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5AE8E9" w14:textId="2D4C2C97" w:rsidR="0EE10AED" w:rsidRPr="00D21CED" w:rsidRDefault="0EE10AED" w:rsidP="497EB340">
      <w:pPr>
        <w:rPr>
          <w:rFonts w:ascii="Arial" w:eastAsia="Arial" w:hAnsi="Arial" w:cs="Arial"/>
          <w:b/>
          <w:bCs/>
          <w:color w:val="000000" w:themeColor="text1"/>
          <w:sz w:val="24"/>
          <w:szCs w:val="24"/>
          <w:lang w:val="sk-SK"/>
        </w:rPr>
      </w:pPr>
      <w:r w:rsidRPr="00D21CED">
        <w:rPr>
          <w:rFonts w:ascii="Arial" w:eastAsia="Arial" w:hAnsi="Arial" w:cs="Arial"/>
          <w:b/>
          <w:bCs/>
          <w:color w:val="000000" w:themeColor="text1"/>
          <w:sz w:val="24"/>
          <w:szCs w:val="24"/>
          <w:lang w:val="sk-SK"/>
        </w:rPr>
        <w:t xml:space="preserve">Výber opisov nosných konštrukcií </w:t>
      </w:r>
      <w:r w:rsidR="5765FE4B" w:rsidRPr="00D21CED">
        <w:rPr>
          <w:rFonts w:ascii="Arial" w:eastAsia="Arial" w:hAnsi="Arial" w:cs="Arial"/>
          <w:b/>
          <w:bCs/>
          <w:color w:val="000000" w:themeColor="text1"/>
          <w:sz w:val="24"/>
          <w:szCs w:val="24"/>
          <w:lang w:val="sk-SK"/>
        </w:rPr>
        <w:t xml:space="preserve">objektov na </w:t>
      </w:r>
      <w:proofErr w:type="spellStart"/>
      <w:r w:rsidRPr="00D21CED">
        <w:rPr>
          <w:rFonts w:ascii="Arial" w:eastAsia="Arial" w:hAnsi="Arial" w:cs="Arial"/>
          <w:b/>
          <w:bCs/>
          <w:color w:val="000000" w:themeColor="text1"/>
          <w:sz w:val="24"/>
          <w:szCs w:val="24"/>
          <w:lang w:val="sk-SK"/>
        </w:rPr>
        <w:t>Jurigov</w:t>
      </w:r>
      <w:r w:rsidR="5F62A2B6" w:rsidRPr="00D21CED">
        <w:rPr>
          <w:rFonts w:ascii="Arial" w:eastAsia="Arial" w:hAnsi="Arial" w:cs="Arial"/>
          <w:b/>
          <w:bCs/>
          <w:color w:val="000000" w:themeColor="text1"/>
          <w:sz w:val="24"/>
          <w:szCs w:val="24"/>
          <w:lang w:val="sk-SK"/>
        </w:rPr>
        <w:t>om</w:t>
      </w:r>
      <w:proofErr w:type="spellEnd"/>
      <w:r w:rsidR="5F62A2B6" w:rsidRPr="00D21CED">
        <w:rPr>
          <w:rFonts w:ascii="Arial" w:eastAsia="Arial" w:hAnsi="Arial" w:cs="Arial"/>
          <w:b/>
          <w:bCs/>
          <w:color w:val="000000" w:themeColor="text1"/>
          <w:sz w:val="24"/>
          <w:szCs w:val="24"/>
          <w:lang w:val="sk-SK"/>
        </w:rPr>
        <w:t xml:space="preserve"> </w:t>
      </w:r>
      <w:r w:rsidRPr="00D21CED">
        <w:rPr>
          <w:rFonts w:ascii="Arial" w:eastAsia="Arial" w:hAnsi="Arial" w:cs="Arial"/>
          <w:b/>
          <w:bCs/>
          <w:color w:val="000000" w:themeColor="text1"/>
          <w:sz w:val="24"/>
          <w:szCs w:val="24"/>
          <w:lang w:val="sk-SK"/>
        </w:rPr>
        <w:t>námest</w:t>
      </w:r>
      <w:r w:rsidR="28BD543E" w:rsidRPr="00D21CED">
        <w:rPr>
          <w:rFonts w:ascii="Arial" w:eastAsia="Arial" w:hAnsi="Arial" w:cs="Arial"/>
          <w:b/>
          <w:bCs/>
          <w:color w:val="000000" w:themeColor="text1"/>
          <w:sz w:val="24"/>
          <w:szCs w:val="24"/>
          <w:lang w:val="sk-SK"/>
        </w:rPr>
        <w:t>í</w:t>
      </w:r>
    </w:p>
    <w:p w14:paraId="7B4E53E5" w14:textId="17315F28" w:rsidR="497EB340" w:rsidRPr="00D21CED" w:rsidRDefault="497EB340" w:rsidP="497EB340">
      <w:pPr>
        <w:rPr>
          <w:rFonts w:ascii="Arial" w:eastAsia="Arial" w:hAnsi="Arial" w:cs="Arial"/>
          <w:b/>
          <w:bCs/>
          <w:color w:val="000000" w:themeColor="text1"/>
          <w:sz w:val="24"/>
          <w:szCs w:val="24"/>
          <w:lang w:val="sk-SK"/>
        </w:rPr>
      </w:pPr>
    </w:p>
    <w:p w14:paraId="271E0FA6" w14:textId="1DD83778" w:rsidR="28BD543E" w:rsidRPr="00D21CED" w:rsidRDefault="28BD543E" w:rsidP="497EB340">
      <w:pPr>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 xml:space="preserve">Nižšie uvedené texty sú vybrané z dokumentu posudzujúceho stavebno-technický stav konštrukcii na </w:t>
      </w:r>
      <w:proofErr w:type="spellStart"/>
      <w:r w:rsidRPr="00D21CED">
        <w:rPr>
          <w:rFonts w:ascii="Arial Narrow" w:eastAsia="Arial Narrow" w:hAnsi="Arial Narrow" w:cs="Arial Narrow"/>
          <w:sz w:val="20"/>
          <w:szCs w:val="20"/>
          <w:lang w:val="sk-SK"/>
        </w:rPr>
        <w:t>Jurgovo</w:t>
      </w:r>
      <w:r w:rsidR="23FF55A2" w:rsidRPr="00D21CED">
        <w:rPr>
          <w:rFonts w:ascii="Arial Narrow" w:eastAsia="Arial Narrow" w:hAnsi="Arial Narrow" w:cs="Arial Narrow"/>
          <w:sz w:val="20"/>
          <w:szCs w:val="20"/>
          <w:lang w:val="sk-SK"/>
        </w:rPr>
        <w:t>m</w:t>
      </w:r>
      <w:proofErr w:type="spellEnd"/>
      <w:r w:rsidR="23FF55A2" w:rsidRPr="00D21CED">
        <w:rPr>
          <w:rFonts w:ascii="Arial Narrow" w:eastAsia="Arial Narrow" w:hAnsi="Arial Narrow" w:cs="Arial Narrow"/>
          <w:sz w:val="20"/>
          <w:szCs w:val="20"/>
          <w:lang w:val="sk-SK"/>
        </w:rPr>
        <w:t xml:space="preserve"> námestí</w:t>
      </w:r>
      <w:r w:rsidRPr="00D21CED">
        <w:rPr>
          <w:rFonts w:ascii="Arial Narrow" w:eastAsia="Arial Narrow" w:hAnsi="Arial Narrow" w:cs="Arial Narrow"/>
          <w:sz w:val="20"/>
          <w:szCs w:val="20"/>
          <w:lang w:val="sk-SK"/>
        </w:rPr>
        <w:t xml:space="preserve">: </w:t>
      </w:r>
    </w:p>
    <w:p w14:paraId="117E14F4" w14:textId="3B1160B0" w:rsidR="23096A0F" w:rsidRPr="00D21CED" w:rsidRDefault="23096A0F" w:rsidP="497EB340">
      <w:pPr>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 xml:space="preserve">Protokol o skúškach a kontrolách vykonaných v rámci prípravy akcie “Revitalizácia </w:t>
      </w:r>
      <w:proofErr w:type="spellStart"/>
      <w:r w:rsidRPr="00D21CED">
        <w:rPr>
          <w:rFonts w:ascii="Arial Narrow" w:eastAsia="Arial Narrow" w:hAnsi="Arial Narrow" w:cs="Arial Narrow"/>
          <w:sz w:val="20"/>
          <w:szCs w:val="20"/>
          <w:lang w:val="sk-SK"/>
        </w:rPr>
        <w:t>Jurogovho</w:t>
      </w:r>
      <w:proofErr w:type="spellEnd"/>
      <w:r w:rsidRPr="00D21CED">
        <w:rPr>
          <w:rFonts w:ascii="Arial Narrow" w:eastAsia="Arial Narrow" w:hAnsi="Arial Narrow" w:cs="Arial Narrow"/>
          <w:sz w:val="20"/>
          <w:szCs w:val="20"/>
          <w:lang w:val="sk-SK"/>
        </w:rPr>
        <w:t xml:space="preserve"> námestia”</w:t>
      </w:r>
    </w:p>
    <w:p w14:paraId="30919F4B" w14:textId="474BA8D8" w:rsidR="0C340BB4" w:rsidRPr="00D21CED" w:rsidRDefault="0C340BB4" w:rsidP="497EB340">
      <w:pPr>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 xml:space="preserve">Dokument bol spracovaný pre Generálneho investora Bratislavy v roku 2020 </w:t>
      </w:r>
      <w:r w:rsidR="18335CC0" w:rsidRPr="00D21CED">
        <w:rPr>
          <w:rFonts w:ascii="Arial Narrow" w:eastAsia="Arial Narrow" w:hAnsi="Arial Narrow" w:cs="Arial Narrow"/>
          <w:sz w:val="20"/>
          <w:szCs w:val="20"/>
          <w:lang w:val="sk-SK"/>
        </w:rPr>
        <w:t>Stavebn</w:t>
      </w:r>
      <w:r w:rsidR="182523A6" w:rsidRPr="00D21CED">
        <w:rPr>
          <w:rFonts w:ascii="Arial Narrow" w:eastAsia="Arial Narrow" w:hAnsi="Arial Narrow" w:cs="Arial Narrow"/>
          <w:sz w:val="20"/>
          <w:szCs w:val="20"/>
          <w:lang w:val="sk-SK"/>
        </w:rPr>
        <w:t>ou</w:t>
      </w:r>
      <w:r w:rsidR="18335CC0" w:rsidRPr="00D21CED">
        <w:rPr>
          <w:rFonts w:ascii="Arial Narrow" w:eastAsia="Arial Narrow" w:hAnsi="Arial Narrow" w:cs="Arial Narrow"/>
          <w:sz w:val="20"/>
          <w:szCs w:val="20"/>
          <w:lang w:val="sk-SK"/>
        </w:rPr>
        <w:t xml:space="preserve"> fakult</w:t>
      </w:r>
      <w:r w:rsidR="03295B6D" w:rsidRPr="00D21CED">
        <w:rPr>
          <w:rFonts w:ascii="Arial Narrow" w:eastAsia="Arial Narrow" w:hAnsi="Arial Narrow" w:cs="Arial Narrow"/>
          <w:sz w:val="20"/>
          <w:szCs w:val="20"/>
          <w:lang w:val="sk-SK"/>
        </w:rPr>
        <w:t>ou</w:t>
      </w:r>
      <w:r w:rsidR="18335CC0" w:rsidRPr="00D21CED">
        <w:rPr>
          <w:rFonts w:ascii="Arial Narrow" w:eastAsia="Arial Narrow" w:hAnsi="Arial Narrow" w:cs="Arial Narrow"/>
          <w:sz w:val="20"/>
          <w:szCs w:val="20"/>
          <w:lang w:val="sk-SK"/>
        </w:rPr>
        <w:t xml:space="preserve"> STU v Bratislave</w:t>
      </w:r>
      <w:r w:rsidR="09755B49" w:rsidRPr="00D21CED">
        <w:rPr>
          <w:rFonts w:ascii="Arial Narrow" w:eastAsia="Arial Narrow" w:hAnsi="Arial Narrow" w:cs="Arial Narrow"/>
          <w:sz w:val="20"/>
          <w:szCs w:val="20"/>
          <w:lang w:val="sk-SK"/>
        </w:rPr>
        <w:t xml:space="preserve"> - </w:t>
      </w:r>
    </w:p>
    <w:p w14:paraId="4FC9E8DB" w14:textId="0BEE21CA" w:rsidR="18335CC0" w:rsidRPr="00D21CED" w:rsidRDefault="18335CC0" w:rsidP="497EB340">
      <w:pPr>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Katedr</w:t>
      </w:r>
      <w:r w:rsidR="13CBCF85" w:rsidRPr="00D21CED">
        <w:rPr>
          <w:rFonts w:ascii="Arial Narrow" w:eastAsia="Arial Narrow" w:hAnsi="Arial Narrow" w:cs="Arial Narrow"/>
          <w:sz w:val="20"/>
          <w:szCs w:val="20"/>
          <w:lang w:val="sk-SK"/>
        </w:rPr>
        <w:t>ou</w:t>
      </w:r>
      <w:r w:rsidRPr="00D21CED">
        <w:rPr>
          <w:rFonts w:ascii="Arial Narrow" w:eastAsia="Arial Narrow" w:hAnsi="Arial Narrow" w:cs="Arial Narrow"/>
          <w:sz w:val="20"/>
          <w:szCs w:val="20"/>
          <w:lang w:val="sk-SK"/>
        </w:rPr>
        <w:t xml:space="preserve"> betónových konštrukcií a mostov</w:t>
      </w:r>
      <w:r w:rsidR="20C4EDE3" w:rsidRPr="00D21CED">
        <w:rPr>
          <w:rFonts w:ascii="Arial Narrow" w:eastAsia="Arial Narrow" w:hAnsi="Arial Narrow" w:cs="Arial Narrow"/>
          <w:sz w:val="20"/>
          <w:szCs w:val="20"/>
          <w:lang w:val="sk-SK"/>
        </w:rPr>
        <w:t>.</w:t>
      </w:r>
    </w:p>
    <w:p w14:paraId="2EA1A2F3" w14:textId="0FB45EDF" w:rsidR="497EB340" w:rsidRPr="00D21CED" w:rsidRDefault="497EB340" w:rsidP="497EB340">
      <w:pPr>
        <w:rPr>
          <w:rFonts w:ascii="Arial Narrow" w:eastAsia="Arial Narrow" w:hAnsi="Arial Narrow" w:cs="Arial Narrow"/>
          <w:sz w:val="20"/>
          <w:szCs w:val="20"/>
          <w:lang w:val="sk-SK"/>
        </w:rPr>
      </w:pPr>
    </w:p>
    <w:p w14:paraId="730E17D1" w14:textId="24163615" w:rsidR="20C4EDE3" w:rsidRPr="00D21CED" w:rsidRDefault="20C4EDE3" w:rsidP="497EB340">
      <w:pPr>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 xml:space="preserve">Nižšie sú uvedené opisy konštrukcií vychádzajúcej z delenia podľa </w:t>
      </w:r>
      <w:r w:rsidR="00D21CED" w:rsidRPr="00D21CED">
        <w:rPr>
          <w:rFonts w:ascii="Arial Narrow" w:eastAsia="Arial Narrow" w:hAnsi="Arial Narrow" w:cs="Arial Narrow"/>
          <w:sz w:val="20"/>
          <w:szCs w:val="20"/>
          <w:lang w:val="sk-SK"/>
        </w:rPr>
        <w:t>nasledujúceho</w:t>
      </w:r>
      <w:r w:rsidRPr="00D21CED">
        <w:rPr>
          <w:rFonts w:ascii="Arial Narrow" w:eastAsia="Arial Narrow" w:hAnsi="Arial Narrow" w:cs="Arial Narrow"/>
          <w:sz w:val="20"/>
          <w:szCs w:val="20"/>
          <w:lang w:val="sk-SK"/>
        </w:rPr>
        <w:t xml:space="preserve"> delenia objektov</w:t>
      </w:r>
    </w:p>
    <w:p w14:paraId="561E7DB4" w14:textId="3F7180B7" w:rsidR="3C14492A" w:rsidRPr="00D21CED" w:rsidRDefault="3C14492A" w:rsidP="497EB340">
      <w:pPr>
        <w:rPr>
          <w:lang w:val="sk-SK"/>
        </w:rPr>
      </w:pPr>
      <w:r w:rsidRPr="00D21CED">
        <w:rPr>
          <w:noProof/>
          <w:lang w:val="sk-SK"/>
        </w:rPr>
        <w:drawing>
          <wp:inline distT="0" distB="0" distL="0" distR="0" wp14:anchorId="35D4018E" wp14:editId="0F48FE30">
            <wp:extent cx="5724524" cy="4429125"/>
            <wp:effectExtent l="0" t="0" r="0" b="0"/>
            <wp:docPr id="2101198431" name="Obrázok 2101198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extLst>
                        <a:ext uri="{28A0092B-C50C-407E-A947-70E740481C1C}">
                          <a14:useLocalDpi xmlns:a14="http://schemas.microsoft.com/office/drawing/2010/main" val="0"/>
                        </a:ext>
                      </a:extLst>
                    </a:blip>
                    <a:stretch>
                      <a:fillRect/>
                    </a:stretch>
                  </pic:blipFill>
                  <pic:spPr>
                    <a:xfrm>
                      <a:off x="0" y="0"/>
                      <a:ext cx="5724524" cy="4429125"/>
                    </a:xfrm>
                    <a:prstGeom prst="rect">
                      <a:avLst/>
                    </a:prstGeom>
                  </pic:spPr>
                </pic:pic>
              </a:graphicData>
            </a:graphic>
          </wp:inline>
        </w:drawing>
      </w:r>
    </w:p>
    <w:p w14:paraId="496A32B4" w14:textId="265CB105" w:rsidR="497EB340" w:rsidRPr="00D21CED" w:rsidRDefault="497EB340" w:rsidP="497EB340">
      <w:pPr>
        <w:rPr>
          <w:rFonts w:ascii="Arial" w:eastAsia="Arial" w:hAnsi="Arial" w:cs="Arial"/>
          <w:b/>
          <w:bCs/>
          <w:color w:val="000000" w:themeColor="text1"/>
          <w:sz w:val="24"/>
          <w:szCs w:val="24"/>
          <w:lang w:val="sk-SK"/>
        </w:rPr>
      </w:pPr>
    </w:p>
    <w:p w14:paraId="42CC0B6A" w14:textId="0A44149B" w:rsidR="497EB340" w:rsidRPr="00D21CED" w:rsidRDefault="497EB340" w:rsidP="497EB340">
      <w:pPr>
        <w:rPr>
          <w:lang w:val="sk-SK"/>
        </w:rPr>
      </w:pPr>
    </w:p>
    <w:p w14:paraId="6ACBAC3B" w14:textId="1A1D9156" w:rsidR="48C98BB1" w:rsidRPr="00D21CED" w:rsidRDefault="48C98BB1" w:rsidP="497EB340">
      <w:pPr>
        <w:jc w:val="center"/>
        <w:rPr>
          <w:lang w:val="sk-SK"/>
        </w:rPr>
      </w:pPr>
      <w:r w:rsidRPr="00D21CED">
        <w:rPr>
          <w:rFonts w:ascii="Arial" w:eastAsia="Arial" w:hAnsi="Arial" w:cs="Arial"/>
          <w:b/>
          <w:bCs/>
          <w:color w:val="000000" w:themeColor="text1"/>
          <w:sz w:val="24"/>
          <w:szCs w:val="24"/>
          <w:lang w:val="sk-SK"/>
        </w:rPr>
        <w:t>Protokol o prehliadke  konštrukčnej časti – podzemné garáže bytového domu</w:t>
      </w:r>
    </w:p>
    <w:p w14:paraId="6BDFC043" w14:textId="02AC81FC" w:rsidR="2922F3DA" w:rsidRPr="00D21CED" w:rsidRDefault="2922F3DA"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w:t>
      </w:r>
      <w:r w:rsidR="386BF9B9" w:rsidRPr="00D21CED">
        <w:rPr>
          <w:rFonts w:ascii="Arial" w:eastAsia="Arial" w:hAnsi="Arial" w:cs="Arial"/>
          <w:color w:val="000000" w:themeColor="text1"/>
          <w:sz w:val="24"/>
          <w:szCs w:val="24"/>
          <w:lang w:val="sk-SK"/>
        </w:rPr>
        <w:t xml:space="preserve">výňatok opis konštrukčného systému </w:t>
      </w:r>
      <w:r w:rsidRPr="00D21CED">
        <w:rPr>
          <w:rFonts w:ascii="Arial" w:eastAsia="Arial" w:hAnsi="Arial" w:cs="Arial"/>
          <w:color w:val="000000" w:themeColor="text1"/>
          <w:sz w:val="24"/>
          <w:szCs w:val="24"/>
          <w:lang w:val="sk-SK"/>
        </w:rPr>
        <w:t>OBJEKT A)</w:t>
      </w:r>
    </w:p>
    <w:p w14:paraId="4EEE21BA" w14:textId="04CCD909" w:rsidR="497EB340" w:rsidRPr="00D21CED" w:rsidRDefault="497EB340" w:rsidP="497EB340">
      <w:pPr>
        <w:rPr>
          <w:lang w:val="sk-SK"/>
        </w:rPr>
      </w:pPr>
    </w:p>
    <w:p w14:paraId="3EF68FE2" w14:textId="69246AA2" w:rsidR="48C98BB1" w:rsidRPr="00D21CED" w:rsidRDefault="48C98BB1" w:rsidP="497EB340">
      <w:pPr>
        <w:jc w:val="both"/>
        <w:rPr>
          <w:lang w:val="sk-SK"/>
        </w:rPr>
      </w:pPr>
      <w:r w:rsidRPr="00D21CED">
        <w:rPr>
          <w:rFonts w:ascii="Arial Narrow" w:eastAsia="Arial Narrow" w:hAnsi="Arial Narrow" w:cs="Arial Narrow"/>
          <w:sz w:val="20"/>
          <w:szCs w:val="20"/>
          <w:lang w:val="sk-SK"/>
        </w:rPr>
        <w:t xml:space="preserve">Stropy 1. a 2. suterénu v garážach bytového domu objektu A pozostávajú zo stropných panelov PZD a monolitických železobetónových prievlakov uložených na monolitických stenách. Stropné panely majú šírku 500 a 600 mm, hrúbku 250 mm okrem monolitickej dosky, ktorá má hrúbku 300 mm. Dĺžka stropných panelov PZD je rovnaká ako osová vzdialenosť priečnych nosných stien, t. j. 3900, 5700 a 6600 mm. Monolitické železobetónové prievlaky majú výšku 500 mm (1. suterén), </w:t>
      </w:r>
      <w:r w:rsidRPr="00D21CED">
        <w:rPr>
          <w:rFonts w:ascii="Arial Narrow" w:eastAsia="Arial Narrow" w:hAnsi="Arial Narrow" w:cs="Arial Narrow"/>
          <w:sz w:val="20"/>
          <w:szCs w:val="20"/>
          <w:lang w:val="sk-SK"/>
        </w:rPr>
        <w:lastRenderedPageBreak/>
        <w:t>resp. 450 mm (2. suterén) a šírku 550 mm. Monolitické steny majú hrúbku 270 mm. Základová konštrukcia sa skladá z pätiek (pod stĺpmi rámov), resp. pásov (pod stenami). Objekt A bol odovzdaný do prevádzky v júni 1974.</w:t>
      </w:r>
    </w:p>
    <w:p w14:paraId="3465CAA3" w14:textId="5DB6F138" w:rsidR="79194EA7" w:rsidRPr="00D21CED" w:rsidRDefault="79194EA7" w:rsidP="497EB340">
      <w:pPr>
        <w:jc w:val="both"/>
        <w:rPr>
          <w:lang w:val="sk-SK"/>
        </w:rPr>
      </w:pPr>
      <w:r w:rsidRPr="00D21CED">
        <w:rPr>
          <w:rFonts w:ascii="Arial Narrow" w:eastAsia="Arial Narrow" w:hAnsi="Arial Narrow" w:cs="Arial Narrow"/>
          <w:sz w:val="20"/>
          <w:szCs w:val="20"/>
          <w:lang w:val="sk-SK"/>
        </w:rPr>
        <w:t xml:space="preserve">Nosný systém objektu A _ Podzemné garáže bytového domu tvorí </w:t>
      </w:r>
      <w:proofErr w:type="spellStart"/>
      <w:r w:rsidRPr="00D21CED">
        <w:rPr>
          <w:rFonts w:ascii="Arial Narrow" w:eastAsia="Arial Narrow" w:hAnsi="Arial Narrow" w:cs="Arial Narrow"/>
          <w:sz w:val="20"/>
          <w:szCs w:val="20"/>
          <w:lang w:val="sk-SK"/>
        </w:rPr>
        <w:t>dosko</w:t>
      </w:r>
      <w:proofErr w:type="spellEnd"/>
      <w:r w:rsidRPr="00D21CED">
        <w:rPr>
          <w:rFonts w:ascii="Arial Narrow" w:eastAsia="Arial Narrow" w:hAnsi="Arial Narrow" w:cs="Arial Narrow"/>
          <w:sz w:val="20"/>
          <w:szCs w:val="20"/>
          <w:lang w:val="sk-SK"/>
        </w:rPr>
        <w:t xml:space="preserve">-stenový kombinovaný polo – montovaný železobetónový skelet s prefabrikovanými stropnými doskami a monolitickými prievlakmi, stĺpmi a stenami. Nosný systém je riešený ako priečny. Základný modul zvislých nosných prvkov posudzovaného objektu je cca 6600 mm x 7300 mm, resp. 6300 mm x 7300mm v spoločných priestoroch (jazdné pruhy), resp. cca 3300 mm x 6300mm v parkovacích boxoch (kobkách). </w:t>
      </w:r>
    </w:p>
    <w:p w14:paraId="30051838" w14:textId="0DA4B20D" w:rsidR="79194EA7" w:rsidRPr="00D21CED" w:rsidRDefault="79194EA7" w:rsidP="497EB340">
      <w:pPr>
        <w:jc w:val="both"/>
        <w:rPr>
          <w:lang w:val="sk-SK"/>
        </w:rPr>
      </w:pPr>
      <w:r w:rsidRPr="00D21CED">
        <w:rPr>
          <w:rFonts w:ascii="Arial Narrow" w:eastAsia="Arial Narrow" w:hAnsi="Arial Narrow" w:cs="Arial Narrow"/>
          <w:sz w:val="20"/>
          <w:szCs w:val="20"/>
          <w:lang w:val="sk-SK"/>
        </w:rPr>
        <w:t>Vodorovné nosné prvky sú tvorené železobetónovými rámami rozmerov 450 mm x 500 mm v 1.PP, resp. 450 mm x 450 mm v 2.PP. Vystuženie rámov na 1.PP v osi A.5/A.B-A.C: dolná výstuž 4</w:t>
      </w:r>
      <w:r w:rsidRPr="00D21CED">
        <w:rPr>
          <w:rFonts w:ascii="Arial" w:eastAsia="Arial" w:hAnsi="Arial" w:cs="Arial"/>
          <w:sz w:val="20"/>
          <w:szCs w:val="20"/>
          <w:lang w:val="sk-SK"/>
        </w:rPr>
        <w:t>Ø</w:t>
      </w:r>
      <w:r w:rsidRPr="00D21CED">
        <w:rPr>
          <w:rFonts w:ascii="Arial Narrow" w:eastAsia="Arial Narrow" w:hAnsi="Arial Narrow" w:cs="Arial Narrow"/>
          <w:sz w:val="20"/>
          <w:szCs w:val="20"/>
          <w:lang w:val="sk-SK"/>
        </w:rPr>
        <w:t>J 25, strmene 4-strižné priemerne po 200mm, horná výstuž pri podpere (podľa projektu 4</w:t>
      </w:r>
      <w:r w:rsidRPr="00D21CED">
        <w:rPr>
          <w:rFonts w:ascii="Arial" w:eastAsia="Arial" w:hAnsi="Arial" w:cs="Arial"/>
          <w:sz w:val="20"/>
          <w:szCs w:val="20"/>
          <w:lang w:val="sk-SK"/>
        </w:rPr>
        <w:t>Ø</w:t>
      </w:r>
      <w:r w:rsidRPr="00D21CED">
        <w:rPr>
          <w:rFonts w:ascii="Arial Narrow" w:eastAsia="Arial Narrow" w:hAnsi="Arial Narrow" w:cs="Arial Narrow"/>
          <w:sz w:val="20"/>
          <w:szCs w:val="20"/>
          <w:lang w:val="sk-SK"/>
        </w:rPr>
        <w:t xml:space="preserve">J 25). </w:t>
      </w:r>
    </w:p>
    <w:p w14:paraId="0EFCD72D" w14:textId="21987A83" w:rsidR="79194EA7" w:rsidRPr="00D21CED" w:rsidRDefault="79194EA7" w:rsidP="497EB340">
      <w:pPr>
        <w:jc w:val="both"/>
        <w:rPr>
          <w:lang w:val="sk-SK"/>
        </w:rPr>
      </w:pPr>
      <w:r w:rsidRPr="00D21CED">
        <w:rPr>
          <w:rFonts w:ascii="Arial Narrow" w:eastAsia="Arial Narrow" w:hAnsi="Arial Narrow" w:cs="Arial Narrow"/>
          <w:sz w:val="20"/>
          <w:szCs w:val="20"/>
          <w:lang w:val="sk-SK"/>
        </w:rPr>
        <w:t>Stropná konštrukcia objektu je navrhnutá kombináciou monolitických stropných dosiek a prefabrikovaných železobetónových dutinových panelov PZD na rozpon 6600 mm. Šírka stropných panelov je 600mm. Nameraná výstuž panela pri dolnom povrchu je 3</w:t>
      </w:r>
      <w:r w:rsidRPr="00D21CED">
        <w:rPr>
          <w:rFonts w:ascii="Arial" w:eastAsia="Arial" w:hAnsi="Arial" w:cs="Arial"/>
          <w:sz w:val="20"/>
          <w:szCs w:val="20"/>
          <w:lang w:val="sk-SK"/>
        </w:rPr>
        <w:t>Ø</w:t>
      </w:r>
      <w:r w:rsidRPr="00D21CED">
        <w:rPr>
          <w:rFonts w:ascii="Arial Narrow" w:eastAsia="Arial Narrow" w:hAnsi="Arial Narrow" w:cs="Arial Narrow"/>
          <w:sz w:val="20"/>
          <w:szCs w:val="20"/>
          <w:lang w:val="sk-SK"/>
        </w:rPr>
        <w:t>J 20. Predpokladané výrobné označenia panelov typu PZD 60/660 P (výstuž 10335)</w:t>
      </w:r>
    </w:p>
    <w:p w14:paraId="567A6B04" w14:textId="7F86B2D9" w:rsidR="497EB340" w:rsidRPr="00D21CED" w:rsidRDefault="497EB340" w:rsidP="497EB340">
      <w:pPr>
        <w:jc w:val="both"/>
        <w:rPr>
          <w:rFonts w:ascii="Arial Narrow" w:eastAsia="Arial Narrow" w:hAnsi="Arial Narrow" w:cs="Arial Narrow"/>
          <w:sz w:val="20"/>
          <w:szCs w:val="20"/>
          <w:lang w:val="sk-SK"/>
        </w:rPr>
      </w:pPr>
    </w:p>
    <w:p w14:paraId="3BE1F009" w14:textId="4A2395DF" w:rsidR="7E0AFE99" w:rsidRPr="00D21CED" w:rsidRDefault="7E0AFE99" w:rsidP="497EB340">
      <w:pPr>
        <w:jc w:val="center"/>
        <w:rPr>
          <w:lang w:val="sk-SK"/>
        </w:rPr>
      </w:pPr>
      <w:r w:rsidRPr="00D21CED">
        <w:rPr>
          <w:rFonts w:ascii="Arial" w:eastAsia="Arial" w:hAnsi="Arial" w:cs="Arial"/>
          <w:b/>
          <w:bCs/>
          <w:color w:val="000000" w:themeColor="text1"/>
          <w:sz w:val="24"/>
          <w:szCs w:val="24"/>
          <w:lang w:val="sk-SK"/>
        </w:rPr>
        <w:t>Protokol o prehliadke  konštrukčnej časti – Podzemné garáže Magistrát</w:t>
      </w:r>
    </w:p>
    <w:p w14:paraId="660108E3" w14:textId="4E394AE6" w:rsidR="3C8311D4" w:rsidRPr="00D21CED" w:rsidRDefault="3C8311D4"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w:t>
      </w:r>
      <w:r w:rsidR="7A35DD31" w:rsidRPr="00D21CED">
        <w:rPr>
          <w:rFonts w:ascii="Arial" w:eastAsia="Arial" w:hAnsi="Arial" w:cs="Arial"/>
          <w:color w:val="000000" w:themeColor="text1"/>
          <w:sz w:val="24"/>
          <w:szCs w:val="24"/>
          <w:lang w:val="sk-SK"/>
        </w:rPr>
        <w:t xml:space="preserve">výňatok opis konštrukčného systému </w:t>
      </w:r>
      <w:r w:rsidRPr="00D21CED">
        <w:rPr>
          <w:rFonts w:ascii="Arial" w:eastAsia="Arial" w:hAnsi="Arial" w:cs="Arial"/>
          <w:color w:val="000000" w:themeColor="text1"/>
          <w:sz w:val="24"/>
          <w:szCs w:val="24"/>
          <w:lang w:val="sk-SK"/>
        </w:rPr>
        <w:t>OBJEKT B)</w:t>
      </w:r>
    </w:p>
    <w:p w14:paraId="3F58905A" w14:textId="22887A1B" w:rsidR="497EB340" w:rsidRPr="00D21CED" w:rsidRDefault="497EB340" w:rsidP="497EB340">
      <w:pPr>
        <w:jc w:val="center"/>
        <w:rPr>
          <w:rFonts w:ascii="Arial" w:eastAsia="Arial" w:hAnsi="Arial" w:cs="Arial"/>
          <w:b/>
          <w:bCs/>
          <w:color w:val="000000" w:themeColor="text1"/>
          <w:sz w:val="24"/>
          <w:szCs w:val="24"/>
          <w:lang w:val="sk-SK"/>
        </w:rPr>
      </w:pPr>
    </w:p>
    <w:p w14:paraId="304202C9" w14:textId="1321CD88" w:rsidR="7E0AFE99" w:rsidRPr="00D21CED" w:rsidRDefault="7E0AFE99" w:rsidP="497EB340">
      <w:pPr>
        <w:jc w:val="both"/>
        <w:rPr>
          <w:lang w:val="sk-SK"/>
        </w:rPr>
      </w:pPr>
      <w:r w:rsidRPr="00D21CED">
        <w:rPr>
          <w:rFonts w:ascii="Arial Narrow" w:eastAsia="Arial Narrow" w:hAnsi="Arial Narrow" w:cs="Arial Narrow"/>
          <w:sz w:val="20"/>
          <w:szCs w:val="20"/>
          <w:lang w:val="sk-SK"/>
        </w:rPr>
        <w:t xml:space="preserve">Nosný systém objektu B1_Podzemné garáže Magistrát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v kombinácii s monolitickými železobetónovými suterénnymi stenami. Základný modul zvislých nosných prvkov je 6000 mm x 6000 mm. Základný materiál použitých prvkov je betón B250 (ktorá podľa STN ISO 13822 zodpovedá pevnostnej triede C 16/20) a výstuž 10 216, 10 425, resp. 11 373.</w:t>
      </w:r>
    </w:p>
    <w:p w14:paraId="5AB415AC" w14:textId="244D8C1F" w:rsidR="7E0AFE99" w:rsidRPr="00D21CED" w:rsidRDefault="7E0AFE99" w:rsidP="497EB340">
      <w:pPr>
        <w:jc w:val="both"/>
        <w:rPr>
          <w:lang w:val="sk-SK"/>
        </w:rPr>
      </w:pPr>
      <w:r w:rsidRPr="00D21CED">
        <w:rPr>
          <w:rFonts w:ascii="Arial Narrow" w:eastAsia="Arial Narrow" w:hAnsi="Arial Narrow" w:cs="Arial Narrow"/>
          <w:sz w:val="20"/>
          <w:szCs w:val="20"/>
          <w:lang w:val="sk-SK"/>
        </w:rPr>
        <w:t xml:space="preserve">V 1.PP sú hlavnými zvislými nosnými prvkami konštrukcie oceľové stĺpy kruhového prierezu priemeru 220 mm s hrúbkou steny 10mm, ktoré majú v hlave navrhnutú oceľovú úložnú hlavicu prierezu 500x500mm. V 2.PP sú hlavnými zvislými nosnými prvkami konštrukcie železobetónové štvorcové stĺpy prierezu 400/400 mm. Na stĺpy 1.PP a 2.PP sú v pozdĺžnom smere ukladané prievlaky tvaru obráteného písmena „T“, šírky prierezu 500 mm pri dolnom okraji, resp. 300 mm pri hornom povrchu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Výška širšej časti prierezu prievlakov je 250 mm. Z hľadiska statickej funkcie sú použité tri typy prievlakov:</w:t>
      </w:r>
    </w:p>
    <w:p w14:paraId="5975B84D" w14:textId="5FC5C8A8" w:rsidR="7E0AFE99" w:rsidRPr="00D21CED" w:rsidRDefault="7E0AFE99" w:rsidP="497EB340">
      <w:pPr>
        <w:pStyle w:val="Odsekzoznamu"/>
        <w:numPr>
          <w:ilvl w:val="0"/>
          <w:numId w:val="10"/>
        </w:numPr>
        <w:rPr>
          <w:rFonts w:eastAsiaTheme="minorEastAsia"/>
          <w:lang w:val="sk-SK"/>
        </w:rPr>
      </w:pPr>
      <w:r w:rsidRPr="00D21CED">
        <w:rPr>
          <w:rFonts w:ascii="Arial Narrow" w:eastAsia="Arial Narrow" w:hAnsi="Arial Narrow" w:cs="Arial Narrow"/>
          <w:lang w:val="sk-SK"/>
        </w:rPr>
        <w:t xml:space="preserve">Rámové </w:t>
      </w:r>
      <w:proofErr w:type="spellStart"/>
      <w:r w:rsidRPr="00D21CED">
        <w:rPr>
          <w:rFonts w:ascii="Arial Narrow" w:eastAsia="Arial Narrow" w:hAnsi="Arial Narrow" w:cs="Arial Narrow"/>
          <w:lang w:val="sk-SK"/>
        </w:rPr>
        <w:t>priečle</w:t>
      </w:r>
      <w:proofErr w:type="spellEnd"/>
      <w:r w:rsidRPr="00D21CED">
        <w:rPr>
          <w:rFonts w:ascii="Arial Narrow" w:eastAsia="Arial Narrow" w:hAnsi="Arial Narrow" w:cs="Arial Narrow"/>
          <w:lang w:val="sk-SK"/>
        </w:rPr>
        <w:t xml:space="preserve">  - vytvárajú rámovú sústavu s tuhým spojením prievlakov na jednej strane a s </w:t>
      </w:r>
      <w:proofErr w:type="spellStart"/>
      <w:r w:rsidRPr="00D21CED">
        <w:rPr>
          <w:rFonts w:ascii="Arial Narrow" w:eastAsia="Arial Narrow" w:hAnsi="Arial Narrow" w:cs="Arial Narrow"/>
          <w:lang w:val="sk-SK"/>
        </w:rPr>
        <w:t>vykonzolovaním</w:t>
      </w:r>
      <w:proofErr w:type="spellEnd"/>
      <w:r w:rsidRPr="00D21CED">
        <w:rPr>
          <w:rFonts w:ascii="Arial Narrow" w:eastAsia="Arial Narrow" w:hAnsi="Arial Narrow" w:cs="Arial Narrow"/>
          <w:lang w:val="sk-SK"/>
        </w:rPr>
        <w:t xml:space="preserve"> </w:t>
      </w:r>
      <w:proofErr w:type="spellStart"/>
      <w:r w:rsidRPr="00D21CED">
        <w:rPr>
          <w:rFonts w:ascii="Arial Narrow" w:eastAsia="Arial Narrow" w:hAnsi="Arial Narrow" w:cs="Arial Narrow"/>
          <w:lang w:val="sk-SK"/>
        </w:rPr>
        <w:t>priečle</w:t>
      </w:r>
      <w:proofErr w:type="spellEnd"/>
      <w:r w:rsidRPr="00D21CED">
        <w:rPr>
          <w:rFonts w:ascii="Arial Narrow" w:eastAsia="Arial Narrow" w:hAnsi="Arial Narrow" w:cs="Arial Narrow"/>
          <w:lang w:val="sk-SK"/>
        </w:rPr>
        <w:t xml:space="preserve"> do vzdialenosti cca 1200 mm za líce stĺpov skeletu na druhej strane. </w:t>
      </w:r>
    </w:p>
    <w:p w14:paraId="32920CF5" w14:textId="250A5D24" w:rsidR="7E0AFE99" w:rsidRPr="00D21CED" w:rsidRDefault="7E0AFE99" w:rsidP="497EB340">
      <w:pPr>
        <w:pStyle w:val="Odsekzoznamu"/>
        <w:numPr>
          <w:ilvl w:val="0"/>
          <w:numId w:val="10"/>
        </w:numPr>
        <w:rPr>
          <w:rFonts w:eastAsiaTheme="minorEastAsia"/>
          <w:lang w:val="sk-SK"/>
        </w:rPr>
      </w:pPr>
      <w:r w:rsidRPr="00D21CED">
        <w:rPr>
          <w:rFonts w:ascii="Arial Narrow" w:eastAsia="Arial Narrow" w:hAnsi="Arial Narrow" w:cs="Arial Narrow"/>
          <w:lang w:val="sk-SK"/>
        </w:rPr>
        <w:t xml:space="preserve">Konzolové prievlaky – priebežné prievlaky, ktoré sú </w:t>
      </w:r>
      <w:proofErr w:type="spellStart"/>
      <w:r w:rsidRPr="00D21CED">
        <w:rPr>
          <w:rFonts w:ascii="Arial Narrow" w:eastAsia="Arial Narrow" w:hAnsi="Arial Narrow" w:cs="Arial Narrow"/>
          <w:lang w:val="sk-SK"/>
        </w:rPr>
        <w:t>vykonzolované</w:t>
      </w:r>
      <w:proofErr w:type="spellEnd"/>
      <w:r w:rsidRPr="00D21CED">
        <w:rPr>
          <w:rFonts w:ascii="Arial Narrow" w:eastAsia="Arial Narrow" w:hAnsi="Arial Narrow" w:cs="Arial Narrow"/>
          <w:lang w:val="sk-SK"/>
        </w:rPr>
        <w:t xml:space="preserve"> na obidve strany do vzdialenosti cca 1200 mm za líce stĺpov skeletu. </w:t>
      </w:r>
    </w:p>
    <w:p w14:paraId="7FB91A8B" w14:textId="54F25556" w:rsidR="7E0AFE99" w:rsidRPr="00D21CED" w:rsidRDefault="7E0AFE99" w:rsidP="497EB340">
      <w:pPr>
        <w:pStyle w:val="Odsekzoznamu"/>
        <w:numPr>
          <w:ilvl w:val="0"/>
          <w:numId w:val="10"/>
        </w:numPr>
        <w:rPr>
          <w:rFonts w:eastAsiaTheme="minorEastAsia"/>
          <w:lang w:val="sk-SK"/>
        </w:rPr>
      </w:pPr>
      <w:r w:rsidRPr="00D21CED">
        <w:rPr>
          <w:rFonts w:ascii="Arial Narrow" w:eastAsia="Arial Narrow" w:hAnsi="Arial Narrow" w:cs="Arial Narrow"/>
          <w:lang w:val="sk-SK"/>
        </w:rPr>
        <w:t>Rámové vložky  - ktoré neprebiehajú cez celé pole, uložené sú na ozub konzolových prievlakov v mieste nulových ohybových momentov (tzv. vložené polia).</w:t>
      </w:r>
    </w:p>
    <w:p w14:paraId="78B14DCA" w14:textId="5D2370E8" w:rsidR="7E0AFE99" w:rsidRPr="00D21CED" w:rsidRDefault="7E0AFE99" w:rsidP="497EB340">
      <w:pPr>
        <w:jc w:val="both"/>
        <w:rPr>
          <w:lang w:val="sk-SK"/>
        </w:rPr>
      </w:pPr>
      <w:r w:rsidRPr="00D21CED">
        <w:rPr>
          <w:rFonts w:ascii="Arial Narrow" w:eastAsia="Arial Narrow" w:hAnsi="Arial Narrow" w:cs="Arial Narrow"/>
          <w:sz w:val="20"/>
          <w:szCs w:val="20"/>
          <w:lang w:val="sk-SK"/>
        </w:rPr>
        <w:t xml:space="preserve">Na konzoly prievlakov skeletu sú v kolmom smere ukladané prefabrikované stropné panely PZD šírky 1190 mm, výšky 240 mm a dĺžky 5670 mm. </w:t>
      </w:r>
    </w:p>
    <w:p w14:paraId="77617152" w14:textId="21A789BF" w:rsidR="7E0AFE99" w:rsidRPr="00D21CED" w:rsidRDefault="7E0AFE99" w:rsidP="497EB340">
      <w:pPr>
        <w:rPr>
          <w:rFonts w:ascii="Arial Narrow" w:eastAsia="Arial Narrow" w:hAnsi="Arial Narrow" w:cs="Arial Narrow"/>
          <w:sz w:val="24"/>
          <w:szCs w:val="24"/>
          <w:lang w:val="sk-SK"/>
        </w:rPr>
      </w:pPr>
      <w:r w:rsidRPr="00D21CED">
        <w:rPr>
          <w:rFonts w:ascii="Arial Narrow" w:eastAsia="Arial Narrow" w:hAnsi="Arial Narrow" w:cs="Arial Narrow"/>
          <w:sz w:val="24"/>
          <w:szCs w:val="24"/>
          <w:lang w:val="sk-SK"/>
        </w:rPr>
        <w:t xml:space="preserve">Schodiská sú navrhnuté ako monolitické </w:t>
      </w:r>
      <w:proofErr w:type="spellStart"/>
      <w:r w:rsidRPr="00D21CED">
        <w:rPr>
          <w:rFonts w:ascii="Arial Narrow" w:eastAsia="Arial Narrow" w:hAnsi="Arial Narrow" w:cs="Arial Narrow"/>
          <w:sz w:val="24"/>
          <w:szCs w:val="24"/>
          <w:lang w:val="sk-SK"/>
        </w:rPr>
        <w:t>plechobetónové</w:t>
      </w:r>
      <w:proofErr w:type="spellEnd"/>
      <w:r w:rsidRPr="00D21CED">
        <w:rPr>
          <w:rFonts w:ascii="Arial Narrow" w:eastAsia="Arial Narrow" w:hAnsi="Arial Narrow" w:cs="Arial Narrow"/>
          <w:sz w:val="24"/>
          <w:szCs w:val="24"/>
          <w:lang w:val="sk-SK"/>
        </w:rPr>
        <w:t>.</w:t>
      </w:r>
    </w:p>
    <w:p w14:paraId="1B3B44DF" w14:textId="295ECA32" w:rsidR="497EB340" w:rsidRPr="00D21CED" w:rsidRDefault="497EB340" w:rsidP="497EB340">
      <w:pPr>
        <w:jc w:val="both"/>
        <w:rPr>
          <w:rFonts w:ascii="Arial Narrow" w:eastAsia="Arial Narrow" w:hAnsi="Arial Narrow" w:cs="Arial Narrow"/>
          <w:sz w:val="20"/>
          <w:szCs w:val="20"/>
          <w:lang w:val="sk-SK"/>
        </w:rPr>
      </w:pPr>
    </w:p>
    <w:p w14:paraId="1AD9027D" w14:textId="567EA1EF" w:rsidR="2C90E6C5" w:rsidRPr="00D21CED" w:rsidRDefault="2C90E6C5" w:rsidP="497EB340">
      <w:pPr>
        <w:jc w:val="both"/>
        <w:rPr>
          <w:rFonts w:ascii="Arial Narrow" w:eastAsia="Arial Narrow" w:hAnsi="Arial Narrow" w:cs="Arial Narrow"/>
          <w:b/>
          <w:bCs/>
          <w:sz w:val="20"/>
          <w:szCs w:val="20"/>
          <w:lang w:val="sk-SK"/>
        </w:rPr>
      </w:pPr>
      <w:r w:rsidRPr="00D21CED">
        <w:rPr>
          <w:rFonts w:ascii="Arial Narrow" w:eastAsia="Arial Narrow" w:hAnsi="Arial Narrow" w:cs="Arial Narrow"/>
          <w:b/>
          <w:bCs/>
          <w:sz w:val="20"/>
          <w:szCs w:val="20"/>
          <w:lang w:val="sk-SK"/>
        </w:rPr>
        <w:t>Opis konštrukčnej sústavy MS</w:t>
      </w:r>
      <w:r w:rsidR="0165833D" w:rsidRPr="00D21CED">
        <w:rPr>
          <w:rFonts w:ascii="Arial Narrow" w:eastAsia="Arial Narrow" w:hAnsi="Arial Narrow" w:cs="Arial Narrow"/>
          <w:b/>
          <w:bCs/>
          <w:sz w:val="20"/>
          <w:szCs w:val="20"/>
          <w:lang w:val="sk-SK"/>
        </w:rPr>
        <w:t>-</w:t>
      </w:r>
      <w:r w:rsidRPr="00D21CED">
        <w:rPr>
          <w:rFonts w:ascii="Arial Narrow" w:eastAsia="Arial Narrow" w:hAnsi="Arial Narrow" w:cs="Arial Narrow"/>
          <w:b/>
          <w:bCs/>
          <w:sz w:val="20"/>
          <w:szCs w:val="20"/>
          <w:lang w:val="sk-SK"/>
        </w:rPr>
        <w:t>RP</w:t>
      </w:r>
    </w:p>
    <w:p w14:paraId="5085A5DD" w14:textId="62B1891D"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Nosný systém objektu B1_Podzemné garáže Magistrát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Základný modul zvislých nosných prvkov posudzovaného objektu je 6000 mm x 6000 mm. Základný materiál použitých prvkov je betón B250 (ktorá podľa STN ISO 13822 zodpovedá pevnostnej triede C 16/20) a výstuž 10 216 - strmene, 10 425 – hlavná nosná výstuž, resp. 11 373 – výstuž závesov.</w:t>
      </w:r>
    </w:p>
    <w:p w14:paraId="47CA3175" w14:textId="411EA0FA"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Rámy (prievlaky) montovanej sústavy MS-RP prebiehajú cez </w:t>
      </w:r>
      <w:proofErr w:type="spellStart"/>
      <w:r w:rsidRPr="00D21CED">
        <w:rPr>
          <w:rFonts w:ascii="Arial Narrow" w:eastAsia="Arial Narrow" w:hAnsi="Arial Narrow" w:cs="Arial Narrow"/>
          <w:sz w:val="20"/>
          <w:szCs w:val="20"/>
          <w:lang w:val="sk-SK"/>
        </w:rPr>
        <w:t>styčníky</w:t>
      </w:r>
      <w:proofErr w:type="spellEnd"/>
      <w:r w:rsidRPr="00D21CED">
        <w:rPr>
          <w:rFonts w:ascii="Arial Narrow" w:eastAsia="Arial Narrow" w:hAnsi="Arial Narrow" w:cs="Arial Narrow"/>
          <w:sz w:val="20"/>
          <w:szCs w:val="20"/>
          <w:lang w:val="sk-SK"/>
        </w:rPr>
        <w:t xml:space="preserve"> neprerušene, pričom k </w:t>
      </w:r>
      <w:proofErr w:type="spellStart"/>
      <w:r w:rsidRPr="00D21CED">
        <w:rPr>
          <w:rFonts w:ascii="Arial Narrow" w:eastAsia="Arial Narrow" w:hAnsi="Arial Narrow" w:cs="Arial Narrow"/>
          <w:sz w:val="20"/>
          <w:szCs w:val="20"/>
          <w:lang w:val="sk-SK"/>
        </w:rPr>
        <w:t>styčníkom</w:t>
      </w:r>
      <w:proofErr w:type="spellEnd"/>
      <w:r w:rsidRPr="00D21CED">
        <w:rPr>
          <w:rFonts w:ascii="Arial Narrow" w:eastAsia="Arial Narrow" w:hAnsi="Arial Narrow" w:cs="Arial Narrow"/>
          <w:sz w:val="20"/>
          <w:szCs w:val="20"/>
          <w:lang w:val="sk-SK"/>
        </w:rPr>
        <w:t xml:space="preserve"> sa pripájanú stĺpy. Napojenie prievlakov na stĺpy zabezpečuje tzv. „Čapkov styk“, pri ktorom sú v prievlakoch vynechané štyri otvory pre ich navlečenie na výstuž stĺpa. Výstuž stĺpa je potom zvarom pripojená na uholníky zabetónované v päte stĺpa vyššieho podlažia.</w:t>
      </w:r>
    </w:p>
    <w:p w14:paraId="2EB36BBC" w14:textId="34C2BB20" w:rsidR="6F9F0D62" w:rsidRPr="00D21CED" w:rsidRDefault="6F9F0D62" w:rsidP="497EB340">
      <w:pPr>
        <w:jc w:val="center"/>
        <w:rPr>
          <w:lang w:val="sk-SK"/>
        </w:rPr>
      </w:pPr>
      <w:r w:rsidRPr="00D21CED">
        <w:rPr>
          <w:noProof/>
          <w:lang w:val="sk-SK"/>
        </w:rPr>
        <w:lastRenderedPageBreak/>
        <w:drawing>
          <wp:inline distT="0" distB="0" distL="0" distR="0" wp14:anchorId="0E8B1CC8" wp14:editId="6A8A5805">
            <wp:extent cx="5724524" cy="2847975"/>
            <wp:effectExtent l="0" t="0" r="0" b="0"/>
            <wp:docPr id="1230795862" name="Obrázok 1230795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5724524" cy="2847975"/>
                    </a:xfrm>
                    <a:prstGeom prst="rect">
                      <a:avLst/>
                    </a:prstGeom>
                  </pic:spPr>
                </pic:pic>
              </a:graphicData>
            </a:graphic>
          </wp:inline>
        </w:drawing>
      </w:r>
    </w:p>
    <w:p w14:paraId="2138BC07" w14:textId="315B9518" w:rsidR="4EBDFCAF" w:rsidRPr="00D21CED" w:rsidRDefault="4EBDFCAF" w:rsidP="497EB340">
      <w:pPr>
        <w:jc w:val="center"/>
        <w:rPr>
          <w:lang w:val="sk-SK"/>
        </w:rPr>
      </w:pPr>
      <w:r w:rsidRPr="00D21CED">
        <w:rPr>
          <w:rFonts w:ascii="Arial Narrow" w:eastAsia="Arial Narrow" w:hAnsi="Arial Narrow" w:cs="Arial Narrow"/>
          <w:sz w:val="20"/>
          <w:szCs w:val="20"/>
          <w:lang w:val="sk-SK"/>
        </w:rPr>
        <w:t>Obr. B1_SV.1: Styk stĺpa a prievlaku v bežnom podlaží skeletu MS-RP</w:t>
      </w:r>
    </w:p>
    <w:p w14:paraId="5EE386B3" w14:textId="0EDF225B"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Prievlaky sú tyčového tvaru priečneho rezu obráteného písmena T rozmerov 500mm x 500 mm s obojstranných ozubom – líniovou krátkou konzolou, výšky 250mm, šírky 100mm pre uloženie stropných panelov a </w:t>
      </w:r>
      <w:proofErr w:type="spellStart"/>
      <w:r w:rsidRPr="00D21CED">
        <w:rPr>
          <w:rFonts w:ascii="Arial Narrow" w:eastAsia="Arial Narrow" w:hAnsi="Arial Narrow" w:cs="Arial Narrow"/>
          <w:sz w:val="20"/>
          <w:szCs w:val="20"/>
          <w:lang w:val="sk-SK"/>
        </w:rPr>
        <w:t>stužidiel</w:t>
      </w:r>
      <w:proofErr w:type="spellEnd"/>
      <w:r w:rsidRPr="00D21CED">
        <w:rPr>
          <w:rFonts w:ascii="Arial Narrow" w:eastAsia="Arial Narrow" w:hAnsi="Arial Narrow" w:cs="Arial Narrow"/>
          <w:sz w:val="20"/>
          <w:szCs w:val="20"/>
          <w:lang w:val="sk-SK"/>
        </w:rPr>
        <w:t xml:space="preserve">. V zvislej hornej časti prierezu prievlaku sú vytvorené priebežné otvory </w:t>
      </w:r>
      <w:r w:rsidRPr="00D21CED">
        <w:rPr>
          <w:rFonts w:ascii="Arial" w:eastAsia="Arial" w:hAnsi="Arial" w:cs="Arial"/>
          <w:sz w:val="20"/>
          <w:szCs w:val="20"/>
          <w:lang w:val="sk-SK"/>
        </w:rPr>
        <w:t>Ø</w:t>
      </w:r>
      <w:r w:rsidRPr="00D21CED">
        <w:rPr>
          <w:rFonts w:ascii="Arial Narrow" w:eastAsia="Arial Narrow" w:hAnsi="Arial Narrow" w:cs="Arial Narrow"/>
          <w:sz w:val="20"/>
          <w:szCs w:val="20"/>
          <w:lang w:val="sk-SK"/>
        </w:rPr>
        <w:t xml:space="preserve">60mm á 600 mm, ktoré slúžia na prevlečenie pribežnej výstuže škár medzi stropnými panelmi. </w:t>
      </w:r>
      <w:proofErr w:type="spellStart"/>
      <w:r w:rsidRPr="00D21CED">
        <w:rPr>
          <w:rFonts w:ascii="Arial Narrow" w:eastAsia="Arial Narrow" w:hAnsi="Arial Narrow" w:cs="Arial Narrow"/>
          <w:sz w:val="20"/>
          <w:szCs w:val="20"/>
          <w:lang w:val="sk-SK"/>
        </w:rPr>
        <w:t>Stykovanie</w:t>
      </w:r>
      <w:proofErr w:type="spellEnd"/>
      <w:r w:rsidRPr="00D21CED">
        <w:rPr>
          <w:rFonts w:ascii="Arial Narrow" w:eastAsia="Arial Narrow" w:hAnsi="Arial Narrow" w:cs="Arial Narrow"/>
          <w:sz w:val="20"/>
          <w:szCs w:val="20"/>
          <w:lang w:val="sk-SK"/>
        </w:rPr>
        <w:t xml:space="preserve"> jednotlivých prievlakov skeletu je riešené v poli medzi stĺpmi</w:t>
      </w:r>
    </w:p>
    <w:p w14:paraId="7C494567" w14:textId="5255B724" w:rsidR="4EBDFCAF" w:rsidRPr="00D21CED" w:rsidRDefault="4EBDFCAF" w:rsidP="497EB340">
      <w:pPr>
        <w:jc w:val="center"/>
        <w:rPr>
          <w:lang w:val="sk-SK"/>
        </w:rPr>
      </w:pPr>
      <w:r w:rsidRPr="00D21CED">
        <w:rPr>
          <w:rFonts w:ascii="Arial Narrow" w:eastAsia="Arial Narrow" w:hAnsi="Arial Narrow" w:cs="Arial Narrow"/>
          <w:sz w:val="12"/>
          <w:szCs w:val="12"/>
          <w:lang w:val="sk-SK"/>
        </w:rPr>
        <w:t xml:space="preserve"> </w:t>
      </w:r>
    </w:p>
    <w:p w14:paraId="4FBB221E" w14:textId="7C30AD28" w:rsidR="7CA7568F" w:rsidRPr="00D21CED" w:rsidRDefault="7CA7568F" w:rsidP="497EB340">
      <w:pPr>
        <w:jc w:val="center"/>
        <w:rPr>
          <w:lang w:val="sk-SK"/>
        </w:rPr>
      </w:pPr>
      <w:r w:rsidRPr="00D21CED">
        <w:rPr>
          <w:noProof/>
          <w:lang w:val="sk-SK"/>
        </w:rPr>
        <w:lastRenderedPageBreak/>
        <w:drawing>
          <wp:inline distT="0" distB="0" distL="0" distR="0" wp14:anchorId="6835ED8D" wp14:editId="35FB2E41">
            <wp:extent cx="4886325" cy="5524498"/>
            <wp:effectExtent l="0" t="0" r="0" b="0"/>
            <wp:docPr id="1885732968" name="Obrázok 1885732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4886325" cy="5524498"/>
                    </a:xfrm>
                    <a:prstGeom prst="rect">
                      <a:avLst/>
                    </a:prstGeom>
                  </pic:spPr>
                </pic:pic>
              </a:graphicData>
            </a:graphic>
          </wp:inline>
        </w:drawing>
      </w:r>
    </w:p>
    <w:p w14:paraId="74FE38E2" w14:textId="7E620CBC" w:rsidR="4EBDFCAF" w:rsidRPr="00D21CED" w:rsidRDefault="4EBDFCAF" w:rsidP="497EB340">
      <w:pPr>
        <w:jc w:val="center"/>
        <w:rPr>
          <w:lang w:val="sk-SK"/>
        </w:rPr>
      </w:pPr>
      <w:r w:rsidRPr="00D21CED">
        <w:rPr>
          <w:rFonts w:ascii="Arial Narrow" w:eastAsia="Arial Narrow" w:hAnsi="Arial Narrow" w:cs="Arial Narrow"/>
          <w:sz w:val="20"/>
          <w:szCs w:val="20"/>
          <w:lang w:val="sk-SK"/>
        </w:rPr>
        <w:t>Obr. B1_SV.2: Kĺbový styk prvkov prievlaku skeletu MS-RP</w:t>
      </w:r>
    </w:p>
    <w:p w14:paraId="22DBF469" w14:textId="3545DB1C" w:rsidR="4EBDFCAF" w:rsidRPr="00D21CED" w:rsidRDefault="4EBDFCAF" w:rsidP="497EB340">
      <w:pPr>
        <w:jc w:val="center"/>
        <w:rPr>
          <w:lang w:val="sk-SK"/>
        </w:rPr>
      </w:pPr>
      <w:r w:rsidRPr="00D21CED">
        <w:rPr>
          <w:rFonts w:ascii="Arial Narrow" w:eastAsia="Arial Narrow" w:hAnsi="Arial Narrow" w:cs="Arial Narrow"/>
          <w:sz w:val="20"/>
          <w:szCs w:val="20"/>
          <w:lang w:val="sk-SK"/>
        </w:rPr>
        <w:t xml:space="preserve"> </w:t>
      </w:r>
    </w:p>
    <w:p w14:paraId="20C19BA0" w14:textId="792227BB" w:rsidR="4EBDFCAF" w:rsidRPr="00D21CED" w:rsidRDefault="4EBDFCAF" w:rsidP="497EB340">
      <w:pPr>
        <w:jc w:val="both"/>
        <w:rPr>
          <w:lang w:val="sk-SK"/>
        </w:rPr>
      </w:pPr>
      <w:r w:rsidRPr="00D21CED">
        <w:rPr>
          <w:rFonts w:ascii="Arial Narrow" w:eastAsia="Arial Narrow" w:hAnsi="Arial Narrow" w:cs="Arial Narrow"/>
          <w:sz w:val="20"/>
          <w:szCs w:val="20"/>
          <w:lang w:val="sk-SK"/>
        </w:rPr>
        <w:t>Z hľadiska statickej funkcie sú v objekte B1_Podzemné garáže Magistrát použité tri typy prievlakov:</w:t>
      </w:r>
    </w:p>
    <w:p w14:paraId="47553338" w14:textId="087D51BB" w:rsidR="4EBDFCAF" w:rsidRPr="00D21CED" w:rsidRDefault="4EBDFCAF" w:rsidP="497EB340">
      <w:pPr>
        <w:pStyle w:val="Odsekzoznamu"/>
        <w:numPr>
          <w:ilvl w:val="0"/>
          <w:numId w:val="8"/>
        </w:numPr>
        <w:rPr>
          <w:rFonts w:eastAsiaTheme="minorEastAsia"/>
          <w:lang w:val="sk-SK"/>
        </w:rPr>
      </w:pPr>
      <w:r w:rsidRPr="00D21CED">
        <w:rPr>
          <w:rFonts w:ascii="Arial Narrow" w:eastAsia="Arial Narrow" w:hAnsi="Arial Narrow" w:cs="Arial Narrow"/>
          <w:lang w:val="sk-SK"/>
        </w:rPr>
        <w:t xml:space="preserve">Rámové </w:t>
      </w:r>
      <w:proofErr w:type="spellStart"/>
      <w:r w:rsidRPr="00D21CED">
        <w:rPr>
          <w:rFonts w:ascii="Arial Narrow" w:eastAsia="Arial Narrow" w:hAnsi="Arial Narrow" w:cs="Arial Narrow"/>
          <w:lang w:val="sk-SK"/>
        </w:rPr>
        <w:t>priečle</w:t>
      </w:r>
      <w:proofErr w:type="spellEnd"/>
      <w:r w:rsidRPr="00D21CED">
        <w:rPr>
          <w:rFonts w:ascii="Arial Narrow" w:eastAsia="Arial Narrow" w:hAnsi="Arial Narrow" w:cs="Arial Narrow"/>
          <w:lang w:val="sk-SK"/>
        </w:rPr>
        <w:t xml:space="preserve"> - vytvárajú rámovú sústavu s tuhým spojením prievlakov na jednej strane a s </w:t>
      </w:r>
      <w:proofErr w:type="spellStart"/>
      <w:r w:rsidRPr="00D21CED">
        <w:rPr>
          <w:rFonts w:ascii="Arial Narrow" w:eastAsia="Arial Narrow" w:hAnsi="Arial Narrow" w:cs="Arial Narrow"/>
          <w:lang w:val="sk-SK"/>
        </w:rPr>
        <w:t>vykonzolovaním</w:t>
      </w:r>
      <w:proofErr w:type="spellEnd"/>
      <w:r w:rsidRPr="00D21CED">
        <w:rPr>
          <w:rFonts w:ascii="Arial Narrow" w:eastAsia="Arial Narrow" w:hAnsi="Arial Narrow" w:cs="Arial Narrow"/>
          <w:lang w:val="sk-SK"/>
        </w:rPr>
        <w:t xml:space="preserve"> </w:t>
      </w:r>
      <w:proofErr w:type="spellStart"/>
      <w:r w:rsidRPr="00D21CED">
        <w:rPr>
          <w:rFonts w:ascii="Arial Narrow" w:eastAsia="Arial Narrow" w:hAnsi="Arial Narrow" w:cs="Arial Narrow"/>
          <w:lang w:val="sk-SK"/>
        </w:rPr>
        <w:t>priečle</w:t>
      </w:r>
      <w:proofErr w:type="spellEnd"/>
      <w:r w:rsidRPr="00D21CED">
        <w:rPr>
          <w:rFonts w:ascii="Arial Narrow" w:eastAsia="Arial Narrow" w:hAnsi="Arial Narrow" w:cs="Arial Narrow"/>
          <w:lang w:val="sk-SK"/>
        </w:rPr>
        <w:t xml:space="preserve"> do vzdialenosti cca 1200 mm za líce stĺpov skeletu na druhej strane. (výrobné označenie RZT 71, 72, 73 resp. 74/475). Prvý a posledný </w:t>
      </w:r>
      <w:proofErr w:type="spellStart"/>
      <w:r w:rsidRPr="00D21CED">
        <w:rPr>
          <w:rFonts w:ascii="Arial Narrow" w:eastAsia="Arial Narrow" w:hAnsi="Arial Narrow" w:cs="Arial Narrow"/>
          <w:lang w:val="sk-SK"/>
        </w:rPr>
        <w:t>styčník</w:t>
      </w:r>
      <w:proofErr w:type="spellEnd"/>
      <w:r w:rsidRPr="00D21CED">
        <w:rPr>
          <w:rFonts w:ascii="Arial Narrow" w:eastAsia="Arial Narrow" w:hAnsi="Arial Narrow" w:cs="Arial Narrow"/>
          <w:lang w:val="sk-SK"/>
        </w:rPr>
        <w:t xml:space="preserve"> objektu B1_Podzemné garáže Magistrát na osi B.1 a B.16, resp. </w:t>
      </w:r>
      <w:proofErr w:type="spellStart"/>
      <w:r w:rsidRPr="00D21CED">
        <w:rPr>
          <w:rFonts w:ascii="Arial Narrow" w:eastAsia="Arial Narrow" w:hAnsi="Arial Narrow" w:cs="Arial Narrow"/>
          <w:lang w:val="sk-SK"/>
        </w:rPr>
        <w:t>styčníky</w:t>
      </w:r>
      <w:proofErr w:type="spellEnd"/>
      <w:r w:rsidRPr="00D21CED">
        <w:rPr>
          <w:rFonts w:ascii="Arial Narrow" w:eastAsia="Arial Narrow" w:hAnsi="Arial Narrow" w:cs="Arial Narrow"/>
          <w:lang w:val="sk-SK"/>
        </w:rPr>
        <w:t xml:space="preserve"> v mieste dilatácie na osi B.8 a B.9 sú realizované použitím týchto tzv. dilatačných prievlakov.  Výstuž prievlakov typu E (10216) a V (10425),  predpokladané vystuženie podľa schémy nižšie.</w:t>
      </w:r>
    </w:p>
    <w:p w14:paraId="52A8C822" w14:textId="0B2849EC" w:rsidR="342656D6" w:rsidRPr="00D21CED" w:rsidRDefault="342656D6" w:rsidP="497EB340">
      <w:pPr>
        <w:jc w:val="both"/>
        <w:rPr>
          <w:lang w:val="sk-SK"/>
        </w:rPr>
      </w:pPr>
      <w:r w:rsidRPr="00D21CED">
        <w:rPr>
          <w:noProof/>
          <w:lang w:val="sk-SK"/>
        </w:rPr>
        <w:lastRenderedPageBreak/>
        <w:drawing>
          <wp:inline distT="0" distB="0" distL="0" distR="0" wp14:anchorId="08A5300D" wp14:editId="2A99C08C">
            <wp:extent cx="5724524" cy="1828800"/>
            <wp:effectExtent l="0" t="0" r="0" b="0"/>
            <wp:docPr id="165989920" name="Obrázok 165989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5724524" cy="1828800"/>
                    </a:xfrm>
                    <a:prstGeom prst="rect">
                      <a:avLst/>
                    </a:prstGeom>
                  </pic:spPr>
                </pic:pic>
              </a:graphicData>
            </a:graphic>
          </wp:inline>
        </w:drawing>
      </w:r>
    </w:p>
    <w:p w14:paraId="6B911C18" w14:textId="1015462F" w:rsidR="4EBDFCAF" w:rsidRPr="00D21CED" w:rsidRDefault="4EBDFCAF" w:rsidP="497EB340">
      <w:pPr>
        <w:jc w:val="center"/>
        <w:rPr>
          <w:lang w:val="sk-SK"/>
        </w:rPr>
      </w:pPr>
      <w:r w:rsidRPr="00D21CED">
        <w:rPr>
          <w:rFonts w:ascii="Arial Narrow" w:eastAsia="Arial Narrow" w:hAnsi="Arial Narrow" w:cs="Arial Narrow"/>
          <w:sz w:val="20"/>
          <w:szCs w:val="20"/>
          <w:lang w:val="sk-SK"/>
        </w:rPr>
        <w:t xml:space="preserve">Obr. B1_SV.3: Výstuž rámovej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 dilatačný prievlak</w:t>
      </w:r>
    </w:p>
    <w:p w14:paraId="215CFBE7" w14:textId="7AB33090" w:rsidR="4EBDFCAF" w:rsidRPr="00D21CED" w:rsidRDefault="4EBDFCAF" w:rsidP="497EB340">
      <w:pPr>
        <w:pStyle w:val="Odsekzoznamu"/>
        <w:numPr>
          <w:ilvl w:val="0"/>
          <w:numId w:val="8"/>
        </w:numPr>
        <w:rPr>
          <w:rFonts w:eastAsiaTheme="minorEastAsia"/>
          <w:lang w:val="sk-SK"/>
        </w:rPr>
      </w:pPr>
      <w:r w:rsidRPr="00D21CED">
        <w:rPr>
          <w:rFonts w:ascii="Arial Narrow" w:eastAsia="Arial Narrow" w:hAnsi="Arial Narrow" w:cs="Arial Narrow"/>
          <w:lang w:val="sk-SK"/>
        </w:rPr>
        <w:t xml:space="preserve">Konzolové prievlaky – priebežné prievlaky, ktoré sú </w:t>
      </w:r>
      <w:proofErr w:type="spellStart"/>
      <w:r w:rsidRPr="00D21CED">
        <w:rPr>
          <w:rFonts w:ascii="Arial Narrow" w:eastAsia="Arial Narrow" w:hAnsi="Arial Narrow" w:cs="Arial Narrow"/>
          <w:lang w:val="sk-SK"/>
        </w:rPr>
        <w:t>vykonzolované</w:t>
      </w:r>
      <w:proofErr w:type="spellEnd"/>
      <w:r w:rsidRPr="00D21CED">
        <w:rPr>
          <w:rFonts w:ascii="Arial Narrow" w:eastAsia="Arial Narrow" w:hAnsi="Arial Narrow" w:cs="Arial Narrow"/>
          <w:lang w:val="sk-SK"/>
        </w:rPr>
        <w:t xml:space="preserve"> na obidve strany do vzdialenosti cca 1200 mm za líce stĺpov skeletu. (výrobné označenie RZT 30, 31 resp. 48/475). Použitý betón triedy B 250 (resp. podľa C16/20 podľa normy STN ISO 13822). Výstuž prievlaku typu E (10216) a V (10425), predpokladané vystuženie podľa schémy nižšie.</w:t>
      </w:r>
    </w:p>
    <w:p w14:paraId="64F58EFA" w14:textId="7ACC873F" w:rsidR="2C46D339" w:rsidRPr="00D21CED" w:rsidRDefault="2C46D339" w:rsidP="497EB340">
      <w:pPr>
        <w:jc w:val="both"/>
        <w:rPr>
          <w:lang w:val="sk-SK"/>
        </w:rPr>
      </w:pPr>
      <w:r w:rsidRPr="00D21CED">
        <w:rPr>
          <w:noProof/>
          <w:lang w:val="sk-SK"/>
        </w:rPr>
        <w:drawing>
          <wp:inline distT="0" distB="0" distL="0" distR="0" wp14:anchorId="207B5D9D" wp14:editId="23E1E1FC">
            <wp:extent cx="5724524" cy="1381125"/>
            <wp:effectExtent l="0" t="0" r="0" b="0"/>
            <wp:docPr id="1945230002" name="Obrázok 194523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4524" cy="1381125"/>
                    </a:xfrm>
                    <a:prstGeom prst="rect">
                      <a:avLst/>
                    </a:prstGeom>
                  </pic:spPr>
                </pic:pic>
              </a:graphicData>
            </a:graphic>
          </wp:inline>
        </w:drawing>
      </w:r>
    </w:p>
    <w:p w14:paraId="6CAA04E9" w14:textId="180770CE" w:rsidR="4EBDFCAF" w:rsidRPr="00D21CED" w:rsidRDefault="4EBDFCAF" w:rsidP="497EB340">
      <w:pPr>
        <w:jc w:val="center"/>
        <w:rPr>
          <w:lang w:val="sk-SK"/>
        </w:rPr>
      </w:pPr>
      <w:r w:rsidRPr="00D21CED">
        <w:rPr>
          <w:rFonts w:ascii="Arial Narrow" w:eastAsia="Arial Narrow" w:hAnsi="Arial Narrow" w:cs="Arial Narrow"/>
          <w:sz w:val="20"/>
          <w:szCs w:val="20"/>
          <w:lang w:val="sk-SK"/>
        </w:rPr>
        <w:t xml:space="preserve">Obr. B1_SV.4: Výstuž rámovej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 priebežný prievlak</w:t>
      </w:r>
    </w:p>
    <w:p w14:paraId="5D1F9005" w14:textId="44363014" w:rsidR="4EBDFCAF" w:rsidRPr="00D21CED" w:rsidRDefault="4EBDFCAF" w:rsidP="497EB340">
      <w:pPr>
        <w:pStyle w:val="Odsekzoznamu"/>
        <w:numPr>
          <w:ilvl w:val="0"/>
          <w:numId w:val="8"/>
        </w:numPr>
        <w:rPr>
          <w:rFonts w:eastAsiaTheme="minorEastAsia"/>
          <w:lang w:val="sk-SK"/>
        </w:rPr>
      </w:pPr>
      <w:r w:rsidRPr="00D21CED">
        <w:rPr>
          <w:rFonts w:ascii="Arial Narrow" w:eastAsia="Arial Narrow" w:hAnsi="Arial Narrow" w:cs="Arial Narrow"/>
          <w:lang w:val="sk-SK"/>
        </w:rPr>
        <w:t xml:space="preserve">Rámové vložky - ktoré neprebiehajú cez celé pole, uložené sú na ozub konzolových prievlakov v mieste nulových ohybových momentov - tzv. vložené polia, (výrobné označenie RZT 1 a 85/475). Použitý betón triedy B 250 (resp. podľa C16/20 podľa normy STN ISO 13822). Výstuž prievlaku typu E (10216) a V (10425), predpokladané vystuženie podľa schémy nižšie. </w:t>
      </w:r>
    </w:p>
    <w:p w14:paraId="38CFCD65" w14:textId="15EFB8C8" w:rsidR="490F1BB9" w:rsidRPr="00D21CED" w:rsidRDefault="490F1BB9" w:rsidP="497EB340">
      <w:pPr>
        <w:jc w:val="center"/>
        <w:rPr>
          <w:lang w:val="sk-SK"/>
        </w:rPr>
      </w:pPr>
      <w:r w:rsidRPr="00D21CED">
        <w:rPr>
          <w:noProof/>
          <w:lang w:val="sk-SK"/>
        </w:rPr>
        <w:drawing>
          <wp:inline distT="0" distB="0" distL="0" distR="0" wp14:anchorId="06A935D2" wp14:editId="32D36308">
            <wp:extent cx="5724524" cy="1228725"/>
            <wp:effectExtent l="0" t="0" r="0" b="0"/>
            <wp:docPr id="1799208517" name="Obrázok 1799208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724524" cy="1228725"/>
                    </a:xfrm>
                    <a:prstGeom prst="rect">
                      <a:avLst/>
                    </a:prstGeom>
                  </pic:spPr>
                </pic:pic>
              </a:graphicData>
            </a:graphic>
          </wp:inline>
        </w:drawing>
      </w:r>
    </w:p>
    <w:p w14:paraId="14C4F376" w14:textId="59E9DA6B" w:rsidR="4EBDFCAF" w:rsidRPr="00D21CED" w:rsidRDefault="4EBDFCAF" w:rsidP="497EB340">
      <w:pPr>
        <w:jc w:val="center"/>
        <w:rPr>
          <w:lang w:val="sk-SK"/>
        </w:rPr>
      </w:pPr>
      <w:r w:rsidRPr="00D21CED">
        <w:rPr>
          <w:rFonts w:ascii="Arial Narrow" w:eastAsia="Arial Narrow" w:hAnsi="Arial Narrow" w:cs="Arial Narrow"/>
          <w:sz w:val="20"/>
          <w:szCs w:val="20"/>
          <w:lang w:val="sk-SK"/>
        </w:rPr>
        <w:t xml:space="preserve">Obr. B1_SV.5: Výstuž rámovej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 vložené pole</w:t>
      </w:r>
    </w:p>
    <w:p w14:paraId="77732F6A" w14:textId="045EE06B"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Na konci rámov, resp. okolo svetlíkov sú použité obvodové </w:t>
      </w:r>
      <w:proofErr w:type="spellStart"/>
      <w:r w:rsidRPr="00D21CED">
        <w:rPr>
          <w:rFonts w:ascii="Arial Narrow" w:eastAsia="Arial Narrow" w:hAnsi="Arial Narrow" w:cs="Arial Narrow"/>
          <w:sz w:val="20"/>
          <w:szCs w:val="20"/>
          <w:lang w:val="sk-SK"/>
        </w:rPr>
        <w:t>stužidlá</w:t>
      </w:r>
      <w:proofErr w:type="spellEnd"/>
      <w:r w:rsidRPr="00D21CED">
        <w:rPr>
          <w:rFonts w:ascii="Arial Narrow" w:eastAsia="Arial Narrow" w:hAnsi="Arial Narrow" w:cs="Arial Narrow"/>
          <w:sz w:val="20"/>
          <w:szCs w:val="20"/>
          <w:lang w:val="sk-SK"/>
        </w:rPr>
        <w:t xml:space="preserve"> obdĺžnikového prierezu, 250 x  500 mm (výrobné označenie RZT 34 resp. 83/475). V mieste okolo svetlíkov sú do </w:t>
      </w:r>
      <w:proofErr w:type="spellStart"/>
      <w:r w:rsidRPr="00D21CED">
        <w:rPr>
          <w:rFonts w:ascii="Arial Narrow" w:eastAsia="Arial Narrow" w:hAnsi="Arial Narrow" w:cs="Arial Narrow"/>
          <w:sz w:val="20"/>
          <w:szCs w:val="20"/>
          <w:lang w:val="sk-SK"/>
        </w:rPr>
        <w:t>stužidiel</w:t>
      </w:r>
      <w:proofErr w:type="spellEnd"/>
      <w:r w:rsidRPr="00D21CED">
        <w:rPr>
          <w:rFonts w:ascii="Arial Narrow" w:eastAsia="Arial Narrow" w:hAnsi="Arial Narrow" w:cs="Arial Narrow"/>
          <w:sz w:val="20"/>
          <w:szCs w:val="20"/>
          <w:lang w:val="sk-SK"/>
        </w:rPr>
        <w:t xml:space="preserve"> a do </w:t>
      </w:r>
      <w:proofErr w:type="spellStart"/>
      <w:r w:rsidRPr="00D21CED">
        <w:rPr>
          <w:rFonts w:ascii="Arial Narrow" w:eastAsia="Arial Narrow" w:hAnsi="Arial Narrow" w:cs="Arial Narrow"/>
          <w:sz w:val="20"/>
          <w:szCs w:val="20"/>
          <w:lang w:val="sk-SK"/>
        </w:rPr>
        <w:t>priečlí</w:t>
      </w:r>
      <w:proofErr w:type="spellEnd"/>
      <w:r w:rsidRPr="00D21CED">
        <w:rPr>
          <w:rFonts w:ascii="Arial Narrow" w:eastAsia="Arial Narrow" w:hAnsi="Arial Narrow" w:cs="Arial Narrow"/>
          <w:sz w:val="20"/>
          <w:szCs w:val="20"/>
          <w:lang w:val="sk-SK"/>
        </w:rPr>
        <w:t xml:space="preserve"> rámu kotvené pórobetónové atikové panely. Atikový panel je uložený na oceľovú konzolu a kotvený k prievlaku cez zabetónovanú platničku.  </w:t>
      </w:r>
      <w:r w:rsidRPr="00D21CED">
        <w:rPr>
          <w:rFonts w:ascii="Arial Narrow" w:eastAsia="Arial Narrow" w:hAnsi="Arial Narrow" w:cs="Arial Narrow"/>
          <w:b/>
          <w:bCs/>
          <w:sz w:val="20"/>
          <w:szCs w:val="20"/>
          <w:lang w:val="sk-SK"/>
        </w:rPr>
        <w:t xml:space="preserve">Vzhľadom na značnú degradáciu týchto panelov ich odporúčame odstrániť a nahradiť novými konštrukciami s podobným zaťažením. </w:t>
      </w:r>
    </w:p>
    <w:p w14:paraId="24C6CFDD" w14:textId="1A731659"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 </w:t>
      </w:r>
    </w:p>
    <w:p w14:paraId="463135BA" w14:textId="29B9BBCC"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 </w:t>
      </w:r>
    </w:p>
    <w:p w14:paraId="698E4B49" w14:textId="06CB3711" w:rsidR="4EBDFCAF" w:rsidRPr="00D21CED" w:rsidRDefault="4EBDFCAF" w:rsidP="497EB340">
      <w:pPr>
        <w:jc w:val="both"/>
        <w:rPr>
          <w:lang w:val="sk-SK"/>
        </w:rPr>
      </w:pPr>
      <w:r w:rsidRPr="00D21CED">
        <w:rPr>
          <w:rFonts w:ascii="Arial Narrow" w:eastAsia="Arial Narrow" w:hAnsi="Arial Narrow" w:cs="Arial Narrow"/>
          <w:sz w:val="20"/>
          <w:szCs w:val="20"/>
          <w:lang w:val="sk-SK"/>
        </w:rPr>
        <w:lastRenderedPageBreak/>
        <w:t xml:space="preserve"> </w:t>
      </w:r>
      <w:r w:rsidR="17A62BFA" w:rsidRPr="00D21CED">
        <w:rPr>
          <w:noProof/>
          <w:lang w:val="sk-SK"/>
        </w:rPr>
        <w:drawing>
          <wp:inline distT="0" distB="0" distL="0" distR="0" wp14:anchorId="7AE00273" wp14:editId="5FAEE17C">
            <wp:extent cx="5724524" cy="4143375"/>
            <wp:effectExtent l="0" t="0" r="0" b="0"/>
            <wp:docPr id="1250161254" name="Obrázok 125016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5724524" cy="4143375"/>
                    </a:xfrm>
                    <a:prstGeom prst="rect">
                      <a:avLst/>
                    </a:prstGeom>
                  </pic:spPr>
                </pic:pic>
              </a:graphicData>
            </a:graphic>
          </wp:inline>
        </w:drawing>
      </w:r>
    </w:p>
    <w:p w14:paraId="65D097D4" w14:textId="46ED5C16" w:rsidR="497EB340" w:rsidRPr="00D21CED" w:rsidRDefault="497EB340" w:rsidP="497EB340">
      <w:pPr>
        <w:jc w:val="center"/>
        <w:rPr>
          <w:lang w:val="sk-SK"/>
        </w:rPr>
      </w:pPr>
    </w:p>
    <w:p w14:paraId="0F5757FB" w14:textId="3843F88D" w:rsidR="4EBDFCAF" w:rsidRPr="00D21CED" w:rsidRDefault="4EBDFCAF" w:rsidP="497EB340">
      <w:pPr>
        <w:jc w:val="center"/>
        <w:rPr>
          <w:lang w:val="sk-SK"/>
        </w:rPr>
      </w:pPr>
      <w:r w:rsidRPr="00D21CED">
        <w:rPr>
          <w:rFonts w:ascii="Arial Narrow" w:eastAsia="Arial Narrow" w:hAnsi="Arial Narrow" w:cs="Arial Narrow"/>
          <w:sz w:val="20"/>
          <w:szCs w:val="20"/>
          <w:lang w:val="sk-SK"/>
        </w:rPr>
        <w:t xml:space="preserve">Obr. B1_SV.6: Zostava prvkov v krajnom rámovom </w:t>
      </w:r>
      <w:proofErr w:type="spellStart"/>
      <w:r w:rsidRPr="00D21CED">
        <w:rPr>
          <w:rFonts w:ascii="Arial Narrow" w:eastAsia="Arial Narrow" w:hAnsi="Arial Narrow" w:cs="Arial Narrow"/>
          <w:sz w:val="20"/>
          <w:szCs w:val="20"/>
          <w:lang w:val="sk-SK"/>
        </w:rPr>
        <w:t>styčníku</w:t>
      </w:r>
      <w:proofErr w:type="spellEnd"/>
      <w:r w:rsidRPr="00D21CED">
        <w:rPr>
          <w:rFonts w:ascii="Arial Narrow" w:eastAsia="Arial Narrow" w:hAnsi="Arial Narrow" w:cs="Arial Narrow"/>
          <w:sz w:val="20"/>
          <w:szCs w:val="20"/>
          <w:lang w:val="sk-SK"/>
        </w:rPr>
        <w:t xml:space="preserve"> skeletu MS-RP: 1 – krajný obkročný stropný panel, vnútorné stropné panely majú šírku 1200 mm,  2 – obvodové </w:t>
      </w:r>
      <w:proofErr w:type="spellStart"/>
      <w:r w:rsidRPr="00D21CED">
        <w:rPr>
          <w:rFonts w:ascii="Arial Narrow" w:eastAsia="Arial Narrow" w:hAnsi="Arial Narrow" w:cs="Arial Narrow"/>
          <w:sz w:val="20"/>
          <w:szCs w:val="20"/>
          <w:lang w:val="sk-SK"/>
        </w:rPr>
        <w:t>stužidlo</w:t>
      </w:r>
      <w:proofErr w:type="spellEnd"/>
      <w:r w:rsidRPr="00D21CED">
        <w:rPr>
          <w:rFonts w:ascii="Arial Narrow" w:eastAsia="Arial Narrow" w:hAnsi="Arial Narrow" w:cs="Arial Narrow"/>
          <w:sz w:val="20"/>
          <w:szCs w:val="20"/>
          <w:lang w:val="sk-SK"/>
        </w:rPr>
        <w:t xml:space="preserve"> s tepelnou izoláciou,  3 – prievlak,  4 – stĺp 500/500 mm,  5 – výstuž zvarená po uložení </w:t>
      </w:r>
      <w:proofErr w:type="spellStart"/>
      <w:r w:rsidRPr="00D21CED">
        <w:rPr>
          <w:rFonts w:ascii="Arial Narrow" w:eastAsia="Arial Narrow" w:hAnsi="Arial Narrow" w:cs="Arial Narrow"/>
          <w:sz w:val="20"/>
          <w:szCs w:val="20"/>
          <w:lang w:val="sk-SK"/>
        </w:rPr>
        <w:t>stužidla</w:t>
      </w:r>
      <w:proofErr w:type="spellEnd"/>
      <w:r w:rsidRPr="00D21CED">
        <w:rPr>
          <w:rFonts w:ascii="Arial Narrow" w:eastAsia="Arial Narrow" w:hAnsi="Arial Narrow" w:cs="Arial Narrow"/>
          <w:sz w:val="20"/>
          <w:szCs w:val="20"/>
          <w:lang w:val="sk-SK"/>
        </w:rPr>
        <w:t xml:space="preserve">,  6 – výstuž vložená do ložnej škáry stĺpa a navzájom zvarená, </w:t>
      </w:r>
    </w:p>
    <w:p w14:paraId="3C736504" w14:textId="3E5741DE"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Stropná konštrukcia objektu je navrhnutá zo železobetónových prefabrikovaných dutinových panelov PZD na rozpon 6000 mm. Panely majú v mieste napojenia na stĺp vybranie, ktoré umožňovalo prestup inštalácii pre TZB. Panely použité v mieste medzi stĺpmi vybratie nemajú. Výrobné označenia panelov typu PZD 2/475 (výstuž 10 216) </w:t>
      </w:r>
    </w:p>
    <w:p w14:paraId="63ED32D8" w14:textId="47E591D4" w:rsidR="4EBDFCAF" w:rsidRPr="00D21CED" w:rsidRDefault="4EBDFCAF" w:rsidP="497EB340">
      <w:pPr>
        <w:jc w:val="center"/>
        <w:rPr>
          <w:lang w:val="sk-SK"/>
        </w:rPr>
      </w:pPr>
      <w:r w:rsidRPr="00D21CED">
        <w:rPr>
          <w:rFonts w:ascii="Times New Roman" w:eastAsia="Times New Roman" w:hAnsi="Times New Roman" w:cs="Times New Roman"/>
          <w:sz w:val="20"/>
          <w:szCs w:val="20"/>
          <w:lang w:val="sk-SK"/>
        </w:rPr>
        <w:t xml:space="preserve"> </w:t>
      </w:r>
    </w:p>
    <w:p w14:paraId="0D3316D8" w14:textId="0D9525B4" w:rsidR="4EBDFCAF" w:rsidRPr="00D21CED" w:rsidRDefault="4EBDFCAF" w:rsidP="497EB340">
      <w:pPr>
        <w:jc w:val="both"/>
        <w:rPr>
          <w:lang w:val="sk-SK"/>
        </w:rPr>
      </w:pPr>
      <w:r w:rsidRPr="00D21CED">
        <w:rPr>
          <w:rFonts w:ascii="Arial Narrow" w:eastAsia="Arial Narrow" w:hAnsi="Arial Narrow" w:cs="Arial Narrow"/>
          <w:sz w:val="20"/>
          <w:szCs w:val="20"/>
          <w:lang w:val="sk-SK"/>
        </w:rPr>
        <w:t xml:space="preserve">V objekte sú použité dva typy stĺpov. V 1.PP sú použité oceľové stĺpy kruhového prierezu priemery 220mm, s hrúbkou steny 10mm, ktoré sú vyplnené betónom. V 2.PP sú použité železobetónové prefabrikované stĺpy štvorcového prierezu rozmeru 400 mm x  400 mm (výrobné označenie VZS **/475), vystužené 4 </w:t>
      </w:r>
      <w:r w:rsidRPr="00D21CED">
        <w:rPr>
          <w:rFonts w:ascii="Arial" w:eastAsia="Arial" w:hAnsi="Arial" w:cs="Arial"/>
          <w:sz w:val="20"/>
          <w:szCs w:val="20"/>
          <w:lang w:val="sk-SK"/>
        </w:rPr>
        <w:t>Ø</w:t>
      </w:r>
      <w:r w:rsidRPr="00D21CED">
        <w:rPr>
          <w:rFonts w:ascii="Arial Narrow" w:eastAsia="Arial Narrow" w:hAnsi="Arial Narrow" w:cs="Arial Narrow"/>
          <w:sz w:val="20"/>
          <w:szCs w:val="20"/>
          <w:lang w:val="sk-SK"/>
        </w:rPr>
        <w:t xml:space="preserve"> V18 a z betónu B 330. </w:t>
      </w:r>
    </w:p>
    <w:p w14:paraId="5108FECA" w14:textId="231C2BF7" w:rsidR="320D5C4C" w:rsidRPr="00D21CED" w:rsidRDefault="320D5C4C" w:rsidP="497EB340">
      <w:pPr>
        <w:jc w:val="center"/>
        <w:rPr>
          <w:lang w:val="sk-SK"/>
        </w:rPr>
      </w:pPr>
      <w:r w:rsidRPr="00D21CED">
        <w:rPr>
          <w:noProof/>
          <w:lang w:val="sk-SK"/>
        </w:rPr>
        <w:lastRenderedPageBreak/>
        <w:drawing>
          <wp:inline distT="0" distB="0" distL="0" distR="0" wp14:anchorId="69614CE5" wp14:editId="59A97CCD">
            <wp:extent cx="1895475" cy="2247900"/>
            <wp:effectExtent l="0" t="0" r="0" b="0"/>
            <wp:docPr id="1785778865" name="Obrázok 1785778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895475" cy="2247900"/>
                    </a:xfrm>
                    <a:prstGeom prst="rect">
                      <a:avLst/>
                    </a:prstGeom>
                  </pic:spPr>
                </pic:pic>
              </a:graphicData>
            </a:graphic>
          </wp:inline>
        </w:drawing>
      </w:r>
    </w:p>
    <w:p w14:paraId="7EA7FBC2" w14:textId="7E28C012" w:rsidR="4EBDFCAF" w:rsidRPr="00D21CED" w:rsidRDefault="4EBDFCAF" w:rsidP="497EB340">
      <w:pPr>
        <w:jc w:val="center"/>
        <w:rPr>
          <w:lang w:val="sk-SK"/>
        </w:rPr>
      </w:pPr>
      <w:r w:rsidRPr="00D21CED">
        <w:rPr>
          <w:rFonts w:ascii="Arial Narrow" w:eastAsia="Arial Narrow" w:hAnsi="Arial Narrow" w:cs="Arial Narrow"/>
          <w:sz w:val="20"/>
          <w:szCs w:val="20"/>
          <w:lang w:val="sk-SK"/>
        </w:rPr>
        <w:t>Obr. B1_SV.7: Výstuž montovaného stĺpa v 2.PP</w:t>
      </w:r>
    </w:p>
    <w:p w14:paraId="6EA6D323" w14:textId="7D641AE3" w:rsidR="497EB340" w:rsidRPr="00D21CED" w:rsidRDefault="497EB340" w:rsidP="497EB340">
      <w:pPr>
        <w:jc w:val="center"/>
        <w:rPr>
          <w:rFonts w:ascii="Arial Narrow" w:eastAsia="Arial Narrow" w:hAnsi="Arial Narrow" w:cs="Arial Narrow"/>
          <w:sz w:val="20"/>
          <w:szCs w:val="20"/>
          <w:lang w:val="sk-SK"/>
        </w:rPr>
      </w:pPr>
    </w:p>
    <w:p w14:paraId="11C6C21C" w14:textId="7D8D983B" w:rsidR="6C0EF271" w:rsidRPr="00D21CED" w:rsidRDefault="6C0EF271" w:rsidP="497EB340">
      <w:pPr>
        <w:jc w:val="center"/>
        <w:rPr>
          <w:lang w:val="sk-SK"/>
        </w:rPr>
      </w:pPr>
      <w:r w:rsidRPr="00D21CED">
        <w:rPr>
          <w:rFonts w:ascii="Arial Narrow" w:eastAsia="Arial Narrow" w:hAnsi="Arial Narrow" w:cs="Arial Narrow"/>
          <w:sz w:val="20"/>
          <w:szCs w:val="20"/>
          <w:lang w:val="sk-SK"/>
        </w:rPr>
        <w:t xml:space="preserve"> </w:t>
      </w:r>
      <w:r w:rsidRPr="00D21CED">
        <w:rPr>
          <w:rFonts w:ascii="Arial" w:eastAsia="Arial" w:hAnsi="Arial" w:cs="Arial"/>
          <w:b/>
          <w:bCs/>
          <w:color w:val="000000" w:themeColor="text1"/>
          <w:sz w:val="24"/>
          <w:szCs w:val="24"/>
          <w:lang w:val="sk-SK"/>
        </w:rPr>
        <w:t>Protokol o prehliadke  konštrukčnej časti – OZ Lepší svet</w:t>
      </w:r>
    </w:p>
    <w:p w14:paraId="16087083" w14:textId="790EFD13" w:rsidR="7E5740F6" w:rsidRPr="00D21CED" w:rsidRDefault="7E5740F6"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B2)</w:t>
      </w:r>
    </w:p>
    <w:p w14:paraId="3A65C755" w14:textId="41511349" w:rsidR="497EB340" w:rsidRPr="00D21CED" w:rsidRDefault="497EB340" w:rsidP="497EB340">
      <w:pPr>
        <w:jc w:val="center"/>
        <w:rPr>
          <w:rFonts w:ascii="Arial Narrow" w:eastAsia="Arial Narrow" w:hAnsi="Arial Narrow" w:cs="Arial Narrow"/>
          <w:sz w:val="20"/>
          <w:szCs w:val="20"/>
          <w:lang w:val="sk-SK"/>
        </w:rPr>
      </w:pPr>
    </w:p>
    <w:p w14:paraId="72679ECC" w14:textId="15229456" w:rsidR="6C0EF271" w:rsidRPr="00D21CED" w:rsidRDefault="6C0EF271" w:rsidP="497EB340">
      <w:pPr>
        <w:jc w:val="both"/>
        <w:rPr>
          <w:lang w:val="sk-SK"/>
        </w:rPr>
      </w:pPr>
      <w:r w:rsidRPr="00D21CED">
        <w:rPr>
          <w:rFonts w:ascii="Arial Narrow" w:eastAsia="Arial Narrow" w:hAnsi="Arial Narrow" w:cs="Arial Narrow"/>
          <w:sz w:val="20"/>
          <w:szCs w:val="20"/>
          <w:lang w:val="sk-SK"/>
        </w:rPr>
        <w:t xml:space="preserve">Nosný systém objektu B2_ OZ Lepší svet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Základný modul zvislých nosných prvkov je 6000 mm x 6000 mm, vnútorný modul 6000 mm x 7200 mm. Základný materiál použitých prvkov je betón B250 (ktorá podľa STN ISO 13822 zodpovedá pevnostnej triede C 16/20) a výstuž 10 216, 10 425, resp. 11 373.</w:t>
      </w:r>
    </w:p>
    <w:p w14:paraId="4C003A2C" w14:textId="5128D599" w:rsidR="6C0EF271" w:rsidRPr="00D21CED" w:rsidRDefault="6C0EF271" w:rsidP="497EB340">
      <w:pPr>
        <w:jc w:val="both"/>
        <w:rPr>
          <w:lang w:val="sk-SK"/>
        </w:rPr>
      </w:pPr>
      <w:r w:rsidRPr="00D21CED">
        <w:rPr>
          <w:rFonts w:ascii="Arial Narrow" w:eastAsia="Arial Narrow" w:hAnsi="Arial Narrow" w:cs="Arial Narrow"/>
          <w:sz w:val="20"/>
          <w:szCs w:val="20"/>
          <w:lang w:val="sk-SK"/>
        </w:rPr>
        <w:t xml:space="preserve">V 1.NP sú hlavnými zvislými nosnými prvkami konštrukcie železobetónové štvorcové stĺpy prierezu 400/400 mm. Na stĺpy 1.NP sú v pozdĺžnom smere ukladané prievlaky tvaru obráteného písmena „T“, šírky prierezu 500 mm pri dolnom okraji, resp. 300 mm pri hornom povrchu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Výška širšej časti prierezu prievlakov je 250 mm. Z hľadiska statickej funkcie sú použité tri typy prievlakov:</w:t>
      </w:r>
    </w:p>
    <w:p w14:paraId="65BAA153" w14:textId="09C52EE4" w:rsidR="6C0EF271" w:rsidRPr="00D21CED" w:rsidRDefault="6C0EF271" w:rsidP="497EB340">
      <w:pPr>
        <w:pStyle w:val="Odsekzoznamu"/>
        <w:numPr>
          <w:ilvl w:val="0"/>
          <w:numId w:val="7"/>
        </w:numPr>
        <w:jc w:val="center"/>
        <w:rPr>
          <w:rFonts w:eastAsiaTheme="minorEastAsia"/>
          <w:sz w:val="20"/>
          <w:szCs w:val="20"/>
          <w:lang w:val="sk-SK"/>
        </w:rPr>
      </w:pPr>
      <w:r w:rsidRPr="00D21CED">
        <w:rPr>
          <w:rFonts w:ascii="Arial Narrow" w:eastAsia="Arial Narrow" w:hAnsi="Arial Narrow" w:cs="Arial Narrow"/>
          <w:sz w:val="20"/>
          <w:szCs w:val="20"/>
          <w:lang w:val="sk-SK"/>
        </w:rPr>
        <w:t xml:space="preserve">Rámové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 vytvárajú rámovú sústavu s tuhým spojením prievlakov na jednej strane a s </w:t>
      </w:r>
      <w:proofErr w:type="spellStart"/>
      <w:r w:rsidRPr="00D21CED">
        <w:rPr>
          <w:rFonts w:ascii="Arial Narrow" w:eastAsia="Arial Narrow" w:hAnsi="Arial Narrow" w:cs="Arial Narrow"/>
          <w:sz w:val="20"/>
          <w:szCs w:val="20"/>
          <w:lang w:val="sk-SK"/>
        </w:rPr>
        <w:t>vykonzolovaním</w:t>
      </w:r>
      <w:proofErr w:type="spellEnd"/>
      <w:r w:rsidRPr="00D21CED">
        <w:rPr>
          <w:rFonts w:ascii="Arial Narrow" w:eastAsia="Arial Narrow" w:hAnsi="Arial Narrow" w:cs="Arial Narrow"/>
          <w:sz w:val="20"/>
          <w:szCs w:val="20"/>
          <w:lang w:val="sk-SK"/>
        </w:rPr>
        <w:t xml:space="preserve">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do vzdialenosti cca 1200 mm za líce stĺpov skeletu na druhej strane. </w:t>
      </w:r>
    </w:p>
    <w:p w14:paraId="546EFDAF" w14:textId="47724BCA" w:rsidR="6C0EF271" w:rsidRPr="00D21CED" w:rsidRDefault="6C0EF271" w:rsidP="497EB340">
      <w:pPr>
        <w:pStyle w:val="Odsekzoznamu"/>
        <w:numPr>
          <w:ilvl w:val="0"/>
          <w:numId w:val="7"/>
        </w:numPr>
        <w:jc w:val="center"/>
        <w:rPr>
          <w:rFonts w:eastAsiaTheme="minorEastAsia"/>
          <w:sz w:val="20"/>
          <w:szCs w:val="20"/>
          <w:lang w:val="sk-SK"/>
        </w:rPr>
      </w:pPr>
      <w:r w:rsidRPr="00D21CED">
        <w:rPr>
          <w:rFonts w:ascii="Arial Narrow" w:eastAsia="Arial Narrow" w:hAnsi="Arial Narrow" w:cs="Arial Narrow"/>
          <w:sz w:val="20"/>
          <w:szCs w:val="20"/>
          <w:lang w:val="sk-SK"/>
        </w:rPr>
        <w:t xml:space="preserve">Konzolové prievlaky – priebežné prievlaky, ktoré sú </w:t>
      </w:r>
      <w:proofErr w:type="spellStart"/>
      <w:r w:rsidRPr="00D21CED">
        <w:rPr>
          <w:rFonts w:ascii="Arial Narrow" w:eastAsia="Arial Narrow" w:hAnsi="Arial Narrow" w:cs="Arial Narrow"/>
          <w:sz w:val="20"/>
          <w:szCs w:val="20"/>
          <w:lang w:val="sk-SK"/>
        </w:rPr>
        <w:t>vykonzolované</w:t>
      </w:r>
      <w:proofErr w:type="spellEnd"/>
      <w:r w:rsidRPr="00D21CED">
        <w:rPr>
          <w:rFonts w:ascii="Arial Narrow" w:eastAsia="Arial Narrow" w:hAnsi="Arial Narrow" w:cs="Arial Narrow"/>
          <w:sz w:val="20"/>
          <w:szCs w:val="20"/>
          <w:lang w:val="sk-SK"/>
        </w:rPr>
        <w:t xml:space="preserve"> na obidve strany do vzdialenosti cca 1200 mm za líce stĺpov skeletu. </w:t>
      </w:r>
    </w:p>
    <w:p w14:paraId="75516214" w14:textId="0655EC3E" w:rsidR="6C0EF271" w:rsidRPr="00D21CED" w:rsidRDefault="6C0EF271" w:rsidP="497EB340">
      <w:pPr>
        <w:pStyle w:val="Odsekzoznamu"/>
        <w:numPr>
          <w:ilvl w:val="0"/>
          <w:numId w:val="7"/>
        </w:numPr>
        <w:jc w:val="center"/>
        <w:rPr>
          <w:rFonts w:eastAsiaTheme="minorEastAsia"/>
          <w:sz w:val="20"/>
          <w:szCs w:val="20"/>
          <w:lang w:val="sk-SK"/>
        </w:rPr>
      </w:pPr>
      <w:r w:rsidRPr="00D21CED">
        <w:rPr>
          <w:rFonts w:ascii="Arial Narrow" w:eastAsia="Arial Narrow" w:hAnsi="Arial Narrow" w:cs="Arial Narrow"/>
          <w:sz w:val="20"/>
          <w:szCs w:val="20"/>
          <w:lang w:val="sk-SK"/>
        </w:rPr>
        <w:t>Rámové vložky  - ktoré neprebiehajú cez celé pole, uložené sú na ozub konzolových prievlakov v mieste nulových ohybových momentov (tzv. vložené polia).</w:t>
      </w:r>
    </w:p>
    <w:p w14:paraId="0937546F" w14:textId="60048AB6" w:rsidR="6C0EF271" w:rsidRPr="00D21CED" w:rsidRDefault="6C0EF271" w:rsidP="497EB340">
      <w:pPr>
        <w:jc w:val="both"/>
        <w:rPr>
          <w:lang w:val="sk-SK"/>
        </w:rPr>
      </w:pPr>
      <w:r w:rsidRPr="00D21CED">
        <w:rPr>
          <w:rFonts w:ascii="Arial Narrow" w:eastAsia="Arial Narrow" w:hAnsi="Arial Narrow" w:cs="Arial Narrow"/>
          <w:sz w:val="20"/>
          <w:szCs w:val="20"/>
          <w:lang w:val="sk-SK"/>
        </w:rPr>
        <w:t>Na konzoly prievlakov skeletu sú v kolmom smere ukladané prefabrikované stropné panely PZD šírky 1190 mm, výšky 240 mm a dĺžky 5670 mm, resp. 6870mm.</w:t>
      </w:r>
    </w:p>
    <w:p w14:paraId="1AB9ED83" w14:textId="4FF8D768" w:rsidR="55C98E47" w:rsidRPr="00D21CED" w:rsidRDefault="55C98E47" w:rsidP="497EB340">
      <w:pPr>
        <w:jc w:val="both"/>
        <w:rPr>
          <w:rFonts w:ascii="Arial Narrow" w:eastAsia="Arial Narrow" w:hAnsi="Arial Narrow" w:cs="Arial Narrow"/>
          <w:i/>
          <w:iCs/>
          <w:sz w:val="20"/>
          <w:szCs w:val="20"/>
          <w:lang w:val="sk-SK"/>
        </w:rPr>
      </w:pPr>
      <w:r w:rsidRPr="00D21CED">
        <w:rPr>
          <w:rFonts w:ascii="Arial Narrow" w:eastAsia="Arial Narrow" w:hAnsi="Arial Narrow" w:cs="Arial Narrow"/>
          <w:i/>
          <w:iCs/>
          <w:sz w:val="20"/>
          <w:szCs w:val="20"/>
          <w:lang w:val="sk-SK"/>
        </w:rPr>
        <w:t>Opis konštrukčnej sústavy MSRP viď vyššie</w:t>
      </w:r>
    </w:p>
    <w:p w14:paraId="7F092D62" w14:textId="1CCC309B" w:rsidR="497EB340" w:rsidRPr="00D21CED" w:rsidRDefault="497EB340" w:rsidP="497EB340">
      <w:pPr>
        <w:jc w:val="center"/>
        <w:rPr>
          <w:rFonts w:ascii="Arial Narrow" w:eastAsia="Arial Narrow" w:hAnsi="Arial Narrow" w:cs="Arial Narrow"/>
          <w:b/>
          <w:bCs/>
          <w:color w:val="000000" w:themeColor="text1"/>
          <w:sz w:val="24"/>
          <w:szCs w:val="24"/>
          <w:lang w:val="sk-SK"/>
        </w:rPr>
      </w:pPr>
    </w:p>
    <w:p w14:paraId="3B55C737" w14:textId="01D4D0EA" w:rsidR="3417718E" w:rsidRPr="00D21CED" w:rsidRDefault="3417718E" w:rsidP="497EB340">
      <w:pPr>
        <w:jc w:val="center"/>
        <w:rPr>
          <w:lang w:val="sk-SK"/>
        </w:rPr>
      </w:pPr>
      <w:r w:rsidRPr="00D21CED">
        <w:rPr>
          <w:rFonts w:ascii="Arial Narrow" w:eastAsia="Arial Narrow" w:hAnsi="Arial Narrow" w:cs="Arial Narrow"/>
          <w:b/>
          <w:bCs/>
          <w:color w:val="000000" w:themeColor="text1"/>
          <w:sz w:val="24"/>
          <w:szCs w:val="24"/>
          <w:lang w:val="sk-SK"/>
        </w:rPr>
        <w:t>Protokol o prehliadke  konštrukčnej časti – Sklenárstvo a lekáreň</w:t>
      </w:r>
    </w:p>
    <w:p w14:paraId="3DCBAF22" w14:textId="236CDCDA" w:rsidR="448ADD48" w:rsidRPr="00D21CED" w:rsidRDefault="448ADD48"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B3)</w:t>
      </w:r>
    </w:p>
    <w:p w14:paraId="52540761" w14:textId="4B6DDF41" w:rsidR="497EB340" w:rsidRPr="00D21CED" w:rsidRDefault="497EB340" w:rsidP="497EB340">
      <w:pPr>
        <w:jc w:val="center"/>
        <w:rPr>
          <w:rFonts w:ascii="Arial Narrow" w:eastAsia="Arial Narrow" w:hAnsi="Arial Narrow" w:cs="Arial Narrow"/>
          <w:sz w:val="24"/>
          <w:szCs w:val="24"/>
          <w:lang w:val="sk-SK"/>
        </w:rPr>
      </w:pPr>
    </w:p>
    <w:p w14:paraId="5D739C1A" w14:textId="7EE66346" w:rsidR="06EBCD55" w:rsidRPr="00D21CED" w:rsidRDefault="06EBCD55" w:rsidP="497EB340">
      <w:pPr>
        <w:jc w:val="both"/>
        <w:rPr>
          <w:lang w:val="sk-SK"/>
        </w:rPr>
      </w:pPr>
      <w:r w:rsidRPr="00D21CED">
        <w:rPr>
          <w:rFonts w:ascii="Arial Narrow" w:eastAsia="Arial Narrow" w:hAnsi="Arial Narrow" w:cs="Arial Narrow"/>
          <w:sz w:val="20"/>
          <w:szCs w:val="20"/>
          <w:lang w:val="sk-SK"/>
        </w:rPr>
        <w:t>Nosný systém objektu B3_</w:t>
      </w:r>
      <w:r w:rsidRPr="00D21CED">
        <w:rPr>
          <w:rFonts w:ascii="Times New Roman" w:eastAsia="Times New Roman" w:hAnsi="Times New Roman" w:cs="Times New Roman"/>
          <w:sz w:val="24"/>
          <w:szCs w:val="24"/>
          <w:lang w:val="sk-SK"/>
        </w:rPr>
        <w:t xml:space="preserve"> </w:t>
      </w:r>
      <w:r w:rsidRPr="00D21CED">
        <w:rPr>
          <w:rFonts w:ascii="Arial Narrow" w:eastAsia="Arial Narrow" w:hAnsi="Arial Narrow" w:cs="Arial Narrow"/>
          <w:sz w:val="20"/>
          <w:szCs w:val="20"/>
          <w:lang w:val="sk-SK"/>
        </w:rPr>
        <w:t xml:space="preserve">Sklenárstvo a lekáreň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Základný modul zvislých nosných prvkov je 6000 mm x 6000 mm. Základný materiál použitých prvkov je betón B250 (ktorá podľa STN ISO 13822 zodpovedá pevnostnej triede C 16/20) a výstuž 10 216, 10 425, resp. 11 373.</w:t>
      </w:r>
    </w:p>
    <w:p w14:paraId="23CDC258" w14:textId="3F935320" w:rsidR="06EBCD55" w:rsidRPr="00D21CED" w:rsidRDefault="06EBCD55" w:rsidP="497EB340">
      <w:pPr>
        <w:jc w:val="both"/>
        <w:rPr>
          <w:lang w:val="sk-SK"/>
        </w:rPr>
      </w:pPr>
      <w:r w:rsidRPr="00D21CED">
        <w:rPr>
          <w:rFonts w:ascii="Arial Narrow" w:eastAsia="Arial Narrow" w:hAnsi="Arial Narrow" w:cs="Arial Narrow"/>
          <w:sz w:val="20"/>
          <w:szCs w:val="20"/>
          <w:lang w:val="sk-SK"/>
        </w:rPr>
        <w:lastRenderedPageBreak/>
        <w:t xml:space="preserve">V 1.NP sú hlavnými zvislými nosnými prvkami konštrukcie železobetónové štvorcové stĺpy prierezu 400/400 mm. Na stĺpy 1.NP sú v pozdĺžnom smere (v smere osí B.A, B.B,..) ukladané prievlaky tvaru obráteného písmena „T“, šírky prierezu 500 mm pri dolnom okraji, resp. 300 mm pri hornom povrchu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Výška širšej časti prierezu prievlakov je 250 mm. Prievlaky sú v krajom poli v smere rámu konzolovo vyložené na vzdialenosť 1800mm. Na vyloženiach prievlakov sú kotvené konštrukcie </w:t>
      </w:r>
      <w:proofErr w:type="spellStart"/>
      <w:r w:rsidRPr="00D21CED">
        <w:rPr>
          <w:rFonts w:ascii="Arial Narrow" w:eastAsia="Arial Narrow" w:hAnsi="Arial Narrow" w:cs="Arial Narrow"/>
          <w:sz w:val="20"/>
          <w:szCs w:val="20"/>
          <w:lang w:val="sk-SK"/>
        </w:rPr>
        <w:t>atiky</w:t>
      </w:r>
      <w:proofErr w:type="spellEnd"/>
      <w:r w:rsidRPr="00D21CED">
        <w:rPr>
          <w:rFonts w:ascii="Arial Narrow" w:eastAsia="Arial Narrow" w:hAnsi="Arial Narrow" w:cs="Arial Narrow"/>
          <w:sz w:val="20"/>
          <w:szCs w:val="20"/>
          <w:lang w:val="sk-SK"/>
        </w:rPr>
        <w:t>. Z hľadiska statickej funkcie sú použité tri typy prievlakov:</w:t>
      </w:r>
    </w:p>
    <w:p w14:paraId="34090E10" w14:textId="76391966" w:rsidR="06EBCD55" w:rsidRPr="00D21CED" w:rsidRDefault="06EBCD55" w:rsidP="497EB340">
      <w:pPr>
        <w:jc w:val="both"/>
        <w:rPr>
          <w:lang w:val="sk-SK"/>
        </w:rPr>
      </w:pPr>
      <w:r w:rsidRPr="00D21CED">
        <w:rPr>
          <w:rFonts w:ascii="Arial Narrow" w:eastAsia="Arial Narrow" w:hAnsi="Arial Narrow" w:cs="Arial Narrow"/>
          <w:sz w:val="20"/>
          <w:szCs w:val="20"/>
          <w:lang w:val="sk-SK"/>
        </w:rPr>
        <w:t>1.</w:t>
      </w:r>
      <w:r w:rsidRPr="00D21CED">
        <w:rPr>
          <w:lang w:val="sk-SK"/>
        </w:rPr>
        <w:tab/>
      </w:r>
      <w:r w:rsidRPr="00D21CED">
        <w:rPr>
          <w:rFonts w:ascii="Arial Narrow" w:eastAsia="Arial Narrow" w:hAnsi="Arial Narrow" w:cs="Arial Narrow"/>
          <w:sz w:val="20"/>
          <w:szCs w:val="20"/>
          <w:lang w:val="sk-SK"/>
        </w:rPr>
        <w:t xml:space="preserve">Rámové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 vytvárajú rámovú sústavu s tuhým spojením prievlakov na jednej strane a s </w:t>
      </w:r>
      <w:proofErr w:type="spellStart"/>
      <w:r w:rsidRPr="00D21CED">
        <w:rPr>
          <w:rFonts w:ascii="Arial Narrow" w:eastAsia="Arial Narrow" w:hAnsi="Arial Narrow" w:cs="Arial Narrow"/>
          <w:sz w:val="20"/>
          <w:szCs w:val="20"/>
          <w:lang w:val="sk-SK"/>
        </w:rPr>
        <w:t>vykonzolovaním</w:t>
      </w:r>
      <w:proofErr w:type="spellEnd"/>
      <w:r w:rsidRPr="00D21CED">
        <w:rPr>
          <w:rFonts w:ascii="Arial Narrow" w:eastAsia="Arial Narrow" w:hAnsi="Arial Narrow" w:cs="Arial Narrow"/>
          <w:sz w:val="20"/>
          <w:szCs w:val="20"/>
          <w:lang w:val="sk-SK"/>
        </w:rPr>
        <w:t xml:space="preserve">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xml:space="preserve"> do vzdialenosti cca 1200 mm za líce stĺpov skeletu na druhej strane. </w:t>
      </w:r>
    </w:p>
    <w:p w14:paraId="313A36FF" w14:textId="479763F6" w:rsidR="06EBCD55" w:rsidRPr="00D21CED" w:rsidRDefault="06EBCD55" w:rsidP="497EB340">
      <w:pPr>
        <w:jc w:val="both"/>
        <w:rPr>
          <w:lang w:val="sk-SK"/>
        </w:rPr>
      </w:pPr>
      <w:r w:rsidRPr="00D21CED">
        <w:rPr>
          <w:rFonts w:ascii="Arial Narrow" w:eastAsia="Arial Narrow" w:hAnsi="Arial Narrow" w:cs="Arial Narrow"/>
          <w:sz w:val="20"/>
          <w:szCs w:val="20"/>
          <w:lang w:val="sk-SK"/>
        </w:rPr>
        <w:t>2.</w:t>
      </w:r>
      <w:r w:rsidRPr="00D21CED">
        <w:rPr>
          <w:lang w:val="sk-SK"/>
        </w:rPr>
        <w:tab/>
      </w:r>
      <w:r w:rsidRPr="00D21CED">
        <w:rPr>
          <w:rFonts w:ascii="Arial Narrow" w:eastAsia="Arial Narrow" w:hAnsi="Arial Narrow" w:cs="Arial Narrow"/>
          <w:sz w:val="20"/>
          <w:szCs w:val="20"/>
          <w:lang w:val="sk-SK"/>
        </w:rPr>
        <w:t xml:space="preserve">Konzolové prievlaky – priebežné prievlaky, ktoré sú </w:t>
      </w:r>
      <w:proofErr w:type="spellStart"/>
      <w:r w:rsidRPr="00D21CED">
        <w:rPr>
          <w:rFonts w:ascii="Arial Narrow" w:eastAsia="Arial Narrow" w:hAnsi="Arial Narrow" w:cs="Arial Narrow"/>
          <w:sz w:val="20"/>
          <w:szCs w:val="20"/>
          <w:lang w:val="sk-SK"/>
        </w:rPr>
        <w:t>vykonzolované</w:t>
      </w:r>
      <w:proofErr w:type="spellEnd"/>
      <w:r w:rsidRPr="00D21CED">
        <w:rPr>
          <w:rFonts w:ascii="Arial Narrow" w:eastAsia="Arial Narrow" w:hAnsi="Arial Narrow" w:cs="Arial Narrow"/>
          <w:sz w:val="20"/>
          <w:szCs w:val="20"/>
          <w:lang w:val="sk-SK"/>
        </w:rPr>
        <w:t xml:space="preserve"> na obidve strany do vzdialenosti cca 1200 mm za líce stĺpov skeletu. </w:t>
      </w:r>
    </w:p>
    <w:p w14:paraId="33F65C55" w14:textId="2A7770AF" w:rsidR="06EBCD55" w:rsidRPr="00D21CED" w:rsidRDefault="06EBCD55" w:rsidP="497EB340">
      <w:pPr>
        <w:jc w:val="both"/>
        <w:rPr>
          <w:lang w:val="sk-SK"/>
        </w:rPr>
      </w:pPr>
      <w:r w:rsidRPr="00D21CED">
        <w:rPr>
          <w:rFonts w:ascii="Arial Narrow" w:eastAsia="Arial Narrow" w:hAnsi="Arial Narrow" w:cs="Arial Narrow"/>
          <w:sz w:val="20"/>
          <w:szCs w:val="20"/>
          <w:lang w:val="sk-SK"/>
        </w:rPr>
        <w:t>3.</w:t>
      </w:r>
      <w:r w:rsidRPr="00D21CED">
        <w:rPr>
          <w:lang w:val="sk-SK"/>
        </w:rPr>
        <w:tab/>
      </w:r>
      <w:r w:rsidRPr="00D21CED">
        <w:rPr>
          <w:rFonts w:ascii="Arial Narrow" w:eastAsia="Arial Narrow" w:hAnsi="Arial Narrow" w:cs="Arial Narrow"/>
          <w:sz w:val="20"/>
          <w:szCs w:val="20"/>
          <w:lang w:val="sk-SK"/>
        </w:rPr>
        <w:t>Rámové vložky  - ktoré neprebiehajú cez celé pole, uložené sú na ozub konzolových prievlakov v mieste nulových ohybových momentov (tzv. vložené polia).</w:t>
      </w:r>
    </w:p>
    <w:p w14:paraId="32195D53" w14:textId="291ADC5B" w:rsidR="06EBCD55" w:rsidRPr="00D21CED" w:rsidRDefault="06EBCD55" w:rsidP="497EB340">
      <w:pPr>
        <w:jc w:val="both"/>
        <w:rPr>
          <w:rFonts w:ascii="Arial Narrow" w:eastAsia="Arial Narrow" w:hAnsi="Arial Narrow" w:cs="Arial Narrow"/>
          <w:sz w:val="20"/>
          <w:szCs w:val="20"/>
          <w:lang w:val="sk-SK"/>
        </w:rPr>
      </w:pPr>
      <w:r w:rsidRPr="00D21CED">
        <w:rPr>
          <w:rFonts w:ascii="Arial Narrow" w:eastAsia="Arial Narrow" w:hAnsi="Arial Narrow" w:cs="Arial Narrow"/>
          <w:sz w:val="20"/>
          <w:szCs w:val="20"/>
          <w:lang w:val="sk-SK"/>
        </w:rPr>
        <w:t>Na konzoly prievlakov skeletu sú v kolmom smere ukladané prefabrikované stropné panely PZD šírky 1190mm, výšky 24</w:t>
      </w:r>
    </w:p>
    <w:p w14:paraId="52D6A09B" w14:textId="79E61CDA" w:rsidR="497EB340" w:rsidRPr="00D21CED" w:rsidRDefault="497EB340" w:rsidP="497EB340">
      <w:pPr>
        <w:jc w:val="both"/>
        <w:rPr>
          <w:rFonts w:ascii="Arial Narrow" w:eastAsia="Arial Narrow" w:hAnsi="Arial Narrow" w:cs="Arial Narrow"/>
          <w:i/>
          <w:iCs/>
          <w:sz w:val="20"/>
          <w:szCs w:val="20"/>
          <w:lang w:val="sk-SK"/>
        </w:rPr>
      </w:pPr>
    </w:p>
    <w:p w14:paraId="78889806" w14:textId="4FF8D768" w:rsidR="358BD8F7" w:rsidRPr="00D21CED" w:rsidRDefault="358BD8F7" w:rsidP="497EB340">
      <w:pPr>
        <w:jc w:val="both"/>
        <w:rPr>
          <w:rFonts w:ascii="Arial Narrow" w:eastAsia="Arial Narrow" w:hAnsi="Arial Narrow" w:cs="Arial Narrow"/>
          <w:i/>
          <w:iCs/>
          <w:sz w:val="20"/>
          <w:szCs w:val="20"/>
          <w:lang w:val="sk-SK"/>
        </w:rPr>
      </w:pPr>
      <w:r w:rsidRPr="00D21CED">
        <w:rPr>
          <w:rFonts w:ascii="Arial Narrow" w:eastAsia="Arial Narrow" w:hAnsi="Arial Narrow" w:cs="Arial Narrow"/>
          <w:i/>
          <w:iCs/>
          <w:sz w:val="20"/>
          <w:szCs w:val="20"/>
          <w:lang w:val="sk-SK"/>
        </w:rPr>
        <w:t>Opis konštrukčnej sústavy MSRP viď vyššie</w:t>
      </w:r>
    </w:p>
    <w:p w14:paraId="5F4EE9EB" w14:textId="1D9D8F43" w:rsidR="497EB340" w:rsidRPr="00D21CED" w:rsidRDefault="497EB340" w:rsidP="497EB340">
      <w:pPr>
        <w:jc w:val="center"/>
        <w:rPr>
          <w:rFonts w:ascii="Arial Narrow" w:eastAsia="Arial Narrow" w:hAnsi="Arial Narrow" w:cs="Arial Narrow"/>
          <w:sz w:val="20"/>
          <w:szCs w:val="20"/>
          <w:lang w:val="sk-SK"/>
        </w:rPr>
      </w:pPr>
    </w:p>
    <w:p w14:paraId="7035BF37" w14:textId="78FB3531" w:rsidR="3FAC62C6" w:rsidRPr="00D21CED" w:rsidRDefault="3FAC62C6" w:rsidP="497EB340">
      <w:pPr>
        <w:jc w:val="center"/>
        <w:rPr>
          <w:lang w:val="sk-SK"/>
        </w:rPr>
      </w:pPr>
      <w:r w:rsidRPr="00D21CED">
        <w:rPr>
          <w:rFonts w:ascii="Arial Narrow" w:eastAsia="Arial Narrow" w:hAnsi="Arial Narrow" w:cs="Arial Narrow"/>
          <w:b/>
          <w:bCs/>
          <w:color w:val="000000" w:themeColor="text1"/>
          <w:sz w:val="24"/>
          <w:szCs w:val="24"/>
          <w:lang w:val="sk-SK"/>
        </w:rPr>
        <w:t>Protokol o prehliadke  konštrukčnej časti – Knižnica</w:t>
      </w:r>
    </w:p>
    <w:p w14:paraId="3092768F" w14:textId="7ABA79E6" w:rsidR="14CEF7FC" w:rsidRPr="00D21CED" w:rsidRDefault="14CEF7FC"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B4)</w:t>
      </w:r>
    </w:p>
    <w:p w14:paraId="10EA0369" w14:textId="45E8AB39" w:rsidR="497EB340" w:rsidRPr="00D21CED" w:rsidRDefault="497EB340" w:rsidP="497EB340">
      <w:pPr>
        <w:jc w:val="center"/>
        <w:rPr>
          <w:rFonts w:ascii="Arial Narrow" w:eastAsia="Arial Narrow" w:hAnsi="Arial Narrow" w:cs="Arial Narrow"/>
          <w:b/>
          <w:bCs/>
          <w:color w:val="000000" w:themeColor="text1"/>
          <w:sz w:val="24"/>
          <w:szCs w:val="24"/>
          <w:lang w:val="sk-SK"/>
        </w:rPr>
      </w:pPr>
    </w:p>
    <w:p w14:paraId="568B178B" w14:textId="1D231D75" w:rsidR="3FAC62C6" w:rsidRPr="00D21CED" w:rsidRDefault="3FAC62C6" w:rsidP="497EB340">
      <w:pPr>
        <w:jc w:val="both"/>
        <w:rPr>
          <w:lang w:val="sk-SK"/>
        </w:rPr>
      </w:pPr>
      <w:r w:rsidRPr="00D21CED">
        <w:rPr>
          <w:rFonts w:ascii="Arial Narrow" w:eastAsia="Arial Narrow" w:hAnsi="Arial Narrow" w:cs="Arial Narrow"/>
          <w:sz w:val="20"/>
          <w:szCs w:val="20"/>
          <w:lang w:val="sk-SK"/>
        </w:rPr>
        <w:t xml:space="preserve">Nosný systém objektu B4_Knižnica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v kombinácii s monolitickými železobetónovými suterénnymi stenami. Základný modul zvislých nosných prvkov je 6000 mm x 6000 mm. Základný materiál použitých prvkov je betón B250 (ktorá podľa STN ISO 13822 zodpovedá pevnostnej triede C 16/20) a výstuž 10 216, 10 425, resp. 11 373.</w:t>
      </w:r>
    </w:p>
    <w:p w14:paraId="747D32AD" w14:textId="2CE11611" w:rsidR="3FAC62C6" w:rsidRPr="00D21CED" w:rsidRDefault="3FAC62C6" w:rsidP="497EB340">
      <w:pPr>
        <w:jc w:val="both"/>
        <w:rPr>
          <w:lang w:val="sk-SK"/>
        </w:rPr>
      </w:pPr>
      <w:r w:rsidRPr="00D21CED">
        <w:rPr>
          <w:rFonts w:ascii="Arial Narrow" w:eastAsia="Arial Narrow" w:hAnsi="Arial Narrow" w:cs="Arial Narrow"/>
          <w:sz w:val="20"/>
          <w:szCs w:val="20"/>
          <w:lang w:val="sk-SK"/>
        </w:rPr>
        <w:t xml:space="preserve">V 1.PP sú hlavnými zvislými nosnými prvkami konštrukcie štvorcové stĺpy prierezu 400/400 mm. Na stĺpy 1.PP sú v pozdĺžnom smere ukladané prievlaky tvaru obráteného písmena „T“, šírky prierezu 500 mm pri dolnom okraji, resp. 300 mm pri hornom povrchu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Výška širšej časti prierezu prievlakov je 250 mm. Z hľadiska statickej funkcie sú použité tri typy prievlakov:</w:t>
      </w:r>
    </w:p>
    <w:p w14:paraId="209F91FE" w14:textId="78E204F7" w:rsidR="3FAC62C6" w:rsidRPr="00D21CED" w:rsidRDefault="3FAC62C6" w:rsidP="497EB340">
      <w:pPr>
        <w:pStyle w:val="Odsekzoznamu"/>
        <w:numPr>
          <w:ilvl w:val="0"/>
          <w:numId w:val="4"/>
        </w:numPr>
        <w:rPr>
          <w:rFonts w:eastAsiaTheme="minorEastAsia"/>
          <w:sz w:val="24"/>
          <w:szCs w:val="24"/>
          <w:lang w:val="sk-SK"/>
        </w:rPr>
      </w:pPr>
      <w:r w:rsidRPr="00D21CED">
        <w:rPr>
          <w:rFonts w:ascii="Arial Narrow" w:eastAsia="Arial Narrow" w:hAnsi="Arial Narrow" w:cs="Arial Narrow"/>
          <w:sz w:val="24"/>
          <w:szCs w:val="24"/>
          <w:lang w:val="sk-SK"/>
        </w:rPr>
        <w:t xml:space="preserve">Rámové </w:t>
      </w:r>
      <w:proofErr w:type="spellStart"/>
      <w:r w:rsidRPr="00D21CED">
        <w:rPr>
          <w:rFonts w:ascii="Arial Narrow" w:eastAsia="Arial Narrow" w:hAnsi="Arial Narrow" w:cs="Arial Narrow"/>
          <w:sz w:val="24"/>
          <w:szCs w:val="24"/>
          <w:lang w:val="sk-SK"/>
        </w:rPr>
        <w:t>priečle</w:t>
      </w:r>
      <w:proofErr w:type="spellEnd"/>
      <w:r w:rsidRPr="00D21CED">
        <w:rPr>
          <w:rFonts w:ascii="Arial Narrow" w:eastAsia="Arial Narrow" w:hAnsi="Arial Narrow" w:cs="Arial Narrow"/>
          <w:sz w:val="24"/>
          <w:szCs w:val="24"/>
          <w:lang w:val="sk-SK"/>
        </w:rPr>
        <w:t xml:space="preserve">  - vytvárajú rámovú sústavu s tuhým spojením prievlakov na jednej strane a s </w:t>
      </w:r>
      <w:proofErr w:type="spellStart"/>
      <w:r w:rsidRPr="00D21CED">
        <w:rPr>
          <w:rFonts w:ascii="Arial Narrow" w:eastAsia="Arial Narrow" w:hAnsi="Arial Narrow" w:cs="Arial Narrow"/>
          <w:sz w:val="24"/>
          <w:szCs w:val="24"/>
          <w:lang w:val="sk-SK"/>
        </w:rPr>
        <w:t>vykonzolovaním</w:t>
      </w:r>
      <w:proofErr w:type="spellEnd"/>
      <w:r w:rsidRPr="00D21CED">
        <w:rPr>
          <w:rFonts w:ascii="Arial Narrow" w:eastAsia="Arial Narrow" w:hAnsi="Arial Narrow" w:cs="Arial Narrow"/>
          <w:sz w:val="24"/>
          <w:szCs w:val="24"/>
          <w:lang w:val="sk-SK"/>
        </w:rPr>
        <w:t xml:space="preserve"> </w:t>
      </w:r>
      <w:proofErr w:type="spellStart"/>
      <w:r w:rsidRPr="00D21CED">
        <w:rPr>
          <w:rFonts w:ascii="Arial Narrow" w:eastAsia="Arial Narrow" w:hAnsi="Arial Narrow" w:cs="Arial Narrow"/>
          <w:sz w:val="24"/>
          <w:szCs w:val="24"/>
          <w:lang w:val="sk-SK"/>
        </w:rPr>
        <w:t>priečle</w:t>
      </w:r>
      <w:proofErr w:type="spellEnd"/>
      <w:r w:rsidRPr="00D21CED">
        <w:rPr>
          <w:rFonts w:ascii="Arial Narrow" w:eastAsia="Arial Narrow" w:hAnsi="Arial Narrow" w:cs="Arial Narrow"/>
          <w:sz w:val="24"/>
          <w:szCs w:val="24"/>
          <w:lang w:val="sk-SK"/>
        </w:rPr>
        <w:t xml:space="preserve"> do vzdialenosti cca 1200 mm za líce stĺpov skeletu na druhej strane. </w:t>
      </w:r>
    </w:p>
    <w:p w14:paraId="23C09320" w14:textId="171A4B82" w:rsidR="3FAC62C6" w:rsidRPr="00D21CED" w:rsidRDefault="3FAC62C6" w:rsidP="497EB340">
      <w:pPr>
        <w:pStyle w:val="Odsekzoznamu"/>
        <w:numPr>
          <w:ilvl w:val="0"/>
          <w:numId w:val="4"/>
        </w:numPr>
        <w:rPr>
          <w:rFonts w:eastAsiaTheme="minorEastAsia"/>
          <w:sz w:val="24"/>
          <w:szCs w:val="24"/>
          <w:lang w:val="sk-SK"/>
        </w:rPr>
      </w:pPr>
      <w:r w:rsidRPr="00D21CED">
        <w:rPr>
          <w:rFonts w:ascii="Arial Narrow" w:eastAsia="Arial Narrow" w:hAnsi="Arial Narrow" w:cs="Arial Narrow"/>
          <w:sz w:val="24"/>
          <w:szCs w:val="24"/>
          <w:lang w:val="sk-SK"/>
        </w:rPr>
        <w:t xml:space="preserve">Konzolové prievlaky – priebežné prievlaky, ktoré sú </w:t>
      </w:r>
      <w:proofErr w:type="spellStart"/>
      <w:r w:rsidRPr="00D21CED">
        <w:rPr>
          <w:rFonts w:ascii="Arial Narrow" w:eastAsia="Arial Narrow" w:hAnsi="Arial Narrow" w:cs="Arial Narrow"/>
          <w:sz w:val="24"/>
          <w:szCs w:val="24"/>
          <w:lang w:val="sk-SK"/>
        </w:rPr>
        <w:t>vykonzolované</w:t>
      </w:r>
      <w:proofErr w:type="spellEnd"/>
      <w:r w:rsidRPr="00D21CED">
        <w:rPr>
          <w:rFonts w:ascii="Arial Narrow" w:eastAsia="Arial Narrow" w:hAnsi="Arial Narrow" w:cs="Arial Narrow"/>
          <w:sz w:val="24"/>
          <w:szCs w:val="24"/>
          <w:lang w:val="sk-SK"/>
        </w:rPr>
        <w:t xml:space="preserve"> na obidve strany do vzdialenosti cca 1200 mm za líce stĺpov skeletu. </w:t>
      </w:r>
    </w:p>
    <w:p w14:paraId="2904ED1E" w14:textId="34375EFB" w:rsidR="3FAC62C6" w:rsidRPr="00D21CED" w:rsidRDefault="3FAC62C6" w:rsidP="497EB340">
      <w:pPr>
        <w:pStyle w:val="Odsekzoznamu"/>
        <w:numPr>
          <w:ilvl w:val="0"/>
          <w:numId w:val="4"/>
        </w:numPr>
        <w:rPr>
          <w:rFonts w:eastAsiaTheme="minorEastAsia"/>
          <w:sz w:val="24"/>
          <w:szCs w:val="24"/>
          <w:lang w:val="sk-SK"/>
        </w:rPr>
      </w:pPr>
      <w:r w:rsidRPr="00D21CED">
        <w:rPr>
          <w:rFonts w:ascii="Arial Narrow" w:eastAsia="Arial Narrow" w:hAnsi="Arial Narrow" w:cs="Arial Narrow"/>
          <w:sz w:val="24"/>
          <w:szCs w:val="24"/>
          <w:lang w:val="sk-SK"/>
        </w:rPr>
        <w:t>Rámové vložky  - ktoré neprebiehajú cez celé pole, uložené sú na ozub konzolových prievlakov v mieste nulových ohybových momentov (tzv. vložené polia).</w:t>
      </w:r>
    </w:p>
    <w:p w14:paraId="4401B96D" w14:textId="1CACD15E" w:rsidR="3FAC62C6" w:rsidRPr="00D21CED" w:rsidRDefault="3FAC62C6" w:rsidP="497EB340">
      <w:pPr>
        <w:jc w:val="both"/>
        <w:rPr>
          <w:lang w:val="sk-SK"/>
        </w:rPr>
      </w:pPr>
      <w:r w:rsidRPr="00D21CED">
        <w:rPr>
          <w:rFonts w:ascii="Arial Narrow" w:eastAsia="Arial Narrow" w:hAnsi="Arial Narrow" w:cs="Arial Narrow"/>
          <w:sz w:val="20"/>
          <w:szCs w:val="20"/>
          <w:lang w:val="sk-SK"/>
        </w:rPr>
        <w:t>Na konzoly prievlakov skeletu sú v kolmom smere ukladané prefabrikované stropné panely PZD šírky 1190 mm, výšky 240 mm a dĺžky 5670 mm.</w:t>
      </w:r>
    </w:p>
    <w:p w14:paraId="15FCC54B" w14:textId="05D47CE1" w:rsidR="497EB340" w:rsidRPr="00D21CED" w:rsidRDefault="497EB340" w:rsidP="497EB340">
      <w:pPr>
        <w:jc w:val="center"/>
        <w:rPr>
          <w:rFonts w:ascii="Arial" w:eastAsia="Arial" w:hAnsi="Arial" w:cs="Arial"/>
          <w:b/>
          <w:bCs/>
          <w:color w:val="000000" w:themeColor="text1"/>
          <w:sz w:val="24"/>
          <w:szCs w:val="24"/>
          <w:lang w:val="sk-SK"/>
        </w:rPr>
      </w:pPr>
    </w:p>
    <w:p w14:paraId="3BBFDC33" w14:textId="5738643C" w:rsidR="1525C025" w:rsidRPr="00D21CED" w:rsidRDefault="1525C025" w:rsidP="497EB340">
      <w:pPr>
        <w:jc w:val="center"/>
        <w:rPr>
          <w:lang w:val="sk-SK"/>
        </w:rPr>
      </w:pPr>
      <w:r w:rsidRPr="00D21CED">
        <w:rPr>
          <w:rFonts w:ascii="Arial" w:eastAsia="Arial" w:hAnsi="Arial" w:cs="Arial"/>
          <w:b/>
          <w:bCs/>
          <w:color w:val="000000" w:themeColor="text1"/>
          <w:sz w:val="24"/>
          <w:szCs w:val="24"/>
          <w:lang w:val="sk-SK"/>
        </w:rPr>
        <w:t>Protokol o prehliadke  konštrukčnej časti – Karloveská klubovňa</w:t>
      </w:r>
    </w:p>
    <w:p w14:paraId="4928C9CB" w14:textId="3F5BBD84" w:rsidR="0B7571AC" w:rsidRPr="00D21CED" w:rsidRDefault="0B7571AC"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B5)</w:t>
      </w:r>
    </w:p>
    <w:p w14:paraId="58027BAC" w14:textId="26CF39B2" w:rsidR="497EB340" w:rsidRPr="00D21CED" w:rsidRDefault="497EB340" w:rsidP="497EB340">
      <w:pPr>
        <w:jc w:val="center"/>
        <w:rPr>
          <w:rFonts w:ascii="Arial" w:eastAsia="Arial" w:hAnsi="Arial" w:cs="Arial"/>
          <w:b/>
          <w:bCs/>
          <w:color w:val="000000" w:themeColor="text1"/>
          <w:sz w:val="24"/>
          <w:szCs w:val="24"/>
          <w:lang w:val="sk-SK"/>
        </w:rPr>
      </w:pPr>
    </w:p>
    <w:p w14:paraId="71A88E65" w14:textId="16A7EF0B" w:rsidR="1525C025" w:rsidRPr="00D21CED" w:rsidRDefault="1525C025" w:rsidP="497EB340">
      <w:pPr>
        <w:jc w:val="both"/>
        <w:rPr>
          <w:lang w:val="sk-SK"/>
        </w:rPr>
      </w:pPr>
      <w:r w:rsidRPr="00D21CED">
        <w:rPr>
          <w:rFonts w:ascii="Arial Narrow" w:eastAsia="Arial Narrow" w:hAnsi="Arial Narrow" w:cs="Arial Narrow"/>
          <w:sz w:val="20"/>
          <w:szCs w:val="20"/>
          <w:lang w:val="sk-SK"/>
        </w:rPr>
        <w:t xml:space="preserve">Nosný systém objektu B5_Karloveská klubovňa tvorí železobetónový montovaný skelet konštrukčnej sústavy MS-RP (Montovaný skelet – revidovaný </w:t>
      </w:r>
      <w:proofErr w:type="spellStart"/>
      <w:r w:rsidRPr="00D21CED">
        <w:rPr>
          <w:rFonts w:ascii="Arial Narrow" w:eastAsia="Arial Narrow" w:hAnsi="Arial Narrow" w:cs="Arial Narrow"/>
          <w:sz w:val="20"/>
          <w:szCs w:val="20"/>
          <w:lang w:val="sk-SK"/>
        </w:rPr>
        <w:t>Priemstav</w:t>
      </w:r>
      <w:proofErr w:type="spellEnd"/>
      <w:r w:rsidRPr="00D21CED">
        <w:rPr>
          <w:rFonts w:ascii="Arial Narrow" w:eastAsia="Arial Narrow" w:hAnsi="Arial Narrow" w:cs="Arial Narrow"/>
          <w:sz w:val="20"/>
          <w:szCs w:val="20"/>
          <w:lang w:val="sk-SK"/>
        </w:rPr>
        <w:t>). Základný modul zvislých nosných prvkov je 6000 mm x 6000 mm, vnútorný modul 6000 mm x 7200 mm. Základný materiál použitých prvkov je betón B250 (ktorá podľa STN ISO 13822 zodpovedá pevnostnej triede C 16/20) a výstuž 10 216, 10 425, resp. 11 373.</w:t>
      </w:r>
    </w:p>
    <w:p w14:paraId="7B96BE70" w14:textId="6CA1159A" w:rsidR="1525C025" w:rsidRPr="00D21CED" w:rsidRDefault="1525C025" w:rsidP="497EB340">
      <w:pPr>
        <w:jc w:val="both"/>
        <w:rPr>
          <w:lang w:val="sk-SK"/>
        </w:rPr>
      </w:pPr>
      <w:r w:rsidRPr="00D21CED">
        <w:rPr>
          <w:rFonts w:ascii="Arial Narrow" w:eastAsia="Arial Narrow" w:hAnsi="Arial Narrow" w:cs="Arial Narrow"/>
          <w:sz w:val="20"/>
          <w:szCs w:val="20"/>
          <w:lang w:val="sk-SK"/>
        </w:rPr>
        <w:lastRenderedPageBreak/>
        <w:t xml:space="preserve">V 1.NP sú hlavnými zvislými nosnými prvkami konštrukcie železobetónové štvorcové stĺpy prierezu 400/400 mm. Na stĺpy 1.NP sú v pozdĺžnom smere ukladané prievlaky tvaru obráteného písmena „T“, šírky prierezu 500 mm pri dolnom okraji, resp. 300 mm pri hornom povrchu </w:t>
      </w:r>
      <w:proofErr w:type="spellStart"/>
      <w:r w:rsidRPr="00D21CED">
        <w:rPr>
          <w:rFonts w:ascii="Arial Narrow" w:eastAsia="Arial Narrow" w:hAnsi="Arial Narrow" w:cs="Arial Narrow"/>
          <w:sz w:val="20"/>
          <w:szCs w:val="20"/>
          <w:lang w:val="sk-SK"/>
        </w:rPr>
        <w:t>priečle</w:t>
      </w:r>
      <w:proofErr w:type="spellEnd"/>
      <w:r w:rsidRPr="00D21CED">
        <w:rPr>
          <w:rFonts w:ascii="Arial Narrow" w:eastAsia="Arial Narrow" w:hAnsi="Arial Narrow" w:cs="Arial Narrow"/>
          <w:sz w:val="20"/>
          <w:szCs w:val="20"/>
          <w:lang w:val="sk-SK"/>
        </w:rPr>
        <w:t>. Výška širšej časti prierezu prievlakov je 250 mm. Z hľadiska statickej funkcie sú použité tri typy prievlakov:</w:t>
      </w:r>
    </w:p>
    <w:p w14:paraId="1B6163D0" w14:textId="0F04218A" w:rsidR="1525C025" w:rsidRPr="00D21CED" w:rsidRDefault="1525C025" w:rsidP="497EB340">
      <w:pPr>
        <w:pStyle w:val="Odsekzoznamu"/>
        <w:numPr>
          <w:ilvl w:val="0"/>
          <w:numId w:val="2"/>
        </w:numPr>
        <w:rPr>
          <w:rFonts w:eastAsiaTheme="minorEastAsia"/>
          <w:sz w:val="24"/>
          <w:szCs w:val="24"/>
          <w:lang w:val="sk-SK"/>
        </w:rPr>
      </w:pPr>
      <w:r w:rsidRPr="00D21CED">
        <w:rPr>
          <w:rFonts w:ascii="Arial Narrow" w:eastAsia="Arial Narrow" w:hAnsi="Arial Narrow" w:cs="Arial Narrow"/>
          <w:sz w:val="24"/>
          <w:szCs w:val="24"/>
          <w:lang w:val="sk-SK"/>
        </w:rPr>
        <w:t xml:space="preserve">Rámové </w:t>
      </w:r>
      <w:proofErr w:type="spellStart"/>
      <w:r w:rsidRPr="00D21CED">
        <w:rPr>
          <w:rFonts w:ascii="Arial Narrow" w:eastAsia="Arial Narrow" w:hAnsi="Arial Narrow" w:cs="Arial Narrow"/>
          <w:sz w:val="24"/>
          <w:szCs w:val="24"/>
          <w:lang w:val="sk-SK"/>
        </w:rPr>
        <w:t>priečle</w:t>
      </w:r>
      <w:proofErr w:type="spellEnd"/>
      <w:r w:rsidRPr="00D21CED">
        <w:rPr>
          <w:rFonts w:ascii="Arial Narrow" w:eastAsia="Arial Narrow" w:hAnsi="Arial Narrow" w:cs="Arial Narrow"/>
          <w:sz w:val="24"/>
          <w:szCs w:val="24"/>
          <w:lang w:val="sk-SK"/>
        </w:rPr>
        <w:t xml:space="preserve">  - vytvárajú rámovú sústavu s tuhým spojením prievlakov na jednej strane a s </w:t>
      </w:r>
      <w:proofErr w:type="spellStart"/>
      <w:r w:rsidRPr="00D21CED">
        <w:rPr>
          <w:rFonts w:ascii="Arial Narrow" w:eastAsia="Arial Narrow" w:hAnsi="Arial Narrow" w:cs="Arial Narrow"/>
          <w:sz w:val="24"/>
          <w:szCs w:val="24"/>
          <w:lang w:val="sk-SK"/>
        </w:rPr>
        <w:t>vykonzolovaním</w:t>
      </w:r>
      <w:proofErr w:type="spellEnd"/>
      <w:r w:rsidRPr="00D21CED">
        <w:rPr>
          <w:rFonts w:ascii="Arial Narrow" w:eastAsia="Arial Narrow" w:hAnsi="Arial Narrow" w:cs="Arial Narrow"/>
          <w:sz w:val="24"/>
          <w:szCs w:val="24"/>
          <w:lang w:val="sk-SK"/>
        </w:rPr>
        <w:t xml:space="preserve"> </w:t>
      </w:r>
      <w:proofErr w:type="spellStart"/>
      <w:r w:rsidRPr="00D21CED">
        <w:rPr>
          <w:rFonts w:ascii="Arial Narrow" w:eastAsia="Arial Narrow" w:hAnsi="Arial Narrow" w:cs="Arial Narrow"/>
          <w:sz w:val="24"/>
          <w:szCs w:val="24"/>
          <w:lang w:val="sk-SK"/>
        </w:rPr>
        <w:t>priečle</w:t>
      </w:r>
      <w:proofErr w:type="spellEnd"/>
      <w:r w:rsidRPr="00D21CED">
        <w:rPr>
          <w:rFonts w:ascii="Arial Narrow" w:eastAsia="Arial Narrow" w:hAnsi="Arial Narrow" w:cs="Arial Narrow"/>
          <w:sz w:val="24"/>
          <w:szCs w:val="24"/>
          <w:lang w:val="sk-SK"/>
        </w:rPr>
        <w:t xml:space="preserve"> do vzdialenosti cca 1200 mm za líce stĺpov skeletu na druhej strane. </w:t>
      </w:r>
    </w:p>
    <w:p w14:paraId="673AFFCC" w14:textId="1644D2BC" w:rsidR="1525C025" w:rsidRPr="00D21CED" w:rsidRDefault="1525C025" w:rsidP="497EB340">
      <w:pPr>
        <w:pStyle w:val="Odsekzoznamu"/>
        <w:numPr>
          <w:ilvl w:val="0"/>
          <w:numId w:val="2"/>
        </w:numPr>
        <w:rPr>
          <w:rFonts w:eastAsiaTheme="minorEastAsia"/>
          <w:sz w:val="24"/>
          <w:szCs w:val="24"/>
          <w:lang w:val="sk-SK"/>
        </w:rPr>
      </w:pPr>
      <w:r w:rsidRPr="00D21CED">
        <w:rPr>
          <w:rFonts w:ascii="Arial Narrow" w:eastAsia="Arial Narrow" w:hAnsi="Arial Narrow" w:cs="Arial Narrow"/>
          <w:sz w:val="24"/>
          <w:szCs w:val="24"/>
          <w:lang w:val="sk-SK"/>
        </w:rPr>
        <w:t xml:space="preserve">Konzolové prievlaky – priebežné prievlaky, ktoré sú </w:t>
      </w:r>
      <w:proofErr w:type="spellStart"/>
      <w:r w:rsidRPr="00D21CED">
        <w:rPr>
          <w:rFonts w:ascii="Arial Narrow" w:eastAsia="Arial Narrow" w:hAnsi="Arial Narrow" w:cs="Arial Narrow"/>
          <w:sz w:val="24"/>
          <w:szCs w:val="24"/>
          <w:lang w:val="sk-SK"/>
        </w:rPr>
        <w:t>vykonzolované</w:t>
      </w:r>
      <w:proofErr w:type="spellEnd"/>
      <w:r w:rsidRPr="00D21CED">
        <w:rPr>
          <w:rFonts w:ascii="Arial Narrow" w:eastAsia="Arial Narrow" w:hAnsi="Arial Narrow" w:cs="Arial Narrow"/>
          <w:sz w:val="24"/>
          <w:szCs w:val="24"/>
          <w:lang w:val="sk-SK"/>
        </w:rPr>
        <w:t xml:space="preserve"> na obidve strany do vzdialenosti cca 1200 mm za líce stĺpov skeletu. </w:t>
      </w:r>
    </w:p>
    <w:p w14:paraId="0C399B98" w14:textId="414864B8" w:rsidR="1525C025" w:rsidRPr="00D21CED" w:rsidRDefault="1525C025" w:rsidP="497EB340">
      <w:pPr>
        <w:pStyle w:val="Odsekzoznamu"/>
        <w:numPr>
          <w:ilvl w:val="0"/>
          <w:numId w:val="2"/>
        </w:numPr>
        <w:rPr>
          <w:rFonts w:eastAsiaTheme="minorEastAsia"/>
          <w:sz w:val="24"/>
          <w:szCs w:val="24"/>
          <w:lang w:val="sk-SK"/>
        </w:rPr>
      </w:pPr>
      <w:r w:rsidRPr="00D21CED">
        <w:rPr>
          <w:rFonts w:ascii="Arial Narrow" w:eastAsia="Arial Narrow" w:hAnsi="Arial Narrow" w:cs="Arial Narrow"/>
          <w:sz w:val="24"/>
          <w:szCs w:val="24"/>
          <w:lang w:val="sk-SK"/>
        </w:rPr>
        <w:t>Rámové vložky  - ktoré neprebiehajú cez celé pole, uložené sú na ozub konzolových prievlakov v mieste nulových ohybových momentov (tzv. vložené polia).</w:t>
      </w:r>
    </w:p>
    <w:p w14:paraId="1DDA108E" w14:textId="17F2BB0F" w:rsidR="1525C025" w:rsidRPr="00D21CED" w:rsidRDefault="1525C025" w:rsidP="497EB340">
      <w:pPr>
        <w:jc w:val="both"/>
        <w:rPr>
          <w:lang w:val="sk-SK"/>
        </w:rPr>
      </w:pPr>
      <w:r w:rsidRPr="00D21CED">
        <w:rPr>
          <w:rFonts w:ascii="Arial Narrow" w:eastAsia="Arial Narrow" w:hAnsi="Arial Narrow" w:cs="Arial Narrow"/>
          <w:sz w:val="20"/>
          <w:szCs w:val="20"/>
          <w:lang w:val="sk-SK"/>
        </w:rPr>
        <w:t>Na konzoly prievlakov skeletu sú v kolmom smere ukladané prefabrikované stropné panely PZD šírky 1190 mm, výšky 240 mm a dĺžky 5670 mm, resp. 6870mm.</w:t>
      </w:r>
    </w:p>
    <w:p w14:paraId="6F1884FC" w14:textId="3AB2C536" w:rsidR="497EB340" w:rsidRPr="00D21CED" w:rsidRDefault="497EB340" w:rsidP="497EB340">
      <w:pPr>
        <w:jc w:val="both"/>
        <w:rPr>
          <w:rFonts w:ascii="Arial Narrow" w:eastAsia="Arial Narrow" w:hAnsi="Arial Narrow" w:cs="Arial Narrow"/>
          <w:sz w:val="20"/>
          <w:szCs w:val="20"/>
          <w:lang w:val="sk-SK"/>
        </w:rPr>
      </w:pPr>
    </w:p>
    <w:p w14:paraId="7B1F4E57" w14:textId="4FF8D768" w:rsidR="256A48CF" w:rsidRPr="00D21CED" w:rsidRDefault="256A48CF" w:rsidP="497EB340">
      <w:pPr>
        <w:jc w:val="both"/>
        <w:rPr>
          <w:rFonts w:ascii="Arial Narrow" w:eastAsia="Arial Narrow" w:hAnsi="Arial Narrow" w:cs="Arial Narrow"/>
          <w:i/>
          <w:iCs/>
          <w:sz w:val="20"/>
          <w:szCs w:val="20"/>
          <w:lang w:val="sk-SK"/>
        </w:rPr>
      </w:pPr>
      <w:r w:rsidRPr="00D21CED">
        <w:rPr>
          <w:rFonts w:ascii="Arial Narrow" w:eastAsia="Arial Narrow" w:hAnsi="Arial Narrow" w:cs="Arial Narrow"/>
          <w:i/>
          <w:iCs/>
          <w:sz w:val="20"/>
          <w:szCs w:val="20"/>
          <w:lang w:val="sk-SK"/>
        </w:rPr>
        <w:t>Opis konštrukčnej sústavy MSRP viď vyššie</w:t>
      </w:r>
    </w:p>
    <w:p w14:paraId="6E822418" w14:textId="003E699A" w:rsidR="497EB340" w:rsidRPr="00D21CED" w:rsidRDefault="497EB340" w:rsidP="497EB340">
      <w:pPr>
        <w:rPr>
          <w:rFonts w:ascii="Arial Narrow" w:eastAsia="Arial Narrow" w:hAnsi="Arial Narrow" w:cs="Arial Narrow"/>
          <w:sz w:val="24"/>
          <w:szCs w:val="24"/>
          <w:lang w:val="sk-SK"/>
        </w:rPr>
      </w:pPr>
    </w:p>
    <w:p w14:paraId="687A939D" w14:textId="77588AE5" w:rsidR="63F381F8" w:rsidRPr="00D21CED" w:rsidRDefault="63F381F8" w:rsidP="497EB340">
      <w:pPr>
        <w:jc w:val="center"/>
        <w:rPr>
          <w:lang w:val="sk-SK"/>
        </w:rPr>
      </w:pPr>
      <w:r w:rsidRPr="00D21CED">
        <w:rPr>
          <w:rFonts w:ascii="Arial Narrow" w:eastAsia="Arial Narrow" w:hAnsi="Arial Narrow" w:cs="Arial Narrow"/>
          <w:b/>
          <w:bCs/>
          <w:color w:val="000000" w:themeColor="text1"/>
          <w:sz w:val="24"/>
          <w:szCs w:val="24"/>
          <w:lang w:val="sk-SK"/>
        </w:rPr>
        <w:t>Protokol o prehliadke  konštrukčnej časti – Kaderníctvo, požičovňa a iné</w:t>
      </w:r>
    </w:p>
    <w:p w14:paraId="571E7FB3" w14:textId="74DAADCA" w:rsidR="6B448A3D" w:rsidRPr="00D21CED" w:rsidRDefault="6B448A3D"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C)</w:t>
      </w:r>
    </w:p>
    <w:p w14:paraId="7C8AD5CC" w14:textId="492C367D" w:rsidR="497EB340" w:rsidRPr="00D21CED" w:rsidRDefault="497EB340" w:rsidP="497EB340">
      <w:pPr>
        <w:jc w:val="center"/>
        <w:rPr>
          <w:rFonts w:ascii="Arial Narrow" w:eastAsia="Arial Narrow" w:hAnsi="Arial Narrow" w:cs="Arial Narrow"/>
          <w:b/>
          <w:bCs/>
          <w:color w:val="000000" w:themeColor="text1"/>
          <w:sz w:val="24"/>
          <w:szCs w:val="24"/>
          <w:lang w:val="sk-SK"/>
        </w:rPr>
      </w:pPr>
    </w:p>
    <w:p w14:paraId="0B027915" w14:textId="73ACB75F" w:rsidR="63F381F8" w:rsidRPr="00D21CED" w:rsidRDefault="63F381F8" w:rsidP="497EB340">
      <w:pPr>
        <w:jc w:val="both"/>
        <w:rPr>
          <w:lang w:val="sk-SK"/>
        </w:rPr>
      </w:pPr>
      <w:r w:rsidRPr="00D21CED">
        <w:rPr>
          <w:rFonts w:ascii="Arial Narrow" w:eastAsia="Arial Narrow" w:hAnsi="Arial Narrow" w:cs="Arial Narrow"/>
          <w:sz w:val="20"/>
          <w:szCs w:val="20"/>
          <w:lang w:val="sk-SK"/>
        </w:rPr>
        <w:t xml:space="preserve">Nosný systém objektov C_ Kaderníctvo, požičovňa a iné tvorí oceľový montovaný skelet konštrukčnej sústavy BAUMS (Bratislavská univerzálna montovaná sústava) v kombinácii s monolitickými železobetónovými stenami a konzolami zastrešenia. Základný modul zvislých nosných prvkov je 3000 mm x 9000/6000/3000mm. Základný materiál použitých prvkov je oceľ tvárnená za studena </w:t>
      </w:r>
    </w:p>
    <w:p w14:paraId="2537BFB2" w14:textId="4593A601" w:rsidR="63F381F8" w:rsidRPr="00D21CED" w:rsidRDefault="63F381F8" w:rsidP="497EB340">
      <w:pPr>
        <w:jc w:val="both"/>
        <w:rPr>
          <w:lang w:val="sk-SK"/>
        </w:rPr>
      </w:pPr>
      <w:r w:rsidRPr="00D21CED">
        <w:rPr>
          <w:rFonts w:ascii="Arial Narrow" w:eastAsia="Arial Narrow" w:hAnsi="Arial Narrow" w:cs="Arial Narrow"/>
          <w:sz w:val="20"/>
          <w:szCs w:val="20"/>
          <w:lang w:val="sk-SK"/>
        </w:rPr>
        <w:t xml:space="preserve">V 1.NP sú hlavnými zvislými nosnými prvkami konštrukcie oceľové stĺpy štvorcového profilu prierezu 120 x 120mm. Na stĺpy sa  smere rámu ukladajú priehradové </w:t>
      </w:r>
      <w:proofErr w:type="spellStart"/>
      <w:r w:rsidRPr="00D21CED">
        <w:rPr>
          <w:rFonts w:ascii="Arial Narrow" w:eastAsia="Arial Narrow" w:hAnsi="Arial Narrow" w:cs="Arial Narrow"/>
          <w:sz w:val="20"/>
          <w:szCs w:val="20"/>
          <w:lang w:val="sk-SK"/>
        </w:rPr>
        <w:t>priamopásové</w:t>
      </w:r>
      <w:proofErr w:type="spellEnd"/>
      <w:r w:rsidRPr="00D21CED">
        <w:rPr>
          <w:rFonts w:ascii="Arial Narrow" w:eastAsia="Arial Narrow" w:hAnsi="Arial Narrow" w:cs="Arial Narrow"/>
          <w:sz w:val="20"/>
          <w:szCs w:val="20"/>
          <w:lang w:val="sk-SK"/>
        </w:rPr>
        <w:t xml:space="preserve"> oceľové väzníky výšky 450mm. Na priehradové väzníky sú ukladané </w:t>
      </w:r>
      <w:proofErr w:type="spellStart"/>
      <w:r w:rsidRPr="00D21CED">
        <w:rPr>
          <w:rFonts w:ascii="Arial Narrow" w:eastAsia="Arial Narrow" w:hAnsi="Arial Narrow" w:cs="Arial Narrow"/>
          <w:sz w:val="20"/>
          <w:szCs w:val="20"/>
          <w:lang w:val="sk-SK"/>
        </w:rPr>
        <w:t>plecho</w:t>
      </w:r>
      <w:proofErr w:type="spellEnd"/>
      <w:r w:rsidRPr="00D21CED">
        <w:rPr>
          <w:rFonts w:ascii="Arial Narrow" w:eastAsia="Arial Narrow" w:hAnsi="Arial Narrow" w:cs="Arial Narrow"/>
          <w:sz w:val="20"/>
          <w:szCs w:val="20"/>
          <w:lang w:val="sk-SK"/>
        </w:rPr>
        <w:t xml:space="preserve">-betónové dosky z plechov typu VSŽ, šírky 600mm, výšky 50 alebo 80mm. Na nich je vytvorené spriahajúca železobetónová membrány výšky 50mm. </w:t>
      </w:r>
    </w:p>
    <w:p w14:paraId="2013BFCE" w14:textId="77DE831A" w:rsidR="63F381F8" w:rsidRPr="00D21CED" w:rsidRDefault="63F381F8" w:rsidP="497EB340">
      <w:pPr>
        <w:jc w:val="both"/>
        <w:rPr>
          <w:lang w:val="sk-SK"/>
        </w:rPr>
      </w:pPr>
      <w:r w:rsidRPr="00D21CED">
        <w:rPr>
          <w:rFonts w:ascii="Arial Narrow" w:eastAsia="Arial Narrow" w:hAnsi="Arial Narrow" w:cs="Arial Narrow"/>
          <w:sz w:val="20"/>
          <w:szCs w:val="20"/>
          <w:lang w:val="sk-SK"/>
        </w:rPr>
        <w:t xml:space="preserve">Priestory pred vstupom sú riešené ako monolitické železobetónové konzoly na vyloženie cca 3300mm. Do čela konzoly boli cez zabetónované oceľové profily kotvené prefabrikované železobetónové </w:t>
      </w:r>
      <w:proofErr w:type="spellStart"/>
      <w:r w:rsidRPr="00D21CED">
        <w:rPr>
          <w:rFonts w:ascii="Arial Narrow" w:eastAsia="Arial Narrow" w:hAnsi="Arial Narrow" w:cs="Arial Narrow"/>
          <w:sz w:val="20"/>
          <w:szCs w:val="20"/>
          <w:lang w:val="sk-SK"/>
        </w:rPr>
        <w:t>atiky</w:t>
      </w:r>
      <w:proofErr w:type="spellEnd"/>
      <w:r w:rsidRPr="00D21CED">
        <w:rPr>
          <w:rFonts w:ascii="Arial Narrow" w:eastAsia="Arial Narrow" w:hAnsi="Arial Narrow" w:cs="Arial Narrow"/>
          <w:sz w:val="20"/>
          <w:szCs w:val="20"/>
          <w:lang w:val="sk-SK"/>
        </w:rPr>
        <w:t xml:space="preserve"> alebo zábradlia.</w:t>
      </w:r>
    </w:p>
    <w:p w14:paraId="55EB1812" w14:textId="5201F491" w:rsidR="58268C54" w:rsidRPr="00D21CED" w:rsidRDefault="58268C54" w:rsidP="497EB340">
      <w:pPr>
        <w:rPr>
          <w:rFonts w:ascii="Arial Narrow" w:eastAsia="Arial Narrow" w:hAnsi="Arial Narrow" w:cs="Arial Narrow"/>
          <w:b/>
          <w:bCs/>
          <w:sz w:val="24"/>
          <w:szCs w:val="24"/>
          <w:lang w:val="sk-SK"/>
        </w:rPr>
      </w:pPr>
      <w:r w:rsidRPr="00D21CED">
        <w:rPr>
          <w:rFonts w:ascii="Arial Narrow" w:eastAsia="Arial Narrow" w:hAnsi="Arial Narrow" w:cs="Arial Narrow"/>
          <w:b/>
          <w:bCs/>
          <w:sz w:val="24"/>
          <w:szCs w:val="24"/>
          <w:lang w:val="sk-SK"/>
        </w:rPr>
        <w:t>Opis nosného konštrukčného systému BAUMS</w:t>
      </w:r>
    </w:p>
    <w:p w14:paraId="5F723B12" w14:textId="09812F75" w:rsidR="33EC7D51" w:rsidRPr="00D21CED" w:rsidRDefault="33EC7D51" w:rsidP="497EB340">
      <w:pPr>
        <w:jc w:val="both"/>
        <w:rPr>
          <w:lang w:val="sk-SK"/>
        </w:rPr>
      </w:pPr>
      <w:r w:rsidRPr="00D21CED">
        <w:rPr>
          <w:rFonts w:ascii="Arial Narrow" w:eastAsia="Arial Narrow" w:hAnsi="Arial Narrow" w:cs="Arial Narrow"/>
          <w:sz w:val="20"/>
          <w:szCs w:val="20"/>
          <w:lang w:val="sk-SK"/>
        </w:rPr>
        <w:t>Nosný systém objektov C_ Kaderníctvo, požičovňa a iné tvorí oceľový montovaný skelet konštrukčnej sústavy BAUMS (Bratislavská univerzálna montovaná sústava) v kombinácii s monolitickými železobetónovými stenami a konzolami zastrešenia. Základný modul zvislých nosných prvkov je 3000 mm x 9000/6000/3000mm. Základný materiál použitých prvkov je oceľ tvárnená za studena.</w:t>
      </w:r>
    </w:p>
    <w:p w14:paraId="12A611CC" w14:textId="4DAD8EA5" w:rsidR="33EC7D51" w:rsidRPr="00D21CED" w:rsidRDefault="33EC7D51" w:rsidP="497EB340">
      <w:pPr>
        <w:jc w:val="center"/>
        <w:rPr>
          <w:lang w:val="sk-SK"/>
        </w:rPr>
      </w:pPr>
      <w:r w:rsidRPr="00D21CED">
        <w:rPr>
          <w:noProof/>
          <w:lang w:val="sk-SK"/>
        </w:rPr>
        <w:lastRenderedPageBreak/>
        <w:drawing>
          <wp:inline distT="0" distB="0" distL="0" distR="0" wp14:anchorId="30A0B6E6" wp14:editId="4631911A">
            <wp:extent cx="5724524" cy="3086100"/>
            <wp:effectExtent l="0" t="0" r="0" b="0"/>
            <wp:docPr id="1997261603" name="Obrázok 199726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724524" cy="3086100"/>
                    </a:xfrm>
                    <a:prstGeom prst="rect">
                      <a:avLst/>
                    </a:prstGeom>
                  </pic:spPr>
                </pic:pic>
              </a:graphicData>
            </a:graphic>
          </wp:inline>
        </w:drawing>
      </w:r>
    </w:p>
    <w:p w14:paraId="028D68A9" w14:textId="214CFA25" w:rsidR="33EC7D51" w:rsidRPr="00D21CED" w:rsidRDefault="33EC7D51" w:rsidP="497EB340">
      <w:pPr>
        <w:jc w:val="center"/>
        <w:rPr>
          <w:lang w:val="sk-SK"/>
        </w:rPr>
      </w:pPr>
      <w:r w:rsidRPr="00D21CED">
        <w:rPr>
          <w:rFonts w:ascii="Arial Narrow" w:eastAsia="Arial Narrow" w:hAnsi="Arial Narrow" w:cs="Arial Narrow"/>
          <w:sz w:val="20"/>
          <w:szCs w:val="20"/>
          <w:lang w:val="sk-SK"/>
        </w:rPr>
        <w:t>Obr. C_SV.1: Príklad zostavy jednopodlažného objektu BUMS</w:t>
      </w:r>
    </w:p>
    <w:p w14:paraId="607F73B2" w14:textId="140FE43B" w:rsidR="33EC7D51" w:rsidRPr="00D21CED" w:rsidRDefault="33EC7D51" w:rsidP="497EB340">
      <w:pPr>
        <w:jc w:val="center"/>
        <w:rPr>
          <w:lang w:val="sk-SK"/>
        </w:rPr>
      </w:pPr>
      <w:r w:rsidRPr="00D21CED">
        <w:rPr>
          <w:noProof/>
          <w:lang w:val="sk-SK"/>
        </w:rPr>
        <w:drawing>
          <wp:inline distT="0" distB="0" distL="0" distR="0" wp14:anchorId="344C4321" wp14:editId="65D407F0">
            <wp:extent cx="5724524" cy="3409950"/>
            <wp:effectExtent l="0" t="0" r="0" b="0"/>
            <wp:docPr id="1462682857" name="Obrázok 1462682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724524" cy="3409950"/>
                    </a:xfrm>
                    <a:prstGeom prst="rect">
                      <a:avLst/>
                    </a:prstGeom>
                  </pic:spPr>
                </pic:pic>
              </a:graphicData>
            </a:graphic>
          </wp:inline>
        </w:drawing>
      </w:r>
    </w:p>
    <w:p w14:paraId="073217E2" w14:textId="1BD8434A" w:rsidR="33EC7D51" w:rsidRPr="00D21CED" w:rsidRDefault="33EC7D51" w:rsidP="497EB340">
      <w:pPr>
        <w:jc w:val="center"/>
        <w:rPr>
          <w:lang w:val="sk-SK"/>
        </w:rPr>
      </w:pPr>
      <w:r w:rsidRPr="00D21CED">
        <w:rPr>
          <w:rFonts w:ascii="Arial Narrow" w:eastAsia="Arial Narrow" w:hAnsi="Arial Narrow" w:cs="Arial Narrow"/>
          <w:sz w:val="20"/>
          <w:szCs w:val="20"/>
          <w:lang w:val="sk-SK"/>
        </w:rPr>
        <w:t>Obr. C_SV.2: Parametre priehradového väzníka typu „Sn“</w:t>
      </w:r>
    </w:p>
    <w:p w14:paraId="6AFD2E74" w14:textId="4EEF1606" w:rsidR="33EC7D51" w:rsidRPr="00D21CED" w:rsidRDefault="33EC7D51" w:rsidP="497EB340">
      <w:pPr>
        <w:jc w:val="both"/>
        <w:rPr>
          <w:lang w:val="sk-SK"/>
        </w:rPr>
      </w:pPr>
      <w:r w:rsidRPr="00D21CED">
        <w:rPr>
          <w:rFonts w:ascii="Arial Narrow" w:eastAsia="Arial Narrow" w:hAnsi="Arial Narrow" w:cs="Arial Narrow"/>
          <w:sz w:val="20"/>
          <w:szCs w:val="20"/>
          <w:lang w:val="sk-SK"/>
        </w:rPr>
        <w:t xml:space="preserve">Stĺpy sú vytvorené z dvoch plechových profilov „C“ po výše priebežne privarených. Základný prierezový profil stĺpov 120mm x 120 mm. </w:t>
      </w:r>
    </w:p>
    <w:p w14:paraId="4785A539" w14:textId="4E92F771" w:rsidR="33EC7D51" w:rsidRPr="00D21CED" w:rsidRDefault="33EC7D51" w:rsidP="497EB340">
      <w:pPr>
        <w:jc w:val="both"/>
        <w:rPr>
          <w:lang w:val="sk-SK"/>
        </w:rPr>
      </w:pPr>
      <w:r w:rsidRPr="00D21CED">
        <w:rPr>
          <w:rFonts w:ascii="Arial Narrow" w:eastAsia="Arial Narrow" w:hAnsi="Arial Narrow" w:cs="Arial Narrow"/>
          <w:sz w:val="20"/>
          <w:szCs w:val="20"/>
          <w:lang w:val="sk-SK"/>
        </w:rPr>
        <w:t>Na oceľové stĺpy sú v module 3000 mm ukladané oceľové priehradové väzníky typu „Sn“. Horný a dolný pás väzníka je vyrobený z profilov OP 986/3 až 993/6 a ocele triedy 11 373. prípustné zaťaženia, resp. hodnoty normálových síl v hornom a dolnom páse väzníka v tabuľke na obr. C_SV.2.</w:t>
      </w:r>
    </w:p>
    <w:p w14:paraId="6D407063" w14:textId="07DF1BA4" w:rsidR="33EC7D51" w:rsidRPr="00D21CED" w:rsidRDefault="33EC7D51" w:rsidP="497EB340">
      <w:pPr>
        <w:jc w:val="center"/>
        <w:rPr>
          <w:lang w:val="sk-SK"/>
        </w:rPr>
      </w:pPr>
      <w:r w:rsidRPr="00D21CED">
        <w:rPr>
          <w:rFonts w:ascii="Times New Roman" w:eastAsia="Times New Roman" w:hAnsi="Times New Roman" w:cs="Times New Roman"/>
          <w:sz w:val="20"/>
          <w:szCs w:val="20"/>
          <w:lang w:val="sk-SK"/>
        </w:rPr>
        <w:t xml:space="preserve"> </w:t>
      </w:r>
    </w:p>
    <w:p w14:paraId="0012A1CA" w14:textId="098D72E6" w:rsidR="33EC7D51" w:rsidRPr="00D21CED" w:rsidRDefault="33EC7D51" w:rsidP="497EB340">
      <w:pPr>
        <w:jc w:val="center"/>
        <w:rPr>
          <w:lang w:val="sk-SK"/>
        </w:rPr>
      </w:pPr>
      <w:r w:rsidRPr="00D21CED">
        <w:rPr>
          <w:noProof/>
          <w:lang w:val="sk-SK"/>
        </w:rPr>
        <w:lastRenderedPageBreak/>
        <w:drawing>
          <wp:inline distT="0" distB="0" distL="0" distR="0" wp14:anchorId="6D5F3DF1" wp14:editId="567C6CFE">
            <wp:extent cx="5724524" cy="2809875"/>
            <wp:effectExtent l="0" t="0" r="0" b="0"/>
            <wp:docPr id="1918282849" name="Obrázok 1918282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5724524" cy="2809875"/>
                    </a:xfrm>
                    <a:prstGeom prst="rect">
                      <a:avLst/>
                    </a:prstGeom>
                  </pic:spPr>
                </pic:pic>
              </a:graphicData>
            </a:graphic>
          </wp:inline>
        </w:drawing>
      </w:r>
    </w:p>
    <w:p w14:paraId="3BFB6B45" w14:textId="41131FC9" w:rsidR="33EC7D51" w:rsidRPr="00D21CED" w:rsidRDefault="33EC7D51" w:rsidP="497EB340">
      <w:pPr>
        <w:jc w:val="center"/>
        <w:rPr>
          <w:lang w:val="sk-SK"/>
        </w:rPr>
      </w:pPr>
      <w:r w:rsidRPr="00D21CED">
        <w:rPr>
          <w:rFonts w:ascii="Arial Narrow" w:eastAsia="Arial Narrow" w:hAnsi="Arial Narrow" w:cs="Arial Narrow"/>
          <w:sz w:val="20"/>
          <w:szCs w:val="20"/>
          <w:lang w:val="sk-SK"/>
        </w:rPr>
        <w:t xml:space="preserve">Obr. C_SV.3 </w:t>
      </w:r>
      <w:proofErr w:type="spellStart"/>
      <w:r w:rsidRPr="00D21CED">
        <w:rPr>
          <w:rFonts w:ascii="Arial Narrow" w:eastAsia="Arial Narrow" w:hAnsi="Arial Narrow" w:cs="Arial Narrow"/>
          <w:sz w:val="20"/>
          <w:szCs w:val="20"/>
          <w:lang w:val="sk-SK"/>
        </w:rPr>
        <w:t>Axonometria</w:t>
      </w:r>
      <w:proofErr w:type="spellEnd"/>
      <w:r w:rsidRPr="00D21CED">
        <w:rPr>
          <w:rFonts w:ascii="Arial Narrow" w:eastAsia="Arial Narrow" w:hAnsi="Arial Narrow" w:cs="Arial Narrow"/>
          <w:sz w:val="20"/>
          <w:szCs w:val="20"/>
          <w:lang w:val="sk-SK"/>
        </w:rPr>
        <w:t xml:space="preserve"> detailu nad stĺpom BAUMS</w:t>
      </w:r>
    </w:p>
    <w:p w14:paraId="1C0FC7B7" w14:textId="5327F050" w:rsidR="33EC7D51" w:rsidRPr="00D21CED" w:rsidRDefault="33EC7D51" w:rsidP="497EB340">
      <w:pPr>
        <w:jc w:val="both"/>
        <w:rPr>
          <w:lang w:val="sk-SK"/>
        </w:rPr>
      </w:pPr>
      <w:r w:rsidRPr="00D21CED">
        <w:rPr>
          <w:rFonts w:ascii="Arial Narrow" w:eastAsia="Arial Narrow" w:hAnsi="Arial Narrow" w:cs="Arial Narrow"/>
          <w:sz w:val="20"/>
          <w:szCs w:val="20"/>
          <w:lang w:val="sk-SK"/>
        </w:rPr>
        <w:t xml:space="preserve">Stropná konštrukcia objektu je navrhnutá ako </w:t>
      </w:r>
      <w:proofErr w:type="spellStart"/>
      <w:r w:rsidRPr="00D21CED">
        <w:rPr>
          <w:rFonts w:ascii="Arial Narrow" w:eastAsia="Arial Narrow" w:hAnsi="Arial Narrow" w:cs="Arial Narrow"/>
          <w:sz w:val="20"/>
          <w:szCs w:val="20"/>
          <w:lang w:val="sk-SK"/>
        </w:rPr>
        <w:t>plecho</w:t>
      </w:r>
      <w:proofErr w:type="spellEnd"/>
      <w:r w:rsidRPr="00D21CED">
        <w:rPr>
          <w:rFonts w:ascii="Arial Narrow" w:eastAsia="Arial Narrow" w:hAnsi="Arial Narrow" w:cs="Arial Narrow"/>
          <w:sz w:val="20"/>
          <w:szCs w:val="20"/>
          <w:lang w:val="sk-SK"/>
        </w:rPr>
        <w:t xml:space="preserve">-betónová z oceľových plechov vyplnených betónom s hrúbkou </w:t>
      </w:r>
      <w:proofErr w:type="spellStart"/>
      <w:r w:rsidRPr="00D21CED">
        <w:rPr>
          <w:rFonts w:ascii="Arial Narrow" w:eastAsia="Arial Narrow" w:hAnsi="Arial Narrow" w:cs="Arial Narrow"/>
          <w:sz w:val="20"/>
          <w:szCs w:val="20"/>
          <w:lang w:val="sk-SK"/>
        </w:rPr>
        <w:t>nadbetonávky</w:t>
      </w:r>
      <w:proofErr w:type="spellEnd"/>
      <w:r w:rsidRPr="00D21CED">
        <w:rPr>
          <w:rFonts w:ascii="Arial Narrow" w:eastAsia="Arial Narrow" w:hAnsi="Arial Narrow" w:cs="Arial Narrow"/>
          <w:sz w:val="20"/>
          <w:szCs w:val="20"/>
          <w:lang w:val="sk-SK"/>
        </w:rPr>
        <w:t xml:space="preserve"> 30mm. Materiál je oceľ valcovaná za studena</w:t>
      </w:r>
    </w:p>
    <w:p w14:paraId="37E8C7A1" w14:textId="56C83AFF" w:rsidR="497EB340" w:rsidRPr="00D21CED" w:rsidRDefault="497EB340" w:rsidP="497EB340">
      <w:pPr>
        <w:rPr>
          <w:rFonts w:ascii="Arial Narrow" w:eastAsia="Arial Narrow" w:hAnsi="Arial Narrow" w:cs="Arial Narrow"/>
          <w:sz w:val="24"/>
          <w:szCs w:val="24"/>
          <w:lang w:val="sk-SK"/>
        </w:rPr>
      </w:pPr>
    </w:p>
    <w:p w14:paraId="4217F00A" w14:textId="69F95966" w:rsidR="2A26B2B5" w:rsidRPr="00D21CED" w:rsidRDefault="2A26B2B5" w:rsidP="497EB340">
      <w:pPr>
        <w:jc w:val="center"/>
        <w:rPr>
          <w:lang w:val="sk-SK"/>
        </w:rPr>
      </w:pPr>
      <w:r w:rsidRPr="00D21CED">
        <w:rPr>
          <w:rFonts w:ascii="Arial" w:eastAsia="Arial" w:hAnsi="Arial" w:cs="Arial"/>
          <w:b/>
          <w:bCs/>
          <w:color w:val="000000" w:themeColor="text1"/>
          <w:sz w:val="24"/>
          <w:szCs w:val="24"/>
          <w:lang w:val="sk-SK"/>
        </w:rPr>
        <w:t>Protokol o prehliadke  konštrukčnej časti – Lávka ponad električku</w:t>
      </w:r>
    </w:p>
    <w:p w14:paraId="757FEAEF" w14:textId="22F008AC" w:rsidR="5167CE0E" w:rsidRPr="00D21CED" w:rsidRDefault="5167CE0E"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D)</w:t>
      </w:r>
    </w:p>
    <w:p w14:paraId="25878319" w14:textId="51229A97" w:rsidR="497EB340" w:rsidRPr="00D21CED" w:rsidRDefault="497EB340" w:rsidP="497EB340">
      <w:pPr>
        <w:jc w:val="center"/>
        <w:rPr>
          <w:rFonts w:ascii="Arial" w:eastAsia="Arial" w:hAnsi="Arial" w:cs="Arial"/>
          <w:b/>
          <w:bCs/>
          <w:color w:val="000000" w:themeColor="text1"/>
          <w:sz w:val="24"/>
          <w:szCs w:val="24"/>
          <w:lang w:val="sk-SK"/>
        </w:rPr>
      </w:pPr>
    </w:p>
    <w:p w14:paraId="17C7141E" w14:textId="2F48709E" w:rsidR="365157EA" w:rsidRPr="00D21CED" w:rsidRDefault="365157EA" w:rsidP="497EB340">
      <w:pPr>
        <w:spacing w:line="276" w:lineRule="auto"/>
        <w:jc w:val="both"/>
        <w:rPr>
          <w:lang w:val="sk-SK"/>
        </w:rPr>
      </w:pPr>
      <w:r w:rsidRPr="00D21CED">
        <w:rPr>
          <w:rFonts w:ascii="Arial" w:eastAsia="Arial" w:hAnsi="Arial" w:cs="Arial"/>
          <w:lang w:val="sk-SK"/>
        </w:rPr>
        <w:t xml:space="preserve">Nadchod je riešený ako predpätá monolitická spojitá dosková konštrukcia s celkovou dĺžkou 56,08 m. Nadchod má 3 polia. Konzolovú časť dĺžky 2,23  m, prvé pole dĺžky 27,01 m a druhé pole dĺžky 25,89 m ukončené krátkou konzolou dĺžky 0,95 m.   </w:t>
      </w:r>
    </w:p>
    <w:p w14:paraId="7201F602" w14:textId="1704C357" w:rsidR="365157EA" w:rsidRPr="00D21CED" w:rsidRDefault="365157EA" w:rsidP="497EB340">
      <w:pPr>
        <w:spacing w:line="276" w:lineRule="auto"/>
        <w:jc w:val="both"/>
        <w:rPr>
          <w:lang w:val="sk-SK"/>
        </w:rPr>
      </w:pPr>
      <w:r w:rsidRPr="00D21CED">
        <w:rPr>
          <w:rFonts w:ascii="Arial" w:eastAsia="Arial" w:hAnsi="Arial" w:cs="Arial"/>
          <w:lang w:val="sk-SK"/>
        </w:rPr>
        <w:t xml:space="preserve">Spodnú stavbu mosta tvoria stĺpy kruhového tvaru priemeru 500 mm. Medzi konzolou a 1.polom sú 3 stĺpy v rade dĺžky 7 m, medzi 1. a 2. polom 2 stĺpy dĺžky 6,73 m  a na konci 2.poľa opäť 3 stĺpy dĺžky 8,20 m. Všetky stĺpy sú votknuté do masívnych základových pätiek. Stĺpy sú vyrobené z betónu B330 (C25/30). Stĺpy medzi 2 a 3 poľom sú ovinuté oceľovou rúrou hrúbky 20 mm a priemeru 373 mm a sú votknuté do hornej stavby. Ostatné stĺpy sú spojené s hornou stavbou pomocou vrubových kĺbov, kde hrdlo má priemer 240 mm.   </w:t>
      </w:r>
    </w:p>
    <w:p w14:paraId="1C8BBD7C" w14:textId="784DA02F" w:rsidR="365157EA" w:rsidRPr="00D21CED" w:rsidRDefault="365157EA" w:rsidP="497EB340">
      <w:pPr>
        <w:spacing w:line="276" w:lineRule="auto"/>
        <w:jc w:val="both"/>
        <w:rPr>
          <w:lang w:val="sk-SK"/>
        </w:rPr>
      </w:pPr>
      <w:r w:rsidRPr="00D21CED">
        <w:rPr>
          <w:rFonts w:ascii="Arial" w:eastAsia="Arial" w:hAnsi="Arial" w:cs="Arial"/>
          <w:lang w:val="sk-SK"/>
        </w:rPr>
        <w:t>Hornú stavbu mosta tvorí monolitická dosková konštrukcia šírky 8 m do ktorej sú votknuté na oboch stranách doskové konzoly s vyložením 2,5 m. Celková šírka NK je takto 13,0 m. Hrúbka konzol je premenná od 150 mm na konci po 350 mm vo votknutí. Doska šírky 8 m ma premennú výšku prierezu v priečnom aj pozdĺžnom smere. V mieste 2. podpery je hrúbka dosky od 930 mm na okraji  po 850 mm v strede, čím je zaistený aj priečny spad 2</w:t>
      </w:r>
      <w:r w:rsidRPr="00D21CED">
        <w:rPr>
          <w:rFonts w:ascii="Symbol" w:eastAsia="Symbol" w:hAnsi="Symbol" w:cs="Symbol"/>
          <w:lang w:val="sk-SK"/>
        </w:rPr>
        <w:t>%</w:t>
      </w:r>
      <w:r w:rsidRPr="00D21CED">
        <w:rPr>
          <w:rFonts w:ascii="Arial" w:eastAsia="Arial" w:hAnsi="Arial" w:cs="Arial"/>
          <w:lang w:val="sk-SK"/>
        </w:rPr>
        <w:t>. V pozdĺžnom smere sa výška mení od 930 mm (850 mm) po 600 mm v mieste 1. a 3.podpery. V mieste 1. a 3.podpery je hrúbka dosky už konštantná 600 mm, bez priečneho spádu. Nosná konštrukcia je vyrobená z betónu B400 (C30/37).</w:t>
      </w:r>
    </w:p>
    <w:p w14:paraId="7E5FAFD4" w14:textId="4D395B1C" w:rsidR="497EB340" w:rsidRPr="00D21CED" w:rsidRDefault="497EB340" w:rsidP="497EB340">
      <w:pPr>
        <w:rPr>
          <w:rFonts w:ascii="Arial Narrow" w:eastAsia="Arial Narrow" w:hAnsi="Arial Narrow" w:cs="Arial Narrow"/>
          <w:sz w:val="24"/>
          <w:szCs w:val="24"/>
          <w:lang w:val="sk-SK"/>
        </w:rPr>
      </w:pPr>
    </w:p>
    <w:p w14:paraId="0F61DE49" w14:textId="211188B7" w:rsidR="365157EA" w:rsidRPr="00D21CED" w:rsidRDefault="365157EA" w:rsidP="497EB340">
      <w:pPr>
        <w:spacing w:line="276" w:lineRule="auto"/>
        <w:jc w:val="both"/>
        <w:rPr>
          <w:lang w:val="sk-SK"/>
        </w:rPr>
      </w:pPr>
      <w:r w:rsidRPr="00D21CED">
        <w:rPr>
          <w:rFonts w:ascii="Arial" w:eastAsia="Arial" w:hAnsi="Arial" w:cs="Arial"/>
          <w:lang w:val="sk-SK"/>
        </w:rPr>
        <w:t xml:space="preserve">Priestor pre chodcov medzi zábradlím má šírku 12,7 m. Priečny spád na nadchode je premenný od 2,0 % po 0 a je vytvorený v rámci monolitickej konštrukcie nadchodu. </w:t>
      </w:r>
      <w:proofErr w:type="spellStart"/>
      <w:r w:rsidRPr="00D21CED">
        <w:rPr>
          <w:rFonts w:ascii="Arial" w:eastAsia="Arial" w:hAnsi="Arial" w:cs="Arial"/>
          <w:lang w:val="sk-SK"/>
        </w:rPr>
        <w:t>Pochôdznú</w:t>
      </w:r>
      <w:proofErr w:type="spellEnd"/>
      <w:r w:rsidRPr="00D21CED">
        <w:rPr>
          <w:rFonts w:ascii="Arial" w:eastAsia="Arial" w:hAnsi="Arial" w:cs="Arial"/>
          <w:lang w:val="sk-SK"/>
        </w:rPr>
        <w:t xml:space="preserve"> </w:t>
      </w:r>
      <w:r w:rsidRPr="00D21CED">
        <w:rPr>
          <w:rFonts w:ascii="Arial" w:eastAsia="Arial" w:hAnsi="Arial" w:cs="Arial"/>
          <w:lang w:val="sk-SK"/>
        </w:rPr>
        <w:lastRenderedPageBreak/>
        <w:t xml:space="preserve">vrstvu tvorí Liaty asfalt hr. 40 mm,  ochranná omietka hr. 30 mm, hydroizolácie hr. 10 mm a omietka hr. 20 mm, celková hrúbka zvršku je 100 mm. Rímsy sú železobetónové šírky 500 mm vrátane </w:t>
      </w:r>
      <w:proofErr w:type="spellStart"/>
      <w:r w:rsidRPr="00D21CED">
        <w:rPr>
          <w:rFonts w:ascii="Arial" w:eastAsia="Arial" w:hAnsi="Arial" w:cs="Arial"/>
          <w:lang w:val="sk-SK"/>
        </w:rPr>
        <w:t>okapového</w:t>
      </w:r>
      <w:proofErr w:type="spellEnd"/>
      <w:r w:rsidRPr="00D21CED">
        <w:rPr>
          <w:rFonts w:ascii="Arial" w:eastAsia="Arial" w:hAnsi="Arial" w:cs="Arial"/>
          <w:lang w:val="sk-SK"/>
        </w:rPr>
        <w:t xml:space="preserve"> nosa a hrúbky 100 mm. Výška </w:t>
      </w:r>
      <w:proofErr w:type="spellStart"/>
      <w:r w:rsidRPr="00D21CED">
        <w:rPr>
          <w:rFonts w:ascii="Arial" w:eastAsia="Arial" w:hAnsi="Arial" w:cs="Arial"/>
          <w:lang w:val="sk-SK"/>
        </w:rPr>
        <w:t>okapového</w:t>
      </w:r>
      <w:proofErr w:type="spellEnd"/>
      <w:r w:rsidRPr="00D21CED">
        <w:rPr>
          <w:rFonts w:ascii="Arial" w:eastAsia="Arial" w:hAnsi="Arial" w:cs="Arial"/>
          <w:lang w:val="sk-SK"/>
        </w:rPr>
        <w:t xml:space="preserve"> nosa 290 mm.     </w:t>
      </w:r>
    </w:p>
    <w:p w14:paraId="3C40B801" w14:textId="5D501CEE" w:rsidR="365157EA" w:rsidRPr="00D21CED" w:rsidRDefault="365157EA" w:rsidP="497EB340">
      <w:pPr>
        <w:rPr>
          <w:lang w:val="sk-SK"/>
        </w:rPr>
      </w:pPr>
      <w:r w:rsidRPr="00D21CED">
        <w:rPr>
          <w:noProof/>
          <w:lang w:val="sk-SK"/>
        </w:rPr>
        <w:drawing>
          <wp:inline distT="0" distB="0" distL="0" distR="0" wp14:anchorId="2EB76D09" wp14:editId="467D0076">
            <wp:extent cx="5724524" cy="5057775"/>
            <wp:effectExtent l="0" t="0" r="0" b="0"/>
            <wp:docPr id="221476552" name="Obrázok 221476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5724524" cy="5057775"/>
                    </a:xfrm>
                    <a:prstGeom prst="rect">
                      <a:avLst/>
                    </a:prstGeom>
                  </pic:spPr>
                </pic:pic>
              </a:graphicData>
            </a:graphic>
          </wp:inline>
        </w:drawing>
      </w:r>
    </w:p>
    <w:p w14:paraId="0088C7EB" w14:textId="6B856E34" w:rsidR="365157EA" w:rsidRPr="00D21CED" w:rsidRDefault="365157EA" w:rsidP="497EB340">
      <w:pPr>
        <w:jc w:val="center"/>
        <w:rPr>
          <w:lang w:val="sk-SK"/>
        </w:rPr>
      </w:pPr>
      <w:r w:rsidRPr="00D21CED">
        <w:rPr>
          <w:rFonts w:ascii="Arial" w:eastAsia="Arial" w:hAnsi="Arial" w:cs="Arial"/>
          <w:b/>
          <w:bCs/>
          <w:sz w:val="20"/>
          <w:szCs w:val="20"/>
          <w:lang w:val="sk-SK"/>
        </w:rPr>
        <w:t>Obr. 3.1 Šírkové usporiadanie nadchodu pre peších</w:t>
      </w:r>
    </w:p>
    <w:p w14:paraId="2EABEDCB" w14:textId="11760049" w:rsidR="365157EA" w:rsidRPr="00D21CED" w:rsidRDefault="365157EA" w:rsidP="497EB340">
      <w:pPr>
        <w:rPr>
          <w:lang w:val="sk-SK"/>
        </w:rPr>
      </w:pPr>
      <w:r w:rsidRPr="00D21CED">
        <w:rPr>
          <w:noProof/>
          <w:lang w:val="sk-SK"/>
        </w:rPr>
        <w:lastRenderedPageBreak/>
        <w:drawing>
          <wp:anchor distT="0" distB="0" distL="114300" distR="114300" simplePos="0" relativeHeight="251658240" behindDoc="0" locked="0" layoutInCell="1" allowOverlap="1" wp14:anchorId="5025C7A4" wp14:editId="236797DE">
            <wp:simplePos x="2975610" y="-116840"/>
            <wp:positionH relativeFrom="margin">
              <wp:align>center</wp:align>
            </wp:positionH>
            <wp:positionV relativeFrom="margin">
              <wp:align>center</wp:align>
            </wp:positionV>
            <wp:extent cx="3787140" cy="5848350"/>
            <wp:effectExtent l="0" t="1905" r="1905" b="1905"/>
            <wp:wrapSquare wrapText="bothSides"/>
            <wp:docPr id="1639395889" name="Obrázok 1639395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rot="5400000">
                      <a:off x="0" y="0"/>
                      <a:ext cx="3787140" cy="5848350"/>
                    </a:xfrm>
                    <a:prstGeom prst="rect">
                      <a:avLst/>
                    </a:prstGeom>
                  </pic:spPr>
                </pic:pic>
              </a:graphicData>
            </a:graphic>
          </wp:anchor>
        </w:drawing>
      </w:r>
    </w:p>
    <w:p w14:paraId="574BC98E" w14:textId="5E11AA37" w:rsidR="365157EA" w:rsidRPr="00D21CED" w:rsidRDefault="365157EA" w:rsidP="497EB340">
      <w:pPr>
        <w:jc w:val="center"/>
        <w:rPr>
          <w:lang w:val="sk-SK"/>
        </w:rPr>
      </w:pPr>
      <w:r w:rsidRPr="00D21CED">
        <w:rPr>
          <w:rFonts w:ascii="Arial" w:eastAsia="Arial" w:hAnsi="Arial" w:cs="Arial"/>
          <w:b/>
          <w:bCs/>
          <w:sz w:val="20"/>
          <w:szCs w:val="20"/>
          <w:lang w:val="sk-SK"/>
        </w:rPr>
        <w:t>Obr.3.2 Pozdĺžny rez nadchodom</w:t>
      </w:r>
    </w:p>
    <w:p w14:paraId="573A5A8E" w14:textId="520A3E81" w:rsidR="497EB340" w:rsidRPr="00D21CED" w:rsidRDefault="497EB340" w:rsidP="497EB340">
      <w:pPr>
        <w:jc w:val="center"/>
        <w:rPr>
          <w:rFonts w:ascii="Arial" w:eastAsia="Arial" w:hAnsi="Arial" w:cs="Arial"/>
          <w:b/>
          <w:bCs/>
          <w:color w:val="000000" w:themeColor="text1"/>
          <w:sz w:val="24"/>
          <w:szCs w:val="24"/>
          <w:lang w:val="sk-SK"/>
        </w:rPr>
      </w:pPr>
    </w:p>
    <w:p w14:paraId="10BD2054" w14:textId="63D088FB" w:rsidR="6D12B544" w:rsidRPr="00D21CED" w:rsidRDefault="6D12B544" w:rsidP="497EB340">
      <w:pPr>
        <w:jc w:val="center"/>
        <w:rPr>
          <w:lang w:val="sk-SK"/>
        </w:rPr>
      </w:pPr>
      <w:r w:rsidRPr="00D21CED">
        <w:rPr>
          <w:rFonts w:ascii="Arial" w:eastAsia="Arial" w:hAnsi="Arial" w:cs="Arial"/>
          <w:b/>
          <w:bCs/>
          <w:color w:val="000000" w:themeColor="text1"/>
          <w:sz w:val="24"/>
          <w:szCs w:val="24"/>
          <w:lang w:val="sk-SK"/>
        </w:rPr>
        <w:t>Protokol o prehliadke konštrukčnej časti – Exteriér a terasy</w:t>
      </w:r>
    </w:p>
    <w:p w14:paraId="61DC295A" w14:textId="01BAF1A1" w:rsidR="49AB8E33" w:rsidRPr="00D21CED" w:rsidRDefault="49AB8E33" w:rsidP="497EB340">
      <w:pPr>
        <w:jc w:val="center"/>
        <w:rPr>
          <w:rFonts w:ascii="Arial" w:eastAsia="Arial" w:hAnsi="Arial" w:cs="Arial"/>
          <w:color w:val="000000" w:themeColor="text1"/>
          <w:sz w:val="24"/>
          <w:szCs w:val="24"/>
          <w:lang w:val="sk-SK"/>
        </w:rPr>
      </w:pPr>
      <w:r w:rsidRPr="00D21CED">
        <w:rPr>
          <w:rFonts w:ascii="Arial" w:eastAsia="Arial" w:hAnsi="Arial" w:cs="Arial"/>
          <w:color w:val="000000" w:themeColor="text1"/>
          <w:sz w:val="24"/>
          <w:szCs w:val="24"/>
          <w:lang w:val="sk-SK"/>
        </w:rPr>
        <w:t>(výňatok opis konštrukčného systému OBJEKT E)</w:t>
      </w:r>
    </w:p>
    <w:p w14:paraId="061BEADC" w14:textId="7940158F" w:rsidR="497EB340" w:rsidRPr="00D21CED" w:rsidRDefault="497EB340" w:rsidP="497EB340">
      <w:pPr>
        <w:jc w:val="center"/>
        <w:rPr>
          <w:rFonts w:ascii="Arial" w:eastAsia="Arial" w:hAnsi="Arial" w:cs="Arial"/>
          <w:b/>
          <w:bCs/>
          <w:color w:val="000000" w:themeColor="text1"/>
          <w:sz w:val="24"/>
          <w:szCs w:val="24"/>
          <w:lang w:val="sk-SK"/>
        </w:rPr>
      </w:pPr>
    </w:p>
    <w:p w14:paraId="2C5EE811" w14:textId="707FFA13" w:rsidR="497EB340" w:rsidRPr="00D21CED" w:rsidRDefault="497EB340" w:rsidP="497EB340">
      <w:pPr>
        <w:jc w:val="center"/>
        <w:rPr>
          <w:rFonts w:ascii="Arial" w:eastAsia="Arial" w:hAnsi="Arial" w:cs="Arial"/>
          <w:b/>
          <w:bCs/>
          <w:color w:val="000000" w:themeColor="text1"/>
          <w:sz w:val="24"/>
          <w:szCs w:val="24"/>
          <w:lang w:val="sk-SK"/>
        </w:rPr>
      </w:pPr>
    </w:p>
    <w:p w14:paraId="1E787F1C" w14:textId="0FB30E94" w:rsidR="6D12B544" w:rsidRPr="00D21CED" w:rsidRDefault="6D12B544" w:rsidP="497EB340">
      <w:pPr>
        <w:jc w:val="center"/>
        <w:rPr>
          <w:lang w:val="sk-SK"/>
        </w:rPr>
      </w:pPr>
      <w:r w:rsidRPr="00D21CED">
        <w:rPr>
          <w:rFonts w:ascii="Arial Narrow" w:eastAsia="Arial Narrow" w:hAnsi="Arial Narrow" w:cs="Arial Narrow"/>
          <w:sz w:val="20"/>
          <w:szCs w:val="20"/>
          <w:lang w:val="sk-SK"/>
        </w:rPr>
        <w:t>Schéma objektovej skladby, vr. vyznačenia súčasných známych skladieb exteriéru a terás:</w:t>
      </w:r>
    </w:p>
    <w:p w14:paraId="171241FD" w14:textId="6E5CD161" w:rsidR="6D12B544" w:rsidRPr="00D21CED" w:rsidRDefault="6D12B544" w:rsidP="497EB340">
      <w:pPr>
        <w:rPr>
          <w:lang w:val="sk-SK"/>
        </w:rPr>
      </w:pPr>
      <w:r w:rsidRPr="00D21CED">
        <w:rPr>
          <w:noProof/>
          <w:lang w:val="sk-SK"/>
        </w:rPr>
        <w:lastRenderedPageBreak/>
        <w:drawing>
          <wp:inline distT="0" distB="0" distL="0" distR="0" wp14:anchorId="08B44174" wp14:editId="7A0F0E56">
            <wp:extent cx="5724524" cy="4105275"/>
            <wp:effectExtent l="0" t="0" r="0" b="0"/>
            <wp:docPr id="545836496" name="Obrázok 545836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5724524" cy="4105275"/>
                    </a:xfrm>
                    <a:prstGeom prst="rect">
                      <a:avLst/>
                    </a:prstGeom>
                  </pic:spPr>
                </pic:pic>
              </a:graphicData>
            </a:graphic>
          </wp:inline>
        </w:drawing>
      </w:r>
    </w:p>
    <w:p w14:paraId="62A3837C" w14:textId="0D342945" w:rsidR="497EB340" w:rsidRPr="00D21CED" w:rsidRDefault="497EB340" w:rsidP="497EB340">
      <w:pPr>
        <w:rPr>
          <w:lang w:val="sk-SK"/>
        </w:rPr>
      </w:pPr>
    </w:p>
    <w:p w14:paraId="041F7B4C" w14:textId="1B7686B3"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Objekt E - Exteriér a terasy</w:t>
      </w:r>
      <w:r w:rsidRPr="00D21CED">
        <w:rPr>
          <w:rFonts w:ascii="Arial Narrow" w:eastAsia="Arial Narrow" w:hAnsi="Arial Narrow" w:cs="Arial Narrow"/>
          <w:sz w:val="20"/>
          <w:szCs w:val="20"/>
          <w:lang w:val="sk-SK"/>
        </w:rPr>
        <w:t xml:space="preserve"> sa skladá z povrchových úprav na rôznych výškových úrovniach a vo veľkej miere sa povrchové úpravy týkajú strešného plášťa príslušných jednotlivých objektov vo forme </w:t>
      </w:r>
      <w:proofErr w:type="spellStart"/>
      <w:r w:rsidRPr="00D21CED">
        <w:rPr>
          <w:rFonts w:ascii="Arial Narrow" w:eastAsia="Arial Narrow" w:hAnsi="Arial Narrow" w:cs="Arial Narrow"/>
          <w:sz w:val="20"/>
          <w:szCs w:val="20"/>
          <w:lang w:val="sk-SK"/>
        </w:rPr>
        <w:t>pochôdznej</w:t>
      </w:r>
      <w:proofErr w:type="spellEnd"/>
      <w:r w:rsidRPr="00D21CED">
        <w:rPr>
          <w:rFonts w:ascii="Arial Narrow" w:eastAsia="Arial Narrow" w:hAnsi="Arial Narrow" w:cs="Arial Narrow"/>
          <w:sz w:val="20"/>
          <w:szCs w:val="20"/>
          <w:lang w:val="sk-SK"/>
        </w:rPr>
        <w:t xml:space="preserve"> úpravy.  </w:t>
      </w:r>
    </w:p>
    <w:p w14:paraId="73E7654D" w14:textId="5021F112"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B1</w:t>
      </w:r>
      <w:r w:rsidRPr="00D21CED">
        <w:rPr>
          <w:rFonts w:ascii="Arial Narrow" w:eastAsia="Arial Narrow" w:hAnsi="Arial Narrow" w:cs="Arial Narrow"/>
          <w:sz w:val="20"/>
          <w:szCs w:val="20"/>
          <w:lang w:val="sk-SK"/>
        </w:rPr>
        <w:t xml:space="preserve"> je </w:t>
      </w:r>
      <w:proofErr w:type="spellStart"/>
      <w:r w:rsidRPr="00D21CED">
        <w:rPr>
          <w:rFonts w:ascii="Arial Narrow" w:eastAsia="Arial Narrow" w:hAnsi="Arial Narrow" w:cs="Arial Narrow"/>
          <w:sz w:val="20"/>
          <w:szCs w:val="20"/>
          <w:lang w:val="sk-SK"/>
        </w:rPr>
        <w:t>pochôdznou</w:t>
      </w:r>
      <w:proofErr w:type="spellEnd"/>
      <w:r w:rsidRPr="00D21CED">
        <w:rPr>
          <w:rFonts w:ascii="Arial Narrow" w:eastAsia="Arial Narrow" w:hAnsi="Arial Narrow" w:cs="Arial Narrow"/>
          <w:sz w:val="20"/>
          <w:szCs w:val="20"/>
          <w:lang w:val="sk-SK"/>
        </w:rPr>
        <w:t xml:space="preserve"> strešnou konštrukciou objektu podzemných garáži. Nosná konštrukcia na základe údajov BK má hrúbku panelu 250 mm, na základe zamerania predpokladá sa hrúbka strešného plášťa cca 300 mm. Sonda do strechy spravená nebola, na základe vizuálnej obhliadky defektov ju považujeme za zbytočnú.  </w:t>
      </w:r>
      <w:proofErr w:type="spellStart"/>
      <w:r w:rsidRPr="00D21CED">
        <w:rPr>
          <w:rFonts w:ascii="Arial Narrow" w:eastAsia="Arial Narrow" w:hAnsi="Arial Narrow" w:cs="Arial Narrow"/>
          <w:sz w:val="20"/>
          <w:szCs w:val="20"/>
          <w:lang w:val="sk-SK"/>
        </w:rPr>
        <w:t>Pochôdzna</w:t>
      </w:r>
      <w:proofErr w:type="spellEnd"/>
      <w:r w:rsidRPr="00D21CED">
        <w:rPr>
          <w:rFonts w:ascii="Arial Narrow" w:eastAsia="Arial Narrow" w:hAnsi="Arial Narrow" w:cs="Arial Narrow"/>
          <w:sz w:val="20"/>
          <w:szCs w:val="20"/>
          <w:lang w:val="sk-SK"/>
        </w:rPr>
        <w:t xml:space="preserve"> plocha je tvorená betónovou dlažbou rozmerov 250x250x25 mm, ktorá je  ukladaná kontaktne do maltového lôžka hr. 25 až 30 mm,  </w:t>
      </w:r>
    </w:p>
    <w:p w14:paraId="6B56C831" w14:textId="35B4FD04"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Exteriérové plochy B2, B3</w:t>
      </w:r>
      <w:r w:rsidRPr="00D21CED">
        <w:rPr>
          <w:rFonts w:ascii="Arial Narrow" w:eastAsia="Arial Narrow" w:hAnsi="Arial Narrow" w:cs="Arial Narrow"/>
          <w:sz w:val="20"/>
          <w:szCs w:val="20"/>
          <w:lang w:val="sk-SK"/>
        </w:rPr>
        <w:t xml:space="preserve"> sú strechami príslušných objektov, samozrejme nie sú súčasťou exteriérovej plochy na úrovni terénu, boli zahrnuté pre potreby BK.  </w:t>
      </w:r>
    </w:p>
    <w:p w14:paraId="3D29D2C8" w14:textId="7E5F7F36"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Exteriérové plochy B4, B5</w:t>
      </w:r>
      <w:r w:rsidRPr="00D21CED">
        <w:rPr>
          <w:rFonts w:ascii="Arial Narrow" w:eastAsia="Arial Narrow" w:hAnsi="Arial Narrow" w:cs="Arial Narrow"/>
          <w:sz w:val="20"/>
          <w:szCs w:val="20"/>
          <w:lang w:val="sk-SK"/>
        </w:rPr>
        <w:t xml:space="preserve"> sú </w:t>
      </w:r>
      <w:proofErr w:type="spellStart"/>
      <w:r w:rsidRPr="00D21CED">
        <w:rPr>
          <w:rFonts w:ascii="Arial Narrow" w:eastAsia="Arial Narrow" w:hAnsi="Arial Narrow" w:cs="Arial Narrow"/>
          <w:sz w:val="20"/>
          <w:szCs w:val="20"/>
          <w:lang w:val="sk-SK"/>
        </w:rPr>
        <w:t>pochôdznymi</w:t>
      </w:r>
      <w:proofErr w:type="spellEnd"/>
      <w:r w:rsidRPr="00D21CED">
        <w:rPr>
          <w:rFonts w:ascii="Arial Narrow" w:eastAsia="Arial Narrow" w:hAnsi="Arial Narrow" w:cs="Arial Narrow"/>
          <w:sz w:val="20"/>
          <w:szCs w:val="20"/>
          <w:lang w:val="sk-SK"/>
        </w:rPr>
        <w:t xml:space="preserve"> strešnými konštrukciami objektov knižnice a pivárne</w:t>
      </w:r>
      <w:r w:rsidR="0F7DFA96" w:rsidRPr="00D21CED">
        <w:rPr>
          <w:rFonts w:ascii="Arial Narrow" w:eastAsia="Arial Narrow" w:hAnsi="Arial Narrow" w:cs="Arial Narrow"/>
          <w:sz w:val="20"/>
          <w:szCs w:val="20"/>
          <w:lang w:val="sk-SK"/>
        </w:rPr>
        <w:t>.</w:t>
      </w:r>
      <w:r w:rsidRPr="00D21CED">
        <w:rPr>
          <w:rFonts w:ascii="Arial Narrow" w:eastAsia="Arial Narrow" w:hAnsi="Arial Narrow" w:cs="Arial Narrow"/>
          <w:sz w:val="20"/>
          <w:szCs w:val="20"/>
          <w:lang w:val="sk-SK"/>
        </w:rPr>
        <w:t xml:space="preserve"> Strecha B5, príp. časť B4 prešli rekonštrukciou, obdobne ako v B1 sa predpokladá hrúbka strešného plášťa cca 250 - 300 mm. </w:t>
      </w:r>
      <w:proofErr w:type="spellStart"/>
      <w:r w:rsidRPr="00D21CED">
        <w:rPr>
          <w:rFonts w:ascii="Arial Narrow" w:eastAsia="Arial Narrow" w:hAnsi="Arial Narrow" w:cs="Arial Narrow"/>
          <w:sz w:val="20"/>
          <w:szCs w:val="20"/>
          <w:lang w:val="sk-SK"/>
        </w:rPr>
        <w:t>Pochôdznou</w:t>
      </w:r>
      <w:proofErr w:type="spellEnd"/>
      <w:r w:rsidRPr="00D21CED">
        <w:rPr>
          <w:rFonts w:ascii="Arial Narrow" w:eastAsia="Arial Narrow" w:hAnsi="Arial Narrow" w:cs="Arial Narrow"/>
          <w:sz w:val="20"/>
          <w:szCs w:val="20"/>
          <w:lang w:val="sk-SK"/>
        </w:rPr>
        <w:t xml:space="preserve"> vrstvou je betónová dlažba rozmerov 400x400x35 mm realizovaná na </w:t>
      </w:r>
      <w:proofErr w:type="spellStart"/>
      <w:r w:rsidRPr="00D21CED">
        <w:rPr>
          <w:rFonts w:ascii="Arial Narrow" w:eastAsia="Arial Narrow" w:hAnsi="Arial Narrow" w:cs="Arial Narrow"/>
          <w:sz w:val="20"/>
          <w:szCs w:val="20"/>
          <w:lang w:val="sk-SK"/>
        </w:rPr>
        <w:t>nerektifikovateľné</w:t>
      </w:r>
      <w:proofErr w:type="spellEnd"/>
      <w:r w:rsidRPr="00D21CED">
        <w:rPr>
          <w:rFonts w:ascii="Arial Narrow" w:eastAsia="Arial Narrow" w:hAnsi="Arial Narrow" w:cs="Arial Narrow"/>
          <w:sz w:val="20"/>
          <w:szCs w:val="20"/>
          <w:lang w:val="sk-SK"/>
        </w:rPr>
        <w:t xml:space="preserve"> plastové terče  </w:t>
      </w:r>
    </w:p>
    <w:p w14:paraId="2284FE1F" w14:textId="36D1DCCD"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C1</w:t>
      </w:r>
      <w:r w:rsidRPr="00D21CED">
        <w:rPr>
          <w:rFonts w:ascii="Arial Narrow" w:eastAsia="Arial Narrow" w:hAnsi="Arial Narrow" w:cs="Arial Narrow"/>
          <w:sz w:val="20"/>
          <w:szCs w:val="20"/>
          <w:lang w:val="sk-SK"/>
        </w:rPr>
        <w:t xml:space="preserve"> je </w:t>
      </w:r>
      <w:proofErr w:type="spellStart"/>
      <w:r w:rsidRPr="00D21CED">
        <w:rPr>
          <w:rFonts w:ascii="Arial Narrow" w:eastAsia="Arial Narrow" w:hAnsi="Arial Narrow" w:cs="Arial Narrow"/>
          <w:sz w:val="20"/>
          <w:szCs w:val="20"/>
          <w:lang w:val="sk-SK"/>
        </w:rPr>
        <w:t>pochôdznou</w:t>
      </w:r>
      <w:proofErr w:type="spellEnd"/>
      <w:r w:rsidRPr="00D21CED">
        <w:rPr>
          <w:rFonts w:ascii="Arial Narrow" w:eastAsia="Arial Narrow" w:hAnsi="Arial Narrow" w:cs="Arial Narrow"/>
          <w:sz w:val="20"/>
          <w:szCs w:val="20"/>
          <w:lang w:val="sk-SK"/>
        </w:rPr>
        <w:t xml:space="preserve"> strechou s asfaltovou vrstvou na strane exteriéru. Predbežná hrúbka strešného plášťa je cca 250 – 300 mm, sondy do strešného plášťa neboli prevedené, aby nedošlo k následnému zatekaniu.  </w:t>
      </w:r>
    </w:p>
    <w:p w14:paraId="54A39C9E" w14:textId="0DC5A3C5"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C2</w:t>
      </w:r>
      <w:r w:rsidRPr="00D21CED">
        <w:rPr>
          <w:rFonts w:ascii="Arial Narrow" w:eastAsia="Arial Narrow" w:hAnsi="Arial Narrow" w:cs="Arial Narrow"/>
          <w:sz w:val="20"/>
          <w:szCs w:val="20"/>
          <w:lang w:val="sk-SK"/>
        </w:rPr>
        <w:t xml:space="preserve"> je obdobne </w:t>
      </w:r>
      <w:proofErr w:type="spellStart"/>
      <w:r w:rsidRPr="00D21CED">
        <w:rPr>
          <w:rFonts w:ascii="Arial Narrow" w:eastAsia="Arial Narrow" w:hAnsi="Arial Narrow" w:cs="Arial Narrow"/>
          <w:sz w:val="20"/>
          <w:szCs w:val="20"/>
          <w:lang w:val="sk-SK"/>
        </w:rPr>
        <w:t>pochôdznou</w:t>
      </w:r>
      <w:proofErr w:type="spellEnd"/>
      <w:r w:rsidRPr="00D21CED">
        <w:rPr>
          <w:rFonts w:ascii="Arial Narrow" w:eastAsia="Arial Narrow" w:hAnsi="Arial Narrow" w:cs="Arial Narrow"/>
          <w:sz w:val="20"/>
          <w:szCs w:val="20"/>
          <w:lang w:val="sk-SK"/>
        </w:rPr>
        <w:t xml:space="preserve"> plochou strechou nad objektom občianskej vybavenosti. Táto strecha je v zásade nevyužívaná, je v pôvodnom stave, s pôvodným zábradlím na </w:t>
      </w:r>
      <w:proofErr w:type="spellStart"/>
      <w:r w:rsidRPr="00D21CED">
        <w:rPr>
          <w:rFonts w:ascii="Arial Narrow" w:eastAsia="Arial Narrow" w:hAnsi="Arial Narrow" w:cs="Arial Narrow"/>
          <w:sz w:val="20"/>
          <w:szCs w:val="20"/>
          <w:lang w:val="sk-SK"/>
        </w:rPr>
        <w:t>atike</w:t>
      </w:r>
      <w:proofErr w:type="spellEnd"/>
      <w:r w:rsidRPr="00D21CED">
        <w:rPr>
          <w:rFonts w:ascii="Arial Narrow" w:eastAsia="Arial Narrow" w:hAnsi="Arial Narrow" w:cs="Arial Narrow"/>
          <w:sz w:val="20"/>
          <w:szCs w:val="20"/>
          <w:lang w:val="sk-SK"/>
        </w:rPr>
        <w:t xml:space="preserve">. </w:t>
      </w:r>
    </w:p>
    <w:p w14:paraId="6F6FE4B9" w14:textId="3E5B9CE5"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C3</w:t>
      </w:r>
      <w:r w:rsidRPr="00D21CED">
        <w:rPr>
          <w:rFonts w:ascii="Arial Narrow" w:eastAsia="Arial Narrow" w:hAnsi="Arial Narrow" w:cs="Arial Narrow"/>
          <w:sz w:val="20"/>
          <w:szCs w:val="20"/>
          <w:lang w:val="sk-SK"/>
        </w:rPr>
        <w:t xml:space="preserve"> je rovnako konštrukciou plochej strechy </w:t>
      </w:r>
      <w:proofErr w:type="spellStart"/>
      <w:r w:rsidRPr="00D21CED">
        <w:rPr>
          <w:rFonts w:ascii="Arial Narrow" w:eastAsia="Arial Narrow" w:hAnsi="Arial Narrow" w:cs="Arial Narrow"/>
          <w:sz w:val="20"/>
          <w:szCs w:val="20"/>
          <w:lang w:val="sk-SK"/>
        </w:rPr>
        <w:t>pochôdzneho</w:t>
      </w:r>
      <w:proofErr w:type="spellEnd"/>
      <w:r w:rsidRPr="00D21CED">
        <w:rPr>
          <w:rFonts w:ascii="Arial Narrow" w:eastAsia="Arial Narrow" w:hAnsi="Arial Narrow" w:cs="Arial Narrow"/>
          <w:sz w:val="20"/>
          <w:szCs w:val="20"/>
          <w:lang w:val="sk-SK"/>
        </w:rPr>
        <w:t xml:space="preserve"> charakteru. Je prepojená s viacerými plochami ako E2 a strechou garáže bytového domu A. </w:t>
      </w:r>
      <w:proofErr w:type="spellStart"/>
      <w:r w:rsidRPr="00D21CED">
        <w:rPr>
          <w:rFonts w:ascii="Arial Narrow" w:eastAsia="Arial Narrow" w:hAnsi="Arial Narrow" w:cs="Arial Narrow"/>
          <w:sz w:val="20"/>
          <w:szCs w:val="20"/>
          <w:lang w:val="sk-SK"/>
        </w:rPr>
        <w:t>Vykonzolovaný</w:t>
      </w:r>
      <w:proofErr w:type="spellEnd"/>
      <w:r w:rsidRPr="00D21CED">
        <w:rPr>
          <w:rFonts w:ascii="Arial Narrow" w:eastAsia="Arial Narrow" w:hAnsi="Arial Narrow" w:cs="Arial Narrow"/>
          <w:sz w:val="20"/>
          <w:szCs w:val="20"/>
          <w:lang w:val="sk-SK"/>
        </w:rPr>
        <w:t xml:space="preserve"> kraj strechy nad vstupom do objektu, prefabrikovaná betónová </w:t>
      </w:r>
      <w:proofErr w:type="spellStart"/>
      <w:r w:rsidRPr="00D21CED">
        <w:rPr>
          <w:rFonts w:ascii="Arial Narrow" w:eastAsia="Arial Narrow" w:hAnsi="Arial Narrow" w:cs="Arial Narrow"/>
          <w:sz w:val="20"/>
          <w:szCs w:val="20"/>
          <w:lang w:val="sk-SK"/>
        </w:rPr>
        <w:t>atika</w:t>
      </w:r>
      <w:proofErr w:type="spellEnd"/>
      <w:r w:rsidRPr="00D21CED">
        <w:rPr>
          <w:rFonts w:ascii="Arial Narrow" w:eastAsia="Arial Narrow" w:hAnsi="Arial Narrow" w:cs="Arial Narrow"/>
          <w:sz w:val="20"/>
          <w:szCs w:val="20"/>
          <w:lang w:val="sk-SK"/>
        </w:rPr>
        <w:t xml:space="preserve">, je odstránená, pravdepodobne z havarijných dôvodov. Obr. dokazujú prítomnosť hydroizolácie na báze oxidovaných asfaltových pásov a prítomnosť tepelnej izolácie v podobe polystyrénu, </w:t>
      </w:r>
      <w:proofErr w:type="spellStart"/>
      <w:r w:rsidRPr="00D21CED">
        <w:rPr>
          <w:rFonts w:ascii="Arial Narrow" w:eastAsia="Arial Narrow" w:hAnsi="Arial Narrow" w:cs="Arial Narrow"/>
          <w:sz w:val="20"/>
          <w:szCs w:val="20"/>
          <w:lang w:val="sk-SK"/>
        </w:rPr>
        <w:t>polsid</w:t>
      </w:r>
      <w:proofErr w:type="spellEnd"/>
      <w:r w:rsidRPr="00D21CED">
        <w:rPr>
          <w:rFonts w:ascii="Arial Narrow" w:eastAsia="Arial Narrow" w:hAnsi="Arial Narrow" w:cs="Arial Narrow"/>
          <w:sz w:val="20"/>
          <w:szCs w:val="20"/>
          <w:lang w:val="sk-SK"/>
        </w:rPr>
        <w:t xml:space="preserve"> dosiek o hrúbke 50 mm. Dlažba je opäť prevedená „mokrým spôsobom do cementového lôžka hrúbky cca 30 mm</w:t>
      </w:r>
      <w:r w:rsidR="105DAAC4" w:rsidRPr="00D21CED">
        <w:rPr>
          <w:rFonts w:ascii="Arial Narrow" w:eastAsia="Arial Narrow" w:hAnsi="Arial Narrow" w:cs="Arial Narrow"/>
          <w:sz w:val="20"/>
          <w:szCs w:val="20"/>
          <w:lang w:val="sk-SK"/>
        </w:rPr>
        <w:t>.</w:t>
      </w:r>
      <w:r w:rsidRPr="00D21CED">
        <w:rPr>
          <w:rFonts w:ascii="Arial Narrow" w:eastAsia="Arial Narrow" w:hAnsi="Arial Narrow" w:cs="Arial Narrow"/>
          <w:sz w:val="20"/>
          <w:szCs w:val="20"/>
          <w:lang w:val="sk-SK"/>
        </w:rPr>
        <w:t xml:space="preserve"> </w:t>
      </w:r>
    </w:p>
    <w:p w14:paraId="27E9B60A" w14:textId="4736456B"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D</w:t>
      </w:r>
      <w:r w:rsidRPr="00D21CED">
        <w:rPr>
          <w:rFonts w:ascii="Arial Narrow" w:eastAsia="Arial Narrow" w:hAnsi="Arial Narrow" w:cs="Arial Narrow"/>
          <w:sz w:val="20"/>
          <w:szCs w:val="20"/>
          <w:lang w:val="sk-SK"/>
        </w:rPr>
        <w:t xml:space="preserve"> je predmetom riešenia v BK </w:t>
      </w:r>
    </w:p>
    <w:p w14:paraId="614D33F0" w14:textId="4657925F" w:rsidR="6D12B544" w:rsidRPr="00D21CED" w:rsidRDefault="6D12B544" w:rsidP="497EB340">
      <w:pPr>
        <w:jc w:val="both"/>
        <w:rPr>
          <w:rFonts w:ascii="Arial Narrow" w:eastAsia="Arial Narrow" w:hAnsi="Arial Narrow" w:cs="Arial Narrow"/>
          <w:b/>
          <w:bCs/>
          <w:sz w:val="20"/>
          <w:szCs w:val="20"/>
          <w:lang w:val="sk-SK"/>
        </w:rPr>
      </w:pPr>
      <w:r w:rsidRPr="00D21CED">
        <w:rPr>
          <w:rFonts w:ascii="Arial Narrow" w:eastAsia="Arial Narrow" w:hAnsi="Arial Narrow" w:cs="Arial Narrow"/>
          <w:b/>
          <w:bCs/>
          <w:sz w:val="20"/>
          <w:szCs w:val="20"/>
          <w:lang w:val="sk-SK"/>
        </w:rPr>
        <w:t>Exteriérová plocha E1</w:t>
      </w:r>
      <w:r w:rsidRPr="00D21CED">
        <w:rPr>
          <w:rFonts w:ascii="Arial Narrow" w:eastAsia="Arial Narrow" w:hAnsi="Arial Narrow" w:cs="Arial Narrow"/>
          <w:sz w:val="20"/>
          <w:szCs w:val="20"/>
          <w:lang w:val="sk-SK"/>
        </w:rPr>
        <w:t xml:space="preserve"> je na </w:t>
      </w:r>
      <w:proofErr w:type="spellStart"/>
      <w:r w:rsidRPr="00D21CED">
        <w:rPr>
          <w:rFonts w:ascii="Arial Narrow" w:eastAsia="Arial Narrow" w:hAnsi="Arial Narrow" w:cs="Arial Narrow"/>
          <w:sz w:val="20"/>
          <w:szCs w:val="20"/>
          <w:lang w:val="sk-SK"/>
        </w:rPr>
        <w:t>rastlom</w:t>
      </w:r>
      <w:proofErr w:type="spellEnd"/>
      <w:r w:rsidRPr="00D21CED">
        <w:rPr>
          <w:rFonts w:ascii="Arial Narrow" w:eastAsia="Arial Narrow" w:hAnsi="Arial Narrow" w:cs="Arial Narrow"/>
          <w:sz w:val="20"/>
          <w:szCs w:val="20"/>
          <w:lang w:val="sk-SK"/>
        </w:rPr>
        <w:t xml:space="preserve"> teréne a nadväzuje na plochu B1</w:t>
      </w:r>
      <w:r w:rsidR="77E11EEF" w:rsidRPr="00D21CED">
        <w:rPr>
          <w:rFonts w:ascii="Arial Narrow" w:eastAsia="Arial Narrow" w:hAnsi="Arial Narrow" w:cs="Arial Narrow"/>
          <w:sz w:val="20"/>
          <w:szCs w:val="20"/>
          <w:lang w:val="sk-SK"/>
        </w:rPr>
        <w:t>.</w:t>
      </w:r>
    </w:p>
    <w:p w14:paraId="55533A32" w14:textId="0CC7A5CD" w:rsidR="6D12B544" w:rsidRPr="00D21CED" w:rsidRDefault="6D12B544" w:rsidP="497EB340">
      <w:pPr>
        <w:jc w:val="both"/>
        <w:rPr>
          <w:lang w:val="sk-SK"/>
        </w:rPr>
      </w:pPr>
      <w:r w:rsidRPr="00D21CED">
        <w:rPr>
          <w:rFonts w:ascii="Arial Narrow" w:eastAsia="Arial Narrow" w:hAnsi="Arial Narrow" w:cs="Arial Narrow"/>
          <w:sz w:val="20"/>
          <w:szCs w:val="20"/>
          <w:lang w:val="sk-SK"/>
        </w:rPr>
        <w:lastRenderedPageBreak/>
        <w:t xml:space="preserve"> </w:t>
      </w:r>
    </w:p>
    <w:p w14:paraId="5BDF3EEB" w14:textId="650BBF0B"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E2</w:t>
      </w:r>
      <w:r w:rsidRPr="00D21CED">
        <w:rPr>
          <w:rFonts w:ascii="Arial Narrow" w:eastAsia="Arial Narrow" w:hAnsi="Arial Narrow" w:cs="Arial Narrow"/>
          <w:sz w:val="20"/>
          <w:szCs w:val="20"/>
          <w:lang w:val="sk-SK"/>
        </w:rPr>
        <w:t xml:space="preserve"> je plochou na teréne, kde sa nachádza fontána a je prepojená s nástupnou plochou pre vstup do bytového domu A </w:t>
      </w:r>
      <w:proofErr w:type="spellStart"/>
      <w:r w:rsidRPr="00D21CED">
        <w:rPr>
          <w:rFonts w:ascii="Arial Narrow" w:eastAsia="Arial Narrow" w:hAnsi="Arial Narrow" w:cs="Arial Narrow"/>
          <w:sz w:val="20"/>
          <w:szCs w:val="20"/>
          <w:lang w:val="sk-SK"/>
        </w:rPr>
        <w:t>a</w:t>
      </w:r>
      <w:proofErr w:type="spellEnd"/>
      <w:r w:rsidRPr="00D21CED">
        <w:rPr>
          <w:rFonts w:ascii="Arial Narrow" w:eastAsia="Arial Narrow" w:hAnsi="Arial Narrow" w:cs="Arial Narrow"/>
          <w:sz w:val="20"/>
          <w:szCs w:val="20"/>
          <w:lang w:val="sk-SK"/>
        </w:rPr>
        <w:t xml:space="preserve"> objektom C3 – „</w:t>
      </w:r>
      <w:proofErr w:type="spellStart"/>
      <w:r w:rsidRPr="00D21CED">
        <w:rPr>
          <w:rFonts w:ascii="Arial Narrow" w:eastAsia="Arial Narrow" w:hAnsi="Arial Narrow" w:cs="Arial Narrow"/>
          <w:sz w:val="20"/>
          <w:szCs w:val="20"/>
          <w:lang w:val="sk-SK"/>
        </w:rPr>
        <w:t>Samoška</w:t>
      </w:r>
      <w:proofErr w:type="spellEnd"/>
      <w:r w:rsidRPr="00D21CED">
        <w:rPr>
          <w:rFonts w:ascii="Arial Narrow" w:eastAsia="Arial Narrow" w:hAnsi="Arial Narrow" w:cs="Arial Narrow"/>
          <w:sz w:val="20"/>
          <w:szCs w:val="20"/>
          <w:lang w:val="sk-SK"/>
        </w:rPr>
        <w:t>“. Dlažba je identická ako na C3</w:t>
      </w:r>
      <w:r w:rsidR="5F776B9E" w:rsidRPr="00D21CED">
        <w:rPr>
          <w:rFonts w:ascii="Arial Narrow" w:eastAsia="Arial Narrow" w:hAnsi="Arial Narrow" w:cs="Arial Narrow"/>
          <w:sz w:val="20"/>
          <w:szCs w:val="20"/>
          <w:lang w:val="sk-SK"/>
        </w:rPr>
        <w:t>.</w:t>
      </w:r>
      <w:r w:rsidRPr="00D21CED">
        <w:rPr>
          <w:rFonts w:ascii="Arial Narrow" w:eastAsia="Arial Narrow" w:hAnsi="Arial Narrow" w:cs="Arial Narrow"/>
          <w:sz w:val="20"/>
          <w:szCs w:val="20"/>
          <w:lang w:val="sk-SK"/>
        </w:rPr>
        <w:t xml:space="preserve"> </w:t>
      </w:r>
    </w:p>
    <w:p w14:paraId="4F1CFC5C" w14:textId="29CC2CF5"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A</w:t>
      </w:r>
      <w:r w:rsidRPr="00D21CED">
        <w:rPr>
          <w:rFonts w:ascii="Arial Narrow" w:eastAsia="Arial Narrow" w:hAnsi="Arial Narrow" w:cs="Arial Narrow"/>
          <w:sz w:val="20"/>
          <w:szCs w:val="20"/>
          <w:lang w:val="sk-SK"/>
        </w:rPr>
        <w:t xml:space="preserve"> – je </w:t>
      </w:r>
      <w:proofErr w:type="spellStart"/>
      <w:r w:rsidRPr="00D21CED">
        <w:rPr>
          <w:rFonts w:ascii="Arial Narrow" w:eastAsia="Arial Narrow" w:hAnsi="Arial Narrow" w:cs="Arial Narrow"/>
          <w:sz w:val="20"/>
          <w:szCs w:val="20"/>
          <w:lang w:val="sk-SK"/>
        </w:rPr>
        <w:t>pochôdznou</w:t>
      </w:r>
      <w:proofErr w:type="spellEnd"/>
      <w:r w:rsidRPr="00D21CED">
        <w:rPr>
          <w:rFonts w:ascii="Arial Narrow" w:eastAsia="Arial Narrow" w:hAnsi="Arial Narrow" w:cs="Arial Narrow"/>
          <w:sz w:val="20"/>
          <w:szCs w:val="20"/>
          <w:lang w:val="sk-SK"/>
        </w:rPr>
        <w:t xml:space="preserve"> plochou, strechou a nástupnou plochou do bytového domu A. V prevažnej miere je čiastočne chránená pred účinkom dažďa a snehu vyššími podlažiami.  </w:t>
      </w:r>
    </w:p>
    <w:p w14:paraId="36DB8390" w14:textId="11ACE672"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E3</w:t>
      </w:r>
      <w:r w:rsidRPr="00D21CED">
        <w:rPr>
          <w:rFonts w:ascii="Arial Narrow" w:eastAsia="Arial Narrow" w:hAnsi="Arial Narrow" w:cs="Arial Narrow"/>
          <w:sz w:val="20"/>
          <w:szCs w:val="20"/>
          <w:lang w:val="sk-SK"/>
        </w:rPr>
        <w:t xml:space="preserve"> – fontána, vodný prvok v ploche E2, fontána je hlboká 900 mm, jej obruba určená na sedenie je vo výške cca 500 mm nad úrovňou </w:t>
      </w:r>
      <w:proofErr w:type="spellStart"/>
      <w:r w:rsidRPr="00D21CED">
        <w:rPr>
          <w:rFonts w:ascii="Arial Narrow" w:eastAsia="Arial Narrow" w:hAnsi="Arial Narrow" w:cs="Arial Narrow"/>
          <w:sz w:val="20"/>
          <w:szCs w:val="20"/>
          <w:lang w:val="sk-SK"/>
        </w:rPr>
        <w:t>pochôdznej</w:t>
      </w:r>
      <w:proofErr w:type="spellEnd"/>
      <w:r w:rsidRPr="00D21CED">
        <w:rPr>
          <w:rFonts w:ascii="Arial Narrow" w:eastAsia="Arial Narrow" w:hAnsi="Arial Narrow" w:cs="Arial Narrow"/>
          <w:sz w:val="20"/>
          <w:szCs w:val="20"/>
          <w:lang w:val="sk-SK"/>
        </w:rPr>
        <w:t xml:space="preserve"> plochy E2. Obložená je mozaikou</w:t>
      </w:r>
      <w:r w:rsidR="4AEA96E2" w:rsidRPr="00D21CED">
        <w:rPr>
          <w:rFonts w:ascii="Arial Narrow" w:eastAsia="Arial Narrow" w:hAnsi="Arial Narrow" w:cs="Arial Narrow"/>
          <w:sz w:val="20"/>
          <w:szCs w:val="20"/>
          <w:lang w:val="sk-SK"/>
        </w:rPr>
        <w:t>.</w:t>
      </w:r>
    </w:p>
    <w:p w14:paraId="6C798CE2" w14:textId="70B97ACB"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E4, E5</w:t>
      </w:r>
      <w:r w:rsidRPr="00D21CED">
        <w:rPr>
          <w:rFonts w:ascii="Arial Narrow" w:eastAsia="Arial Narrow" w:hAnsi="Arial Narrow" w:cs="Arial Narrow"/>
          <w:sz w:val="20"/>
          <w:szCs w:val="20"/>
          <w:lang w:val="sk-SK"/>
        </w:rPr>
        <w:t xml:space="preserve"> – lávky, obe sú </w:t>
      </w:r>
      <w:proofErr w:type="spellStart"/>
      <w:r w:rsidRPr="00D21CED">
        <w:rPr>
          <w:rFonts w:ascii="Arial Narrow" w:eastAsia="Arial Narrow" w:hAnsi="Arial Narrow" w:cs="Arial Narrow"/>
          <w:sz w:val="20"/>
          <w:szCs w:val="20"/>
          <w:lang w:val="sk-SK"/>
        </w:rPr>
        <w:t>pochôdzne</w:t>
      </w:r>
      <w:proofErr w:type="spellEnd"/>
      <w:r w:rsidRPr="00D21CED">
        <w:rPr>
          <w:rFonts w:ascii="Arial Narrow" w:eastAsia="Arial Narrow" w:hAnsi="Arial Narrow" w:cs="Arial Narrow"/>
          <w:sz w:val="20"/>
          <w:szCs w:val="20"/>
          <w:lang w:val="sk-SK"/>
        </w:rPr>
        <w:t>, povrchová úprava je asfaltový koberec</w:t>
      </w:r>
      <w:r w:rsidR="1BBADAFC" w:rsidRPr="00D21CED">
        <w:rPr>
          <w:rFonts w:ascii="Arial Narrow" w:eastAsia="Arial Narrow" w:hAnsi="Arial Narrow" w:cs="Arial Narrow"/>
          <w:sz w:val="20"/>
          <w:szCs w:val="20"/>
          <w:lang w:val="sk-SK"/>
        </w:rPr>
        <w:t>.</w:t>
      </w:r>
      <w:r w:rsidRPr="00D21CED">
        <w:rPr>
          <w:rFonts w:ascii="Arial Narrow" w:eastAsia="Arial Narrow" w:hAnsi="Arial Narrow" w:cs="Arial Narrow"/>
          <w:sz w:val="20"/>
          <w:szCs w:val="20"/>
          <w:lang w:val="sk-SK"/>
        </w:rPr>
        <w:t xml:space="preserve"> </w:t>
      </w:r>
    </w:p>
    <w:p w14:paraId="5908C46C" w14:textId="3A96C002"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 schody medzi E4 a E2</w:t>
      </w:r>
      <w:r w:rsidRPr="00D21CED">
        <w:rPr>
          <w:rFonts w:ascii="Arial Narrow" w:eastAsia="Arial Narrow" w:hAnsi="Arial Narrow" w:cs="Arial Narrow"/>
          <w:sz w:val="20"/>
          <w:szCs w:val="20"/>
          <w:lang w:val="sk-SK"/>
        </w:rPr>
        <w:t xml:space="preserve"> predstavujú jeden z náročnejších detailov, pretože pod nimi je interiér prístupný z objektu C1</w:t>
      </w:r>
      <w:r w:rsidR="5199C93F" w:rsidRPr="00D21CED">
        <w:rPr>
          <w:rFonts w:ascii="Arial Narrow" w:eastAsia="Arial Narrow" w:hAnsi="Arial Narrow" w:cs="Arial Narrow"/>
          <w:sz w:val="20"/>
          <w:szCs w:val="20"/>
          <w:lang w:val="sk-SK"/>
        </w:rPr>
        <w:t>.</w:t>
      </w:r>
      <w:r w:rsidRPr="00D21CED">
        <w:rPr>
          <w:rFonts w:ascii="Arial Narrow" w:eastAsia="Arial Narrow" w:hAnsi="Arial Narrow" w:cs="Arial Narrow"/>
          <w:sz w:val="20"/>
          <w:szCs w:val="20"/>
          <w:lang w:val="sk-SK"/>
        </w:rPr>
        <w:t xml:space="preserve"> Schody sú riešené kombináciou dlažby dvoch typov, ktorá bola prevedená mokrým spôsobom. </w:t>
      </w:r>
    </w:p>
    <w:p w14:paraId="0007AA79" w14:textId="542BB7B7" w:rsidR="6D12B544" w:rsidRPr="00D21CED" w:rsidRDefault="6D12B544" w:rsidP="497EB340">
      <w:pPr>
        <w:jc w:val="both"/>
        <w:rPr>
          <w:lang w:val="sk-SK"/>
        </w:rPr>
      </w:pPr>
      <w:r w:rsidRPr="00D21CED">
        <w:rPr>
          <w:rFonts w:ascii="Arial Narrow" w:eastAsia="Arial Narrow" w:hAnsi="Arial Narrow" w:cs="Arial Narrow"/>
          <w:b/>
          <w:bCs/>
          <w:sz w:val="20"/>
          <w:szCs w:val="20"/>
          <w:lang w:val="sk-SK"/>
        </w:rPr>
        <w:t>Exteriérová plocha – schody medzi E1 a E2</w:t>
      </w:r>
      <w:r w:rsidRPr="00D21CED">
        <w:rPr>
          <w:rFonts w:ascii="Arial Narrow" w:eastAsia="Arial Narrow" w:hAnsi="Arial Narrow" w:cs="Arial Narrow"/>
          <w:sz w:val="20"/>
          <w:szCs w:val="20"/>
          <w:lang w:val="sk-SK"/>
        </w:rPr>
        <w:t xml:space="preserve"> –  sú iba sčasti chránené pred účinkami vonkajšej klímy, sú konštrukciou na teréne</w:t>
      </w:r>
      <w:r w:rsidR="098F7C14" w:rsidRPr="00D21CED">
        <w:rPr>
          <w:rFonts w:ascii="Arial Narrow" w:eastAsia="Arial Narrow" w:hAnsi="Arial Narrow" w:cs="Arial Narrow"/>
          <w:sz w:val="20"/>
          <w:szCs w:val="20"/>
          <w:lang w:val="sk-SK"/>
        </w:rPr>
        <w:t>.</w:t>
      </w:r>
      <w:r w:rsidRPr="00D21CED">
        <w:rPr>
          <w:rFonts w:ascii="Arial Narrow" w:eastAsia="Arial Narrow" w:hAnsi="Arial Narrow" w:cs="Arial Narrow"/>
          <w:b/>
          <w:bCs/>
          <w:sz w:val="20"/>
          <w:szCs w:val="20"/>
          <w:lang w:val="sk-SK"/>
        </w:rPr>
        <w:t xml:space="preserve"> </w:t>
      </w:r>
      <w:r w:rsidRPr="00D21CED">
        <w:rPr>
          <w:rFonts w:ascii="Arial Narrow" w:eastAsia="Arial Narrow" w:hAnsi="Arial Narrow" w:cs="Arial Narrow"/>
          <w:b/>
          <w:bCs/>
          <w:sz w:val="16"/>
          <w:szCs w:val="16"/>
          <w:lang w:val="sk-SK"/>
        </w:rPr>
        <w:t xml:space="preserve"> </w:t>
      </w:r>
    </w:p>
    <w:sectPr w:rsidR="6D12B544" w:rsidRPr="00D21CED">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0002AFF" w:usb1="4000ACFF" w:usb2="00000001" w:usb3="00000000" w:csb0="000001FF" w:csb1="00000000"/>
  </w:font>
  <w:font w:name="Times New Roman">
    <w:panose1 w:val="02020603050405020304"/>
    <w:charset w:val="EE"/>
    <w:family w:val="roman"/>
    <w:pitch w:val="variable"/>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551E47"/>
    <w:multiLevelType w:val="hybridMultilevel"/>
    <w:tmpl w:val="5E88F79E"/>
    <w:lvl w:ilvl="0" w:tplc="E94CC332">
      <w:start w:val="1"/>
      <w:numFmt w:val="decimal"/>
      <w:lvlText w:val="%1."/>
      <w:lvlJc w:val="left"/>
      <w:pPr>
        <w:ind w:left="720" w:hanging="360"/>
      </w:pPr>
    </w:lvl>
    <w:lvl w:ilvl="1" w:tplc="F12A792A">
      <w:start w:val="1"/>
      <w:numFmt w:val="lowerLetter"/>
      <w:lvlText w:val="%2."/>
      <w:lvlJc w:val="left"/>
      <w:pPr>
        <w:ind w:left="1440" w:hanging="360"/>
      </w:pPr>
    </w:lvl>
    <w:lvl w:ilvl="2" w:tplc="C728E656">
      <w:start w:val="1"/>
      <w:numFmt w:val="lowerRoman"/>
      <w:lvlText w:val="%3."/>
      <w:lvlJc w:val="right"/>
      <w:pPr>
        <w:ind w:left="2160" w:hanging="180"/>
      </w:pPr>
    </w:lvl>
    <w:lvl w:ilvl="3" w:tplc="1EEE1BF8">
      <w:start w:val="1"/>
      <w:numFmt w:val="decimal"/>
      <w:lvlText w:val="%4."/>
      <w:lvlJc w:val="left"/>
      <w:pPr>
        <w:ind w:left="2880" w:hanging="360"/>
      </w:pPr>
    </w:lvl>
    <w:lvl w:ilvl="4" w:tplc="394A2C8E">
      <w:start w:val="1"/>
      <w:numFmt w:val="lowerLetter"/>
      <w:lvlText w:val="%5."/>
      <w:lvlJc w:val="left"/>
      <w:pPr>
        <w:ind w:left="3600" w:hanging="360"/>
      </w:pPr>
    </w:lvl>
    <w:lvl w:ilvl="5" w:tplc="C9CAE8FE">
      <w:start w:val="1"/>
      <w:numFmt w:val="lowerRoman"/>
      <w:lvlText w:val="%6."/>
      <w:lvlJc w:val="right"/>
      <w:pPr>
        <w:ind w:left="4320" w:hanging="180"/>
      </w:pPr>
    </w:lvl>
    <w:lvl w:ilvl="6" w:tplc="1528E452">
      <w:start w:val="1"/>
      <w:numFmt w:val="decimal"/>
      <w:lvlText w:val="%7."/>
      <w:lvlJc w:val="left"/>
      <w:pPr>
        <w:ind w:left="5040" w:hanging="360"/>
      </w:pPr>
    </w:lvl>
    <w:lvl w:ilvl="7" w:tplc="B68E1074">
      <w:start w:val="1"/>
      <w:numFmt w:val="lowerLetter"/>
      <w:lvlText w:val="%8."/>
      <w:lvlJc w:val="left"/>
      <w:pPr>
        <w:ind w:left="5760" w:hanging="360"/>
      </w:pPr>
    </w:lvl>
    <w:lvl w:ilvl="8" w:tplc="B63E1BD6">
      <w:start w:val="1"/>
      <w:numFmt w:val="lowerRoman"/>
      <w:lvlText w:val="%9."/>
      <w:lvlJc w:val="right"/>
      <w:pPr>
        <w:ind w:left="6480" w:hanging="180"/>
      </w:pPr>
    </w:lvl>
  </w:abstractNum>
  <w:abstractNum w:abstractNumId="1" w15:restartNumberingAfterBreak="0">
    <w:nsid w:val="1D545119"/>
    <w:multiLevelType w:val="hybridMultilevel"/>
    <w:tmpl w:val="C0EA7500"/>
    <w:lvl w:ilvl="0" w:tplc="E80EDD1A">
      <w:start w:val="1"/>
      <w:numFmt w:val="decimal"/>
      <w:lvlText w:val="%1."/>
      <w:lvlJc w:val="left"/>
      <w:pPr>
        <w:ind w:left="720" w:hanging="360"/>
      </w:pPr>
    </w:lvl>
    <w:lvl w:ilvl="1" w:tplc="F0CEB9FC">
      <w:start w:val="1"/>
      <w:numFmt w:val="lowerLetter"/>
      <w:lvlText w:val="%2."/>
      <w:lvlJc w:val="left"/>
      <w:pPr>
        <w:ind w:left="1440" w:hanging="360"/>
      </w:pPr>
    </w:lvl>
    <w:lvl w:ilvl="2" w:tplc="B00066A6">
      <w:start w:val="1"/>
      <w:numFmt w:val="lowerRoman"/>
      <w:lvlText w:val="%3."/>
      <w:lvlJc w:val="right"/>
      <w:pPr>
        <w:ind w:left="2160" w:hanging="180"/>
      </w:pPr>
    </w:lvl>
    <w:lvl w:ilvl="3" w:tplc="8C74D222">
      <w:start w:val="1"/>
      <w:numFmt w:val="decimal"/>
      <w:lvlText w:val="%4."/>
      <w:lvlJc w:val="left"/>
      <w:pPr>
        <w:ind w:left="2880" w:hanging="360"/>
      </w:pPr>
    </w:lvl>
    <w:lvl w:ilvl="4" w:tplc="E0F26794">
      <w:start w:val="1"/>
      <w:numFmt w:val="lowerLetter"/>
      <w:lvlText w:val="%5."/>
      <w:lvlJc w:val="left"/>
      <w:pPr>
        <w:ind w:left="3600" w:hanging="360"/>
      </w:pPr>
    </w:lvl>
    <w:lvl w:ilvl="5" w:tplc="1546840C">
      <w:start w:val="1"/>
      <w:numFmt w:val="lowerRoman"/>
      <w:lvlText w:val="%6."/>
      <w:lvlJc w:val="right"/>
      <w:pPr>
        <w:ind w:left="4320" w:hanging="180"/>
      </w:pPr>
    </w:lvl>
    <w:lvl w:ilvl="6" w:tplc="5FE08CAC">
      <w:start w:val="1"/>
      <w:numFmt w:val="decimal"/>
      <w:lvlText w:val="%7."/>
      <w:lvlJc w:val="left"/>
      <w:pPr>
        <w:ind w:left="5040" w:hanging="360"/>
      </w:pPr>
    </w:lvl>
    <w:lvl w:ilvl="7" w:tplc="4D1C8842">
      <w:start w:val="1"/>
      <w:numFmt w:val="lowerLetter"/>
      <w:lvlText w:val="%8."/>
      <w:lvlJc w:val="left"/>
      <w:pPr>
        <w:ind w:left="5760" w:hanging="360"/>
      </w:pPr>
    </w:lvl>
    <w:lvl w:ilvl="8" w:tplc="F6585644">
      <w:start w:val="1"/>
      <w:numFmt w:val="lowerRoman"/>
      <w:lvlText w:val="%9."/>
      <w:lvlJc w:val="right"/>
      <w:pPr>
        <w:ind w:left="6480" w:hanging="180"/>
      </w:pPr>
    </w:lvl>
  </w:abstractNum>
  <w:abstractNum w:abstractNumId="2" w15:restartNumberingAfterBreak="0">
    <w:nsid w:val="23970FCC"/>
    <w:multiLevelType w:val="hybridMultilevel"/>
    <w:tmpl w:val="56567680"/>
    <w:lvl w:ilvl="0" w:tplc="B0763E3C">
      <w:start w:val="1"/>
      <w:numFmt w:val="decimal"/>
      <w:lvlText w:val="%1."/>
      <w:lvlJc w:val="left"/>
      <w:pPr>
        <w:ind w:left="720" w:hanging="360"/>
      </w:pPr>
    </w:lvl>
    <w:lvl w:ilvl="1" w:tplc="DA66034E">
      <w:start w:val="1"/>
      <w:numFmt w:val="lowerLetter"/>
      <w:lvlText w:val="%2."/>
      <w:lvlJc w:val="left"/>
      <w:pPr>
        <w:ind w:left="1440" w:hanging="360"/>
      </w:pPr>
    </w:lvl>
    <w:lvl w:ilvl="2" w:tplc="23BEABFC">
      <w:start w:val="1"/>
      <w:numFmt w:val="lowerRoman"/>
      <w:lvlText w:val="%3."/>
      <w:lvlJc w:val="right"/>
      <w:pPr>
        <w:ind w:left="2160" w:hanging="180"/>
      </w:pPr>
    </w:lvl>
    <w:lvl w:ilvl="3" w:tplc="644E98D8">
      <w:start w:val="1"/>
      <w:numFmt w:val="decimal"/>
      <w:lvlText w:val="%4."/>
      <w:lvlJc w:val="left"/>
      <w:pPr>
        <w:ind w:left="2880" w:hanging="360"/>
      </w:pPr>
    </w:lvl>
    <w:lvl w:ilvl="4" w:tplc="40A678DE">
      <w:start w:val="1"/>
      <w:numFmt w:val="lowerLetter"/>
      <w:lvlText w:val="%5."/>
      <w:lvlJc w:val="left"/>
      <w:pPr>
        <w:ind w:left="3600" w:hanging="360"/>
      </w:pPr>
    </w:lvl>
    <w:lvl w:ilvl="5" w:tplc="390CDEA8">
      <w:start w:val="1"/>
      <w:numFmt w:val="lowerRoman"/>
      <w:lvlText w:val="%6."/>
      <w:lvlJc w:val="right"/>
      <w:pPr>
        <w:ind w:left="4320" w:hanging="180"/>
      </w:pPr>
    </w:lvl>
    <w:lvl w:ilvl="6" w:tplc="618248F2">
      <w:start w:val="1"/>
      <w:numFmt w:val="decimal"/>
      <w:lvlText w:val="%7."/>
      <w:lvlJc w:val="left"/>
      <w:pPr>
        <w:ind w:left="5040" w:hanging="360"/>
      </w:pPr>
    </w:lvl>
    <w:lvl w:ilvl="7" w:tplc="F7982144">
      <w:start w:val="1"/>
      <w:numFmt w:val="lowerLetter"/>
      <w:lvlText w:val="%8."/>
      <w:lvlJc w:val="left"/>
      <w:pPr>
        <w:ind w:left="5760" w:hanging="360"/>
      </w:pPr>
    </w:lvl>
    <w:lvl w:ilvl="8" w:tplc="A30A449C">
      <w:start w:val="1"/>
      <w:numFmt w:val="lowerRoman"/>
      <w:lvlText w:val="%9."/>
      <w:lvlJc w:val="right"/>
      <w:pPr>
        <w:ind w:left="6480" w:hanging="180"/>
      </w:pPr>
    </w:lvl>
  </w:abstractNum>
  <w:abstractNum w:abstractNumId="3" w15:restartNumberingAfterBreak="0">
    <w:nsid w:val="2EF954E5"/>
    <w:multiLevelType w:val="hybridMultilevel"/>
    <w:tmpl w:val="28BAC582"/>
    <w:lvl w:ilvl="0" w:tplc="93E06282">
      <w:start w:val="1"/>
      <w:numFmt w:val="decimal"/>
      <w:lvlText w:val="%1."/>
      <w:lvlJc w:val="left"/>
      <w:pPr>
        <w:ind w:left="720" w:hanging="360"/>
      </w:pPr>
    </w:lvl>
    <w:lvl w:ilvl="1" w:tplc="8EB2E96C">
      <w:start w:val="1"/>
      <w:numFmt w:val="lowerLetter"/>
      <w:lvlText w:val="%2."/>
      <w:lvlJc w:val="left"/>
      <w:pPr>
        <w:ind w:left="1440" w:hanging="360"/>
      </w:pPr>
    </w:lvl>
    <w:lvl w:ilvl="2" w:tplc="52E8E15E">
      <w:start w:val="1"/>
      <w:numFmt w:val="lowerRoman"/>
      <w:lvlText w:val="%3."/>
      <w:lvlJc w:val="right"/>
      <w:pPr>
        <w:ind w:left="2160" w:hanging="180"/>
      </w:pPr>
    </w:lvl>
    <w:lvl w:ilvl="3" w:tplc="5AF8785E">
      <w:start w:val="1"/>
      <w:numFmt w:val="decimal"/>
      <w:lvlText w:val="%4."/>
      <w:lvlJc w:val="left"/>
      <w:pPr>
        <w:ind w:left="2880" w:hanging="360"/>
      </w:pPr>
    </w:lvl>
    <w:lvl w:ilvl="4" w:tplc="333029A2">
      <w:start w:val="1"/>
      <w:numFmt w:val="lowerLetter"/>
      <w:lvlText w:val="%5."/>
      <w:lvlJc w:val="left"/>
      <w:pPr>
        <w:ind w:left="3600" w:hanging="360"/>
      </w:pPr>
    </w:lvl>
    <w:lvl w:ilvl="5" w:tplc="AAF85EEE">
      <w:start w:val="1"/>
      <w:numFmt w:val="lowerRoman"/>
      <w:lvlText w:val="%6."/>
      <w:lvlJc w:val="right"/>
      <w:pPr>
        <w:ind w:left="4320" w:hanging="180"/>
      </w:pPr>
    </w:lvl>
    <w:lvl w:ilvl="6" w:tplc="50ECF492">
      <w:start w:val="1"/>
      <w:numFmt w:val="decimal"/>
      <w:lvlText w:val="%7."/>
      <w:lvlJc w:val="left"/>
      <w:pPr>
        <w:ind w:left="5040" w:hanging="360"/>
      </w:pPr>
    </w:lvl>
    <w:lvl w:ilvl="7" w:tplc="2668C154">
      <w:start w:val="1"/>
      <w:numFmt w:val="lowerLetter"/>
      <w:lvlText w:val="%8."/>
      <w:lvlJc w:val="left"/>
      <w:pPr>
        <w:ind w:left="5760" w:hanging="360"/>
      </w:pPr>
    </w:lvl>
    <w:lvl w:ilvl="8" w:tplc="44828D0E">
      <w:start w:val="1"/>
      <w:numFmt w:val="lowerRoman"/>
      <w:lvlText w:val="%9."/>
      <w:lvlJc w:val="right"/>
      <w:pPr>
        <w:ind w:left="6480" w:hanging="180"/>
      </w:pPr>
    </w:lvl>
  </w:abstractNum>
  <w:abstractNum w:abstractNumId="4" w15:restartNumberingAfterBreak="0">
    <w:nsid w:val="36797486"/>
    <w:multiLevelType w:val="hybridMultilevel"/>
    <w:tmpl w:val="37901F28"/>
    <w:lvl w:ilvl="0" w:tplc="89BC8342">
      <w:start w:val="1"/>
      <w:numFmt w:val="decimal"/>
      <w:lvlText w:val="%1."/>
      <w:lvlJc w:val="left"/>
      <w:pPr>
        <w:ind w:left="720" w:hanging="360"/>
      </w:pPr>
    </w:lvl>
    <w:lvl w:ilvl="1" w:tplc="DA84B0C2">
      <w:start w:val="1"/>
      <w:numFmt w:val="lowerLetter"/>
      <w:lvlText w:val="%2."/>
      <w:lvlJc w:val="left"/>
      <w:pPr>
        <w:ind w:left="1440" w:hanging="360"/>
      </w:pPr>
    </w:lvl>
    <w:lvl w:ilvl="2" w:tplc="7EA6285A">
      <w:start w:val="1"/>
      <w:numFmt w:val="lowerRoman"/>
      <w:lvlText w:val="%3."/>
      <w:lvlJc w:val="right"/>
      <w:pPr>
        <w:ind w:left="2160" w:hanging="180"/>
      </w:pPr>
    </w:lvl>
    <w:lvl w:ilvl="3" w:tplc="83DCFA3E">
      <w:start w:val="1"/>
      <w:numFmt w:val="decimal"/>
      <w:lvlText w:val="%4."/>
      <w:lvlJc w:val="left"/>
      <w:pPr>
        <w:ind w:left="2880" w:hanging="360"/>
      </w:pPr>
    </w:lvl>
    <w:lvl w:ilvl="4" w:tplc="AB6A851E">
      <w:start w:val="1"/>
      <w:numFmt w:val="lowerLetter"/>
      <w:lvlText w:val="%5."/>
      <w:lvlJc w:val="left"/>
      <w:pPr>
        <w:ind w:left="3600" w:hanging="360"/>
      </w:pPr>
    </w:lvl>
    <w:lvl w:ilvl="5" w:tplc="4D8EBC02">
      <w:start w:val="1"/>
      <w:numFmt w:val="lowerRoman"/>
      <w:lvlText w:val="%6."/>
      <w:lvlJc w:val="right"/>
      <w:pPr>
        <w:ind w:left="4320" w:hanging="180"/>
      </w:pPr>
    </w:lvl>
    <w:lvl w:ilvl="6" w:tplc="0B3A1F88">
      <w:start w:val="1"/>
      <w:numFmt w:val="decimal"/>
      <w:lvlText w:val="%7."/>
      <w:lvlJc w:val="left"/>
      <w:pPr>
        <w:ind w:left="5040" w:hanging="360"/>
      </w:pPr>
    </w:lvl>
    <w:lvl w:ilvl="7" w:tplc="02FE227A">
      <w:start w:val="1"/>
      <w:numFmt w:val="lowerLetter"/>
      <w:lvlText w:val="%8."/>
      <w:lvlJc w:val="left"/>
      <w:pPr>
        <w:ind w:left="5760" w:hanging="360"/>
      </w:pPr>
    </w:lvl>
    <w:lvl w:ilvl="8" w:tplc="F44245A2">
      <w:start w:val="1"/>
      <w:numFmt w:val="lowerRoman"/>
      <w:lvlText w:val="%9."/>
      <w:lvlJc w:val="right"/>
      <w:pPr>
        <w:ind w:left="6480" w:hanging="180"/>
      </w:pPr>
    </w:lvl>
  </w:abstractNum>
  <w:abstractNum w:abstractNumId="5" w15:restartNumberingAfterBreak="0">
    <w:nsid w:val="52A543AC"/>
    <w:multiLevelType w:val="hybridMultilevel"/>
    <w:tmpl w:val="C3FC0C3A"/>
    <w:lvl w:ilvl="0" w:tplc="6C28C6FA">
      <w:start w:val="1"/>
      <w:numFmt w:val="decimal"/>
      <w:lvlText w:val="%1."/>
      <w:lvlJc w:val="left"/>
      <w:pPr>
        <w:ind w:left="720" w:hanging="360"/>
      </w:pPr>
    </w:lvl>
    <w:lvl w:ilvl="1" w:tplc="EF3A3812">
      <w:start w:val="1"/>
      <w:numFmt w:val="lowerLetter"/>
      <w:lvlText w:val="%2."/>
      <w:lvlJc w:val="left"/>
      <w:pPr>
        <w:ind w:left="1440" w:hanging="360"/>
      </w:pPr>
    </w:lvl>
    <w:lvl w:ilvl="2" w:tplc="58D2F55A">
      <w:start w:val="1"/>
      <w:numFmt w:val="lowerRoman"/>
      <w:lvlText w:val="%3."/>
      <w:lvlJc w:val="right"/>
      <w:pPr>
        <w:ind w:left="2160" w:hanging="180"/>
      </w:pPr>
    </w:lvl>
    <w:lvl w:ilvl="3" w:tplc="1DBE6F58">
      <w:start w:val="1"/>
      <w:numFmt w:val="decimal"/>
      <w:lvlText w:val="%4."/>
      <w:lvlJc w:val="left"/>
      <w:pPr>
        <w:ind w:left="2880" w:hanging="360"/>
      </w:pPr>
    </w:lvl>
    <w:lvl w:ilvl="4" w:tplc="245AF5F0">
      <w:start w:val="1"/>
      <w:numFmt w:val="lowerLetter"/>
      <w:lvlText w:val="%5."/>
      <w:lvlJc w:val="left"/>
      <w:pPr>
        <w:ind w:left="3600" w:hanging="360"/>
      </w:pPr>
    </w:lvl>
    <w:lvl w:ilvl="5" w:tplc="A5F05904">
      <w:start w:val="1"/>
      <w:numFmt w:val="lowerRoman"/>
      <w:lvlText w:val="%6."/>
      <w:lvlJc w:val="right"/>
      <w:pPr>
        <w:ind w:left="4320" w:hanging="180"/>
      </w:pPr>
    </w:lvl>
    <w:lvl w:ilvl="6" w:tplc="61DA656C">
      <w:start w:val="1"/>
      <w:numFmt w:val="decimal"/>
      <w:lvlText w:val="%7."/>
      <w:lvlJc w:val="left"/>
      <w:pPr>
        <w:ind w:left="5040" w:hanging="360"/>
      </w:pPr>
    </w:lvl>
    <w:lvl w:ilvl="7" w:tplc="3B0CC3F8">
      <w:start w:val="1"/>
      <w:numFmt w:val="lowerLetter"/>
      <w:lvlText w:val="%8."/>
      <w:lvlJc w:val="left"/>
      <w:pPr>
        <w:ind w:left="5760" w:hanging="360"/>
      </w:pPr>
    </w:lvl>
    <w:lvl w:ilvl="8" w:tplc="B80E722E">
      <w:start w:val="1"/>
      <w:numFmt w:val="lowerRoman"/>
      <w:lvlText w:val="%9."/>
      <w:lvlJc w:val="right"/>
      <w:pPr>
        <w:ind w:left="6480" w:hanging="180"/>
      </w:pPr>
    </w:lvl>
  </w:abstractNum>
  <w:abstractNum w:abstractNumId="6" w15:restartNumberingAfterBreak="0">
    <w:nsid w:val="54F91D7A"/>
    <w:multiLevelType w:val="hybridMultilevel"/>
    <w:tmpl w:val="13588908"/>
    <w:lvl w:ilvl="0" w:tplc="89EA6E66">
      <w:start w:val="1"/>
      <w:numFmt w:val="decimal"/>
      <w:lvlText w:val="%1."/>
      <w:lvlJc w:val="left"/>
      <w:pPr>
        <w:ind w:left="720" w:hanging="360"/>
      </w:pPr>
    </w:lvl>
    <w:lvl w:ilvl="1" w:tplc="CEBEECB8">
      <w:start w:val="1"/>
      <w:numFmt w:val="lowerLetter"/>
      <w:lvlText w:val="%2."/>
      <w:lvlJc w:val="left"/>
      <w:pPr>
        <w:ind w:left="1440" w:hanging="360"/>
      </w:pPr>
    </w:lvl>
    <w:lvl w:ilvl="2" w:tplc="F1CE2596">
      <w:start w:val="1"/>
      <w:numFmt w:val="lowerRoman"/>
      <w:lvlText w:val="%3."/>
      <w:lvlJc w:val="right"/>
      <w:pPr>
        <w:ind w:left="2160" w:hanging="180"/>
      </w:pPr>
    </w:lvl>
    <w:lvl w:ilvl="3" w:tplc="48880B76">
      <w:start w:val="1"/>
      <w:numFmt w:val="decimal"/>
      <w:lvlText w:val="%4."/>
      <w:lvlJc w:val="left"/>
      <w:pPr>
        <w:ind w:left="2880" w:hanging="360"/>
      </w:pPr>
    </w:lvl>
    <w:lvl w:ilvl="4" w:tplc="34063E74">
      <w:start w:val="1"/>
      <w:numFmt w:val="lowerLetter"/>
      <w:lvlText w:val="%5."/>
      <w:lvlJc w:val="left"/>
      <w:pPr>
        <w:ind w:left="3600" w:hanging="360"/>
      </w:pPr>
    </w:lvl>
    <w:lvl w:ilvl="5" w:tplc="798C6FD8">
      <w:start w:val="1"/>
      <w:numFmt w:val="lowerRoman"/>
      <w:lvlText w:val="%6."/>
      <w:lvlJc w:val="right"/>
      <w:pPr>
        <w:ind w:left="4320" w:hanging="180"/>
      </w:pPr>
    </w:lvl>
    <w:lvl w:ilvl="6" w:tplc="46F8E95A">
      <w:start w:val="1"/>
      <w:numFmt w:val="decimal"/>
      <w:lvlText w:val="%7."/>
      <w:lvlJc w:val="left"/>
      <w:pPr>
        <w:ind w:left="5040" w:hanging="360"/>
      </w:pPr>
    </w:lvl>
    <w:lvl w:ilvl="7" w:tplc="D44E6744">
      <w:start w:val="1"/>
      <w:numFmt w:val="lowerLetter"/>
      <w:lvlText w:val="%8."/>
      <w:lvlJc w:val="left"/>
      <w:pPr>
        <w:ind w:left="5760" w:hanging="360"/>
      </w:pPr>
    </w:lvl>
    <w:lvl w:ilvl="8" w:tplc="278C9406">
      <w:start w:val="1"/>
      <w:numFmt w:val="lowerRoman"/>
      <w:lvlText w:val="%9."/>
      <w:lvlJc w:val="right"/>
      <w:pPr>
        <w:ind w:left="6480" w:hanging="180"/>
      </w:pPr>
    </w:lvl>
  </w:abstractNum>
  <w:abstractNum w:abstractNumId="7" w15:restartNumberingAfterBreak="0">
    <w:nsid w:val="5BAB74FA"/>
    <w:multiLevelType w:val="hybridMultilevel"/>
    <w:tmpl w:val="C6484422"/>
    <w:lvl w:ilvl="0" w:tplc="3BC09F46">
      <w:start w:val="1"/>
      <w:numFmt w:val="decimal"/>
      <w:lvlText w:val="%1."/>
      <w:lvlJc w:val="left"/>
      <w:pPr>
        <w:ind w:left="720" w:hanging="360"/>
      </w:pPr>
    </w:lvl>
    <w:lvl w:ilvl="1" w:tplc="CB9830FC">
      <w:start w:val="1"/>
      <w:numFmt w:val="lowerLetter"/>
      <w:lvlText w:val="%2."/>
      <w:lvlJc w:val="left"/>
      <w:pPr>
        <w:ind w:left="1440" w:hanging="360"/>
      </w:pPr>
    </w:lvl>
    <w:lvl w:ilvl="2" w:tplc="7B04C634">
      <w:start w:val="1"/>
      <w:numFmt w:val="lowerRoman"/>
      <w:lvlText w:val="%3."/>
      <w:lvlJc w:val="right"/>
      <w:pPr>
        <w:ind w:left="2160" w:hanging="180"/>
      </w:pPr>
    </w:lvl>
    <w:lvl w:ilvl="3" w:tplc="745A3770">
      <w:start w:val="1"/>
      <w:numFmt w:val="decimal"/>
      <w:lvlText w:val="%4."/>
      <w:lvlJc w:val="left"/>
      <w:pPr>
        <w:ind w:left="2880" w:hanging="360"/>
      </w:pPr>
    </w:lvl>
    <w:lvl w:ilvl="4" w:tplc="4C2A52E2">
      <w:start w:val="1"/>
      <w:numFmt w:val="lowerLetter"/>
      <w:lvlText w:val="%5."/>
      <w:lvlJc w:val="left"/>
      <w:pPr>
        <w:ind w:left="3600" w:hanging="360"/>
      </w:pPr>
    </w:lvl>
    <w:lvl w:ilvl="5" w:tplc="0F3CF0FE">
      <w:start w:val="1"/>
      <w:numFmt w:val="lowerRoman"/>
      <w:lvlText w:val="%6."/>
      <w:lvlJc w:val="right"/>
      <w:pPr>
        <w:ind w:left="4320" w:hanging="180"/>
      </w:pPr>
    </w:lvl>
    <w:lvl w:ilvl="6" w:tplc="E77AEE0E">
      <w:start w:val="1"/>
      <w:numFmt w:val="decimal"/>
      <w:lvlText w:val="%7."/>
      <w:lvlJc w:val="left"/>
      <w:pPr>
        <w:ind w:left="5040" w:hanging="360"/>
      </w:pPr>
    </w:lvl>
    <w:lvl w:ilvl="7" w:tplc="137CBC10">
      <w:start w:val="1"/>
      <w:numFmt w:val="lowerLetter"/>
      <w:lvlText w:val="%8."/>
      <w:lvlJc w:val="left"/>
      <w:pPr>
        <w:ind w:left="5760" w:hanging="360"/>
      </w:pPr>
    </w:lvl>
    <w:lvl w:ilvl="8" w:tplc="584CF52E">
      <w:start w:val="1"/>
      <w:numFmt w:val="lowerRoman"/>
      <w:lvlText w:val="%9."/>
      <w:lvlJc w:val="right"/>
      <w:pPr>
        <w:ind w:left="6480" w:hanging="180"/>
      </w:pPr>
    </w:lvl>
  </w:abstractNum>
  <w:abstractNum w:abstractNumId="8" w15:restartNumberingAfterBreak="0">
    <w:nsid w:val="718A7DF1"/>
    <w:multiLevelType w:val="hybridMultilevel"/>
    <w:tmpl w:val="AFC81756"/>
    <w:lvl w:ilvl="0" w:tplc="B21A1F5E">
      <w:start w:val="1"/>
      <w:numFmt w:val="decimal"/>
      <w:lvlText w:val="%1."/>
      <w:lvlJc w:val="left"/>
      <w:pPr>
        <w:ind w:left="720" w:hanging="360"/>
      </w:pPr>
    </w:lvl>
    <w:lvl w:ilvl="1" w:tplc="C6D09078">
      <w:start w:val="1"/>
      <w:numFmt w:val="lowerLetter"/>
      <w:lvlText w:val="%2."/>
      <w:lvlJc w:val="left"/>
      <w:pPr>
        <w:ind w:left="1440" w:hanging="360"/>
      </w:pPr>
    </w:lvl>
    <w:lvl w:ilvl="2" w:tplc="BB54168A">
      <w:start w:val="1"/>
      <w:numFmt w:val="lowerRoman"/>
      <w:lvlText w:val="%3."/>
      <w:lvlJc w:val="right"/>
      <w:pPr>
        <w:ind w:left="2160" w:hanging="180"/>
      </w:pPr>
    </w:lvl>
    <w:lvl w:ilvl="3" w:tplc="0A84B8D8">
      <w:start w:val="1"/>
      <w:numFmt w:val="decimal"/>
      <w:lvlText w:val="%4."/>
      <w:lvlJc w:val="left"/>
      <w:pPr>
        <w:ind w:left="2880" w:hanging="360"/>
      </w:pPr>
    </w:lvl>
    <w:lvl w:ilvl="4" w:tplc="C87E3004">
      <w:start w:val="1"/>
      <w:numFmt w:val="lowerLetter"/>
      <w:lvlText w:val="%5."/>
      <w:lvlJc w:val="left"/>
      <w:pPr>
        <w:ind w:left="3600" w:hanging="360"/>
      </w:pPr>
    </w:lvl>
    <w:lvl w:ilvl="5" w:tplc="981A9B34">
      <w:start w:val="1"/>
      <w:numFmt w:val="lowerRoman"/>
      <w:lvlText w:val="%6."/>
      <w:lvlJc w:val="right"/>
      <w:pPr>
        <w:ind w:left="4320" w:hanging="180"/>
      </w:pPr>
    </w:lvl>
    <w:lvl w:ilvl="6" w:tplc="BED6B0D2">
      <w:start w:val="1"/>
      <w:numFmt w:val="decimal"/>
      <w:lvlText w:val="%7."/>
      <w:lvlJc w:val="left"/>
      <w:pPr>
        <w:ind w:left="5040" w:hanging="360"/>
      </w:pPr>
    </w:lvl>
    <w:lvl w:ilvl="7" w:tplc="1858699E">
      <w:start w:val="1"/>
      <w:numFmt w:val="lowerLetter"/>
      <w:lvlText w:val="%8."/>
      <w:lvlJc w:val="left"/>
      <w:pPr>
        <w:ind w:left="5760" w:hanging="360"/>
      </w:pPr>
    </w:lvl>
    <w:lvl w:ilvl="8" w:tplc="2EF85926">
      <w:start w:val="1"/>
      <w:numFmt w:val="lowerRoman"/>
      <w:lvlText w:val="%9."/>
      <w:lvlJc w:val="right"/>
      <w:pPr>
        <w:ind w:left="6480" w:hanging="180"/>
      </w:pPr>
    </w:lvl>
  </w:abstractNum>
  <w:abstractNum w:abstractNumId="9" w15:restartNumberingAfterBreak="0">
    <w:nsid w:val="77623F4F"/>
    <w:multiLevelType w:val="hybridMultilevel"/>
    <w:tmpl w:val="F50C6AE0"/>
    <w:lvl w:ilvl="0" w:tplc="8F6C8B58">
      <w:start w:val="1"/>
      <w:numFmt w:val="decimal"/>
      <w:lvlText w:val="%1."/>
      <w:lvlJc w:val="left"/>
      <w:pPr>
        <w:ind w:left="720" w:hanging="360"/>
      </w:pPr>
    </w:lvl>
    <w:lvl w:ilvl="1" w:tplc="3BB4D938">
      <w:start w:val="1"/>
      <w:numFmt w:val="lowerLetter"/>
      <w:lvlText w:val="%2."/>
      <w:lvlJc w:val="left"/>
      <w:pPr>
        <w:ind w:left="1440" w:hanging="360"/>
      </w:pPr>
    </w:lvl>
    <w:lvl w:ilvl="2" w:tplc="BA9801AA">
      <w:start w:val="1"/>
      <w:numFmt w:val="lowerRoman"/>
      <w:lvlText w:val="%3."/>
      <w:lvlJc w:val="right"/>
      <w:pPr>
        <w:ind w:left="2160" w:hanging="180"/>
      </w:pPr>
    </w:lvl>
    <w:lvl w:ilvl="3" w:tplc="41F02A4A">
      <w:start w:val="1"/>
      <w:numFmt w:val="decimal"/>
      <w:lvlText w:val="%4."/>
      <w:lvlJc w:val="left"/>
      <w:pPr>
        <w:ind w:left="2880" w:hanging="360"/>
      </w:pPr>
    </w:lvl>
    <w:lvl w:ilvl="4" w:tplc="9BB891FC">
      <w:start w:val="1"/>
      <w:numFmt w:val="lowerLetter"/>
      <w:lvlText w:val="%5."/>
      <w:lvlJc w:val="left"/>
      <w:pPr>
        <w:ind w:left="3600" w:hanging="360"/>
      </w:pPr>
    </w:lvl>
    <w:lvl w:ilvl="5" w:tplc="DB029624">
      <w:start w:val="1"/>
      <w:numFmt w:val="lowerRoman"/>
      <w:lvlText w:val="%6."/>
      <w:lvlJc w:val="right"/>
      <w:pPr>
        <w:ind w:left="4320" w:hanging="180"/>
      </w:pPr>
    </w:lvl>
    <w:lvl w:ilvl="6" w:tplc="5D84F68C">
      <w:start w:val="1"/>
      <w:numFmt w:val="decimal"/>
      <w:lvlText w:val="%7."/>
      <w:lvlJc w:val="left"/>
      <w:pPr>
        <w:ind w:left="5040" w:hanging="360"/>
      </w:pPr>
    </w:lvl>
    <w:lvl w:ilvl="7" w:tplc="163E9AF0">
      <w:start w:val="1"/>
      <w:numFmt w:val="lowerLetter"/>
      <w:lvlText w:val="%8."/>
      <w:lvlJc w:val="left"/>
      <w:pPr>
        <w:ind w:left="5760" w:hanging="360"/>
      </w:pPr>
    </w:lvl>
    <w:lvl w:ilvl="8" w:tplc="63AAE594">
      <w:start w:val="1"/>
      <w:numFmt w:val="lowerRoman"/>
      <w:lvlText w:val="%9."/>
      <w:lvlJc w:val="right"/>
      <w:pPr>
        <w:ind w:left="6480" w:hanging="180"/>
      </w:pPr>
    </w:lvl>
  </w:abstractNum>
  <w:num w:numId="1">
    <w:abstractNumId w:val="2"/>
  </w:num>
  <w:num w:numId="2">
    <w:abstractNumId w:val="5"/>
  </w:num>
  <w:num w:numId="3">
    <w:abstractNumId w:val="6"/>
  </w:num>
  <w:num w:numId="4">
    <w:abstractNumId w:val="1"/>
  </w:num>
  <w:num w:numId="5">
    <w:abstractNumId w:val="8"/>
  </w:num>
  <w:num w:numId="6">
    <w:abstractNumId w:val="3"/>
  </w:num>
  <w:num w:numId="7">
    <w:abstractNumId w:val="7"/>
  </w:num>
  <w:num w:numId="8">
    <w:abstractNumId w:val="4"/>
  </w:num>
  <w:num w:numId="9">
    <w:abstractNumId w:val="9"/>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DDD0CB7"/>
    <w:rsid w:val="001B6F2A"/>
    <w:rsid w:val="00937122"/>
    <w:rsid w:val="00D21CED"/>
    <w:rsid w:val="0165833D"/>
    <w:rsid w:val="02916CF6"/>
    <w:rsid w:val="03295B6D"/>
    <w:rsid w:val="044665B4"/>
    <w:rsid w:val="052D111D"/>
    <w:rsid w:val="06EBCD55"/>
    <w:rsid w:val="0770EEEC"/>
    <w:rsid w:val="08B7E7D2"/>
    <w:rsid w:val="08B916C2"/>
    <w:rsid w:val="08D7F603"/>
    <w:rsid w:val="092CFC1F"/>
    <w:rsid w:val="09755B49"/>
    <w:rsid w:val="098F7C14"/>
    <w:rsid w:val="0A17D2EA"/>
    <w:rsid w:val="0AEC57AD"/>
    <w:rsid w:val="0B447B36"/>
    <w:rsid w:val="0B7571AC"/>
    <w:rsid w:val="0C340BB4"/>
    <w:rsid w:val="0C666A9B"/>
    <w:rsid w:val="0C8EE029"/>
    <w:rsid w:val="0CF3576E"/>
    <w:rsid w:val="0EE10AED"/>
    <w:rsid w:val="0F7DFA96"/>
    <w:rsid w:val="105DAAC4"/>
    <w:rsid w:val="13CBCF85"/>
    <w:rsid w:val="13E33EFF"/>
    <w:rsid w:val="14CEF7FC"/>
    <w:rsid w:val="14E3E030"/>
    <w:rsid w:val="1525C025"/>
    <w:rsid w:val="15504C71"/>
    <w:rsid w:val="16A854D3"/>
    <w:rsid w:val="16DC30B3"/>
    <w:rsid w:val="17A62BFA"/>
    <w:rsid w:val="182523A6"/>
    <w:rsid w:val="18335CC0"/>
    <w:rsid w:val="185210A4"/>
    <w:rsid w:val="192BC546"/>
    <w:rsid w:val="19C19126"/>
    <w:rsid w:val="1ADB5943"/>
    <w:rsid w:val="1BBADAFC"/>
    <w:rsid w:val="1EEA172D"/>
    <w:rsid w:val="1F6B6EFA"/>
    <w:rsid w:val="20C4EDE3"/>
    <w:rsid w:val="21B9FBDB"/>
    <w:rsid w:val="2227B6D4"/>
    <w:rsid w:val="23096A0F"/>
    <w:rsid w:val="23FF55A2"/>
    <w:rsid w:val="24484A14"/>
    <w:rsid w:val="256A48CF"/>
    <w:rsid w:val="28BD543E"/>
    <w:rsid w:val="2922F3DA"/>
    <w:rsid w:val="2A1B8EFD"/>
    <w:rsid w:val="2A26B2B5"/>
    <w:rsid w:val="2A3C37C8"/>
    <w:rsid w:val="2C46D339"/>
    <w:rsid w:val="2C90E6C5"/>
    <w:rsid w:val="315D7D91"/>
    <w:rsid w:val="320D5C4C"/>
    <w:rsid w:val="3291D042"/>
    <w:rsid w:val="33EC7D51"/>
    <w:rsid w:val="3417718E"/>
    <w:rsid w:val="342656D6"/>
    <w:rsid w:val="358BD8F7"/>
    <w:rsid w:val="359E92FE"/>
    <w:rsid w:val="35E2CB37"/>
    <w:rsid w:val="365157EA"/>
    <w:rsid w:val="368689FD"/>
    <w:rsid w:val="37960EA0"/>
    <w:rsid w:val="386BF9B9"/>
    <w:rsid w:val="3A6969F3"/>
    <w:rsid w:val="3B9EE001"/>
    <w:rsid w:val="3C14492A"/>
    <w:rsid w:val="3C4C87AD"/>
    <w:rsid w:val="3C8311D4"/>
    <w:rsid w:val="3EC845DC"/>
    <w:rsid w:val="3FAC62C6"/>
    <w:rsid w:val="40CB93ED"/>
    <w:rsid w:val="4116E3D0"/>
    <w:rsid w:val="421940D1"/>
    <w:rsid w:val="42593B07"/>
    <w:rsid w:val="43CC843A"/>
    <w:rsid w:val="4436EA01"/>
    <w:rsid w:val="448ADD48"/>
    <w:rsid w:val="46E7CAD9"/>
    <w:rsid w:val="48BB7424"/>
    <w:rsid w:val="48C98BB1"/>
    <w:rsid w:val="490F1BB9"/>
    <w:rsid w:val="491435A0"/>
    <w:rsid w:val="497EB340"/>
    <w:rsid w:val="49AB8E33"/>
    <w:rsid w:val="4AEA96E2"/>
    <w:rsid w:val="4DAA16F5"/>
    <w:rsid w:val="4DD2AD46"/>
    <w:rsid w:val="4DDD0CB7"/>
    <w:rsid w:val="4EBDFCAF"/>
    <w:rsid w:val="5167CE0E"/>
    <w:rsid w:val="5185A1D8"/>
    <w:rsid w:val="5191B2AB"/>
    <w:rsid w:val="5199C93F"/>
    <w:rsid w:val="55C98E47"/>
    <w:rsid w:val="5765FE4B"/>
    <w:rsid w:val="58268C54"/>
    <w:rsid w:val="5C070DA1"/>
    <w:rsid w:val="5C29834F"/>
    <w:rsid w:val="5F62A2B6"/>
    <w:rsid w:val="5F776B9E"/>
    <w:rsid w:val="61439106"/>
    <w:rsid w:val="618EAE18"/>
    <w:rsid w:val="63905104"/>
    <w:rsid w:val="63F381F8"/>
    <w:rsid w:val="670239A3"/>
    <w:rsid w:val="6904F3B2"/>
    <w:rsid w:val="6A69CD3F"/>
    <w:rsid w:val="6B448A3D"/>
    <w:rsid w:val="6C0EF271"/>
    <w:rsid w:val="6D12B544"/>
    <w:rsid w:val="6DD23B3C"/>
    <w:rsid w:val="6EFCAEA4"/>
    <w:rsid w:val="6F9F0D62"/>
    <w:rsid w:val="7010EF07"/>
    <w:rsid w:val="701E0691"/>
    <w:rsid w:val="70BD7356"/>
    <w:rsid w:val="73488FC9"/>
    <w:rsid w:val="73531027"/>
    <w:rsid w:val="75805CC5"/>
    <w:rsid w:val="7643527D"/>
    <w:rsid w:val="77241AAC"/>
    <w:rsid w:val="77E11EEF"/>
    <w:rsid w:val="780FF019"/>
    <w:rsid w:val="79194EA7"/>
    <w:rsid w:val="79CCF625"/>
    <w:rsid w:val="7A1E0782"/>
    <w:rsid w:val="7A35DD31"/>
    <w:rsid w:val="7C833F1A"/>
    <w:rsid w:val="7CA7568F"/>
    <w:rsid w:val="7D5127C8"/>
    <w:rsid w:val="7E0AFE99"/>
    <w:rsid w:val="7E5740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DD0CB7"/>
  <w15:chartTrackingRefBased/>
  <w15:docId w15:val="{E362D824-CC62-48DF-BF6B-6DFD3D8C5A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15</Pages>
  <Words>3380</Words>
  <Characters>19267</Characters>
  <Application>Microsoft Office Word</Application>
  <DocSecurity>0</DocSecurity>
  <Lines>160</Lines>
  <Paragraphs>45</Paragraphs>
  <ScaleCrop>false</ScaleCrop>
  <Company/>
  <LinksUpToDate>false</LinksUpToDate>
  <CharactersWithSpaces>22602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Ján, Ing. arch.</dc:creator>
  <cp:keywords/>
  <dc:description/>
  <cp:lastModifiedBy>Adameková Lucia, Ing. arch.</cp:lastModifiedBy>
  <cp:revision>3</cp:revision>
  <dcterms:created xsi:type="dcterms:W3CDTF">2021-04-13T07:39:00Z</dcterms:created>
  <dcterms:modified xsi:type="dcterms:W3CDTF">2021-04-13T13:40:00Z</dcterms:modified>
</cp:coreProperties>
</file>