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13F3B" w14:textId="77777777" w:rsidR="008023A2" w:rsidRPr="00971550" w:rsidRDefault="008023A2" w:rsidP="00EE263B">
      <w:pPr>
        <w:tabs>
          <w:tab w:val="clear" w:pos="2160"/>
          <w:tab w:val="clear" w:pos="2880"/>
          <w:tab w:val="clear" w:pos="4500"/>
        </w:tabs>
        <w:ind w:left="5672"/>
        <w:rPr>
          <w:rFonts w:ascii="Garamond" w:hAnsi="Garamond" w:cs="Arial"/>
          <w:sz w:val="24"/>
          <w:szCs w:val="24"/>
        </w:rPr>
      </w:pPr>
      <w:r w:rsidRPr="00971550">
        <w:rPr>
          <w:rFonts w:ascii="Garamond" w:hAnsi="Garamond" w:cs="Arial"/>
          <w:sz w:val="24"/>
          <w:szCs w:val="24"/>
        </w:rPr>
        <w:t>Príloha č. 1 súťažných podkladov</w:t>
      </w:r>
    </w:p>
    <w:p w14:paraId="58438D14" w14:textId="77777777" w:rsidR="008023A2" w:rsidRPr="00971550" w:rsidRDefault="008023A2" w:rsidP="008023A2">
      <w:pPr>
        <w:tabs>
          <w:tab w:val="clear" w:pos="2160"/>
          <w:tab w:val="clear" w:pos="2880"/>
          <w:tab w:val="clear" w:pos="4500"/>
        </w:tabs>
        <w:ind w:left="5672" w:firstLine="709"/>
        <w:jc w:val="center"/>
        <w:rPr>
          <w:rFonts w:ascii="Garamond" w:hAnsi="Garamond"/>
          <w:b/>
          <w:sz w:val="24"/>
          <w:szCs w:val="24"/>
          <w:lang w:eastAsia="sk-SK"/>
        </w:rPr>
      </w:pPr>
    </w:p>
    <w:p w14:paraId="32881F85" w14:textId="77777777" w:rsidR="000968B8" w:rsidRPr="00971550" w:rsidRDefault="000968B8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Garamond" w:hAnsi="Garamond"/>
          <w:b/>
          <w:sz w:val="24"/>
          <w:szCs w:val="24"/>
          <w:lang w:eastAsia="sk-SK"/>
        </w:rPr>
      </w:pPr>
      <w:r w:rsidRPr="00971550">
        <w:rPr>
          <w:rFonts w:ascii="Garamond" w:hAnsi="Garamond"/>
          <w:b/>
          <w:sz w:val="24"/>
          <w:szCs w:val="24"/>
          <w:lang w:eastAsia="sk-SK"/>
        </w:rPr>
        <w:t>Opis predmetu zákazky</w:t>
      </w:r>
    </w:p>
    <w:p w14:paraId="2B2DF055" w14:textId="77777777" w:rsidR="002B79FB" w:rsidRPr="00971550" w:rsidRDefault="002B79FB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Garamond" w:hAnsi="Garamond"/>
          <w:b/>
          <w:sz w:val="24"/>
          <w:szCs w:val="24"/>
          <w:lang w:eastAsia="sk-SK"/>
        </w:rPr>
      </w:pPr>
    </w:p>
    <w:p w14:paraId="1C69BD81" w14:textId="77777777" w:rsidR="000968B8" w:rsidRPr="00971550" w:rsidRDefault="000968B8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Garamond" w:hAnsi="Garamond"/>
          <w:b/>
          <w:sz w:val="24"/>
          <w:szCs w:val="24"/>
          <w:lang w:eastAsia="sk-SK"/>
        </w:rPr>
      </w:pPr>
    </w:p>
    <w:p w14:paraId="1F97C26D" w14:textId="2C07B5E2" w:rsidR="000968B8" w:rsidRPr="009B3DD1" w:rsidRDefault="000968B8" w:rsidP="009B3DD1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eastAsiaTheme="minorHAnsi" w:hAnsi="Garamond" w:cs="Tahoma"/>
        </w:rPr>
      </w:pPr>
      <w:r w:rsidRPr="00971550">
        <w:rPr>
          <w:rFonts w:ascii="Garamond" w:hAnsi="Garamond"/>
        </w:rPr>
        <w:t>Názov predmetu zákazky:</w:t>
      </w:r>
      <w:r w:rsidR="00F058BB" w:rsidRPr="00971550">
        <w:rPr>
          <w:rFonts w:ascii="Garamond" w:hAnsi="Garamond"/>
        </w:rPr>
        <w:t xml:space="preserve"> „</w:t>
      </w:r>
      <w:r w:rsidR="00C55CF6">
        <w:rPr>
          <w:rFonts w:ascii="Garamond" w:eastAsiaTheme="minorHAnsi" w:hAnsi="Garamond" w:cs="Tahoma"/>
          <w:b/>
          <w:bCs/>
        </w:rPr>
        <w:t>Kvapaliny do vozidiel MHD</w:t>
      </w:r>
      <w:r w:rsidR="006B1457" w:rsidRPr="009B3DD1">
        <w:rPr>
          <w:rFonts w:ascii="Garamond" w:eastAsiaTheme="minorHAnsi" w:hAnsi="Garamond" w:cs="Tahoma"/>
        </w:rPr>
        <w:t>“</w:t>
      </w:r>
    </w:p>
    <w:p w14:paraId="1C0A8ACB" w14:textId="77777777" w:rsidR="00774762" w:rsidRPr="00971550" w:rsidRDefault="00774762" w:rsidP="00A36A8D">
      <w:pPr>
        <w:pStyle w:val="Default"/>
        <w:spacing w:line="271" w:lineRule="auto"/>
        <w:ind w:left="360"/>
        <w:jc w:val="both"/>
        <w:rPr>
          <w:rFonts w:ascii="Garamond" w:hAnsi="Garamond"/>
          <w:color w:val="auto"/>
        </w:rPr>
      </w:pPr>
    </w:p>
    <w:p w14:paraId="5B7B5441" w14:textId="5E408C80" w:rsidR="00774762" w:rsidRPr="00971550" w:rsidRDefault="00774762" w:rsidP="00B540BE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  <w:color w:val="auto"/>
        </w:rPr>
      </w:pPr>
      <w:r w:rsidRPr="00971550">
        <w:rPr>
          <w:rFonts w:ascii="Garamond" w:eastAsiaTheme="minorHAnsi" w:hAnsi="Garamond" w:cs="Calibri"/>
          <w:bCs/>
          <w:color w:val="auto"/>
        </w:rPr>
        <w:t>Celková</w:t>
      </w:r>
      <w:r w:rsidR="003A5AD7" w:rsidRPr="00971550">
        <w:rPr>
          <w:rFonts w:ascii="Garamond" w:eastAsiaTheme="minorHAnsi" w:hAnsi="Garamond" w:cs="Calibri"/>
          <w:bCs/>
          <w:color w:val="auto"/>
        </w:rPr>
        <w:t xml:space="preserve"> predpokladaná hodnota</w:t>
      </w:r>
      <w:r w:rsidRPr="00971550">
        <w:rPr>
          <w:rFonts w:ascii="Garamond" w:eastAsiaTheme="minorHAnsi" w:hAnsi="Garamond" w:cs="Calibri"/>
          <w:bCs/>
          <w:color w:val="auto"/>
        </w:rPr>
        <w:t xml:space="preserve">: </w:t>
      </w:r>
      <w:r w:rsidR="00C55CF6">
        <w:rPr>
          <w:rFonts w:ascii="Garamond" w:eastAsiaTheme="minorHAnsi" w:hAnsi="Garamond" w:cs="Calibri"/>
          <w:b/>
          <w:color w:val="auto"/>
        </w:rPr>
        <w:t>1 743 564,58</w:t>
      </w:r>
      <w:r w:rsidR="009B3DD1" w:rsidRPr="00257DA7">
        <w:rPr>
          <w:rFonts w:ascii="Garamond" w:eastAsiaTheme="minorHAnsi" w:hAnsi="Garamond" w:cs="Tahoma"/>
          <w:color w:val="auto"/>
        </w:rPr>
        <w:t xml:space="preserve"> </w:t>
      </w:r>
      <w:r w:rsidRPr="00971550">
        <w:rPr>
          <w:rFonts w:ascii="Garamond" w:eastAsiaTheme="minorHAnsi" w:hAnsi="Garamond" w:cs="Tahoma"/>
          <w:color w:val="auto"/>
        </w:rPr>
        <w:t xml:space="preserve">EUR </w:t>
      </w:r>
      <w:r w:rsidRPr="00971550">
        <w:rPr>
          <w:rFonts w:ascii="Garamond" w:eastAsiaTheme="minorHAnsi" w:hAnsi="Garamond" w:cs="Calibri"/>
          <w:bCs/>
          <w:color w:val="auto"/>
        </w:rPr>
        <w:t xml:space="preserve">bez DPH </w:t>
      </w:r>
    </w:p>
    <w:p w14:paraId="255C1888" w14:textId="77777777" w:rsidR="00774762" w:rsidRPr="00971550" w:rsidRDefault="00774762" w:rsidP="00A36A8D">
      <w:pPr>
        <w:pStyle w:val="Odsekzoznamu"/>
        <w:spacing w:line="271" w:lineRule="auto"/>
        <w:rPr>
          <w:rFonts w:ascii="Garamond" w:hAnsi="Garamond"/>
          <w:sz w:val="24"/>
          <w:szCs w:val="24"/>
        </w:rPr>
      </w:pPr>
    </w:p>
    <w:p w14:paraId="5925E7DB" w14:textId="577477B5" w:rsidR="00774762" w:rsidRDefault="00774762" w:rsidP="00A36A8D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</w:pPr>
      <w:r w:rsidRPr="00971550">
        <w:rPr>
          <w:rFonts w:ascii="Garamond" w:eastAsiaTheme="minorHAnsi" w:hAnsi="Garamond" w:cs="Calibri"/>
          <w:bCs/>
          <w:color w:val="000000"/>
          <w:sz w:val="24"/>
          <w:szCs w:val="24"/>
          <w:lang w:eastAsia="en-US"/>
        </w:rPr>
        <w:t xml:space="preserve">Lehota plnenia: </w:t>
      </w:r>
      <w:r w:rsidR="00FE23BA" w:rsidRPr="00971550">
        <w:rPr>
          <w:rFonts w:ascii="Garamond" w:hAnsi="Garamond"/>
          <w:sz w:val="24"/>
          <w:szCs w:val="24"/>
        </w:rPr>
        <w:t>Dynamický nákupný systém (ďalej ako „</w:t>
      </w:r>
      <w:r w:rsidRPr="00971550">
        <w:rPr>
          <w:rFonts w:ascii="Garamond" w:eastAsiaTheme="minorHAnsi" w:hAnsi="Garamond" w:cs="Calibri"/>
          <w:b/>
          <w:bCs/>
          <w:color w:val="000000"/>
          <w:sz w:val="24"/>
          <w:szCs w:val="24"/>
          <w:lang w:eastAsia="en-US"/>
        </w:rPr>
        <w:t>DNS</w:t>
      </w:r>
      <w:r w:rsidR="00FE23BA"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“)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sa vytvára na obdobie 48 mesiacov od jeho zriadenia. </w:t>
      </w:r>
    </w:p>
    <w:p w14:paraId="598C1EA1" w14:textId="77777777" w:rsidR="00E34E0F" w:rsidRPr="00E34E0F" w:rsidRDefault="00E34E0F" w:rsidP="00E34E0F">
      <w:pPr>
        <w:pStyle w:val="Odsekzoznamu"/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</w:pPr>
    </w:p>
    <w:p w14:paraId="6C10703B" w14:textId="17A143BB" w:rsidR="000968B8" w:rsidRPr="00E34E0F" w:rsidRDefault="000968B8" w:rsidP="00E34E0F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jc w:val="both"/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</w:pPr>
      <w:r w:rsidRPr="00E34E0F">
        <w:rPr>
          <w:rFonts w:ascii="Garamond" w:hAnsi="Garamond"/>
          <w:sz w:val="24"/>
          <w:szCs w:val="24"/>
        </w:rPr>
        <w:t>Predmetom zákaziek zadávaných v </w:t>
      </w:r>
      <w:r w:rsidR="00FE23BA" w:rsidRPr="00E34E0F" w:rsidDel="00FE23BA">
        <w:rPr>
          <w:rFonts w:ascii="Garamond" w:hAnsi="Garamond"/>
          <w:sz w:val="24"/>
          <w:szCs w:val="24"/>
        </w:rPr>
        <w:t xml:space="preserve"> </w:t>
      </w:r>
      <w:r w:rsidRPr="00E34E0F">
        <w:rPr>
          <w:rFonts w:ascii="Garamond" w:hAnsi="Garamond"/>
          <w:sz w:val="24"/>
          <w:szCs w:val="24"/>
        </w:rPr>
        <w:t xml:space="preserve">DNS je najmä </w:t>
      </w:r>
      <w:r w:rsidR="00EE263B" w:rsidRPr="00E34E0F">
        <w:rPr>
          <w:rFonts w:ascii="Garamond" w:hAnsi="Garamond"/>
          <w:sz w:val="24"/>
          <w:szCs w:val="24"/>
        </w:rPr>
        <w:t>d</w:t>
      </w:r>
      <w:r w:rsidR="00C55CF6">
        <w:rPr>
          <w:rFonts w:ascii="Garamond" w:hAnsi="Garamond"/>
          <w:sz w:val="24"/>
          <w:szCs w:val="24"/>
        </w:rPr>
        <w:t>odávka olejov, mazív a iných kvapalín pre vozidlá MHD a prevádzkovú potrebu DPB</w:t>
      </w:r>
      <w:r w:rsidRPr="00E34E0F">
        <w:rPr>
          <w:rFonts w:ascii="Garamond" w:hAnsi="Garamond"/>
          <w:sz w:val="24"/>
          <w:szCs w:val="24"/>
        </w:rPr>
        <w:t xml:space="preserve">, ktoré sú bežne dostupné na trhu a ktoré sú zaradené podľa slovníka obstarávania v rozsahu </w:t>
      </w:r>
      <w:bookmarkStart w:id="0" w:name="_Hlk36713395"/>
      <w:r w:rsidRPr="00E34E0F">
        <w:rPr>
          <w:rFonts w:ascii="Garamond" w:hAnsi="Garamond"/>
          <w:sz w:val="24"/>
          <w:szCs w:val="24"/>
        </w:rPr>
        <w:t xml:space="preserve">skupiny </w:t>
      </w:r>
      <w:r w:rsidR="00C55CF6">
        <w:rPr>
          <w:rFonts w:ascii="Garamond" w:hAnsi="Garamond"/>
          <w:sz w:val="24"/>
          <w:szCs w:val="24"/>
        </w:rPr>
        <w:t>092</w:t>
      </w:r>
      <w:r w:rsidR="00D213F0" w:rsidRPr="00E34E0F">
        <w:rPr>
          <w:rFonts w:ascii="Garamond" w:hAnsi="Garamond"/>
          <w:sz w:val="24"/>
          <w:szCs w:val="24"/>
        </w:rPr>
        <w:t xml:space="preserve"> (</w:t>
      </w:r>
      <w:r w:rsidR="00D62DB1">
        <w:rPr>
          <w:rFonts w:ascii="Garamond" w:hAnsi="Garamond"/>
          <w:sz w:val="24"/>
          <w:szCs w:val="24"/>
        </w:rPr>
        <w:t>oleje</w:t>
      </w:r>
      <w:r w:rsidR="009B3DD1" w:rsidRPr="00E34E0F">
        <w:rPr>
          <w:rFonts w:ascii="Garamond" w:hAnsi="Garamond"/>
          <w:sz w:val="24"/>
          <w:szCs w:val="24"/>
        </w:rPr>
        <w:t>)</w:t>
      </w:r>
      <w:r w:rsidR="000E6A5B" w:rsidRPr="00E34E0F">
        <w:rPr>
          <w:rFonts w:ascii="Garamond" w:hAnsi="Garamond"/>
          <w:sz w:val="24"/>
          <w:szCs w:val="24"/>
        </w:rPr>
        <w:t xml:space="preserve">, </w:t>
      </w:r>
      <w:r w:rsidR="008A21D5" w:rsidRPr="00E34E0F">
        <w:rPr>
          <w:rFonts w:ascii="Garamond" w:hAnsi="Garamond"/>
          <w:sz w:val="24"/>
          <w:szCs w:val="24"/>
        </w:rPr>
        <w:t>24</w:t>
      </w:r>
      <w:r w:rsidR="00C55CF6">
        <w:rPr>
          <w:rFonts w:ascii="Garamond" w:hAnsi="Garamond"/>
          <w:sz w:val="24"/>
          <w:szCs w:val="24"/>
        </w:rPr>
        <w:t>9</w:t>
      </w:r>
      <w:r w:rsidR="00D62DB1">
        <w:rPr>
          <w:rFonts w:ascii="Garamond" w:hAnsi="Garamond"/>
          <w:sz w:val="24"/>
          <w:szCs w:val="24"/>
        </w:rPr>
        <w:t xml:space="preserve"> a 240</w:t>
      </w:r>
      <w:r w:rsidR="009B3DD1" w:rsidRPr="00E34E0F">
        <w:rPr>
          <w:rFonts w:ascii="Garamond" w:hAnsi="Garamond"/>
          <w:sz w:val="24"/>
          <w:szCs w:val="24"/>
        </w:rPr>
        <w:t xml:space="preserve"> </w:t>
      </w:r>
      <w:r w:rsidR="000E6A5B" w:rsidRPr="00E34E0F">
        <w:rPr>
          <w:rFonts w:ascii="Garamond" w:hAnsi="Garamond"/>
          <w:sz w:val="24"/>
          <w:szCs w:val="24"/>
        </w:rPr>
        <w:t>(</w:t>
      </w:r>
      <w:r w:rsidR="00D62DB1">
        <w:rPr>
          <w:rFonts w:ascii="Garamond" w:hAnsi="Garamond"/>
          <w:sz w:val="24"/>
          <w:szCs w:val="24"/>
        </w:rPr>
        <w:t>chemické</w:t>
      </w:r>
      <w:r w:rsidR="008A21D5" w:rsidRPr="00E34E0F">
        <w:rPr>
          <w:rFonts w:ascii="Garamond" w:hAnsi="Garamond"/>
          <w:sz w:val="24"/>
          <w:szCs w:val="24"/>
        </w:rPr>
        <w:t xml:space="preserve"> výrobky</w:t>
      </w:r>
      <w:r w:rsidR="000E6A5B" w:rsidRPr="00E34E0F">
        <w:rPr>
          <w:rFonts w:ascii="Garamond" w:hAnsi="Garamond"/>
          <w:sz w:val="24"/>
          <w:szCs w:val="24"/>
        </w:rPr>
        <w:t>)</w:t>
      </w:r>
      <w:r w:rsidR="00D62DB1">
        <w:rPr>
          <w:rFonts w:ascii="Garamond" w:hAnsi="Garamond"/>
          <w:sz w:val="24"/>
          <w:szCs w:val="24"/>
        </w:rPr>
        <w:t xml:space="preserve"> </w:t>
      </w:r>
      <w:r w:rsidRPr="00E34E0F">
        <w:rPr>
          <w:rFonts w:ascii="Garamond" w:hAnsi="Garamond"/>
          <w:sz w:val="24"/>
          <w:szCs w:val="24"/>
        </w:rPr>
        <w:t xml:space="preserve">uvedenej v Spoločnom slovníku obstarávania (CPV). </w:t>
      </w:r>
    </w:p>
    <w:p w14:paraId="4DAE69F7" w14:textId="77777777" w:rsidR="000968B8" w:rsidRPr="00971550" w:rsidRDefault="000968B8" w:rsidP="00A36A8D">
      <w:pPr>
        <w:pStyle w:val="Default"/>
        <w:spacing w:line="271" w:lineRule="auto"/>
        <w:ind w:left="426"/>
        <w:jc w:val="both"/>
        <w:rPr>
          <w:rFonts w:ascii="Garamond" w:hAnsi="Garamond"/>
          <w:color w:val="auto"/>
        </w:rPr>
      </w:pPr>
    </w:p>
    <w:bookmarkEnd w:id="0"/>
    <w:p w14:paraId="3723FD2D" w14:textId="77777777" w:rsidR="000968B8" w:rsidRPr="00971550" w:rsidRDefault="00EE263B" w:rsidP="00A36A8D">
      <w:pPr>
        <w:pStyle w:val="Default"/>
        <w:numPr>
          <w:ilvl w:val="0"/>
          <w:numId w:val="14"/>
        </w:numPr>
        <w:spacing w:line="271" w:lineRule="auto"/>
        <w:ind w:left="426" w:hanging="426"/>
        <w:jc w:val="both"/>
        <w:rPr>
          <w:rFonts w:ascii="Garamond" w:hAnsi="Garamond"/>
          <w:color w:val="auto"/>
        </w:rPr>
      </w:pPr>
      <w:r w:rsidRPr="00971550">
        <w:rPr>
          <w:rFonts w:ascii="Garamond" w:hAnsi="Garamond"/>
          <w:color w:val="auto"/>
        </w:rPr>
        <w:t>Obstarávateľská organizácia</w:t>
      </w:r>
      <w:r w:rsidR="000968B8" w:rsidRPr="00971550">
        <w:rPr>
          <w:rFonts w:ascii="Garamond" w:hAnsi="Garamond"/>
          <w:color w:val="auto"/>
        </w:rPr>
        <w:t xml:space="preserve"> bude vyhlasovať konkrétnu zákazku s použitím DNS na základe Výzvy na predkladanie ponúk (ďalej ako „</w:t>
      </w:r>
      <w:r w:rsidR="000968B8" w:rsidRPr="00971550">
        <w:rPr>
          <w:rFonts w:ascii="Garamond" w:hAnsi="Garamond"/>
          <w:b/>
          <w:bCs/>
          <w:color w:val="auto"/>
        </w:rPr>
        <w:t>Výzva na predkladanie ponúk</w:t>
      </w:r>
      <w:r w:rsidR="000968B8" w:rsidRPr="00971550">
        <w:rPr>
          <w:rFonts w:ascii="Garamond" w:hAnsi="Garamond"/>
          <w:color w:val="auto"/>
        </w:rPr>
        <w:t>“). Presná špecifikácia predmetu zákazky bude uvedená v príslušnej Výzve na predkladanie ponúk v rámci zadávania konkrétnej zákazky, pričom môže</w:t>
      </w:r>
    </w:p>
    <w:p w14:paraId="510C4E5C" w14:textId="77777777" w:rsidR="006951D2" w:rsidRDefault="000968B8" w:rsidP="006951D2">
      <w:pPr>
        <w:pStyle w:val="Default"/>
        <w:numPr>
          <w:ilvl w:val="0"/>
          <w:numId w:val="4"/>
        </w:numPr>
        <w:spacing w:line="271" w:lineRule="auto"/>
        <w:ind w:left="709" w:hanging="283"/>
        <w:jc w:val="both"/>
        <w:rPr>
          <w:rFonts w:ascii="Garamond" w:hAnsi="Garamond"/>
          <w:color w:val="auto"/>
        </w:rPr>
      </w:pPr>
      <w:r w:rsidRPr="00971550">
        <w:rPr>
          <w:rFonts w:ascii="Garamond" w:hAnsi="Garamond"/>
          <w:color w:val="auto"/>
        </w:rPr>
        <w:t>vychádzať z informácií o sortimente, ktoré predložili zaraden</w:t>
      </w:r>
      <w:r w:rsidR="002D02DA" w:rsidRPr="00971550">
        <w:rPr>
          <w:rFonts w:ascii="Garamond" w:hAnsi="Garamond"/>
          <w:color w:val="auto"/>
        </w:rPr>
        <w:t>í</w:t>
      </w:r>
      <w:r w:rsidRPr="00971550">
        <w:rPr>
          <w:rFonts w:ascii="Garamond" w:hAnsi="Garamond"/>
          <w:color w:val="auto"/>
        </w:rPr>
        <w:t xml:space="preserve"> záujemc</w:t>
      </w:r>
      <w:r w:rsidR="002D02DA" w:rsidRPr="00971550">
        <w:rPr>
          <w:rFonts w:ascii="Garamond" w:hAnsi="Garamond"/>
          <w:color w:val="auto"/>
        </w:rPr>
        <w:t xml:space="preserve">ovia </w:t>
      </w:r>
      <w:r w:rsidRPr="00971550">
        <w:rPr>
          <w:rFonts w:ascii="Garamond" w:hAnsi="Garamond"/>
          <w:color w:val="auto"/>
        </w:rPr>
        <w:t xml:space="preserve">v DNS, a/alebo </w:t>
      </w:r>
    </w:p>
    <w:p w14:paraId="78209360" w14:textId="06B1FAF2" w:rsidR="000968B8" w:rsidRPr="006951D2" w:rsidRDefault="000968B8" w:rsidP="006951D2">
      <w:pPr>
        <w:pStyle w:val="Default"/>
        <w:numPr>
          <w:ilvl w:val="0"/>
          <w:numId w:val="4"/>
        </w:numPr>
        <w:spacing w:line="271" w:lineRule="auto"/>
        <w:ind w:left="709" w:hanging="283"/>
        <w:jc w:val="both"/>
        <w:rPr>
          <w:rFonts w:ascii="Garamond" w:hAnsi="Garamond"/>
          <w:color w:val="auto"/>
        </w:rPr>
      </w:pPr>
      <w:r w:rsidRPr="006951D2">
        <w:rPr>
          <w:rFonts w:ascii="Garamond" w:hAnsi="Garamond"/>
          <w:color w:val="auto"/>
        </w:rPr>
        <w:t xml:space="preserve">obsahovať </w:t>
      </w:r>
      <w:r w:rsidR="00EE263B" w:rsidRPr="006951D2">
        <w:rPr>
          <w:rFonts w:ascii="Garamond" w:hAnsi="Garamond"/>
          <w:color w:val="auto"/>
        </w:rPr>
        <w:t>tovary</w:t>
      </w:r>
      <w:r w:rsidRPr="006951D2">
        <w:rPr>
          <w:rFonts w:ascii="Garamond" w:hAnsi="Garamond"/>
          <w:color w:val="auto"/>
        </w:rPr>
        <w:t xml:space="preserve"> s inými technickými špecifikáciami, ktoré sú bežne dostupné na trhu a sú v rozsahu </w:t>
      </w:r>
      <w:r w:rsidR="009B3DD1" w:rsidRPr="006951D2">
        <w:rPr>
          <w:rFonts w:ascii="Garamond" w:hAnsi="Garamond"/>
        </w:rPr>
        <w:t xml:space="preserve">skupiny </w:t>
      </w:r>
      <w:r w:rsidR="00D62DB1">
        <w:rPr>
          <w:rFonts w:ascii="Garamond" w:hAnsi="Garamond"/>
        </w:rPr>
        <w:t>092</w:t>
      </w:r>
      <w:r w:rsidR="009B3DD1" w:rsidRPr="006951D2">
        <w:rPr>
          <w:rFonts w:ascii="Garamond" w:hAnsi="Garamond"/>
        </w:rPr>
        <w:t xml:space="preserve"> (</w:t>
      </w:r>
      <w:r w:rsidR="00D62DB1">
        <w:rPr>
          <w:rFonts w:ascii="Garamond" w:hAnsi="Garamond"/>
        </w:rPr>
        <w:t>oleje</w:t>
      </w:r>
      <w:r w:rsidR="009B3DD1" w:rsidRPr="006951D2">
        <w:rPr>
          <w:rFonts w:ascii="Garamond" w:hAnsi="Garamond"/>
        </w:rPr>
        <w:t xml:space="preserve">), </w:t>
      </w:r>
      <w:r w:rsidR="00D62DB1">
        <w:rPr>
          <w:rFonts w:ascii="Garamond" w:hAnsi="Garamond"/>
        </w:rPr>
        <w:t>249 a 240</w:t>
      </w:r>
      <w:r w:rsidR="009B3DD1" w:rsidRPr="006951D2">
        <w:rPr>
          <w:rFonts w:ascii="Garamond" w:hAnsi="Garamond"/>
        </w:rPr>
        <w:t xml:space="preserve"> (</w:t>
      </w:r>
      <w:r w:rsidR="00D62DB1">
        <w:rPr>
          <w:rFonts w:ascii="Garamond" w:hAnsi="Garamond"/>
        </w:rPr>
        <w:t>chemické výrobky</w:t>
      </w:r>
      <w:r w:rsidR="005B449A">
        <w:rPr>
          <w:rFonts w:ascii="Garamond" w:hAnsi="Garamond"/>
        </w:rPr>
        <w:t>),</w:t>
      </w:r>
      <w:r w:rsidR="009B3DD1" w:rsidRPr="006951D2">
        <w:rPr>
          <w:rFonts w:ascii="Garamond" w:hAnsi="Garamond"/>
        </w:rPr>
        <w:t xml:space="preserve"> uvedenej v Spoločnom slovníku obstarávania (CPV). </w:t>
      </w:r>
    </w:p>
    <w:p w14:paraId="14C2C9EE" w14:textId="77777777" w:rsidR="002936D1" w:rsidRPr="00971550" w:rsidRDefault="002936D1" w:rsidP="00A36A8D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</w:p>
    <w:p w14:paraId="0FC97346" w14:textId="77777777" w:rsidR="002936D1" w:rsidRPr="00971550" w:rsidRDefault="00EE263B" w:rsidP="00A36A8D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  <w:color w:val="auto"/>
        </w:rPr>
      </w:pPr>
      <w:r w:rsidRPr="00971550">
        <w:rPr>
          <w:rFonts w:ascii="Garamond" w:hAnsi="Garamond"/>
        </w:rPr>
        <w:t>Obstarávateľská organizácia</w:t>
      </w:r>
      <w:r w:rsidR="002936D1" w:rsidRPr="00971550">
        <w:rPr>
          <w:rFonts w:ascii="Garamond" w:hAnsi="Garamond"/>
        </w:rPr>
        <w:t xml:space="preserve"> predpokladá zadávanie konkrétnych zákaziek v rámci DNS v dopredu neurčitých, nepravidelných intervaloch, ktoré budú závisieť od aktuálnych potrieb </w:t>
      </w:r>
      <w:r w:rsidRPr="00971550">
        <w:rPr>
          <w:rFonts w:ascii="Garamond" w:hAnsi="Garamond"/>
        </w:rPr>
        <w:t>obstarávateľskej organizácie</w:t>
      </w:r>
      <w:r w:rsidR="002936D1" w:rsidRPr="00971550">
        <w:rPr>
          <w:rFonts w:ascii="Garamond" w:hAnsi="Garamond"/>
        </w:rPr>
        <w:t xml:space="preserve">. Objem konkrétnych zákaziek zadávaných v rámci DNS predpokladá </w:t>
      </w:r>
      <w:r w:rsidRPr="00971550">
        <w:rPr>
          <w:rFonts w:ascii="Garamond" w:hAnsi="Garamond"/>
        </w:rPr>
        <w:t>obstarávateľská organizácia</w:t>
      </w:r>
      <w:r w:rsidR="002936D1" w:rsidRPr="00971550">
        <w:rPr>
          <w:rFonts w:ascii="Garamond" w:hAnsi="Garamond"/>
        </w:rPr>
        <w:t xml:space="preserve"> v rôznom rozsahu podľa aktuálnej potreby v každej konkrétnej zadávanej zákazke v rámci DNS. </w:t>
      </w:r>
      <w:r w:rsidRPr="00971550">
        <w:rPr>
          <w:rFonts w:ascii="Garamond" w:hAnsi="Garamond"/>
        </w:rPr>
        <w:t>Tovary</w:t>
      </w:r>
      <w:r w:rsidR="002936D1" w:rsidRPr="00971550">
        <w:rPr>
          <w:rFonts w:ascii="Garamond" w:hAnsi="Garamond"/>
        </w:rPr>
        <w:t xml:space="preserve"> budú </w:t>
      </w:r>
      <w:r w:rsidRPr="00971550">
        <w:rPr>
          <w:rFonts w:ascii="Garamond" w:hAnsi="Garamond"/>
        </w:rPr>
        <w:t>dodávané</w:t>
      </w:r>
      <w:r w:rsidR="002936D1" w:rsidRPr="00971550">
        <w:rPr>
          <w:rFonts w:ascii="Garamond" w:hAnsi="Garamond"/>
        </w:rPr>
        <w:t xml:space="preserve"> v rozsahu a v závislosti od potrieb </w:t>
      </w:r>
      <w:r w:rsidRPr="00971550">
        <w:rPr>
          <w:rFonts w:ascii="Garamond" w:hAnsi="Garamond"/>
        </w:rPr>
        <w:t>obstarávateľskej organizácie</w:t>
      </w:r>
      <w:r w:rsidR="002936D1" w:rsidRPr="00971550">
        <w:rPr>
          <w:rFonts w:ascii="Garamond" w:hAnsi="Garamond"/>
        </w:rPr>
        <w:t>, podľa podrobného opisu v každej konkrétnej zákazke. Dodávateľ sa zaväzuje, že bude pri plnení predmetu zákazky dodržiavať platnú legislatívu Slovenskej republiky a Európskej únie.</w:t>
      </w:r>
    </w:p>
    <w:p w14:paraId="3E5806AB" w14:textId="77777777" w:rsidR="000968B8" w:rsidRPr="00971550" w:rsidRDefault="000968B8" w:rsidP="00A36A8D">
      <w:pPr>
        <w:pStyle w:val="Default"/>
        <w:spacing w:line="271" w:lineRule="auto"/>
        <w:ind w:left="426"/>
        <w:jc w:val="both"/>
        <w:rPr>
          <w:rFonts w:ascii="Garamond" w:hAnsi="Garamond"/>
          <w:color w:val="auto"/>
        </w:rPr>
      </w:pPr>
    </w:p>
    <w:p w14:paraId="5204977A" w14:textId="77777777" w:rsidR="000968B8" w:rsidRPr="00971550" w:rsidRDefault="000968B8" w:rsidP="00A36A8D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</w:rPr>
      </w:pPr>
      <w:r w:rsidRPr="00971550">
        <w:rPr>
          <w:rFonts w:ascii="Garamond" w:hAnsi="Garamond"/>
        </w:rPr>
        <w:t xml:space="preserve">Výzva na predkladanie ponúk v rámci zadávania konkrétnej zákazky obsahuje druh, množstvo </w:t>
      </w:r>
      <w:r w:rsidR="00EE263B" w:rsidRPr="00971550">
        <w:rPr>
          <w:rFonts w:ascii="Garamond" w:hAnsi="Garamond"/>
        </w:rPr>
        <w:t>tovarov</w:t>
      </w:r>
      <w:r w:rsidR="00FE23BA" w:rsidRPr="00971550">
        <w:rPr>
          <w:rFonts w:ascii="Garamond" w:hAnsi="Garamond"/>
        </w:rPr>
        <w:t>, lehotu dodania</w:t>
      </w:r>
      <w:r w:rsidR="00D213F0" w:rsidRPr="00971550">
        <w:rPr>
          <w:rFonts w:ascii="Garamond" w:hAnsi="Garamond"/>
        </w:rPr>
        <w:t xml:space="preserve"> a miesta </w:t>
      </w:r>
      <w:r w:rsidR="00EE263B" w:rsidRPr="00971550">
        <w:rPr>
          <w:rFonts w:ascii="Garamond" w:hAnsi="Garamond"/>
        </w:rPr>
        <w:t>dodania</w:t>
      </w:r>
      <w:r w:rsidR="00D213F0" w:rsidRPr="00971550">
        <w:rPr>
          <w:rFonts w:ascii="Garamond" w:hAnsi="Garamond"/>
        </w:rPr>
        <w:t xml:space="preserve"> kde sa budú </w:t>
      </w:r>
      <w:r w:rsidR="00EE263B" w:rsidRPr="00971550">
        <w:rPr>
          <w:rFonts w:ascii="Garamond" w:hAnsi="Garamond"/>
        </w:rPr>
        <w:t>tovary dodávať</w:t>
      </w:r>
      <w:r w:rsidRPr="00971550">
        <w:rPr>
          <w:rFonts w:ascii="Garamond" w:hAnsi="Garamond"/>
        </w:rPr>
        <w:t xml:space="preserve">, prípadne ďalšie informácie. </w:t>
      </w:r>
    </w:p>
    <w:p w14:paraId="1533F67E" w14:textId="77777777" w:rsidR="002936D1" w:rsidRPr="00971550" w:rsidRDefault="002936D1" w:rsidP="00A36A8D">
      <w:pPr>
        <w:pStyle w:val="Odsekzoznamu"/>
        <w:spacing w:line="271" w:lineRule="auto"/>
        <w:rPr>
          <w:rFonts w:ascii="Garamond" w:hAnsi="Garamond"/>
          <w:sz w:val="24"/>
          <w:szCs w:val="24"/>
        </w:rPr>
      </w:pPr>
    </w:p>
    <w:p w14:paraId="05840B15" w14:textId="77777777" w:rsidR="002936D1" w:rsidRPr="00CC0CF4" w:rsidRDefault="002936D1" w:rsidP="00A36A8D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jc w:val="both"/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</w:pP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V prípade, že si to bude zadávanie konkrétnej zákazky vyžadovať, súčasťou výzv</w:t>
      </w:r>
      <w:r w:rsidR="003A5AD7"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y na predkladanie ponúk budú aj 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požiadavky na preukázanie odborných certifikátov, oprávnení na vykonávanie štátom regulovaných živností, prípadne iných nevyhnutných dokladov potrebných na to, aby sa </w:t>
      </w:r>
      <w:r w:rsidR="00EE263B"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obstarávateľská organizácia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uistil</w:t>
      </w:r>
      <w:r w:rsidR="00EE263B"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a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, že predmet zákazky bude </w:t>
      </w:r>
      <w:r w:rsidR="00EE263B"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dodaný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</w:t>
      </w:r>
      <w:r w:rsidR="00EE263B" w:rsidRPr="00CC0CF4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v požadovanej kvalite</w:t>
      </w:r>
      <w:r w:rsidRPr="00CC0CF4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v súlade s platnými právnymi predpismi. </w:t>
      </w:r>
    </w:p>
    <w:p w14:paraId="35A9C6CC" w14:textId="77777777" w:rsidR="002936D1" w:rsidRPr="00CC0CF4" w:rsidRDefault="002936D1" w:rsidP="00A36A8D">
      <w:pPr>
        <w:pStyle w:val="Default"/>
        <w:spacing w:line="271" w:lineRule="auto"/>
        <w:jc w:val="both"/>
        <w:rPr>
          <w:rFonts w:ascii="Garamond" w:hAnsi="Garamond"/>
        </w:rPr>
      </w:pPr>
    </w:p>
    <w:p w14:paraId="4D3C535B" w14:textId="1C51D4B6" w:rsidR="00220668" w:rsidRPr="00CC0CF4" w:rsidRDefault="00B90F6F" w:rsidP="00220668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</w:rPr>
      </w:pPr>
      <w:r w:rsidRPr="00CC0CF4">
        <w:rPr>
          <w:rFonts w:ascii="Garamond" w:hAnsi="Garamond"/>
        </w:rPr>
        <w:lastRenderedPageBreak/>
        <w:t>Predmetom zákaziek zadávaných v </w:t>
      </w:r>
      <w:r w:rsidR="00FE23BA" w:rsidRPr="00CC0CF4" w:rsidDel="00FE23BA">
        <w:rPr>
          <w:rFonts w:ascii="Garamond" w:hAnsi="Garamond"/>
        </w:rPr>
        <w:t xml:space="preserve"> </w:t>
      </w:r>
      <w:r w:rsidRPr="00CC0CF4">
        <w:rPr>
          <w:rFonts w:ascii="Garamond" w:hAnsi="Garamond"/>
        </w:rPr>
        <w:t xml:space="preserve">DNS je najmä </w:t>
      </w:r>
      <w:r w:rsidR="00EE263B" w:rsidRPr="00CC0CF4">
        <w:rPr>
          <w:rFonts w:ascii="Garamond" w:hAnsi="Garamond"/>
        </w:rPr>
        <w:t xml:space="preserve">dodávanie </w:t>
      </w:r>
      <w:r w:rsidR="00826CBD">
        <w:rPr>
          <w:rFonts w:ascii="Garamond" w:hAnsi="Garamond"/>
        </w:rPr>
        <w:t>olejov, mazív a iných kvapalín pre vozidlá MHD a prevádzkovú potrebu DPB</w:t>
      </w:r>
      <w:r w:rsidR="00604627" w:rsidRPr="00CC0CF4">
        <w:rPr>
          <w:rFonts w:ascii="Garamond" w:hAnsi="Garamond"/>
        </w:rPr>
        <w:t xml:space="preserve">. </w:t>
      </w:r>
    </w:p>
    <w:p w14:paraId="1E569C55" w14:textId="77777777" w:rsidR="00D470EF" w:rsidRPr="00CC0CF4" w:rsidRDefault="00D470EF" w:rsidP="00D470EF">
      <w:pPr>
        <w:pStyle w:val="Odsekzoznamu"/>
        <w:rPr>
          <w:rFonts w:ascii="Garamond" w:hAnsi="Garamond"/>
        </w:rPr>
      </w:pPr>
    </w:p>
    <w:p w14:paraId="55213E7E" w14:textId="77777777" w:rsidR="00220668" w:rsidRPr="00CC0CF4" w:rsidRDefault="00220668" w:rsidP="00220668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  <w:sz w:val="32"/>
        </w:rPr>
      </w:pPr>
      <w:r w:rsidRPr="00CC0CF4">
        <w:rPr>
          <w:rFonts w:ascii="Garamond" w:hAnsi="Garamond"/>
          <w:szCs w:val="20"/>
        </w:rPr>
        <w:t>S tovarom sa požaduje zabezpečiť aj tieto súvisiace služby:</w:t>
      </w:r>
    </w:p>
    <w:p w14:paraId="77673FF6" w14:textId="77777777" w:rsidR="00220668" w:rsidRPr="00CC0CF4" w:rsidRDefault="00220668" w:rsidP="00220668">
      <w:pPr>
        <w:pStyle w:val="Default"/>
        <w:numPr>
          <w:ilvl w:val="0"/>
          <w:numId w:val="19"/>
        </w:numPr>
        <w:jc w:val="both"/>
        <w:rPr>
          <w:rFonts w:ascii="Garamond" w:hAnsi="Garamond"/>
          <w:szCs w:val="20"/>
        </w:rPr>
      </w:pPr>
      <w:r w:rsidRPr="00CC0CF4">
        <w:rPr>
          <w:rFonts w:ascii="Garamond" w:hAnsi="Garamond"/>
          <w:szCs w:val="20"/>
        </w:rPr>
        <w:t>dodanie tovaru do miesta dodania,</w:t>
      </w:r>
      <w:r w:rsidR="00FE23BA" w:rsidRPr="00CC0CF4">
        <w:rPr>
          <w:rFonts w:ascii="Garamond" w:hAnsi="Garamond"/>
          <w:szCs w:val="20"/>
        </w:rPr>
        <w:t xml:space="preserve"> a</w:t>
      </w:r>
    </w:p>
    <w:p w14:paraId="4F0DB88D" w14:textId="77777777" w:rsidR="00220668" w:rsidRPr="00CC0CF4" w:rsidRDefault="00220668" w:rsidP="00220668">
      <w:pPr>
        <w:pStyle w:val="Default"/>
        <w:numPr>
          <w:ilvl w:val="0"/>
          <w:numId w:val="19"/>
        </w:numPr>
        <w:jc w:val="both"/>
        <w:rPr>
          <w:rFonts w:ascii="Garamond" w:hAnsi="Garamond"/>
          <w:szCs w:val="20"/>
        </w:rPr>
      </w:pPr>
      <w:r w:rsidRPr="00CC0CF4">
        <w:rPr>
          <w:rFonts w:ascii="Garamond" w:hAnsi="Garamond"/>
          <w:szCs w:val="20"/>
        </w:rPr>
        <w:t>vyloženie tovaru v mieste dodania.</w:t>
      </w:r>
    </w:p>
    <w:p w14:paraId="5C6DE08C" w14:textId="77777777" w:rsidR="00220668" w:rsidRPr="00CC0CF4" w:rsidRDefault="00220668" w:rsidP="00D470EF">
      <w:pPr>
        <w:pStyle w:val="Default"/>
        <w:ind w:left="1068"/>
        <w:jc w:val="both"/>
        <w:rPr>
          <w:rFonts w:ascii="Garamond" w:hAnsi="Garamond"/>
          <w:szCs w:val="20"/>
        </w:rPr>
      </w:pPr>
    </w:p>
    <w:p w14:paraId="7E4C4734" w14:textId="348ED071" w:rsidR="00841FDF" w:rsidRDefault="00841FDF" w:rsidP="00841FDF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</w:rPr>
      </w:pPr>
      <w:r w:rsidRPr="00CC0CF4">
        <w:rPr>
          <w:rFonts w:ascii="Garamond" w:hAnsi="Garamond"/>
        </w:rPr>
        <w:t>Dodávan</w:t>
      </w:r>
      <w:r w:rsidR="000B03B2" w:rsidRPr="00CC0CF4">
        <w:rPr>
          <w:rFonts w:ascii="Garamond" w:hAnsi="Garamond"/>
        </w:rPr>
        <w:t>é</w:t>
      </w:r>
      <w:r w:rsidR="00346998">
        <w:rPr>
          <w:rFonts w:ascii="Garamond" w:hAnsi="Garamond"/>
        </w:rPr>
        <w:t xml:space="preserve"> </w:t>
      </w:r>
      <w:r w:rsidR="00826CBD">
        <w:rPr>
          <w:rFonts w:ascii="Garamond" w:hAnsi="Garamond"/>
        </w:rPr>
        <w:t>oleje a iné kvapaliny</w:t>
      </w:r>
      <w:r w:rsidRPr="00CC0CF4">
        <w:rPr>
          <w:rFonts w:ascii="Garamond" w:hAnsi="Garamond"/>
        </w:rPr>
        <w:t xml:space="preserve"> musia byť nové, nepoužívané, nepoškodené a</w:t>
      </w:r>
      <w:r w:rsidR="00B522FD">
        <w:rPr>
          <w:rFonts w:ascii="Garamond" w:hAnsi="Garamond"/>
        </w:rPr>
        <w:t xml:space="preserve"> zabalené </w:t>
      </w:r>
      <w:r w:rsidRPr="00CC0CF4">
        <w:rPr>
          <w:rFonts w:ascii="Garamond" w:hAnsi="Garamond"/>
        </w:rPr>
        <w:t>v neporušených obaloch</w:t>
      </w:r>
      <w:r w:rsidR="00604627" w:rsidRPr="00CC0CF4">
        <w:rPr>
          <w:rFonts w:ascii="Garamond" w:hAnsi="Garamond"/>
        </w:rPr>
        <w:t>.</w:t>
      </w:r>
    </w:p>
    <w:p w14:paraId="65DF476E" w14:textId="77777777" w:rsidR="001A2A40" w:rsidRDefault="001A2A40" w:rsidP="001A2A40">
      <w:pPr>
        <w:pStyle w:val="Default"/>
        <w:spacing w:line="271" w:lineRule="auto"/>
        <w:jc w:val="both"/>
        <w:rPr>
          <w:rFonts w:ascii="Garamond" w:hAnsi="Garamond"/>
        </w:rPr>
      </w:pPr>
    </w:p>
    <w:p w14:paraId="25C27F09" w14:textId="70008807" w:rsidR="001A2A40" w:rsidRDefault="001A2A40" w:rsidP="001A2A40">
      <w:pPr>
        <w:pStyle w:val="Default"/>
        <w:spacing w:line="271" w:lineRule="auto"/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11.1  </w:t>
      </w:r>
      <w:r w:rsidRPr="0090161B">
        <w:rPr>
          <w:rFonts w:ascii="Garamond" w:hAnsi="Garamond"/>
          <w:b/>
          <w:bCs/>
          <w:u w:val="single"/>
        </w:rPr>
        <w:t>Oleje a mazivá</w:t>
      </w:r>
    </w:p>
    <w:p w14:paraId="3E1608DF" w14:textId="324D3C98" w:rsidR="001A2A40" w:rsidRPr="001A2A40" w:rsidRDefault="001A2A40" w:rsidP="001A2A40">
      <w:pPr>
        <w:pStyle w:val="Default"/>
        <w:spacing w:line="271" w:lineRule="auto"/>
        <w:ind w:left="360"/>
        <w:rPr>
          <w:rFonts w:ascii="Garamond" w:hAnsi="Garamond"/>
        </w:rPr>
      </w:pPr>
      <w:r w:rsidRPr="001A2A40">
        <w:rPr>
          <w:rFonts w:ascii="Garamond" w:hAnsi="Garamond"/>
        </w:rPr>
        <w:t>•Uchádzač predloží povolenie na obchodovanie s minerálnymi olejmi v zmysle § 25 ods. 1 zákona č. 98/2004 Z. z. o spotrebnej dani z minerálneho oleja v znení neskor</w:t>
      </w:r>
      <w:r>
        <w:rPr>
          <w:rFonts w:ascii="Garamond" w:hAnsi="Garamond"/>
        </w:rPr>
        <w:t>ších</w:t>
      </w:r>
      <w:r w:rsidRPr="001A2A40">
        <w:rPr>
          <w:rFonts w:ascii="Garamond" w:hAnsi="Garamond"/>
        </w:rPr>
        <w:t xml:space="preserve"> predpisov.</w:t>
      </w:r>
    </w:p>
    <w:p w14:paraId="6E5F2907" w14:textId="581A517C" w:rsidR="001A2A40" w:rsidRDefault="001A2A40" w:rsidP="001A2A40">
      <w:pPr>
        <w:pStyle w:val="Default"/>
        <w:spacing w:line="271" w:lineRule="auto"/>
        <w:ind w:left="360"/>
        <w:rPr>
          <w:rFonts w:ascii="Garamond" w:hAnsi="Garamond"/>
        </w:rPr>
      </w:pPr>
      <w:r w:rsidRPr="001A2A40">
        <w:rPr>
          <w:rFonts w:ascii="Garamond" w:hAnsi="Garamond"/>
        </w:rPr>
        <w:t>•Uchádzač predloží technické listy a karty bezpečnostných údajov k jednotlivým produktom.</w:t>
      </w:r>
    </w:p>
    <w:p w14:paraId="04B4D9B8" w14:textId="291108E4" w:rsidR="001A2A40" w:rsidRDefault="001A2A40" w:rsidP="001A2A40">
      <w:pPr>
        <w:pStyle w:val="Default"/>
        <w:spacing w:line="271" w:lineRule="auto"/>
        <w:ind w:left="360"/>
        <w:rPr>
          <w:rFonts w:ascii="Garamond" w:hAnsi="Garamond"/>
        </w:rPr>
      </w:pPr>
    </w:p>
    <w:p w14:paraId="0D8ECA47" w14:textId="5F6F7545" w:rsidR="001A2A40" w:rsidRDefault="001A2A40" w:rsidP="001A2A40">
      <w:pPr>
        <w:pStyle w:val="Default"/>
        <w:spacing w:line="271" w:lineRule="auto"/>
        <w:ind w:left="360"/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11.2  </w:t>
      </w:r>
      <w:r w:rsidRPr="0090161B">
        <w:rPr>
          <w:rFonts w:ascii="Garamond" w:hAnsi="Garamond"/>
          <w:b/>
          <w:bCs/>
          <w:u w:val="single"/>
        </w:rPr>
        <w:t>Chladiaca zmes</w:t>
      </w:r>
    </w:p>
    <w:p w14:paraId="4D06BCEF" w14:textId="65E27371" w:rsidR="001A2A40" w:rsidRPr="001A2A40" w:rsidRDefault="001A2A40" w:rsidP="001A2A40">
      <w:pPr>
        <w:pStyle w:val="Default"/>
        <w:spacing w:line="271" w:lineRule="auto"/>
        <w:ind w:left="360"/>
        <w:rPr>
          <w:rFonts w:ascii="Garamond" w:hAnsi="Garamond"/>
        </w:rPr>
      </w:pPr>
      <w:r w:rsidRPr="001A2A40">
        <w:rPr>
          <w:rFonts w:ascii="Garamond" w:hAnsi="Garamond"/>
        </w:rPr>
        <w:t>Pre chladiace systémy spaľovacích motorov pre zmiešaný vozový park, vhodná aj do</w:t>
      </w:r>
      <w:r>
        <w:rPr>
          <w:rFonts w:ascii="Garamond" w:hAnsi="Garamond"/>
        </w:rPr>
        <w:t xml:space="preserve"> </w:t>
      </w:r>
      <w:r w:rsidRPr="001A2A40">
        <w:rPr>
          <w:rFonts w:ascii="Garamond" w:hAnsi="Garamond"/>
        </w:rPr>
        <w:t xml:space="preserve">motorov konštruovaných zo zliatin hliníka, spĺňajúca požiadavky na ich ochranu. </w:t>
      </w:r>
    </w:p>
    <w:p w14:paraId="168AFA56" w14:textId="77777777" w:rsidR="001A2A40" w:rsidRPr="001A2A40" w:rsidRDefault="001A2A40" w:rsidP="001A2A40">
      <w:pPr>
        <w:pStyle w:val="Default"/>
        <w:spacing w:line="271" w:lineRule="auto"/>
        <w:ind w:left="360"/>
        <w:rPr>
          <w:rFonts w:ascii="Garamond" w:hAnsi="Garamond"/>
        </w:rPr>
      </w:pPr>
      <w:r w:rsidRPr="001A2A40">
        <w:rPr>
          <w:rFonts w:ascii="Garamond" w:hAnsi="Garamond"/>
        </w:rPr>
        <w:t xml:space="preserve">Musí byť miešateľná s inými kvapalinami na rovnakej báze    </w:t>
      </w:r>
    </w:p>
    <w:p w14:paraId="6CB28317" w14:textId="586E1E62" w:rsidR="001A2A40" w:rsidRPr="001A2A40" w:rsidRDefault="001A2A40" w:rsidP="001A2A40">
      <w:pPr>
        <w:pStyle w:val="Default"/>
        <w:spacing w:line="271" w:lineRule="auto"/>
        <w:ind w:left="360"/>
        <w:rPr>
          <w:rFonts w:ascii="Garamond" w:hAnsi="Garamond"/>
        </w:rPr>
      </w:pPr>
      <w:r w:rsidRPr="001A2A40">
        <w:rPr>
          <w:rFonts w:ascii="Garamond" w:hAnsi="Garamond"/>
        </w:rPr>
        <w:t>Použitie pre všetky vozidlá</w:t>
      </w:r>
      <w:r>
        <w:rPr>
          <w:rFonts w:ascii="Garamond" w:hAnsi="Garamond"/>
        </w:rPr>
        <w:t>.</w:t>
      </w:r>
    </w:p>
    <w:p w14:paraId="175BFEFF" w14:textId="13907DE8" w:rsidR="001A2A40" w:rsidRPr="001A2A40" w:rsidRDefault="001A2A40" w:rsidP="001A2A40">
      <w:pPr>
        <w:pStyle w:val="Default"/>
        <w:spacing w:line="271" w:lineRule="auto"/>
        <w:ind w:left="360"/>
        <w:rPr>
          <w:rFonts w:ascii="Garamond" w:hAnsi="Garamond"/>
        </w:rPr>
      </w:pPr>
      <w:r w:rsidRPr="001A2A40">
        <w:rPr>
          <w:rFonts w:ascii="Garamond" w:hAnsi="Garamond"/>
        </w:rPr>
        <w:t>Musí byť neriedený koncentrát</w:t>
      </w:r>
      <w:r>
        <w:rPr>
          <w:rFonts w:ascii="Garamond" w:hAnsi="Garamond"/>
        </w:rPr>
        <w:t>.</w:t>
      </w:r>
    </w:p>
    <w:p w14:paraId="3F523702" w14:textId="293AE63A" w:rsidR="001A2A40" w:rsidRPr="001A2A40" w:rsidRDefault="001A2A40" w:rsidP="001A2A40">
      <w:pPr>
        <w:pStyle w:val="Default"/>
        <w:spacing w:line="271" w:lineRule="auto"/>
        <w:ind w:left="360"/>
        <w:rPr>
          <w:rFonts w:ascii="Garamond" w:hAnsi="Garamond"/>
        </w:rPr>
      </w:pPr>
      <w:r w:rsidRPr="001A2A40">
        <w:rPr>
          <w:rFonts w:ascii="Garamond" w:hAnsi="Garamond"/>
        </w:rPr>
        <w:t>Chladiaca kvapalina vyhovujúca normám  ASTM D-6210 a CES 14603</w:t>
      </w:r>
      <w:r>
        <w:rPr>
          <w:rFonts w:ascii="Garamond" w:hAnsi="Garamond"/>
        </w:rPr>
        <w:t>.</w:t>
      </w:r>
      <w:r w:rsidRPr="001A2A40">
        <w:rPr>
          <w:rFonts w:ascii="Garamond" w:hAnsi="Garamond"/>
        </w:rPr>
        <w:t xml:space="preserve">         </w:t>
      </w:r>
    </w:p>
    <w:p w14:paraId="50150E4F" w14:textId="539F1AB5" w:rsidR="001A2A40" w:rsidRPr="001A2A40" w:rsidRDefault="001A2A40" w:rsidP="001A2A40">
      <w:pPr>
        <w:pStyle w:val="Default"/>
        <w:spacing w:line="271" w:lineRule="auto"/>
        <w:ind w:left="360"/>
        <w:rPr>
          <w:rFonts w:ascii="Garamond" w:hAnsi="Garamond"/>
        </w:rPr>
      </w:pPr>
      <w:r w:rsidRPr="001A2A40">
        <w:rPr>
          <w:rFonts w:ascii="Garamond" w:hAnsi="Garamond"/>
        </w:rPr>
        <w:t>Anorganická  farba modrá, farba belasá, farba  zelená </w:t>
      </w:r>
      <w:r>
        <w:rPr>
          <w:rFonts w:ascii="Garamond" w:hAnsi="Garamond"/>
        </w:rPr>
        <w:t>.</w:t>
      </w:r>
      <w:r w:rsidRPr="001A2A40">
        <w:rPr>
          <w:rFonts w:ascii="Garamond" w:hAnsi="Garamond"/>
        </w:rPr>
        <w:t xml:space="preserve">                          </w:t>
      </w:r>
    </w:p>
    <w:p w14:paraId="52D2CA95" w14:textId="6C940E30" w:rsidR="001A2A40" w:rsidRDefault="001A2A40" w:rsidP="001A2A40">
      <w:pPr>
        <w:pStyle w:val="Default"/>
        <w:spacing w:line="271" w:lineRule="auto"/>
        <w:ind w:left="360"/>
        <w:rPr>
          <w:rFonts w:ascii="Garamond" w:hAnsi="Garamond"/>
        </w:rPr>
      </w:pPr>
      <w:r w:rsidRPr="001A2A40">
        <w:rPr>
          <w:rFonts w:ascii="Garamond" w:hAnsi="Garamond"/>
        </w:rPr>
        <w:t>PH zásadité   -  rovné alebo vyššie ako PH 7</w:t>
      </w:r>
      <w:r>
        <w:rPr>
          <w:rFonts w:ascii="Garamond" w:hAnsi="Garamond"/>
        </w:rPr>
        <w:t>.</w:t>
      </w:r>
    </w:p>
    <w:p w14:paraId="06F14505" w14:textId="70F194C6" w:rsidR="001A2A40" w:rsidRDefault="001A2A40" w:rsidP="001A2A40">
      <w:pPr>
        <w:pStyle w:val="Default"/>
        <w:spacing w:line="271" w:lineRule="auto"/>
        <w:ind w:left="360"/>
        <w:rPr>
          <w:rFonts w:ascii="Garamond" w:hAnsi="Garamond"/>
        </w:rPr>
      </w:pPr>
    </w:p>
    <w:p w14:paraId="7EE56676" w14:textId="56C2ACD9" w:rsidR="001A2A40" w:rsidRDefault="001A2A40" w:rsidP="001A2A40">
      <w:pPr>
        <w:pStyle w:val="Default"/>
        <w:spacing w:line="271" w:lineRule="auto"/>
        <w:ind w:left="360"/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11.3  </w:t>
      </w:r>
      <w:proofErr w:type="spellStart"/>
      <w:r w:rsidRPr="0090161B">
        <w:rPr>
          <w:rFonts w:ascii="Garamond" w:hAnsi="Garamond"/>
          <w:b/>
          <w:bCs/>
          <w:u w:val="single"/>
        </w:rPr>
        <w:t>adBlue</w:t>
      </w:r>
      <w:proofErr w:type="spellEnd"/>
    </w:p>
    <w:p w14:paraId="1F2FBFF8" w14:textId="77777777" w:rsidR="005766CC" w:rsidRPr="005766CC" w:rsidRDefault="005766CC" w:rsidP="005766CC">
      <w:pPr>
        <w:pStyle w:val="Default"/>
        <w:spacing w:line="271" w:lineRule="auto"/>
        <w:ind w:left="360"/>
        <w:rPr>
          <w:rFonts w:ascii="Garamond" w:hAnsi="Garamond"/>
        </w:rPr>
      </w:pPr>
      <w:r w:rsidRPr="005766CC">
        <w:rPr>
          <w:rFonts w:ascii="Garamond" w:hAnsi="Garamond"/>
        </w:rPr>
        <w:t xml:space="preserve">Ad </w:t>
      </w:r>
      <w:proofErr w:type="spellStart"/>
      <w:r w:rsidRPr="005766CC">
        <w:rPr>
          <w:rFonts w:ascii="Garamond" w:hAnsi="Garamond"/>
        </w:rPr>
        <w:t>Blue</w:t>
      </w:r>
      <w:proofErr w:type="spellEnd"/>
      <w:r w:rsidRPr="005766CC">
        <w:rPr>
          <w:rFonts w:ascii="Garamond" w:hAnsi="Garamond"/>
        </w:rPr>
        <w:t xml:space="preserve"> – prísada do spaľovacích motorov, určená na dosiahnutie predpísaného ekologického limitu spaľovacieho motora, podľa špecifikácie predpísanej výrobcom autobusov. Ad </w:t>
      </w:r>
      <w:proofErr w:type="spellStart"/>
      <w:r w:rsidRPr="005766CC">
        <w:rPr>
          <w:rFonts w:ascii="Garamond" w:hAnsi="Garamond"/>
        </w:rPr>
        <w:t>Blue</w:t>
      </w:r>
      <w:proofErr w:type="spellEnd"/>
      <w:r w:rsidRPr="005766CC">
        <w:rPr>
          <w:rFonts w:ascii="Garamond" w:hAnsi="Garamond"/>
        </w:rPr>
        <w:t xml:space="preserve"> je 32,5 % vodný roztok močoviny vyrobenej z technicky čistej močoviny a </w:t>
      </w:r>
      <w:proofErr w:type="spellStart"/>
      <w:r w:rsidRPr="005766CC">
        <w:rPr>
          <w:rFonts w:ascii="Garamond" w:hAnsi="Garamond"/>
        </w:rPr>
        <w:t>demineralizovanej</w:t>
      </w:r>
      <w:proofErr w:type="spellEnd"/>
      <w:r w:rsidRPr="005766CC">
        <w:rPr>
          <w:rFonts w:ascii="Garamond" w:hAnsi="Garamond"/>
        </w:rPr>
        <w:t xml:space="preserve"> vody.</w:t>
      </w:r>
    </w:p>
    <w:p w14:paraId="05E452DB" w14:textId="056DD222" w:rsidR="005766CC" w:rsidRPr="005766CC" w:rsidRDefault="005766CC" w:rsidP="005766CC">
      <w:pPr>
        <w:pStyle w:val="Default"/>
        <w:spacing w:line="271" w:lineRule="auto"/>
        <w:ind w:left="360"/>
        <w:rPr>
          <w:rFonts w:ascii="Garamond" w:hAnsi="Garamond"/>
        </w:rPr>
      </w:pPr>
      <w:r w:rsidRPr="005766CC">
        <w:rPr>
          <w:rFonts w:ascii="Garamond" w:hAnsi="Garamond"/>
        </w:rPr>
        <w:t>Balenie: voľne ložené (cisterna)</w:t>
      </w:r>
      <w:r>
        <w:rPr>
          <w:rFonts w:ascii="Garamond" w:hAnsi="Garamond"/>
        </w:rPr>
        <w:t>.</w:t>
      </w:r>
    </w:p>
    <w:p w14:paraId="234B5328" w14:textId="77777777" w:rsidR="005766CC" w:rsidRPr="005766CC" w:rsidRDefault="005766CC" w:rsidP="005766CC">
      <w:pPr>
        <w:pStyle w:val="Default"/>
        <w:spacing w:line="271" w:lineRule="auto"/>
        <w:ind w:left="360"/>
        <w:rPr>
          <w:rFonts w:ascii="Garamond" w:hAnsi="Garamond"/>
        </w:rPr>
      </w:pPr>
      <w:r w:rsidRPr="005766CC">
        <w:rPr>
          <w:rFonts w:ascii="Garamond" w:hAnsi="Garamond"/>
        </w:rPr>
        <w:t xml:space="preserve">Norma: ISO 22241 </w:t>
      </w:r>
    </w:p>
    <w:p w14:paraId="2F91137B" w14:textId="7ECE4755" w:rsidR="001A2A40" w:rsidRPr="001A2A40" w:rsidRDefault="005766CC" w:rsidP="005766CC">
      <w:pPr>
        <w:pStyle w:val="Default"/>
        <w:spacing w:line="271" w:lineRule="auto"/>
        <w:ind w:left="360"/>
        <w:rPr>
          <w:rFonts w:ascii="Garamond" w:hAnsi="Garamond"/>
        </w:rPr>
      </w:pPr>
      <w:r w:rsidRPr="005766CC">
        <w:rPr>
          <w:rFonts w:ascii="Garamond" w:hAnsi="Garamond"/>
        </w:rPr>
        <w:t xml:space="preserve">DIN 70070             </w:t>
      </w:r>
    </w:p>
    <w:p w14:paraId="59035D0D" w14:textId="77777777" w:rsidR="00220668" w:rsidRPr="00971550" w:rsidRDefault="00220668" w:rsidP="00220668">
      <w:pPr>
        <w:pStyle w:val="Default"/>
        <w:spacing w:line="271" w:lineRule="auto"/>
        <w:jc w:val="both"/>
        <w:rPr>
          <w:rFonts w:ascii="Garamond" w:hAnsi="Garamond"/>
        </w:rPr>
      </w:pPr>
    </w:p>
    <w:p w14:paraId="633D10D0" w14:textId="3458C45B" w:rsidR="00220668" w:rsidRPr="00346998" w:rsidRDefault="00220668" w:rsidP="006951D2">
      <w:pPr>
        <w:pStyle w:val="Odsekzoznamu"/>
        <w:numPr>
          <w:ilvl w:val="0"/>
          <w:numId w:val="14"/>
        </w:numPr>
        <w:jc w:val="both"/>
        <w:rPr>
          <w:rFonts w:ascii="Garamond" w:eastAsia="Calibri" w:hAnsi="Garamond" w:cs="Arial"/>
          <w:color w:val="000000"/>
          <w:sz w:val="24"/>
          <w:szCs w:val="24"/>
          <w:lang w:eastAsia="en-US"/>
        </w:rPr>
      </w:pPr>
      <w:r w:rsidRPr="00346998">
        <w:rPr>
          <w:rFonts w:ascii="Garamond" w:eastAsia="Calibri" w:hAnsi="Garamond" w:cs="Arial"/>
          <w:color w:val="000000"/>
          <w:sz w:val="24"/>
          <w:szCs w:val="24"/>
          <w:lang w:eastAsia="en-US"/>
        </w:rPr>
        <w:t xml:space="preserve">Obstarávateľská organizácia má právo v prípade pochybností si vyžiadať od </w:t>
      </w:r>
      <w:r w:rsidR="0024024F" w:rsidRPr="00346998">
        <w:rPr>
          <w:rFonts w:ascii="Garamond" w:eastAsia="Calibri" w:hAnsi="Garamond" w:cs="Arial"/>
          <w:color w:val="000000"/>
          <w:sz w:val="24"/>
          <w:szCs w:val="24"/>
          <w:lang w:eastAsia="en-US"/>
        </w:rPr>
        <w:t xml:space="preserve">predávajúceho </w:t>
      </w:r>
      <w:r w:rsidRPr="00346998">
        <w:rPr>
          <w:rFonts w:ascii="Garamond" w:eastAsia="Calibri" w:hAnsi="Garamond" w:cs="Arial"/>
          <w:color w:val="000000"/>
          <w:sz w:val="24"/>
          <w:szCs w:val="24"/>
          <w:lang w:eastAsia="en-US"/>
        </w:rPr>
        <w:t xml:space="preserve">(s ktorým bola uzavretá kúpna zmluva) vzorku ktorejkoľvek časti zákazky, čo je predávajúci povinný poskytnúť do </w:t>
      </w:r>
      <w:r w:rsidR="0024024F" w:rsidRPr="00346998">
        <w:rPr>
          <w:rFonts w:ascii="Garamond" w:eastAsia="Calibri" w:hAnsi="Garamond" w:cs="Arial"/>
          <w:color w:val="000000"/>
          <w:sz w:val="24"/>
          <w:szCs w:val="24"/>
          <w:lang w:eastAsia="en-US"/>
        </w:rPr>
        <w:t>5 (</w:t>
      </w:r>
      <w:r w:rsidRPr="00346998">
        <w:rPr>
          <w:rFonts w:ascii="Garamond" w:eastAsia="Calibri" w:hAnsi="Garamond" w:cs="Arial"/>
          <w:color w:val="000000"/>
          <w:sz w:val="24"/>
          <w:szCs w:val="24"/>
          <w:lang w:eastAsia="en-US"/>
        </w:rPr>
        <w:t>päť</w:t>
      </w:r>
      <w:r w:rsidR="00D470EF" w:rsidRPr="00346998">
        <w:rPr>
          <w:rFonts w:ascii="Garamond" w:eastAsia="Calibri" w:hAnsi="Garamond" w:cs="Arial"/>
          <w:color w:val="000000"/>
          <w:sz w:val="24"/>
          <w:szCs w:val="24"/>
          <w:lang w:eastAsia="en-US"/>
        </w:rPr>
        <w:t>)</w:t>
      </w:r>
      <w:r w:rsidRPr="00346998">
        <w:rPr>
          <w:rFonts w:ascii="Garamond" w:eastAsia="Calibri" w:hAnsi="Garamond" w:cs="Arial"/>
          <w:color w:val="000000"/>
          <w:sz w:val="24"/>
          <w:szCs w:val="24"/>
          <w:lang w:eastAsia="en-US"/>
        </w:rPr>
        <w:t xml:space="preserve"> pracovných dní</w:t>
      </w:r>
      <w:r w:rsidR="00D470EF" w:rsidRPr="00346998">
        <w:rPr>
          <w:rFonts w:ascii="Garamond" w:eastAsia="Calibri" w:hAnsi="Garamond" w:cs="Arial"/>
          <w:color w:val="000000"/>
          <w:sz w:val="24"/>
          <w:szCs w:val="24"/>
          <w:lang w:eastAsia="en-US"/>
        </w:rPr>
        <w:t xml:space="preserve"> od doručenia výzvy</w:t>
      </w:r>
      <w:r w:rsidR="0024024F" w:rsidRPr="00346998">
        <w:rPr>
          <w:rFonts w:ascii="Garamond" w:eastAsia="Calibri" w:hAnsi="Garamond" w:cs="Arial"/>
          <w:color w:val="000000"/>
          <w:sz w:val="24"/>
          <w:szCs w:val="24"/>
          <w:lang w:eastAsia="en-US"/>
        </w:rPr>
        <w:t xml:space="preserve"> obstarávateľskej organizácie</w:t>
      </w:r>
      <w:r w:rsidRPr="00346998">
        <w:rPr>
          <w:rFonts w:ascii="Garamond" w:eastAsia="Calibri" w:hAnsi="Garamond" w:cs="Arial"/>
          <w:color w:val="000000"/>
          <w:sz w:val="24"/>
          <w:szCs w:val="24"/>
          <w:lang w:eastAsia="en-US"/>
        </w:rPr>
        <w:t>.</w:t>
      </w:r>
    </w:p>
    <w:p w14:paraId="38BADB66" w14:textId="77777777" w:rsidR="00220668" w:rsidRPr="00971550" w:rsidRDefault="00220668" w:rsidP="00220668">
      <w:pPr>
        <w:pStyle w:val="Odsekzoznamu"/>
        <w:ind w:left="360"/>
        <w:jc w:val="both"/>
        <w:rPr>
          <w:rFonts w:ascii="Garamond" w:eastAsia="Calibri" w:hAnsi="Garamond" w:cs="Arial"/>
          <w:color w:val="000000"/>
          <w:sz w:val="24"/>
          <w:szCs w:val="24"/>
          <w:lang w:eastAsia="en-US"/>
        </w:rPr>
      </w:pPr>
    </w:p>
    <w:p w14:paraId="375F262E" w14:textId="071BF640" w:rsidR="000968B8" w:rsidRPr="005766CC" w:rsidRDefault="000968B8" w:rsidP="005766CC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</w:rPr>
      </w:pPr>
      <w:r w:rsidRPr="00971550">
        <w:rPr>
          <w:rFonts w:ascii="Garamond" w:eastAsia="Microsoft Sans Serif" w:hAnsi="Garamond"/>
        </w:rPr>
        <w:t xml:space="preserve">V prípade, že úspešný uchádzač pred podpisom kúpnej zmluvy v lehote do 10 pracovných dní odo dňa uplynutia lehoty podľa § 56 ods. 4 až 6 </w:t>
      </w:r>
      <w:r w:rsidR="00EE263B" w:rsidRPr="00971550">
        <w:rPr>
          <w:rFonts w:ascii="Garamond" w:eastAsia="Microsoft Sans Serif" w:hAnsi="Garamond"/>
        </w:rPr>
        <w:t>zákona</w:t>
      </w:r>
      <w:r w:rsidR="0024024F" w:rsidRPr="00971550">
        <w:rPr>
          <w:rFonts w:ascii="Garamond" w:eastAsia="Microsoft Sans Serif" w:hAnsi="Garamond"/>
        </w:rPr>
        <w:t xml:space="preserve"> č. 343/2015 Z. z. o verejnom obstarávaní a o zmene a doplnení niektorých zákonov v znení neskorších predpisov (ďalej len „</w:t>
      </w:r>
      <w:r w:rsidR="0024024F" w:rsidRPr="00971550">
        <w:rPr>
          <w:rFonts w:ascii="Garamond" w:eastAsia="Microsoft Sans Serif" w:hAnsi="Garamond"/>
          <w:b/>
          <w:bCs/>
        </w:rPr>
        <w:t>ZVO</w:t>
      </w:r>
      <w:r w:rsidR="0024024F" w:rsidRPr="00971550">
        <w:rPr>
          <w:rFonts w:ascii="Garamond" w:eastAsia="Microsoft Sans Serif" w:hAnsi="Garamond"/>
        </w:rPr>
        <w:t>“)</w:t>
      </w:r>
      <w:r w:rsidRPr="00971550">
        <w:rPr>
          <w:rFonts w:ascii="Garamond" w:eastAsia="Microsoft Sans Serif" w:hAnsi="Garamond"/>
        </w:rPr>
        <w:t>, ak bol na uzavretie kúpnej zmluvy písomne vyzvaný, nepredloží doklady a/alebo dokumenty uvedené v</w:t>
      </w:r>
      <w:r w:rsidR="00EE263B" w:rsidRPr="00971550">
        <w:rPr>
          <w:rFonts w:ascii="Garamond" w:eastAsia="Microsoft Sans Serif" w:hAnsi="Garamond"/>
        </w:rPr>
        <w:t> </w:t>
      </w:r>
      <w:r w:rsidRPr="00971550">
        <w:rPr>
          <w:rFonts w:ascii="Garamond" w:eastAsia="Microsoft Sans Serif" w:hAnsi="Garamond"/>
        </w:rPr>
        <w:t>bode</w:t>
      </w:r>
      <w:r w:rsidR="00EE263B" w:rsidRPr="00971550">
        <w:rPr>
          <w:rFonts w:ascii="Garamond" w:eastAsia="Microsoft Sans Serif" w:hAnsi="Garamond"/>
        </w:rPr>
        <w:t xml:space="preserve"> 8</w:t>
      </w:r>
      <w:r w:rsidRPr="00971550">
        <w:rPr>
          <w:rFonts w:ascii="Garamond" w:eastAsia="Microsoft Sans Serif" w:hAnsi="Garamond"/>
        </w:rPr>
        <w:t xml:space="preserve">, resp. nebude mať splnenú povinnosť v súlade so </w:t>
      </w:r>
      <w:r w:rsidR="0024024F" w:rsidRPr="00971550">
        <w:rPr>
          <w:rFonts w:ascii="Garamond" w:eastAsia="Microsoft Sans Serif" w:hAnsi="Garamond"/>
        </w:rPr>
        <w:t xml:space="preserve">zákonom </w:t>
      </w:r>
      <w:r w:rsidR="00971550" w:rsidRPr="00971550">
        <w:rPr>
          <w:rFonts w:ascii="Garamond" w:eastAsia="Microsoft Sans Serif" w:hAnsi="Garamond"/>
        </w:rPr>
        <w:t xml:space="preserve">   </w:t>
      </w:r>
      <w:r w:rsidR="00346998">
        <w:rPr>
          <w:rFonts w:ascii="Garamond" w:eastAsia="Microsoft Sans Serif" w:hAnsi="Garamond"/>
        </w:rPr>
        <w:t xml:space="preserve">     </w:t>
      </w:r>
      <w:r w:rsidR="0024024F" w:rsidRPr="00971550">
        <w:rPr>
          <w:rFonts w:ascii="Garamond" w:eastAsia="Microsoft Sans Serif" w:hAnsi="Garamond"/>
        </w:rPr>
        <w:t>č. 315/2016 Z. z. o registri partnerov verejného sektora a o zmene a doplnení niektorých zákonov v znení neskorších predpisov</w:t>
      </w:r>
      <w:r w:rsidRPr="00971550">
        <w:rPr>
          <w:rFonts w:ascii="Garamond" w:eastAsia="Microsoft Sans Serif" w:hAnsi="Garamond"/>
        </w:rPr>
        <w:t xml:space="preserve">, </w:t>
      </w:r>
      <w:r w:rsidR="00EE263B" w:rsidRPr="00971550">
        <w:rPr>
          <w:rFonts w:ascii="Garamond" w:eastAsia="Microsoft Sans Serif" w:hAnsi="Garamond"/>
        </w:rPr>
        <w:t>obstarávateľská organizácia</w:t>
      </w:r>
      <w:r w:rsidRPr="00971550">
        <w:rPr>
          <w:rFonts w:ascii="Garamond" w:eastAsia="Microsoft Sans Serif" w:hAnsi="Garamond"/>
        </w:rPr>
        <w:t xml:space="preserve"> to bude považovať za neposkytnutie riadnej súčinnosti a bude postupovať </w:t>
      </w:r>
      <w:r w:rsidR="0024024F" w:rsidRPr="00971550">
        <w:rPr>
          <w:rFonts w:ascii="Garamond" w:eastAsia="Microsoft Sans Serif" w:hAnsi="Garamond"/>
        </w:rPr>
        <w:t xml:space="preserve">spôsobom </w:t>
      </w:r>
      <w:r w:rsidRPr="00971550">
        <w:rPr>
          <w:rFonts w:ascii="Garamond" w:eastAsia="Microsoft Sans Serif" w:hAnsi="Garamond"/>
        </w:rPr>
        <w:t xml:space="preserve">podľa </w:t>
      </w:r>
      <w:r w:rsidR="0024024F" w:rsidRPr="00971550">
        <w:rPr>
          <w:rFonts w:ascii="Garamond" w:eastAsia="Microsoft Sans Serif" w:hAnsi="Garamond"/>
        </w:rPr>
        <w:t>ZVO</w:t>
      </w:r>
      <w:r w:rsidRPr="00971550">
        <w:rPr>
          <w:rFonts w:ascii="Garamond" w:eastAsia="Microsoft Sans Serif" w:hAnsi="Garamond"/>
        </w:rPr>
        <w:t>.</w:t>
      </w:r>
    </w:p>
    <w:sectPr w:rsidR="000968B8" w:rsidRPr="005766CC" w:rsidSect="00EE263B">
      <w:head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5E944" w14:textId="77777777" w:rsidR="00F213B2" w:rsidRDefault="00F213B2" w:rsidP="008023A2">
      <w:r>
        <w:separator/>
      </w:r>
    </w:p>
  </w:endnote>
  <w:endnote w:type="continuationSeparator" w:id="0">
    <w:p w14:paraId="63859656" w14:textId="77777777" w:rsidR="00F213B2" w:rsidRDefault="00F213B2" w:rsidP="0080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79915" w14:textId="77777777" w:rsidR="00F213B2" w:rsidRDefault="00F213B2" w:rsidP="008023A2">
      <w:r>
        <w:separator/>
      </w:r>
    </w:p>
  </w:footnote>
  <w:footnote w:type="continuationSeparator" w:id="0">
    <w:p w14:paraId="302F2265" w14:textId="77777777" w:rsidR="00F213B2" w:rsidRDefault="00F213B2" w:rsidP="00802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F53F7" w14:textId="77777777" w:rsidR="008023A2" w:rsidRDefault="008023A2" w:rsidP="00EE263B">
    <w:pPr>
      <w:tabs>
        <w:tab w:val="clear" w:pos="2160"/>
        <w:tab w:val="clear" w:pos="2880"/>
        <w:tab w:val="clear" w:pos="450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CB26F6"/>
    <w:multiLevelType w:val="hybridMultilevel"/>
    <w:tmpl w:val="FC66A24C"/>
    <w:lvl w:ilvl="0" w:tplc="6164A53A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70091"/>
    <w:multiLevelType w:val="multilevel"/>
    <w:tmpl w:val="94064162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5" w15:restartNumberingAfterBreak="0">
    <w:nsid w:val="182C7B0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04C4E89"/>
    <w:multiLevelType w:val="hybridMultilevel"/>
    <w:tmpl w:val="29088D66"/>
    <w:lvl w:ilvl="0" w:tplc="041B000F">
      <w:start w:val="10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27F93"/>
    <w:multiLevelType w:val="hybridMultilevel"/>
    <w:tmpl w:val="FF7E2E68"/>
    <w:lvl w:ilvl="0" w:tplc="0F360C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A8282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E696576"/>
    <w:multiLevelType w:val="hybridMultilevel"/>
    <w:tmpl w:val="3A94A25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8507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1402A6B"/>
    <w:multiLevelType w:val="multilevel"/>
    <w:tmpl w:val="3D3C7382"/>
    <w:lvl w:ilvl="0">
      <w:start w:val="3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5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4"/>
  </w:num>
  <w:num w:numId="5">
    <w:abstractNumId w:val="11"/>
  </w:num>
  <w:num w:numId="6">
    <w:abstractNumId w:val="2"/>
  </w:num>
  <w:num w:numId="7">
    <w:abstractNumId w:val="15"/>
  </w:num>
  <w:num w:numId="8">
    <w:abstractNumId w:val="6"/>
  </w:num>
  <w:num w:numId="9">
    <w:abstractNumId w:val="13"/>
  </w:num>
  <w:num w:numId="10">
    <w:abstractNumId w:val="1"/>
  </w:num>
  <w:num w:numId="11">
    <w:abstractNumId w:val="8"/>
  </w:num>
  <w:num w:numId="12">
    <w:abstractNumId w:val="12"/>
  </w:num>
  <w:num w:numId="13">
    <w:abstractNumId w:val="5"/>
  </w:num>
  <w:num w:numId="14">
    <w:abstractNumId w:val="3"/>
  </w:num>
  <w:num w:numId="15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8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B5"/>
    <w:rsid w:val="00010EA0"/>
    <w:rsid w:val="000574BA"/>
    <w:rsid w:val="00057BB0"/>
    <w:rsid w:val="00071BE4"/>
    <w:rsid w:val="000968B8"/>
    <w:rsid w:val="000B03B2"/>
    <w:rsid w:val="000C0249"/>
    <w:rsid w:val="000E1CF1"/>
    <w:rsid w:val="000E6A5B"/>
    <w:rsid w:val="001A2A40"/>
    <w:rsid w:val="001E7EBB"/>
    <w:rsid w:val="001F799B"/>
    <w:rsid w:val="0020145D"/>
    <w:rsid w:val="00220668"/>
    <w:rsid w:val="0024024F"/>
    <w:rsid w:val="00245A97"/>
    <w:rsid w:val="00257DA7"/>
    <w:rsid w:val="002936D1"/>
    <w:rsid w:val="002B79FB"/>
    <w:rsid w:val="002B7B4D"/>
    <w:rsid w:val="002D02DA"/>
    <w:rsid w:val="002F0C6E"/>
    <w:rsid w:val="00346998"/>
    <w:rsid w:val="003A19BD"/>
    <w:rsid w:val="003A5AD7"/>
    <w:rsid w:val="003C283B"/>
    <w:rsid w:val="003E1267"/>
    <w:rsid w:val="00430E07"/>
    <w:rsid w:val="004A2640"/>
    <w:rsid w:val="00547650"/>
    <w:rsid w:val="005766CC"/>
    <w:rsid w:val="005B449A"/>
    <w:rsid w:val="00604627"/>
    <w:rsid w:val="00657E4D"/>
    <w:rsid w:val="00690FA8"/>
    <w:rsid w:val="006951D2"/>
    <w:rsid w:val="006B1457"/>
    <w:rsid w:val="00746789"/>
    <w:rsid w:val="00774762"/>
    <w:rsid w:val="00774D9B"/>
    <w:rsid w:val="007D1B0C"/>
    <w:rsid w:val="007D2438"/>
    <w:rsid w:val="008023A2"/>
    <w:rsid w:val="00813DF2"/>
    <w:rsid w:val="00826CBD"/>
    <w:rsid w:val="00841FDF"/>
    <w:rsid w:val="008A21D5"/>
    <w:rsid w:val="008E3D26"/>
    <w:rsid w:val="0090161B"/>
    <w:rsid w:val="00924CB5"/>
    <w:rsid w:val="00971550"/>
    <w:rsid w:val="009B3DD1"/>
    <w:rsid w:val="009D6885"/>
    <w:rsid w:val="00A227C5"/>
    <w:rsid w:val="00A36A8D"/>
    <w:rsid w:val="00A46BF1"/>
    <w:rsid w:val="00A8640F"/>
    <w:rsid w:val="00AB3FF8"/>
    <w:rsid w:val="00AE50AF"/>
    <w:rsid w:val="00AE5DBD"/>
    <w:rsid w:val="00B522FD"/>
    <w:rsid w:val="00B540BE"/>
    <w:rsid w:val="00B734B1"/>
    <w:rsid w:val="00B742B0"/>
    <w:rsid w:val="00B90F6F"/>
    <w:rsid w:val="00C11C1C"/>
    <w:rsid w:val="00C2598E"/>
    <w:rsid w:val="00C55CF6"/>
    <w:rsid w:val="00CC0CF4"/>
    <w:rsid w:val="00D213F0"/>
    <w:rsid w:val="00D470EF"/>
    <w:rsid w:val="00D62DB1"/>
    <w:rsid w:val="00DD0E71"/>
    <w:rsid w:val="00E34E0F"/>
    <w:rsid w:val="00EE263B"/>
    <w:rsid w:val="00F058BB"/>
    <w:rsid w:val="00F213B2"/>
    <w:rsid w:val="00F311F4"/>
    <w:rsid w:val="00FA5311"/>
    <w:rsid w:val="00FE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596EA"/>
  <w15:docId w15:val="{FDD4CE03-8382-48A9-A938-6488CFDE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4CB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924CB5"/>
    <w:pPr>
      <w:ind w:left="708"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924CB5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0968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68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8B8"/>
    <w:rPr>
      <w:rFonts w:ascii="Tahoma" w:eastAsia="Times New Roman" w:hAnsi="Tahoma" w:cs="Tahoma"/>
      <w:sz w:val="16"/>
      <w:szCs w:val="16"/>
      <w:lang w:eastAsia="cs-CZ"/>
    </w:rPr>
  </w:style>
  <w:style w:type="paragraph" w:styleId="Zarkazkladnhotextu2">
    <w:name w:val="Body Text Indent 2"/>
    <w:basedOn w:val="Normlny"/>
    <w:link w:val="Zarkazkladnhotextu2Char"/>
    <w:rsid w:val="007D1B0C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D1B0C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45A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5A9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5A97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5A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5A97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A3B75-C9FD-43E6-982D-7CF9024C8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Vladimír Jakúbek</dc:creator>
  <cp:lastModifiedBy>Morvayová Alena</cp:lastModifiedBy>
  <cp:revision>7</cp:revision>
  <dcterms:created xsi:type="dcterms:W3CDTF">2020-11-19T08:30:00Z</dcterms:created>
  <dcterms:modified xsi:type="dcterms:W3CDTF">2021-11-23T09:58:00Z</dcterms:modified>
</cp:coreProperties>
</file>