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2F4" w:rsidRPr="00D971C6" w:rsidRDefault="000D62F4" w:rsidP="000D62F4">
      <w:pPr>
        <w:rPr>
          <w:rFonts w:ascii="Times New Roman" w:hAnsi="Times New Roman" w:cs="Times New Roman"/>
        </w:rPr>
      </w:pPr>
    </w:p>
    <w:p w:rsidR="000D62F4" w:rsidRDefault="000D62F4" w:rsidP="000D62F4">
      <w:pPr>
        <w:jc w:val="center"/>
        <w:rPr>
          <w:rFonts w:ascii="Times New Roman" w:hAnsi="Times New Roman" w:cs="Times New Roman"/>
          <w:b/>
          <w:iCs/>
          <w:caps/>
          <w:sz w:val="44"/>
          <w:szCs w:val="44"/>
        </w:rPr>
      </w:pPr>
    </w:p>
    <w:p w:rsidR="000D62F4" w:rsidRPr="002F3A42" w:rsidRDefault="000D62F4" w:rsidP="000D62F4">
      <w:pPr>
        <w:jc w:val="center"/>
        <w:rPr>
          <w:rFonts w:ascii="Times New Roman" w:hAnsi="Times New Roman" w:cs="Times New Roman"/>
          <w:b/>
          <w:iCs/>
          <w:caps/>
          <w:sz w:val="44"/>
          <w:szCs w:val="44"/>
        </w:rPr>
      </w:pPr>
      <w:r w:rsidRPr="002F3A42">
        <w:rPr>
          <w:rFonts w:ascii="Times New Roman" w:hAnsi="Times New Roman" w:cs="Times New Roman"/>
          <w:b/>
          <w:iCs/>
          <w:caps/>
          <w:sz w:val="44"/>
          <w:szCs w:val="44"/>
        </w:rPr>
        <w:t>SOCIÁLNE ZÁZEMIE 2.NP</w:t>
      </w:r>
    </w:p>
    <w:p w:rsidR="000D62F4" w:rsidRPr="002F3A42" w:rsidRDefault="000D62F4" w:rsidP="000D62F4">
      <w:pPr>
        <w:jc w:val="center"/>
        <w:rPr>
          <w:rFonts w:ascii="Times New Roman" w:hAnsi="Times New Roman" w:cs="Times New Roman"/>
          <w:sz w:val="44"/>
          <w:szCs w:val="44"/>
        </w:rPr>
      </w:pPr>
      <w:r w:rsidRPr="002F3A42">
        <w:rPr>
          <w:rFonts w:ascii="Times New Roman" w:hAnsi="Times New Roman" w:cs="Times New Roman"/>
          <w:sz w:val="44"/>
          <w:szCs w:val="44"/>
        </w:rPr>
        <w:t>Partizánska 224/B, 957 01 Bánovce nad Bebravou</w:t>
      </w:r>
    </w:p>
    <w:p w:rsidR="000D62F4" w:rsidRPr="00D971C6" w:rsidRDefault="000D62F4" w:rsidP="000D62F4">
      <w:pPr>
        <w:ind w:left="1440"/>
        <w:rPr>
          <w:rFonts w:ascii="Times New Roman" w:hAnsi="Times New Roman" w:cs="Times New Roman"/>
          <w:b/>
          <w:caps/>
          <w:sz w:val="24"/>
          <w:szCs w:val="28"/>
        </w:rPr>
      </w:pPr>
    </w:p>
    <w:p w:rsidR="000D62F4" w:rsidRPr="00D971C6" w:rsidRDefault="000D62F4" w:rsidP="000D62F4">
      <w:pPr>
        <w:ind w:left="1440"/>
        <w:rPr>
          <w:rFonts w:ascii="Times New Roman" w:hAnsi="Times New Roman" w:cs="Times New Roman"/>
          <w:b/>
          <w:caps/>
          <w:sz w:val="24"/>
          <w:szCs w:val="28"/>
        </w:rPr>
      </w:pPr>
    </w:p>
    <w:p w:rsidR="000D62F4" w:rsidRPr="00D971C6" w:rsidRDefault="000D62F4" w:rsidP="000D62F4">
      <w:pPr>
        <w:jc w:val="center"/>
        <w:rPr>
          <w:rFonts w:ascii="Times New Roman" w:hAnsi="Times New Roman" w:cs="Times New Roman"/>
          <w:b/>
          <w:sz w:val="44"/>
          <w:szCs w:val="44"/>
        </w:rPr>
      </w:pPr>
      <w:r w:rsidRPr="00D971C6">
        <w:rPr>
          <w:rFonts w:ascii="Times New Roman" w:hAnsi="Times New Roman" w:cs="Times New Roman"/>
          <w:b/>
          <w:sz w:val="44"/>
          <w:szCs w:val="44"/>
        </w:rPr>
        <w:t>T E C H N I C K Á    S P R Á V A</w:t>
      </w:r>
    </w:p>
    <w:p w:rsidR="000D62F4" w:rsidRPr="00D971C6" w:rsidRDefault="00155CDF" w:rsidP="000D62F4">
      <w:pPr>
        <w:jc w:val="center"/>
        <w:rPr>
          <w:rFonts w:ascii="Times New Roman" w:hAnsi="Times New Roman" w:cs="Times New Roman"/>
          <w:sz w:val="44"/>
          <w:szCs w:val="44"/>
        </w:rPr>
      </w:pPr>
      <w:r>
        <w:rPr>
          <w:rFonts w:ascii="Times New Roman" w:hAnsi="Times New Roman" w:cs="Times New Roman"/>
          <w:sz w:val="44"/>
          <w:szCs w:val="44"/>
        </w:rPr>
        <w:t>1.3 – VONKAJŠIA KANALIZÁCIA</w:t>
      </w:r>
    </w:p>
    <w:p w:rsidR="000D62F4" w:rsidRPr="00D971C6" w:rsidRDefault="000D62F4" w:rsidP="000D62F4">
      <w:pPr>
        <w:jc w:val="center"/>
        <w:rPr>
          <w:rFonts w:ascii="Times New Roman" w:hAnsi="Times New Roman" w:cs="Times New Roman"/>
          <w:sz w:val="24"/>
          <w:highlight w:val="yellow"/>
        </w:rPr>
      </w:pPr>
    </w:p>
    <w:p w:rsidR="000D62F4" w:rsidRPr="00AB50CE" w:rsidRDefault="000D62F4" w:rsidP="000D62F4">
      <w:pPr>
        <w:pStyle w:val="Bezriadkovania"/>
        <w:ind w:left="2124" w:hanging="2124"/>
        <w:rPr>
          <w:rFonts w:ascii="Times New Roman" w:hAnsi="Times New Roman" w:cs="Times New Roman"/>
          <w:b/>
          <w:sz w:val="24"/>
          <w:szCs w:val="24"/>
        </w:rPr>
      </w:pPr>
      <w:r>
        <w:rPr>
          <w:rFonts w:ascii="Times New Roman" w:hAnsi="Times New Roman" w:cs="Times New Roman"/>
          <w:u w:val="single"/>
        </w:rPr>
        <w:t>Objekt</w:t>
      </w:r>
      <w:r w:rsidRPr="00D971C6">
        <w:rPr>
          <w:rFonts w:ascii="Times New Roman" w:hAnsi="Times New Roman" w:cs="Times New Roman"/>
          <w:u w:val="single"/>
        </w:rPr>
        <w:t>:</w:t>
      </w:r>
      <w:r w:rsidRPr="00D971C6">
        <w:rPr>
          <w:rFonts w:ascii="Times New Roman" w:hAnsi="Times New Roman" w:cs="Times New Roman"/>
        </w:rPr>
        <w:tab/>
      </w:r>
      <w:r>
        <w:rPr>
          <w:rFonts w:ascii="Times New Roman" w:hAnsi="Times New Roman" w:cs="Times New Roman"/>
          <w:b/>
          <w:sz w:val="24"/>
          <w:szCs w:val="24"/>
        </w:rPr>
        <w:t>SO.01 – Schodisko</w:t>
      </w:r>
    </w:p>
    <w:p w:rsidR="000D62F4" w:rsidRDefault="000D62F4" w:rsidP="000D62F4">
      <w:pPr>
        <w:jc w:val="center"/>
        <w:rPr>
          <w:rFonts w:ascii="Times New Roman" w:hAnsi="Times New Roman" w:cs="Times New Roman"/>
          <w:sz w:val="24"/>
        </w:rPr>
      </w:pPr>
    </w:p>
    <w:p w:rsidR="000D62F4" w:rsidRPr="00D971C6" w:rsidRDefault="000D62F4" w:rsidP="000D62F4">
      <w:pPr>
        <w:jc w:val="center"/>
        <w:rPr>
          <w:rFonts w:ascii="Times New Roman" w:hAnsi="Times New Roman" w:cs="Times New Roman"/>
          <w:sz w:val="24"/>
        </w:rPr>
      </w:pPr>
    </w:p>
    <w:p w:rsidR="000D62F4" w:rsidRPr="00AB50CE" w:rsidRDefault="000D62F4" w:rsidP="000D62F4">
      <w:pPr>
        <w:pStyle w:val="Bezriadkovania"/>
        <w:ind w:left="2124" w:hanging="2124"/>
        <w:rPr>
          <w:rFonts w:ascii="Times New Roman" w:hAnsi="Times New Roman" w:cs="Times New Roman"/>
          <w:b/>
          <w:sz w:val="24"/>
          <w:szCs w:val="24"/>
        </w:rPr>
      </w:pPr>
      <w:r w:rsidRPr="00D971C6">
        <w:rPr>
          <w:rFonts w:ascii="Times New Roman" w:hAnsi="Times New Roman" w:cs="Times New Roman"/>
          <w:u w:val="single"/>
        </w:rPr>
        <w:t>Stavba:</w:t>
      </w:r>
      <w:r w:rsidRPr="00D971C6">
        <w:rPr>
          <w:rFonts w:ascii="Times New Roman" w:hAnsi="Times New Roman" w:cs="Times New Roman"/>
        </w:rPr>
        <w:tab/>
      </w:r>
      <w:r>
        <w:rPr>
          <w:rFonts w:ascii="Times New Roman" w:hAnsi="Times New Roman" w:cs="Times New Roman"/>
          <w:b/>
          <w:sz w:val="24"/>
          <w:szCs w:val="24"/>
        </w:rPr>
        <w:t>SOCIÁLNE ZÁZE</w:t>
      </w:r>
      <w:bookmarkStart w:id="0" w:name="_GoBack"/>
      <w:bookmarkEnd w:id="0"/>
      <w:r>
        <w:rPr>
          <w:rFonts w:ascii="Times New Roman" w:hAnsi="Times New Roman" w:cs="Times New Roman"/>
          <w:b/>
          <w:sz w:val="24"/>
          <w:szCs w:val="24"/>
        </w:rPr>
        <w:t>MIE 2.NP</w:t>
      </w:r>
    </w:p>
    <w:p w:rsidR="000D62F4" w:rsidRPr="00D971C6" w:rsidRDefault="000D62F4" w:rsidP="000D62F4">
      <w:pPr>
        <w:pStyle w:val="Bezriadkovania"/>
        <w:ind w:left="1416" w:firstLine="708"/>
        <w:rPr>
          <w:rFonts w:ascii="Times New Roman" w:hAnsi="Times New Roman" w:cs="Times New Roman"/>
        </w:rPr>
      </w:pPr>
      <w:r>
        <w:rPr>
          <w:rFonts w:ascii="Times New Roman" w:hAnsi="Times New Roman" w:cs="Times New Roman"/>
        </w:rPr>
        <w:t>Partizánska 224/B</w:t>
      </w:r>
    </w:p>
    <w:p w:rsidR="000D62F4" w:rsidRPr="00D971C6" w:rsidRDefault="000D62F4" w:rsidP="000D62F4">
      <w:pPr>
        <w:pStyle w:val="Bezriadkovania"/>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957 01 Bánovce nad Bebravou</w:t>
      </w:r>
    </w:p>
    <w:p w:rsidR="000D62F4" w:rsidRPr="00D971C6" w:rsidRDefault="000D62F4" w:rsidP="000D62F4">
      <w:pPr>
        <w:spacing w:after="0" w:line="240" w:lineRule="auto"/>
        <w:rPr>
          <w:rFonts w:ascii="Times New Roman" w:hAnsi="Times New Roman" w:cs="Times New Roman"/>
          <w:sz w:val="24"/>
        </w:rPr>
      </w:pPr>
    </w:p>
    <w:p w:rsidR="000D62F4" w:rsidRPr="00D971C6" w:rsidRDefault="000D62F4" w:rsidP="000D62F4">
      <w:pPr>
        <w:spacing w:line="240" w:lineRule="auto"/>
        <w:rPr>
          <w:rFonts w:ascii="Times New Roman" w:hAnsi="Times New Roman" w:cs="Times New Roman"/>
          <w:sz w:val="24"/>
        </w:rPr>
      </w:pPr>
    </w:p>
    <w:p w:rsidR="000D62F4" w:rsidRPr="00D971C6" w:rsidRDefault="000D62F4" w:rsidP="000D62F4">
      <w:pPr>
        <w:pStyle w:val="Bezriadkovania"/>
        <w:rPr>
          <w:rFonts w:ascii="Times New Roman" w:hAnsi="Times New Roman" w:cs="Times New Roman"/>
          <w:b/>
        </w:rPr>
      </w:pPr>
      <w:r w:rsidRPr="00D971C6">
        <w:rPr>
          <w:rFonts w:ascii="Times New Roman" w:hAnsi="Times New Roman" w:cs="Times New Roman"/>
          <w:sz w:val="24"/>
          <w:u w:val="single"/>
        </w:rPr>
        <w:t>Investor :</w:t>
      </w:r>
      <w:r w:rsidRPr="00D971C6">
        <w:rPr>
          <w:rFonts w:ascii="Times New Roman" w:hAnsi="Times New Roman" w:cs="Times New Roman"/>
          <w:b/>
          <w:sz w:val="24"/>
        </w:rPr>
        <w:t xml:space="preserve"> </w:t>
      </w:r>
      <w:r w:rsidRPr="00D971C6">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szCs w:val="24"/>
        </w:rPr>
        <w:t>MILSY</w:t>
      </w:r>
      <w:r w:rsidRPr="00D971C6">
        <w:rPr>
          <w:rFonts w:ascii="Times New Roman" w:hAnsi="Times New Roman" w:cs="Times New Roman"/>
          <w:b/>
          <w:sz w:val="24"/>
          <w:szCs w:val="24"/>
        </w:rPr>
        <w:t xml:space="preserve">, </w:t>
      </w:r>
      <w:proofErr w:type="spellStart"/>
      <w:r>
        <w:rPr>
          <w:rFonts w:ascii="Times New Roman" w:hAnsi="Times New Roman" w:cs="Times New Roman"/>
          <w:b/>
          <w:sz w:val="24"/>
          <w:szCs w:val="24"/>
        </w:rPr>
        <w:t>a.s</w:t>
      </w:r>
      <w:proofErr w:type="spellEnd"/>
      <w:r>
        <w:rPr>
          <w:rFonts w:ascii="Times New Roman" w:hAnsi="Times New Roman" w:cs="Times New Roman"/>
          <w:b/>
          <w:sz w:val="24"/>
          <w:szCs w:val="24"/>
        </w:rPr>
        <w:t>.</w:t>
      </w:r>
    </w:p>
    <w:p w:rsidR="000D62F4" w:rsidRPr="00D971C6" w:rsidRDefault="000D62F4" w:rsidP="000D62F4">
      <w:pPr>
        <w:pStyle w:val="Bezriadkovania"/>
        <w:ind w:left="1416" w:firstLine="708"/>
        <w:rPr>
          <w:rFonts w:ascii="Times New Roman" w:hAnsi="Times New Roman" w:cs="Times New Roman"/>
        </w:rPr>
      </w:pPr>
      <w:r>
        <w:rPr>
          <w:rFonts w:ascii="Times New Roman" w:hAnsi="Times New Roman" w:cs="Times New Roman"/>
        </w:rPr>
        <w:t>Partizánska 224/B</w:t>
      </w:r>
    </w:p>
    <w:p w:rsidR="000D62F4" w:rsidRPr="00D971C6" w:rsidRDefault="000D62F4" w:rsidP="000D62F4">
      <w:pPr>
        <w:pStyle w:val="Bezriadkovania"/>
        <w:ind w:left="1416" w:firstLine="708"/>
        <w:rPr>
          <w:rFonts w:ascii="Times New Roman" w:hAnsi="Times New Roman" w:cs="Times New Roman"/>
          <w:b/>
        </w:rPr>
      </w:pPr>
      <w:r>
        <w:rPr>
          <w:rFonts w:ascii="Times New Roman" w:hAnsi="Times New Roman" w:cs="Times New Roman"/>
          <w:b/>
        </w:rPr>
        <w:t>957 01 Bánovce nad Bebravou</w:t>
      </w:r>
    </w:p>
    <w:p w:rsidR="000D62F4" w:rsidRPr="00D971C6" w:rsidRDefault="000D62F4" w:rsidP="000D62F4">
      <w:pPr>
        <w:spacing w:line="240" w:lineRule="auto"/>
        <w:rPr>
          <w:rFonts w:ascii="Times New Roman" w:hAnsi="Times New Roman" w:cs="Times New Roman"/>
          <w:sz w:val="24"/>
          <w:u w:val="single"/>
        </w:rPr>
      </w:pPr>
    </w:p>
    <w:p w:rsidR="000D62F4" w:rsidRPr="00D971C6" w:rsidRDefault="000D62F4" w:rsidP="000D62F4">
      <w:pPr>
        <w:spacing w:line="240" w:lineRule="auto"/>
        <w:rPr>
          <w:rFonts w:ascii="Times New Roman" w:hAnsi="Times New Roman" w:cs="Times New Roman"/>
          <w:sz w:val="24"/>
          <w:u w:val="single"/>
        </w:rPr>
      </w:pPr>
    </w:p>
    <w:p w:rsidR="000D62F4" w:rsidRPr="00D971C6" w:rsidRDefault="000D62F4" w:rsidP="000D62F4">
      <w:pPr>
        <w:pStyle w:val="Bezriadkovania"/>
        <w:rPr>
          <w:rFonts w:ascii="Times New Roman" w:hAnsi="Times New Roman" w:cs="Times New Roman"/>
          <w:b/>
          <w:sz w:val="16"/>
        </w:rPr>
      </w:pPr>
      <w:r w:rsidRPr="00D971C6">
        <w:rPr>
          <w:rFonts w:ascii="Times New Roman" w:hAnsi="Times New Roman" w:cs="Times New Roman"/>
          <w:u w:val="single"/>
        </w:rPr>
        <w:t>Vypracoval :</w:t>
      </w:r>
      <w:r w:rsidRPr="00D971C6">
        <w:rPr>
          <w:rFonts w:ascii="Times New Roman" w:hAnsi="Times New Roman" w:cs="Times New Roman"/>
        </w:rPr>
        <w:t xml:space="preserve"> </w:t>
      </w:r>
      <w:r w:rsidRPr="00D971C6">
        <w:rPr>
          <w:rFonts w:ascii="Times New Roman" w:hAnsi="Times New Roman" w:cs="Times New Roman"/>
        </w:rPr>
        <w:tab/>
      </w:r>
      <w:r w:rsidRPr="00D971C6">
        <w:rPr>
          <w:rFonts w:ascii="Times New Roman" w:hAnsi="Times New Roman" w:cs="Times New Roman"/>
        </w:rPr>
        <w:tab/>
      </w:r>
      <w:r w:rsidRPr="00D971C6">
        <w:rPr>
          <w:rFonts w:ascii="Times New Roman" w:hAnsi="Times New Roman" w:cs="Times New Roman"/>
          <w:b/>
        </w:rPr>
        <w:t xml:space="preserve">Ing. Róbert </w:t>
      </w:r>
      <w:proofErr w:type="spellStart"/>
      <w:r w:rsidRPr="00D971C6">
        <w:rPr>
          <w:rFonts w:ascii="Times New Roman" w:hAnsi="Times New Roman" w:cs="Times New Roman"/>
          <w:b/>
        </w:rPr>
        <w:t>Krakovik</w:t>
      </w:r>
      <w:proofErr w:type="spellEnd"/>
    </w:p>
    <w:p w:rsidR="000D62F4" w:rsidRPr="00D971C6" w:rsidRDefault="000D62F4" w:rsidP="000D62F4">
      <w:pPr>
        <w:pStyle w:val="Bezriadkovania"/>
        <w:rPr>
          <w:rFonts w:ascii="Times New Roman" w:hAnsi="Times New Roman" w:cs="Times New Roman"/>
          <w:sz w:val="16"/>
        </w:rPr>
      </w:pPr>
      <w:r w:rsidRPr="00D971C6">
        <w:rPr>
          <w:rFonts w:ascii="Times New Roman" w:hAnsi="Times New Roman" w:cs="Times New Roman"/>
          <w:sz w:val="16"/>
        </w:rPr>
        <w:tab/>
      </w:r>
      <w:r w:rsidRPr="00D971C6">
        <w:rPr>
          <w:rFonts w:ascii="Times New Roman" w:hAnsi="Times New Roman" w:cs="Times New Roman"/>
          <w:sz w:val="16"/>
        </w:rPr>
        <w:tab/>
      </w:r>
      <w:r w:rsidRPr="00D971C6">
        <w:rPr>
          <w:rFonts w:ascii="Times New Roman" w:hAnsi="Times New Roman" w:cs="Times New Roman"/>
          <w:sz w:val="16"/>
        </w:rPr>
        <w:tab/>
      </w:r>
      <w:r w:rsidRPr="00D971C6">
        <w:rPr>
          <w:rFonts w:ascii="Times New Roman" w:hAnsi="Times New Roman" w:cs="Times New Roman"/>
          <w:sz w:val="16"/>
          <w:szCs w:val="16"/>
        </w:rPr>
        <w:t>autorizovaný stavebný inžinier</w:t>
      </w:r>
    </w:p>
    <w:p w:rsidR="000D62F4" w:rsidRPr="00D971C6" w:rsidRDefault="000D62F4" w:rsidP="000D62F4">
      <w:pPr>
        <w:rPr>
          <w:rFonts w:ascii="Times New Roman" w:hAnsi="Times New Roman" w:cs="Times New Roman"/>
          <w:sz w:val="24"/>
          <w:u w:val="single"/>
        </w:rPr>
      </w:pPr>
    </w:p>
    <w:p w:rsidR="000D62F4" w:rsidRPr="00D971C6" w:rsidRDefault="000D62F4" w:rsidP="000D62F4">
      <w:pPr>
        <w:rPr>
          <w:rFonts w:ascii="Times New Roman" w:hAnsi="Times New Roman" w:cs="Times New Roman"/>
          <w:sz w:val="24"/>
          <w:u w:val="single"/>
        </w:rPr>
      </w:pPr>
    </w:p>
    <w:p w:rsidR="000D62F4" w:rsidRPr="00D971C6" w:rsidRDefault="000D62F4" w:rsidP="000D62F4">
      <w:pPr>
        <w:rPr>
          <w:rFonts w:ascii="Times New Roman" w:hAnsi="Times New Roman" w:cs="Times New Roman"/>
          <w:b/>
          <w:sz w:val="24"/>
        </w:rPr>
      </w:pPr>
      <w:r w:rsidRPr="00D971C6">
        <w:rPr>
          <w:rFonts w:ascii="Times New Roman" w:hAnsi="Times New Roman" w:cs="Times New Roman"/>
          <w:sz w:val="24"/>
          <w:u w:val="single"/>
        </w:rPr>
        <w:t>Zákazkové číslo:</w:t>
      </w:r>
      <w:r>
        <w:rPr>
          <w:rFonts w:ascii="Times New Roman" w:hAnsi="Times New Roman" w:cs="Times New Roman"/>
          <w:b/>
          <w:sz w:val="24"/>
        </w:rPr>
        <w:t xml:space="preserve"> </w:t>
      </w:r>
      <w:r>
        <w:rPr>
          <w:rFonts w:ascii="Times New Roman" w:hAnsi="Times New Roman" w:cs="Times New Roman"/>
          <w:b/>
          <w:sz w:val="24"/>
        </w:rPr>
        <w:tab/>
        <w:t>062/2021</w:t>
      </w:r>
    </w:p>
    <w:p w:rsidR="000D62F4" w:rsidRDefault="000D62F4" w:rsidP="000D62F4">
      <w:pPr>
        <w:rPr>
          <w:rFonts w:ascii="Times New Roman" w:hAnsi="Times New Roman" w:cs="Times New Roman"/>
          <w:sz w:val="24"/>
        </w:rPr>
      </w:pPr>
    </w:p>
    <w:p w:rsidR="000D62F4" w:rsidRPr="00D971C6" w:rsidRDefault="000D62F4" w:rsidP="000D62F4">
      <w:pPr>
        <w:rPr>
          <w:rFonts w:ascii="Times New Roman" w:hAnsi="Times New Roman" w:cs="Times New Roman"/>
          <w:sz w:val="24"/>
        </w:rPr>
      </w:pPr>
    </w:p>
    <w:p w:rsidR="000D62F4" w:rsidRPr="00D971C6" w:rsidRDefault="000D62F4" w:rsidP="000D62F4">
      <w:pPr>
        <w:rPr>
          <w:rFonts w:ascii="Times New Roman" w:hAnsi="Times New Roman" w:cs="Times New Roman"/>
          <w:sz w:val="24"/>
        </w:rPr>
      </w:pPr>
      <w:r>
        <w:rPr>
          <w:rFonts w:ascii="Times New Roman" w:hAnsi="Times New Roman" w:cs="Times New Roman"/>
          <w:sz w:val="24"/>
        </w:rPr>
        <w:t>Prievidza</w:t>
      </w:r>
      <w:r>
        <w:rPr>
          <w:rFonts w:ascii="Times New Roman" w:hAnsi="Times New Roman" w:cs="Times New Roman"/>
          <w:sz w:val="24"/>
        </w:rPr>
        <w:tab/>
      </w:r>
      <w:r>
        <w:rPr>
          <w:rFonts w:ascii="Times New Roman" w:hAnsi="Times New Roman" w:cs="Times New Roman"/>
          <w:sz w:val="24"/>
        </w:rPr>
        <w:tab/>
        <w:t>0</w:t>
      </w:r>
      <w:r w:rsidR="00150741">
        <w:rPr>
          <w:rFonts w:ascii="Times New Roman" w:hAnsi="Times New Roman" w:cs="Times New Roman"/>
          <w:sz w:val="24"/>
        </w:rPr>
        <w:t>2</w:t>
      </w:r>
      <w:r>
        <w:rPr>
          <w:rFonts w:ascii="Times New Roman" w:hAnsi="Times New Roman" w:cs="Times New Roman"/>
          <w:sz w:val="24"/>
        </w:rPr>
        <w:t>/2022</w:t>
      </w:r>
    </w:p>
    <w:p w:rsidR="007A4A23" w:rsidRDefault="007A4A23" w:rsidP="002F6086">
      <w:pPr>
        <w:ind w:right="46"/>
      </w:pPr>
    </w:p>
    <w:p w:rsidR="007A4A23" w:rsidRDefault="007A4A23" w:rsidP="002F6086">
      <w:pPr>
        <w:ind w:right="46"/>
      </w:pPr>
    </w:p>
    <w:p w:rsidR="007A4A23" w:rsidRDefault="007A4A23" w:rsidP="002F6086">
      <w:pPr>
        <w:ind w:right="46"/>
      </w:pPr>
    </w:p>
    <w:p w:rsidR="00727B65" w:rsidRPr="00087E62" w:rsidRDefault="00727B65" w:rsidP="00087E62">
      <w:pPr>
        <w:pStyle w:val="Nadpis3"/>
        <w:ind w:left="0"/>
        <w:rPr>
          <w:b w:val="0"/>
          <w:bCs w:val="0"/>
          <w:u w:val="single"/>
        </w:rPr>
      </w:pPr>
      <w:r w:rsidRPr="00087E62">
        <w:rPr>
          <w:b w:val="0"/>
          <w:bCs w:val="0"/>
          <w:u w:val="single"/>
        </w:rPr>
        <w:t>Všeobecne</w:t>
      </w:r>
    </w:p>
    <w:p w:rsidR="005C28CE" w:rsidRDefault="00727B65" w:rsidP="00DA240E">
      <w:pPr>
        <w:ind w:firstLine="708"/>
        <w:jc w:val="both"/>
        <w:rPr>
          <w:rFonts w:ascii="Times New Roman" w:hAnsi="Times New Roman" w:cs="Times New Roman"/>
        </w:rPr>
      </w:pPr>
      <w:r w:rsidRPr="00727B65">
        <w:rPr>
          <w:rFonts w:ascii="Times New Roman" w:hAnsi="Times New Roman" w:cs="Times New Roman"/>
        </w:rPr>
        <w:t>Zdravotno</w:t>
      </w:r>
      <w:r w:rsidR="00256FAB">
        <w:rPr>
          <w:rFonts w:ascii="Times New Roman" w:hAnsi="Times New Roman" w:cs="Times New Roman"/>
        </w:rPr>
        <w:t>-</w:t>
      </w:r>
      <w:r w:rsidRPr="00727B65">
        <w:rPr>
          <w:rFonts w:ascii="Times New Roman" w:hAnsi="Times New Roman" w:cs="Times New Roman"/>
        </w:rPr>
        <w:t>technické inštalácie riešia pre plánovaný objekt</w:t>
      </w:r>
      <w:r w:rsidR="00DA240E">
        <w:rPr>
          <w:rFonts w:ascii="Times New Roman" w:hAnsi="Times New Roman" w:cs="Times New Roman"/>
        </w:rPr>
        <w:t xml:space="preserve"> SO.01 Schodisko - </w:t>
      </w:r>
      <w:r w:rsidR="00CF511A">
        <w:rPr>
          <w:rFonts w:ascii="Times New Roman" w:hAnsi="Times New Roman" w:cs="Times New Roman"/>
        </w:rPr>
        <w:t>odvedenie dažďových vôd zo str</w:t>
      </w:r>
      <w:r w:rsidR="00DA240E">
        <w:rPr>
          <w:rFonts w:ascii="Times New Roman" w:hAnsi="Times New Roman" w:cs="Times New Roman"/>
        </w:rPr>
        <w:t>e</w:t>
      </w:r>
      <w:r w:rsidR="00CF511A">
        <w:rPr>
          <w:rFonts w:ascii="Times New Roman" w:hAnsi="Times New Roman" w:cs="Times New Roman"/>
        </w:rPr>
        <w:t>ch</w:t>
      </w:r>
      <w:r w:rsidR="00DA240E">
        <w:rPr>
          <w:rFonts w:ascii="Times New Roman" w:hAnsi="Times New Roman" w:cs="Times New Roman"/>
        </w:rPr>
        <w:t>y schodiska do existujúcej areálovej kanalizácie</w:t>
      </w:r>
      <w:r w:rsidR="00CF511A">
        <w:rPr>
          <w:rFonts w:ascii="Times New Roman" w:hAnsi="Times New Roman" w:cs="Times New Roman"/>
        </w:rPr>
        <w:t>.</w:t>
      </w:r>
      <w:r w:rsidR="00C55638">
        <w:rPr>
          <w:rFonts w:ascii="Times New Roman" w:hAnsi="Times New Roman" w:cs="Times New Roman"/>
        </w:rPr>
        <w:t xml:space="preserve"> </w:t>
      </w:r>
    </w:p>
    <w:p w:rsidR="00047C43" w:rsidRPr="00047C43" w:rsidRDefault="00047C43" w:rsidP="00047C43">
      <w:pPr>
        <w:pStyle w:val="Bezriadkovania"/>
        <w:jc w:val="both"/>
        <w:rPr>
          <w:rFonts w:ascii="Times New Roman" w:hAnsi="Times New Roman" w:cs="Times New Roman"/>
          <w:u w:val="single"/>
        </w:rPr>
      </w:pPr>
      <w:r w:rsidRPr="00047C43">
        <w:rPr>
          <w:rFonts w:ascii="Times New Roman" w:hAnsi="Times New Roman" w:cs="Times New Roman"/>
          <w:u w:val="single"/>
        </w:rPr>
        <w:t>Dažďová kanalizácia</w:t>
      </w:r>
    </w:p>
    <w:p w:rsidR="00C55638" w:rsidRDefault="00DA240E" w:rsidP="001964E9">
      <w:pPr>
        <w:ind w:right="-1"/>
        <w:jc w:val="both"/>
        <w:rPr>
          <w:rFonts w:ascii="Times New Roman" w:hAnsi="Times New Roman" w:cs="Times New Roman"/>
        </w:rPr>
      </w:pPr>
      <w:r>
        <w:rPr>
          <w:rFonts w:ascii="Times New Roman" w:hAnsi="Times New Roman" w:cs="Times New Roman"/>
        </w:rPr>
        <w:t xml:space="preserve">Dažďové odpadové vody zo schodiska budú odvedené navrhovanými strešnými zvodmi </w:t>
      </w:r>
      <w:proofErr w:type="spellStart"/>
      <w:r>
        <w:rPr>
          <w:rFonts w:ascii="Times New Roman" w:hAnsi="Times New Roman" w:cs="Times New Roman"/>
        </w:rPr>
        <w:t>ozn</w:t>
      </w:r>
      <w:proofErr w:type="spellEnd"/>
      <w:r>
        <w:rPr>
          <w:rFonts w:ascii="Times New Roman" w:hAnsi="Times New Roman" w:cs="Times New Roman"/>
        </w:rPr>
        <w:t xml:space="preserve">. 1 a 2 cez zvodové kanalizačné odpadové potrubie do </w:t>
      </w:r>
      <w:proofErr w:type="spellStart"/>
      <w:r>
        <w:rPr>
          <w:rFonts w:ascii="Times New Roman" w:hAnsi="Times New Roman" w:cs="Times New Roman"/>
        </w:rPr>
        <w:t>novonavrhovanej</w:t>
      </w:r>
      <w:proofErr w:type="spellEnd"/>
      <w:r>
        <w:rPr>
          <w:rFonts w:ascii="Times New Roman" w:hAnsi="Times New Roman" w:cs="Times New Roman"/>
        </w:rPr>
        <w:t xml:space="preserve"> revíznej kanalizačnej šachty RŠ Ø600</w:t>
      </w:r>
      <w:r w:rsidR="00C55638" w:rsidRPr="00C55638">
        <w:rPr>
          <w:rFonts w:ascii="Times New Roman" w:hAnsi="Times New Roman" w:cs="Times New Roman"/>
        </w:rPr>
        <w:t>.</w:t>
      </w:r>
      <w:r w:rsidR="00150741">
        <w:rPr>
          <w:rFonts w:ascii="Times New Roman" w:hAnsi="Times New Roman" w:cs="Times New Roman"/>
        </w:rPr>
        <w:t xml:space="preserve"> Z navrhovanej revíznej kanalizačnej šachty budú odvedené dažďové odpadové vody do existujúcej šachty areálovej kanalizácie.</w:t>
      </w:r>
      <w:r w:rsidR="00695B61">
        <w:rPr>
          <w:rFonts w:ascii="Times New Roman" w:hAnsi="Times New Roman" w:cs="Times New Roman"/>
        </w:rPr>
        <w:t xml:space="preserve"> </w:t>
      </w:r>
      <w:proofErr w:type="spellStart"/>
      <w:r w:rsidR="00695B61">
        <w:rPr>
          <w:rFonts w:ascii="Times New Roman" w:hAnsi="Times New Roman" w:cs="Times New Roman"/>
        </w:rPr>
        <w:t>Novonavrhovaná</w:t>
      </w:r>
      <w:proofErr w:type="spellEnd"/>
      <w:r w:rsidR="00695B61">
        <w:rPr>
          <w:rFonts w:ascii="Times New Roman" w:hAnsi="Times New Roman" w:cs="Times New Roman"/>
        </w:rPr>
        <w:t xml:space="preserve"> trasa dažďovej kanalizácie je znázornená vo výkresovej časti PD.</w:t>
      </w:r>
    </w:p>
    <w:p w:rsidR="00C55638" w:rsidRPr="00C216C9" w:rsidRDefault="00C55638" w:rsidP="001964E9">
      <w:pPr>
        <w:ind w:right="-1"/>
        <w:jc w:val="both"/>
        <w:rPr>
          <w:rFonts w:ascii="Times New Roman" w:hAnsi="Times New Roman" w:cs="Times New Roman"/>
          <w:b/>
          <w:u w:val="single"/>
        </w:rPr>
      </w:pPr>
    </w:p>
    <w:p w:rsidR="00C55638" w:rsidRPr="00C216C9" w:rsidRDefault="00C55638" w:rsidP="00C55638">
      <w:pPr>
        <w:pStyle w:val="Normln"/>
        <w:spacing w:line="276" w:lineRule="auto"/>
        <w:contextualSpacing/>
        <w:jc w:val="both"/>
        <w:rPr>
          <w:rFonts w:eastAsiaTheme="minorHAnsi"/>
          <w:b/>
          <w:sz w:val="22"/>
          <w:szCs w:val="22"/>
          <w:u w:val="single"/>
          <w:lang w:eastAsia="en-US"/>
        </w:rPr>
      </w:pPr>
      <w:r w:rsidRPr="00C216C9">
        <w:rPr>
          <w:rFonts w:eastAsiaTheme="minorHAnsi"/>
          <w:b/>
          <w:sz w:val="22"/>
          <w:szCs w:val="22"/>
          <w:u w:val="single"/>
          <w:lang w:eastAsia="en-US"/>
        </w:rPr>
        <w:t xml:space="preserve">výpočtový </w:t>
      </w:r>
      <w:r w:rsidR="00DA240E">
        <w:rPr>
          <w:rFonts w:eastAsiaTheme="minorHAnsi"/>
          <w:b/>
          <w:sz w:val="22"/>
          <w:szCs w:val="22"/>
          <w:u w:val="single"/>
          <w:lang w:eastAsia="en-US"/>
        </w:rPr>
        <w:t>prietok dažďovej vody – zo stre</w:t>
      </w:r>
      <w:r w:rsidRPr="00C216C9">
        <w:rPr>
          <w:rFonts w:eastAsiaTheme="minorHAnsi"/>
          <w:b/>
          <w:sz w:val="22"/>
          <w:szCs w:val="22"/>
          <w:u w:val="single"/>
          <w:lang w:eastAsia="en-US"/>
        </w:rPr>
        <w:t>ch</w:t>
      </w:r>
      <w:r w:rsidR="00DA240E">
        <w:rPr>
          <w:rFonts w:eastAsiaTheme="minorHAnsi"/>
          <w:b/>
          <w:sz w:val="22"/>
          <w:szCs w:val="22"/>
          <w:u w:val="single"/>
          <w:lang w:eastAsia="en-US"/>
        </w:rPr>
        <w:t>y schodiska</w:t>
      </w:r>
      <w:r w:rsidRPr="00C216C9">
        <w:rPr>
          <w:rFonts w:eastAsiaTheme="minorHAnsi"/>
          <w:b/>
          <w:sz w:val="22"/>
          <w:szCs w:val="22"/>
          <w:u w:val="single"/>
          <w:lang w:eastAsia="en-US"/>
        </w:rPr>
        <w:t>:</w:t>
      </w:r>
    </w:p>
    <w:p w:rsidR="00C55638" w:rsidRPr="00F97DFE" w:rsidRDefault="00C55638" w:rsidP="00C55638">
      <w:pPr>
        <w:pStyle w:val="Zkladntext"/>
        <w:tabs>
          <w:tab w:val="left" w:pos="567"/>
          <w:tab w:val="left" w:pos="6281"/>
          <w:tab w:val="left" w:pos="7433"/>
        </w:tabs>
        <w:spacing w:line="276" w:lineRule="auto"/>
        <w:jc w:val="both"/>
        <w:rPr>
          <w:rFonts w:cs="Arial"/>
          <w:i/>
          <w:sz w:val="22"/>
          <w:szCs w:val="22"/>
        </w:rPr>
      </w:pPr>
      <w:r>
        <w:rPr>
          <w:rFonts w:cs="Arial"/>
          <w:sz w:val="22"/>
          <w:szCs w:val="22"/>
        </w:rPr>
        <w:tab/>
      </w:r>
      <w:r w:rsidRPr="00F97DFE">
        <w:rPr>
          <w:rFonts w:cs="Arial"/>
          <w:sz w:val="22"/>
          <w:szCs w:val="22"/>
        </w:rPr>
        <w:t>Q</w:t>
      </w:r>
      <w:r w:rsidRPr="00F97DFE">
        <w:rPr>
          <w:rFonts w:cs="Arial"/>
          <w:sz w:val="22"/>
          <w:szCs w:val="22"/>
          <w:vertAlign w:val="subscript"/>
        </w:rPr>
        <w:t xml:space="preserve">DK </w:t>
      </w:r>
      <w:r w:rsidRPr="00F97DFE">
        <w:rPr>
          <w:rFonts w:cs="Arial"/>
          <w:sz w:val="22"/>
          <w:szCs w:val="22"/>
        </w:rPr>
        <w:t xml:space="preserve">= </w:t>
      </w:r>
      <w:r w:rsidRPr="00F97DFE">
        <w:rPr>
          <w:rFonts w:cs="Arial"/>
          <w:sz w:val="22"/>
          <w:szCs w:val="22"/>
        </w:rPr>
        <w:sym w:font="Symbol" w:char="F059"/>
      </w:r>
      <w:r w:rsidRPr="00F97DFE">
        <w:rPr>
          <w:rFonts w:cs="Arial"/>
          <w:sz w:val="22"/>
          <w:szCs w:val="22"/>
        </w:rPr>
        <w:t xml:space="preserve"> . A . q = </w:t>
      </w:r>
      <w:r w:rsidR="00DA240E">
        <w:rPr>
          <w:rFonts w:cs="Arial"/>
          <w:sz w:val="22"/>
          <w:szCs w:val="22"/>
        </w:rPr>
        <w:t>1,0</w:t>
      </w:r>
      <w:r w:rsidRPr="00F97DFE">
        <w:rPr>
          <w:rFonts w:cs="Arial"/>
          <w:sz w:val="22"/>
          <w:szCs w:val="22"/>
        </w:rPr>
        <w:t xml:space="preserve"> . 0,0</w:t>
      </w:r>
      <w:r w:rsidR="00DA240E">
        <w:rPr>
          <w:rFonts w:cs="Arial"/>
          <w:sz w:val="22"/>
          <w:szCs w:val="22"/>
        </w:rPr>
        <w:t>0258</w:t>
      </w:r>
      <w:r w:rsidRPr="00F97DFE">
        <w:rPr>
          <w:rFonts w:cs="Arial"/>
          <w:sz w:val="22"/>
          <w:szCs w:val="22"/>
        </w:rPr>
        <w:t xml:space="preserve"> . 160 = </w:t>
      </w:r>
      <w:r w:rsidR="00DA240E">
        <w:rPr>
          <w:rFonts w:cs="Arial"/>
          <w:sz w:val="22"/>
          <w:szCs w:val="22"/>
        </w:rPr>
        <w:t>0,413</w:t>
      </w:r>
      <w:r w:rsidRPr="00F97DFE">
        <w:rPr>
          <w:rFonts w:cs="Arial"/>
          <w:sz w:val="22"/>
          <w:szCs w:val="22"/>
        </w:rPr>
        <w:t xml:space="preserve"> l/s </w:t>
      </w:r>
    </w:p>
    <w:p w:rsidR="00C55638" w:rsidRPr="00F97DFE" w:rsidRDefault="00C55638" w:rsidP="00C55638">
      <w:pPr>
        <w:pStyle w:val="Zkladntext"/>
        <w:tabs>
          <w:tab w:val="left" w:pos="828"/>
          <w:tab w:val="left" w:pos="6281"/>
          <w:tab w:val="left" w:pos="7433"/>
        </w:tabs>
        <w:spacing w:line="276" w:lineRule="auto"/>
        <w:jc w:val="both"/>
        <w:rPr>
          <w:rFonts w:cs="Arial"/>
          <w:i/>
          <w:sz w:val="22"/>
          <w:szCs w:val="22"/>
        </w:rPr>
      </w:pPr>
      <w:r w:rsidRPr="00F97DFE">
        <w:rPr>
          <w:rFonts w:cs="Arial"/>
          <w:sz w:val="22"/>
          <w:szCs w:val="22"/>
        </w:rPr>
        <w:tab/>
        <w:t xml:space="preserve">- odvodňovaná plocha     </w:t>
      </w:r>
      <w:r w:rsidRPr="00F97DFE">
        <w:rPr>
          <w:rFonts w:cs="Arial"/>
          <w:sz w:val="22"/>
          <w:szCs w:val="22"/>
        </w:rPr>
        <w:tab/>
      </w:r>
      <w:r w:rsidR="00DA240E">
        <w:rPr>
          <w:rFonts w:cs="Arial"/>
          <w:sz w:val="22"/>
          <w:szCs w:val="22"/>
        </w:rPr>
        <w:t>25,8</w:t>
      </w:r>
      <w:r w:rsidRPr="00F97DFE">
        <w:rPr>
          <w:rFonts w:cs="Arial"/>
          <w:sz w:val="22"/>
          <w:szCs w:val="22"/>
        </w:rPr>
        <w:t xml:space="preserve"> m</w:t>
      </w:r>
      <w:r w:rsidRPr="004179C4">
        <w:rPr>
          <w:rFonts w:cs="Arial"/>
          <w:sz w:val="22"/>
          <w:szCs w:val="22"/>
          <w:vertAlign w:val="superscript"/>
        </w:rPr>
        <w:t>2</w:t>
      </w:r>
    </w:p>
    <w:p w:rsidR="00C55638" w:rsidRPr="00F97DFE" w:rsidRDefault="00C55638" w:rsidP="00C55638">
      <w:pPr>
        <w:pStyle w:val="Zkladntext"/>
        <w:tabs>
          <w:tab w:val="left" w:pos="828"/>
          <w:tab w:val="left" w:pos="6281"/>
          <w:tab w:val="left" w:pos="7433"/>
        </w:tabs>
        <w:spacing w:line="276" w:lineRule="auto"/>
        <w:jc w:val="both"/>
        <w:rPr>
          <w:rFonts w:cs="Arial"/>
          <w:i/>
          <w:sz w:val="22"/>
          <w:szCs w:val="22"/>
        </w:rPr>
      </w:pPr>
      <w:r w:rsidRPr="00F97DFE">
        <w:rPr>
          <w:rFonts w:cs="Arial"/>
          <w:sz w:val="22"/>
          <w:szCs w:val="22"/>
        </w:rPr>
        <w:tab/>
        <w:t xml:space="preserve">- výdatnosť dažďa </w:t>
      </w:r>
      <w:r w:rsidRPr="00F97DFE">
        <w:rPr>
          <w:rFonts w:cs="Arial"/>
          <w:sz w:val="22"/>
          <w:szCs w:val="22"/>
        </w:rPr>
        <w:tab/>
        <w:t>160 l/</w:t>
      </w:r>
      <w:proofErr w:type="spellStart"/>
      <w:r w:rsidRPr="00F97DFE">
        <w:rPr>
          <w:rFonts w:cs="Arial"/>
          <w:sz w:val="22"/>
          <w:szCs w:val="22"/>
        </w:rPr>
        <w:t>s.ha</w:t>
      </w:r>
      <w:proofErr w:type="spellEnd"/>
    </w:p>
    <w:p w:rsidR="00C55638" w:rsidRPr="00F97DFE" w:rsidRDefault="00C55638" w:rsidP="00C55638">
      <w:pPr>
        <w:pStyle w:val="Zkladntext"/>
        <w:tabs>
          <w:tab w:val="left" w:pos="828"/>
          <w:tab w:val="left" w:pos="6281"/>
          <w:tab w:val="left" w:pos="7433"/>
        </w:tabs>
        <w:spacing w:line="276" w:lineRule="auto"/>
        <w:jc w:val="both"/>
        <w:rPr>
          <w:rFonts w:cs="Arial"/>
          <w:i/>
          <w:sz w:val="22"/>
          <w:szCs w:val="22"/>
        </w:rPr>
      </w:pPr>
      <w:r w:rsidRPr="00F97DFE">
        <w:rPr>
          <w:rFonts w:cs="Arial"/>
          <w:sz w:val="22"/>
          <w:szCs w:val="22"/>
        </w:rPr>
        <w:tab/>
        <w:t>- súčiniteľ odtoku</w:t>
      </w:r>
      <w:r w:rsidRPr="00F97DFE">
        <w:rPr>
          <w:rFonts w:cs="Arial"/>
          <w:sz w:val="22"/>
          <w:szCs w:val="22"/>
        </w:rPr>
        <w:tab/>
      </w:r>
      <w:r w:rsidR="00DA240E">
        <w:rPr>
          <w:rFonts w:cs="Arial"/>
          <w:sz w:val="22"/>
          <w:szCs w:val="22"/>
        </w:rPr>
        <w:t>1,0</w:t>
      </w:r>
    </w:p>
    <w:p w:rsidR="00C55638" w:rsidRPr="00C216C9" w:rsidRDefault="00C55638" w:rsidP="00C55638">
      <w:pPr>
        <w:pStyle w:val="Normln"/>
        <w:spacing w:line="276" w:lineRule="auto"/>
        <w:contextualSpacing/>
        <w:jc w:val="both"/>
        <w:rPr>
          <w:rFonts w:eastAsiaTheme="minorHAnsi"/>
          <w:b/>
          <w:sz w:val="22"/>
          <w:szCs w:val="22"/>
          <w:u w:val="single"/>
          <w:lang w:eastAsia="en-US"/>
        </w:rPr>
      </w:pPr>
      <w:r w:rsidRPr="00C216C9">
        <w:rPr>
          <w:rFonts w:eastAsiaTheme="minorHAnsi"/>
          <w:b/>
          <w:sz w:val="22"/>
          <w:szCs w:val="22"/>
          <w:u w:val="single"/>
          <w:lang w:eastAsia="en-US"/>
        </w:rPr>
        <w:t>výpočtový prietok dažďovej vody počas 15-min. dažďa:</w:t>
      </w:r>
    </w:p>
    <w:p w:rsidR="00C55638" w:rsidRPr="00922661" w:rsidRDefault="00C55638" w:rsidP="00C55638">
      <w:pPr>
        <w:pStyle w:val="Normln"/>
        <w:spacing w:line="276" w:lineRule="auto"/>
        <w:ind w:firstLine="567"/>
        <w:contextualSpacing/>
        <w:jc w:val="both"/>
        <w:rPr>
          <w:rFonts w:ascii="Arial" w:hAnsi="Arial" w:cs="Arial"/>
          <w:sz w:val="22"/>
          <w:szCs w:val="22"/>
        </w:rPr>
      </w:pPr>
      <w:proofErr w:type="spellStart"/>
      <w:r w:rsidRPr="00922661">
        <w:rPr>
          <w:rFonts w:ascii="Arial" w:hAnsi="Arial" w:cs="Arial"/>
          <w:sz w:val="22"/>
          <w:szCs w:val="22"/>
        </w:rPr>
        <w:t>Q</w:t>
      </w:r>
      <w:r w:rsidRPr="00922661">
        <w:rPr>
          <w:rFonts w:ascii="Arial" w:hAnsi="Arial" w:cs="Arial"/>
          <w:sz w:val="22"/>
          <w:szCs w:val="22"/>
          <w:vertAlign w:val="subscript"/>
        </w:rPr>
        <w:t>r</w:t>
      </w:r>
      <w:proofErr w:type="spellEnd"/>
      <w:r w:rsidRPr="00922661">
        <w:rPr>
          <w:rFonts w:ascii="Arial" w:hAnsi="Arial" w:cs="Arial"/>
          <w:sz w:val="22"/>
          <w:szCs w:val="22"/>
          <w:vertAlign w:val="subscript"/>
        </w:rPr>
        <w:t>, 15min</w:t>
      </w:r>
      <w:r w:rsidRPr="00922661">
        <w:rPr>
          <w:rFonts w:ascii="Arial" w:hAnsi="Arial" w:cs="Arial"/>
          <w:sz w:val="22"/>
          <w:szCs w:val="22"/>
        </w:rPr>
        <w:t xml:space="preserve">= </w:t>
      </w:r>
      <w:r w:rsidR="00DA240E">
        <w:rPr>
          <w:rFonts w:ascii="Arial" w:hAnsi="Arial" w:cs="Arial"/>
          <w:sz w:val="22"/>
          <w:szCs w:val="22"/>
        </w:rPr>
        <w:t>0,413</w:t>
      </w:r>
      <w:r w:rsidRPr="00922661">
        <w:rPr>
          <w:rFonts w:ascii="Arial" w:hAnsi="Arial" w:cs="Arial"/>
          <w:sz w:val="22"/>
          <w:szCs w:val="22"/>
        </w:rPr>
        <w:t xml:space="preserve"> . 15 . 60= </w:t>
      </w:r>
      <w:r w:rsidR="00DA240E">
        <w:rPr>
          <w:rFonts w:ascii="Arial" w:hAnsi="Arial" w:cs="Arial"/>
          <w:sz w:val="22"/>
          <w:szCs w:val="22"/>
        </w:rPr>
        <w:t>0,37</w:t>
      </w:r>
      <w:r w:rsidRPr="00922661">
        <w:rPr>
          <w:rFonts w:ascii="Arial" w:hAnsi="Arial" w:cs="Arial"/>
          <w:sz w:val="22"/>
          <w:szCs w:val="22"/>
        </w:rPr>
        <w:t xml:space="preserve"> m</w:t>
      </w:r>
      <w:r w:rsidRPr="00922661">
        <w:rPr>
          <w:rFonts w:ascii="Arial" w:hAnsi="Arial" w:cs="Arial"/>
          <w:sz w:val="22"/>
          <w:szCs w:val="22"/>
          <w:vertAlign w:val="superscript"/>
        </w:rPr>
        <w:t>3</w:t>
      </w:r>
      <w:r w:rsidRPr="00922661">
        <w:rPr>
          <w:rFonts w:ascii="Arial" w:hAnsi="Arial" w:cs="Arial"/>
          <w:sz w:val="22"/>
          <w:szCs w:val="22"/>
        </w:rPr>
        <w:t>/15mim</w:t>
      </w:r>
    </w:p>
    <w:p w:rsidR="00C55638" w:rsidRDefault="00C55638" w:rsidP="00C216C9">
      <w:pPr>
        <w:pStyle w:val="Nadpis3"/>
        <w:ind w:left="0"/>
        <w:rPr>
          <w:b w:val="0"/>
          <w:bCs w:val="0"/>
          <w:u w:val="single"/>
        </w:rPr>
      </w:pPr>
    </w:p>
    <w:p w:rsidR="00047C43" w:rsidRPr="007D25C7" w:rsidRDefault="00047C43" w:rsidP="00047C43">
      <w:pPr>
        <w:pStyle w:val="Nadpis3"/>
        <w:rPr>
          <w:b w:val="0"/>
          <w:bCs w:val="0"/>
          <w:u w:val="single"/>
        </w:rPr>
      </w:pPr>
      <w:r w:rsidRPr="007D25C7">
        <w:rPr>
          <w:b w:val="0"/>
          <w:bCs w:val="0"/>
          <w:u w:val="single"/>
        </w:rPr>
        <w:t>Zemné práce</w:t>
      </w:r>
    </w:p>
    <w:p w:rsidR="00047C43" w:rsidRDefault="00047C43" w:rsidP="005C28CE">
      <w:pPr>
        <w:ind w:firstLine="567"/>
        <w:jc w:val="both"/>
        <w:rPr>
          <w:rFonts w:ascii="Times New Roman" w:hAnsi="Times New Roman" w:cs="Times New Roman"/>
        </w:rPr>
      </w:pPr>
      <w:r w:rsidRPr="005C28CE">
        <w:rPr>
          <w:rFonts w:ascii="Times New Roman" w:hAnsi="Times New Roman" w:cs="Times New Roman"/>
        </w:rPr>
        <w:t xml:space="preserve">Pred zahájením výkopových prác je potrebné  vytýčiť jednotlivé podzemné siete, aby nedošlo k ich prípadnému poškodeniu. Zemné práce je potrebné vykonávať v zmysle STN 73  3050. Výkopové práce sa zrealizujú podľa nivelety v pozdĺžnom profile strojne s ručným dokopaním a dočistením, steny ryhy sa zabezpečia </w:t>
      </w:r>
      <w:proofErr w:type="spellStart"/>
      <w:r w:rsidRPr="005C28CE">
        <w:rPr>
          <w:rFonts w:ascii="Times New Roman" w:hAnsi="Times New Roman" w:cs="Times New Roman"/>
        </w:rPr>
        <w:t>pažením</w:t>
      </w:r>
      <w:proofErr w:type="spellEnd"/>
      <w:r w:rsidRPr="005C28CE">
        <w:rPr>
          <w:rFonts w:ascii="Times New Roman" w:hAnsi="Times New Roman" w:cs="Times New Roman"/>
        </w:rPr>
        <w:t xml:space="preserve">. V blízkosti podzemných vedení je potrebné použiť ručný výkop. Pri krížení a súbehu s ostatnými inžinierskymi sieťami je potrebné dodržať STN 73 6005. V blízkosti podzemných vedení je potrebné použiť ručný výkop. Pred zasypaním výkopu je potrebné vykonať skúšku tesnosti potrubia. </w:t>
      </w:r>
      <w:r w:rsidR="00087E62" w:rsidRPr="005C28CE">
        <w:rPr>
          <w:rFonts w:ascii="Times New Roman" w:hAnsi="Times New Roman" w:cs="Times New Roman"/>
        </w:rPr>
        <w:t>Prebytočný výkopový materiál sa použije na úpravu terénu v trase výstavby potrubia</w:t>
      </w:r>
      <w:r w:rsidR="00087E62">
        <w:rPr>
          <w:rFonts w:ascii="Times New Roman" w:hAnsi="Times New Roman" w:cs="Times New Roman"/>
        </w:rPr>
        <w:t xml:space="preserve">. </w:t>
      </w:r>
      <w:r w:rsidR="00087E62" w:rsidRPr="005C28CE">
        <w:rPr>
          <w:rFonts w:ascii="Times New Roman" w:hAnsi="Times New Roman" w:cs="Times New Roman"/>
        </w:rPr>
        <w:t>Pred uvedením do prevádzky je treba urobiť skúšku tesnosti potrubia a jeho vizuálnu kontrolu.</w:t>
      </w:r>
    </w:p>
    <w:p w:rsidR="00087E62" w:rsidRDefault="00087E62" w:rsidP="005C28CE">
      <w:pPr>
        <w:ind w:firstLine="567"/>
        <w:jc w:val="both"/>
        <w:rPr>
          <w:rFonts w:ascii="Times New Roman" w:hAnsi="Times New Roman" w:cs="Times New Roman"/>
        </w:rPr>
      </w:pPr>
    </w:p>
    <w:p w:rsidR="00047C43" w:rsidRPr="007D25C7" w:rsidRDefault="00047C43" w:rsidP="00047C43">
      <w:pPr>
        <w:pStyle w:val="Nadpis3"/>
        <w:ind w:left="0" w:firstLine="567"/>
        <w:rPr>
          <w:b w:val="0"/>
          <w:bCs w:val="0"/>
          <w:u w:val="single"/>
        </w:rPr>
      </w:pPr>
      <w:r w:rsidRPr="007D25C7">
        <w:rPr>
          <w:b w:val="0"/>
          <w:bCs w:val="0"/>
          <w:u w:val="single"/>
        </w:rPr>
        <w:t>Uloženie potrubia</w:t>
      </w:r>
    </w:p>
    <w:p w:rsidR="00047C43" w:rsidRDefault="00047C43" w:rsidP="005C28CE">
      <w:pPr>
        <w:ind w:firstLine="567"/>
        <w:jc w:val="both"/>
        <w:rPr>
          <w:rFonts w:ascii="Times New Roman" w:hAnsi="Times New Roman" w:cs="Times New Roman"/>
        </w:rPr>
      </w:pPr>
      <w:r w:rsidRPr="005C28CE">
        <w:rPr>
          <w:rFonts w:ascii="Times New Roman" w:hAnsi="Times New Roman" w:cs="Times New Roman"/>
        </w:rPr>
        <w:t xml:space="preserve">Potrubie je uložené vo výkope. Výkop pre uloženie potrubia je široký 800 mm. Po úprave dna v predpísanom tvare a sklone sa zriadi na dne ryhy lôžko hrúbky 100 mm zo štrkopiesku. Počas výstavby potrubia musí byť dno ryhy suché. Pri realizácii lôžka, </w:t>
      </w:r>
      <w:proofErr w:type="spellStart"/>
      <w:r w:rsidRPr="005C28CE">
        <w:rPr>
          <w:rFonts w:ascii="Times New Roman" w:hAnsi="Times New Roman" w:cs="Times New Roman"/>
        </w:rPr>
        <w:t>obsypu</w:t>
      </w:r>
      <w:proofErr w:type="spellEnd"/>
      <w:r w:rsidRPr="005C28CE">
        <w:rPr>
          <w:rFonts w:ascii="Times New Roman" w:hAnsi="Times New Roman" w:cs="Times New Roman"/>
        </w:rPr>
        <w:t xml:space="preserve"> a zásypu je potrebné dodržať podmienky výstavby predpísané výrobcom potrubia. Potrubie sa obsype do výšky 150 mm (štrkopieskom) nad vrchol potrubia so zhutnením bokov </w:t>
      </w:r>
      <w:proofErr w:type="spellStart"/>
      <w:r w:rsidRPr="005C28CE">
        <w:rPr>
          <w:rFonts w:ascii="Times New Roman" w:hAnsi="Times New Roman" w:cs="Times New Roman"/>
        </w:rPr>
        <w:t>obsypu</w:t>
      </w:r>
      <w:proofErr w:type="spellEnd"/>
      <w:r w:rsidRPr="005C28CE">
        <w:rPr>
          <w:rFonts w:ascii="Times New Roman" w:hAnsi="Times New Roman" w:cs="Times New Roman"/>
        </w:rPr>
        <w:t>, pričom sa obsyp priamo nad potrubím nezhutňuje. Obsyp v bezprostrednej blízkosti je potrebné vykonať z prehodenej zeminy – veľkosť zrna max 8 mm. Skúška vodotesnosti za účelom preukázania kvality spojov sa vykoná v zmysle STN  73  6716. Po úspešne vykonanej skúške vodotesnosti sa vykoná zhutnený zásyp ryhy po vrstvách max.  300 mm vysokých.</w:t>
      </w:r>
    </w:p>
    <w:p w:rsidR="00087E62" w:rsidRDefault="00087E62" w:rsidP="005C28CE">
      <w:pPr>
        <w:ind w:firstLine="567"/>
        <w:jc w:val="both"/>
        <w:rPr>
          <w:rFonts w:ascii="Times New Roman" w:hAnsi="Times New Roman" w:cs="Times New Roman"/>
        </w:rPr>
      </w:pPr>
    </w:p>
    <w:p w:rsidR="00047C43" w:rsidRPr="007D25C7" w:rsidRDefault="00047C43" w:rsidP="00047C43">
      <w:pPr>
        <w:pStyle w:val="Nadpis3"/>
        <w:rPr>
          <w:b w:val="0"/>
          <w:bCs w:val="0"/>
          <w:u w:val="single"/>
        </w:rPr>
      </w:pPr>
      <w:r w:rsidRPr="007D25C7">
        <w:rPr>
          <w:b w:val="0"/>
          <w:bCs w:val="0"/>
          <w:u w:val="single"/>
        </w:rPr>
        <w:lastRenderedPageBreak/>
        <w:t>Materiál potrubia</w:t>
      </w:r>
    </w:p>
    <w:p w:rsidR="00047C43" w:rsidRDefault="00047C43" w:rsidP="005C28CE">
      <w:pPr>
        <w:ind w:firstLine="567"/>
        <w:jc w:val="both"/>
        <w:rPr>
          <w:rFonts w:ascii="Times New Roman" w:hAnsi="Times New Roman" w:cs="Times New Roman"/>
        </w:rPr>
      </w:pPr>
      <w:r w:rsidRPr="005C28CE">
        <w:rPr>
          <w:rFonts w:ascii="Times New Roman" w:hAnsi="Times New Roman" w:cs="Times New Roman"/>
        </w:rPr>
        <w:t>Na výstavbu kan</w:t>
      </w:r>
      <w:r w:rsidR="00E35002">
        <w:rPr>
          <w:rFonts w:ascii="Times New Roman" w:hAnsi="Times New Roman" w:cs="Times New Roman"/>
        </w:rPr>
        <w:t xml:space="preserve">alizácie je navrhnuté potrubie </w:t>
      </w:r>
      <w:r w:rsidRPr="005C28CE">
        <w:rPr>
          <w:rFonts w:ascii="Times New Roman" w:hAnsi="Times New Roman" w:cs="Times New Roman"/>
        </w:rPr>
        <w:t xml:space="preserve">PVC </w:t>
      </w:r>
      <w:r w:rsidR="00695B61">
        <w:rPr>
          <w:rFonts w:ascii="Times New Roman" w:hAnsi="Times New Roman" w:cs="Times New Roman"/>
        </w:rPr>
        <w:t>125</w:t>
      </w:r>
      <w:r w:rsidRPr="005C28CE">
        <w:rPr>
          <w:rFonts w:ascii="Times New Roman" w:hAnsi="Times New Roman" w:cs="Times New Roman"/>
        </w:rPr>
        <w:t>,</w:t>
      </w:r>
      <w:r w:rsidR="00695B61">
        <w:rPr>
          <w:rFonts w:ascii="Times New Roman" w:hAnsi="Times New Roman" w:cs="Times New Roman"/>
        </w:rPr>
        <w:t xml:space="preserve"> 315, 400</w:t>
      </w:r>
      <w:r w:rsidRPr="005C28CE">
        <w:rPr>
          <w:rFonts w:ascii="Times New Roman" w:hAnsi="Times New Roman" w:cs="Times New Roman"/>
        </w:rPr>
        <w:t xml:space="preserve"> SN8. Kladenie rúr sa vykoná od najnižšieho miesta hrdlom proti sklonu nivelety po úsekoch. Spoje medzi jednotlivými rúrami sa vyhotovia pomocou gumových tesniacich krúžkov. Zasúvanie rovného konca rúry do hrdla sa robí pomocou montážnych prípravkov. V mieste napojenia do šachty je potrebné použiť šachtové vložky. Predpísaná tech</w:t>
      </w:r>
      <w:r w:rsidRPr="005C28CE">
        <w:rPr>
          <w:rFonts w:ascii="Times New Roman" w:hAnsi="Times New Roman" w:cs="Times New Roman"/>
        </w:rPr>
        <w:softHyphen/>
        <w:t>nológia spájania rúr spracovaná výrobcom rúr je súčasťou dodávky rúrovéh</w:t>
      </w:r>
      <w:r w:rsidR="00FE363F">
        <w:rPr>
          <w:rFonts w:ascii="Times New Roman" w:hAnsi="Times New Roman" w:cs="Times New Roman"/>
        </w:rPr>
        <w:t>o</w:t>
      </w:r>
      <w:r w:rsidRPr="005C28CE">
        <w:rPr>
          <w:rFonts w:ascii="Times New Roman" w:hAnsi="Times New Roman" w:cs="Times New Roman"/>
        </w:rPr>
        <w:t xml:space="preserve"> materiálu.</w:t>
      </w:r>
    </w:p>
    <w:p w:rsidR="00087E62" w:rsidRPr="005C28CE" w:rsidRDefault="00087E62" w:rsidP="005C28CE">
      <w:pPr>
        <w:ind w:firstLine="567"/>
        <w:jc w:val="both"/>
        <w:rPr>
          <w:rFonts w:ascii="Times New Roman" w:hAnsi="Times New Roman" w:cs="Times New Roman"/>
        </w:rPr>
      </w:pPr>
    </w:p>
    <w:p w:rsidR="00047C43" w:rsidRPr="007D25C7" w:rsidRDefault="00047C43" w:rsidP="00047C43">
      <w:pPr>
        <w:pStyle w:val="Nadpis2"/>
        <w:ind w:firstLine="567"/>
        <w:rPr>
          <w:rFonts w:ascii="Times New Roman" w:hAnsi="Times New Roman" w:cs="Times New Roman"/>
          <w:u w:val="single"/>
          <w:lang w:eastAsia="sk-SK"/>
        </w:rPr>
      </w:pPr>
      <w:r w:rsidRPr="007D25C7">
        <w:rPr>
          <w:rFonts w:ascii="Times New Roman" w:hAnsi="Times New Roman" w:cs="Times New Roman"/>
          <w:u w:val="single"/>
          <w:lang w:eastAsia="sk-SK"/>
        </w:rPr>
        <w:t>Bezpečnosť pri práci</w:t>
      </w:r>
    </w:p>
    <w:p w:rsidR="00047C43" w:rsidRPr="005C28CE" w:rsidRDefault="00047C43" w:rsidP="005C28CE">
      <w:pPr>
        <w:ind w:firstLine="567"/>
        <w:jc w:val="both"/>
        <w:rPr>
          <w:rFonts w:ascii="Times New Roman" w:hAnsi="Times New Roman" w:cs="Times New Roman"/>
        </w:rPr>
      </w:pPr>
      <w:r w:rsidRPr="005C28CE">
        <w:rPr>
          <w:rFonts w:ascii="Times New Roman" w:hAnsi="Times New Roman" w:cs="Times New Roman"/>
        </w:rPr>
        <w:t>Pred začatím stavebných prác je potrebné vytýčiť všetky podzemné inžinierske siete. Počas výstavby je potrebné dodržiavať všetky platné bezpečnostné predpisy a opatrenia vyplývajúce zo zásad ochrany a bezpečnosti zdravia pri práci. Všetci pracovníci musia byť preukázateľne poučení o bezpečnosti pri práci. Pri práci je potrebné dodržiavať najmä predpisy o práci v blízkosti a pod elektrickými vedeniami, predpisy o vykonávaní stavebných prác v ochranných pásmach podzemných inžinierskych sieti a predpisy o manipulácii sa stavebnými strojmi. Dodávateľ musí v rámci dodávateľskej dokumentácie vytvoriť podmienky na zaistenie bezpečnosti práce. Jej súčasťou musí byť technologický postup, ktorý musí byť k dispozícii na stavbe.</w:t>
      </w:r>
    </w:p>
    <w:p w:rsidR="00047C43" w:rsidRPr="00B673D2" w:rsidRDefault="00047C43" w:rsidP="00047C43">
      <w:pPr>
        <w:pStyle w:val="Nadpis2"/>
        <w:ind w:firstLine="567"/>
        <w:rPr>
          <w:rFonts w:ascii="Times New Roman" w:hAnsi="Times New Roman" w:cs="Times New Roman"/>
          <w:lang w:eastAsia="sk-SK"/>
        </w:rPr>
      </w:pPr>
    </w:p>
    <w:p w:rsidR="00047C43" w:rsidRPr="007D25C7" w:rsidRDefault="00047C43" w:rsidP="00047C43">
      <w:pPr>
        <w:pStyle w:val="Nadpis2"/>
        <w:ind w:firstLine="567"/>
        <w:rPr>
          <w:rFonts w:ascii="Times New Roman" w:hAnsi="Times New Roman" w:cs="Times New Roman"/>
          <w:u w:val="single"/>
          <w:lang w:eastAsia="sk-SK"/>
        </w:rPr>
      </w:pPr>
      <w:r w:rsidRPr="007D25C7">
        <w:rPr>
          <w:rFonts w:ascii="Times New Roman" w:hAnsi="Times New Roman" w:cs="Times New Roman"/>
          <w:u w:val="single"/>
          <w:lang w:eastAsia="sk-SK"/>
        </w:rPr>
        <w:t xml:space="preserve">Starostlivosť o životné prostredie </w:t>
      </w:r>
    </w:p>
    <w:p w:rsidR="00047C43" w:rsidRPr="005C28CE" w:rsidRDefault="00047C43" w:rsidP="005C28CE">
      <w:pPr>
        <w:ind w:firstLine="567"/>
        <w:jc w:val="both"/>
        <w:rPr>
          <w:rFonts w:ascii="Times New Roman" w:hAnsi="Times New Roman" w:cs="Times New Roman"/>
        </w:rPr>
      </w:pPr>
      <w:r w:rsidRPr="005C28CE">
        <w:rPr>
          <w:rFonts w:ascii="Times New Roman" w:hAnsi="Times New Roman" w:cs="Times New Roman"/>
        </w:rPr>
        <w:tab/>
        <w:t xml:space="preserve">Pri výstavbe je potrebné pre potreby stavby využívať len pozemok trvalého záberu. Od dodávateľa stavby sa všeobecne vyžaduje, aby minimalizoval negatívne účinky stavebnej činnosti na okolie stavby.              </w:t>
      </w:r>
    </w:p>
    <w:p w:rsidR="00B4249E" w:rsidRDefault="00B4249E"/>
    <w:p w:rsidR="00727B65" w:rsidRDefault="00087E62">
      <w:r>
        <w:t>V Prievidzi 0</w:t>
      </w:r>
      <w:r w:rsidR="00C55638">
        <w:t>2/2022</w:t>
      </w:r>
      <w:r w:rsidR="005C28CE">
        <w:tab/>
      </w:r>
      <w:r w:rsidR="005C28CE">
        <w:tab/>
      </w:r>
      <w:r w:rsidR="005C28CE">
        <w:tab/>
      </w:r>
      <w:r w:rsidR="005C28CE">
        <w:tab/>
      </w:r>
      <w:r w:rsidR="005C28CE">
        <w:tab/>
      </w:r>
      <w:r w:rsidR="005C28CE">
        <w:tab/>
      </w:r>
      <w:r w:rsidR="005C28CE">
        <w:tab/>
      </w:r>
      <w:r w:rsidR="005C28CE">
        <w:tab/>
        <w:t>Ing. Róbert Krakovik</w:t>
      </w:r>
    </w:p>
    <w:sectPr w:rsidR="00727B6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499" w:rsidRDefault="00304499" w:rsidP="00D971C6">
      <w:pPr>
        <w:spacing w:after="0" w:line="240" w:lineRule="auto"/>
      </w:pPr>
      <w:r>
        <w:separator/>
      </w:r>
    </w:p>
  </w:endnote>
  <w:endnote w:type="continuationSeparator" w:id="0">
    <w:p w:rsidR="00304499" w:rsidRDefault="00304499" w:rsidP="00D97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2F4" w:rsidRDefault="000D62F4" w:rsidP="000D62F4">
    <w:pPr>
      <w:pStyle w:val="Hlavika"/>
    </w:pPr>
    <w:r>
      <w:rPr>
        <w:noProof/>
        <w:lang w:eastAsia="sk-SK"/>
      </w:rPr>
      <mc:AlternateContent>
        <mc:Choice Requires="wps">
          <w:drawing>
            <wp:anchor distT="45720" distB="45720" distL="114300" distR="114300" simplePos="0" relativeHeight="251661312" behindDoc="0" locked="0" layoutInCell="1" allowOverlap="1" wp14:anchorId="3D1B9CD0" wp14:editId="675BB333">
              <wp:simplePos x="0" y="0"/>
              <wp:positionH relativeFrom="column">
                <wp:posOffset>904875</wp:posOffset>
              </wp:positionH>
              <wp:positionV relativeFrom="paragraph">
                <wp:posOffset>9963785</wp:posOffset>
              </wp:positionV>
              <wp:extent cx="6019800" cy="227965"/>
              <wp:effectExtent l="0" t="0" r="0" b="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27965"/>
                      </a:xfrm>
                      <a:prstGeom prst="rect">
                        <a:avLst/>
                      </a:prstGeom>
                      <a:solidFill>
                        <a:srgbClr val="FFFFFF"/>
                      </a:solidFill>
                      <a:ln w="9525">
                        <a:solidFill>
                          <a:srgbClr val="000000"/>
                        </a:solidFill>
                        <a:miter lim="800000"/>
                        <a:headEnd/>
                        <a:tailEnd/>
                      </a:ln>
                    </wps:spPr>
                    <wps:txb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1B9CD0" id="_x0000_t202" coordsize="21600,21600" o:spt="202" path="m,l,21600r21600,l21600,xe">
              <v:stroke joinstyle="miter"/>
              <v:path gradientshapeok="t" o:connecttype="rect"/>
            </v:shapetype>
            <v:shape id="Textové pole 3" o:spid="_x0000_s1026" type="#_x0000_t202" style="position:absolute;margin-left:71.25pt;margin-top:784.55pt;width:474pt;height:17.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">
              <v:textbo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v:textbox>
              <w10:wrap type="square"/>
            </v:shape>
          </w:pict>
        </mc:Fallback>
      </mc:AlternateContent>
    </w:r>
    <w:r>
      <w:rPr>
        <w:noProof/>
        <w:lang w:eastAsia="sk-SK"/>
      </w:rPr>
      <mc:AlternateContent>
        <mc:Choice Requires="wps">
          <w:drawing>
            <wp:anchor distT="45720" distB="45720" distL="114300" distR="114300" simplePos="0" relativeHeight="251660288" behindDoc="0" locked="0" layoutInCell="1" allowOverlap="1" wp14:anchorId="43F68AFC" wp14:editId="643ECF1E">
              <wp:simplePos x="0" y="0"/>
              <wp:positionH relativeFrom="column">
                <wp:posOffset>904875</wp:posOffset>
              </wp:positionH>
              <wp:positionV relativeFrom="paragraph">
                <wp:posOffset>9963785</wp:posOffset>
              </wp:positionV>
              <wp:extent cx="6019800" cy="227965"/>
              <wp:effectExtent l="0" t="0" r="0" b="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27965"/>
                      </a:xfrm>
                      <a:prstGeom prst="rect">
                        <a:avLst/>
                      </a:prstGeom>
                      <a:solidFill>
                        <a:srgbClr val="FFFFFF"/>
                      </a:solidFill>
                      <a:ln w="9525">
                        <a:solidFill>
                          <a:srgbClr val="000000"/>
                        </a:solidFill>
                        <a:miter lim="800000"/>
                        <a:headEnd/>
                        <a:tailEnd/>
                      </a:ln>
                    </wps:spPr>
                    <wps:txb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F68AFC" id="Textové pole 2" o:spid="_x0000_s1027" type="#_x0000_t202" style="position:absolute;margin-left:71.25pt;margin-top:784.55pt;width:474pt;height:17.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">
              <v:textbo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v:textbox>
              <w10:wrap type="square"/>
            </v:shape>
          </w:pict>
        </mc:Fallback>
      </mc:AlternateContent>
    </w:r>
    <w:r>
      <w:rPr>
        <w:noProof/>
        <w:lang w:eastAsia="sk-SK"/>
      </w:rPr>
      <mc:AlternateContent>
        <mc:Choice Requires="wps">
          <w:drawing>
            <wp:anchor distT="45720" distB="45720" distL="114300" distR="114300" simplePos="0" relativeHeight="251659264" behindDoc="0" locked="0" layoutInCell="1" allowOverlap="1" wp14:anchorId="589CAF7A" wp14:editId="0E04C5A6">
              <wp:simplePos x="0" y="0"/>
              <wp:positionH relativeFrom="column">
                <wp:posOffset>904875</wp:posOffset>
              </wp:positionH>
              <wp:positionV relativeFrom="paragraph">
                <wp:posOffset>9963785</wp:posOffset>
              </wp:positionV>
              <wp:extent cx="6019800" cy="227965"/>
              <wp:effectExtent l="0" t="0" r="0" b="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27965"/>
                      </a:xfrm>
                      <a:prstGeom prst="rect">
                        <a:avLst/>
                      </a:prstGeom>
                      <a:solidFill>
                        <a:srgbClr val="FFFFFF"/>
                      </a:solidFill>
                      <a:ln w="9525">
                        <a:solidFill>
                          <a:srgbClr val="000000"/>
                        </a:solidFill>
                        <a:miter lim="800000"/>
                        <a:headEnd/>
                        <a:tailEnd/>
                      </a:ln>
                    </wps:spPr>
                    <wps:txb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9CAF7A" id="Textové pole 1" o:spid="_x0000_s1028" type="#_x0000_t202" style="position:absolute;margin-left:71.25pt;margin-top:784.55pt;width:474pt;height:1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">
              <v:textbox>
                <w:txbxContent>
                  <w:p w:rsidR="000D62F4" w:rsidRPr="00FB04DB" w:rsidRDefault="000D62F4" w:rsidP="000D62F4">
                    <w:pPr>
                      <w:jc w:val="center"/>
                      <w:rPr>
                        <w:rFonts w:ascii="Arial" w:hAnsi="Arial" w:cs="Arial"/>
                        <w:b/>
                      </w:rPr>
                    </w:pPr>
                    <w:r w:rsidRPr="00FB04DB">
                      <w:rPr>
                        <w:rFonts w:ascii="Arial" w:hAnsi="Arial" w:cs="Arial"/>
                        <w:b/>
                      </w:rPr>
                      <w:t xml:space="preserve">TEMPLUM, spol. s </w:t>
                    </w:r>
                    <w:proofErr w:type="spellStart"/>
                    <w:r w:rsidRPr="00FB04DB">
                      <w:rPr>
                        <w:rFonts w:ascii="Arial" w:hAnsi="Arial" w:cs="Arial"/>
                        <w:b/>
                      </w:rPr>
                      <w:t>r.o</w:t>
                    </w:r>
                    <w:proofErr w:type="spellEnd"/>
                    <w:r w:rsidRPr="00FB04DB">
                      <w:rPr>
                        <w:rFonts w:ascii="Arial" w:hAnsi="Arial" w:cs="Arial"/>
                        <w:b/>
                      </w:rPr>
                      <w:t xml:space="preserve">., </w:t>
                    </w:r>
                    <w:proofErr w:type="spellStart"/>
                    <w:r w:rsidRPr="00FB04DB">
                      <w:rPr>
                        <w:rFonts w:ascii="Arial" w:hAnsi="Arial" w:cs="Arial"/>
                        <w:b/>
                      </w:rPr>
                      <w:t>Francisciho</w:t>
                    </w:r>
                    <w:proofErr w:type="spellEnd"/>
                    <w:r w:rsidRPr="00FB04DB">
                      <w:rPr>
                        <w:rFonts w:ascii="Arial" w:hAnsi="Arial" w:cs="Arial"/>
                        <w:b/>
                      </w:rPr>
                      <w:t xml:space="preserve"> 726/11, Prievidza 971 01</w:t>
                    </w:r>
                  </w:p>
                  <w:p w:rsidR="000D62F4" w:rsidRDefault="000D62F4" w:rsidP="000D62F4"/>
                </w:txbxContent>
              </v:textbox>
              <w10:wrap type="square"/>
            </v:shape>
          </w:pict>
        </mc:Fallback>
      </mc:AlternateContent>
    </w:r>
  </w:p>
  <w:p w:rsidR="00D971C6" w:rsidRPr="000D62F4" w:rsidRDefault="000D62F4" w:rsidP="000D62F4">
    <w:pPr>
      <w:pStyle w:val="Pta"/>
      <w:pBdr>
        <w:top w:val="single" w:sz="4" w:space="1" w:color="000000"/>
        <w:left w:val="single" w:sz="4" w:space="0" w:color="000000"/>
        <w:bottom w:val="single" w:sz="4" w:space="1" w:color="000000"/>
        <w:right w:val="single" w:sz="4" w:space="0" w:color="000000"/>
      </w:pBdr>
      <w:snapToGrid w:val="0"/>
      <w:rPr>
        <w:color w:val="000000"/>
        <w:sz w:val="18"/>
      </w:rPr>
    </w:pPr>
    <w:r w:rsidRPr="00EF2E40">
      <w:rPr>
        <w:position w:val="6"/>
      </w:rPr>
      <w:t xml:space="preserve">   </w:t>
    </w:r>
    <w:r w:rsidRPr="00EF2E40">
      <w:rPr>
        <w:b/>
        <w:bCs/>
        <w:position w:val="3"/>
        <w:sz w:val="21"/>
        <w:szCs w:val="21"/>
      </w:rPr>
      <w:t xml:space="preserve">Zák. č.:  </w:t>
    </w:r>
    <w:r w:rsidRPr="00F23A05">
      <w:rPr>
        <w:b/>
        <w:bCs/>
        <w:position w:val="3"/>
        <w:sz w:val="21"/>
        <w:szCs w:val="21"/>
      </w:rPr>
      <w:t>001</w:t>
    </w:r>
    <w:r w:rsidRPr="00F23A05">
      <w:rPr>
        <w:position w:val="5"/>
        <w:sz w:val="21"/>
        <w:szCs w:val="21"/>
      </w:rPr>
      <w:t xml:space="preserve"> </w:t>
    </w:r>
    <w:r>
      <w:rPr>
        <w:position w:val="5"/>
        <w:sz w:val="21"/>
        <w:szCs w:val="21"/>
      </w:rPr>
      <w:t xml:space="preserve">                                                                    </w:t>
    </w:r>
    <w:r w:rsidRPr="00EF2E40">
      <w:rPr>
        <w:position w:val="5"/>
        <w:sz w:val="21"/>
        <w:szCs w:val="21"/>
      </w:rPr>
      <w:t xml:space="preserve">Strana </w:t>
    </w:r>
    <w:r w:rsidRPr="00EF2E40">
      <w:rPr>
        <w:b/>
        <w:bCs/>
        <w:position w:val="5"/>
        <w:sz w:val="21"/>
        <w:szCs w:val="21"/>
      </w:rPr>
      <w:fldChar w:fldCharType="begin"/>
    </w:r>
    <w:r w:rsidRPr="00EF2E40">
      <w:rPr>
        <w:b/>
        <w:bCs/>
        <w:position w:val="5"/>
        <w:sz w:val="21"/>
        <w:szCs w:val="21"/>
      </w:rPr>
      <w:instrText>PAGE  \* Arabic  \* MERGEFORMAT</w:instrText>
    </w:r>
    <w:r w:rsidRPr="00EF2E40">
      <w:rPr>
        <w:b/>
        <w:bCs/>
        <w:position w:val="5"/>
        <w:sz w:val="21"/>
        <w:szCs w:val="21"/>
      </w:rPr>
      <w:fldChar w:fldCharType="separate"/>
    </w:r>
    <w:r w:rsidR="00155CDF">
      <w:rPr>
        <w:b/>
        <w:bCs/>
        <w:noProof/>
        <w:position w:val="5"/>
        <w:sz w:val="21"/>
        <w:szCs w:val="21"/>
      </w:rPr>
      <w:t>1</w:t>
    </w:r>
    <w:r w:rsidRPr="00EF2E40">
      <w:rPr>
        <w:b/>
        <w:bCs/>
        <w:position w:val="5"/>
        <w:sz w:val="21"/>
        <w:szCs w:val="21"/>
      </w:rPr>
      <w:fldChar w:fldCharType="end"/>
    </w:r>
    <w:r w:rsidRPr="00EF2E40">
      <w:rPr>
        <w:position w:val="5"/>
        <w:sz w:val="21"/>
        <w:szCs w:val="21"/>
      </w:rPr>
      <w:t xml:space="preserve"> z </w:t>
    </w:r>
    <w:r w:rsidRPr="00EF2E40">
      <w:rPr>
        <w:b/>
        <w:bCs/>
        <w:position w:val="5"/>
        <w:sz w:val="21"/>
        <w:szCs w:val="21"/>
      </w:rPr>
      <w:fldChar w:fldCharType="begin"/>
    </w:r>
    <w:r w:rsidRPr="00EF2E40">
      <w:rPr>
        <w:b/>
        <w:bCs/>
        <w:position w:val="5"/>
        <w:sz w:val="21"/>
        <w:szCs w:val="21"/>
      </w:rPr>
      <w:instrText>NUMPAGES  \* Arabic  \* MERGEFORMAT</w:instrText>
    </w:r>
    <w:r w:rsidRPr="00EF2E40">
      <w:rPr>
        <w:b/>
        <w:bCs/>
        <w:position w:val="5"/>
        <w:sz w:val="21"/>
        <w:szCs w:val="21"/>
      </w:rPr>
      <w:fldChar w:fldCharType="separate"/>
    </w:r>
    <w:r w:rsidR="00155CDF">
      <w:rPr>
        <w:b/>
        <w:bCs/>
        <w:noProof/>
        <w:position w:val="5"/>
        <w:sz w:val="21"/>
        <w:szCs w:val="21"/>
      </w:rPr>
      <w:t>3</w:t>
    </w:r>
    <w:r w:rsidRPr="00EF2E40">
      <w:rPr>
        <w:b/>
        <w:bCs/>
        <w:position w:val="5"/>
        <w:sz w:val="21"/>
        <w:szCs w:val="21"/>
      </w:rPr>
      <w:fldChar w:fldCharType="end"/>
    </w:r>
    <w:r>
      <w:rPr>
        <w:b/>
        <w:bCs/>
        <w:position w:val="5"/>
        <w:sz w:val="21"/>
        <w:szCs w:val="21"/>
      </w:rPr>
      <w:t xml:space="preserve">                                                     </w:t>
    </w:r>
    <w:r>
      <w:rPr>
        <w:b/>
        <w:bCs/>
        <w:position w:val="5"/>
        <w:sz w:val="21"/>
        <w:szCs w:val="21"/>
      </w:rPr>
      <w:fldChar w:fldCharType="begin"/>
    </w:r>
    <w:r>
      <w:rPr>
        <w:b/>
        <w:bCs/>
        <w:position w:val="5"/>
        <w:sz w:val="21"/>
        <w:szCs w:val="21"/>
      </w:rPr>
      <w:instrText xml:space="preserve"> TIME \@ "d. M. yyyy" </w:instrText>
    </w:r>
    <w:r>
      <w:rPr>
        <w:b/>
        <w:bCs/>
        <w:position w:val="5"/>
        <w:sz w:val="21"/>
        <w:szCs w:val="21"/>
      </w:rPr>
      <w:fldChar w:fldCharType="separate"/>
    </w:r>
    <w:r w:rsidR="00155CDF">
      <w:rPr>
        <w:b/>
        <w:bCs/>
        <w:noProof/>
        <w:position w:val="5"/>
        <w:sz w:val="21"/>
        <w:szCs w:val="21"/>
      </w:rPr>
      <w:t>15. 2. 2022</w:t>
    </w:r>
    <w:r>
      <w:rPr>
        <w:b/>
        <w:bCs/>
        <w:position w:val="5"/>
        <w:sz w:val="21"/>
        <w:szCs w:val="21"/>
      </w:rPr>
      <w:fldChar w:fldCharType="end"/>
    </w:r>
    <w:r w:rsidRPr="00EF2E40">
      <w:rPr>
        <w:rStyle w:val="slostrany"/>
        <w:position w:val="5"/>
        <w:sz w:val="21"/>
        <w:szCs w:val="21"/>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499" w:rsidRDefault="00304499" w:rsidP="00D971C6">
      <w:pPr>
        <w:spacing w:after="0" w:line="240" w:lineRule="auto"/>
      </w:pPr>
      <w:r>
        <w:separator/>
      </w:r>
    </w:p>
  </w:footnote>
  <w:footnote w:type="continuationSeparator" w:id="0">
    <w:p w:rsidR="00304499" w:rsidRDefault="00304499" w:rsidP="00D971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2F4" w:rsidRPr="00CE432F" w:rsidRDefault="000D62F4" w:rsidP="000D62F4">
    <w:pPr>
      <w:pStyle w:val="Hlavika"/>
      <w:jc w:val="center"/>
    </w:pPr>
    <w:r w:rsidRPr="00CE432F">
      <w:rPr>
        <w:rFonts w:ascii="Arial" w:hAnsi="Arial" w:cs="Arial"/>
        <w:b/>
        <w:noProof/>
        <w:lang w:eastAsia="sk-SK"/>
      </w:rPr>
      <w:drawing>
        <wp:inline distT="0" distB="0" distL="0" distR="0" wp14:anchorId="3FBB5B67" wp14:editId="11AE5A0F">
          <wp:extent cx="2219325" cy="352425"/>
          <wp:effectExtent l="0" t="0" r="9525"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25" cy="352425"/>
                  </a:xfrm>
                  <a:prstGeom prst="rect">
                    <a:avLst/>
                  </a:prstGeom>
                  <a:noFill/>
                  <a:ln>
                    <a:noFill/>
                  </a:ln>
                </pic:spPr>
              </pic:pic>
            </a:graphicData>
          </a:graphic>
        </wp:inline>
      </w:drawing>
    </w:r>
    <w:r w:rsidRPr="00CE432F">
      <w:rPr>
        <w:rFonts w:ascii="Calibri" w:hAnsi="Calibri" w:cs="Calibri"/>
        <w:noProof/>
      </w:rPr>
      <w:t xml:space="preserve">, </w:t>
    </w:r>
    <w:r w:rsidRPr="00CE432F">
      <w:rPr>
        <w:rFonts w:ascii="Calibri" w:hAnsi="Calibri" w:cs="Calibri"/>
        <w:b/>
        <w:noProof/>
      </w:rPr>
      <w:t>spol. s r.o., Francisciho 726/11, 971 01 Prievidza</w:t>
    </w:r>
  </w:p>
  <w:p w:rsidR="00D971C6" w:rsidRPr="000D62F4" w:rsidRDefault="00D971C6" w:rsidP="000D62F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578C9"/>
    <w:multiLevelType w:val="hybridMultilevel"/>
    <w:tmpl w:val="32EA87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837306D"/>
    <w:multiLevelType w:val="multilevel"/>
    <w:tmpl w:val="16C8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667F4D"/>
    <w:multiLevelType w:val="hybridMultilevel"/>
    <w:tmpl w:val="3998D052"/>
    <w:lvl w:ilvl="0" w:tplc="9868749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B5D"/>
    <w:rsid w:val="00041917"/>
    <w:rsid w:val="00047C43"/>
    <w:rsid w:val="00060228"/>
    <w:rsid w:val="00085904"/>
    <w:rsid w:val="00087E62"/>
    <w:rsid w:val="00096DA1"/>
    <w:rsid w:val="000D62F4"/>
    <w:rsid w:val="00150741"/>
    <w:rsid w:val="00155CDF"/>
    <w:rsid w:val="00171B3D"/>
    <w:rsid w:val="001964E9"/>
    <w:rsid w:val="001C4A74"/>
    <w:rsid w:val="001C78D8"/>
    <w:rsid w:val="001E0C5F"/>
    <w:rsid w:val="00256FAB"/>
    <w:rsid w:val="002A381B"/>
    <w:rsid w:val="002B0564"/>
    <w:rsid w:val="002B05C4"/>
    <w:rsid w:val="002C0681"/>
    <w:rsid w:val="002E0EBE"/>
    <w:rsid w:val="002F1B9D"/>
    <w:rsid w:val="002F6086"/>
    <w:rsid w:val="00304499"/>
    <w:rsid w:val="00311988"/>
    <w:rsid w:val="00356B89"/>
    <w:rsid w:val="0037229E"/>
    <w:rsid w:val="003766F7"/>
    <w:rsid w:val="003E43B5"/>
    <w:rsid w:val="004351F9"/>
    <w:rsid w:val="0045033F"/>
    <w:rsid w:val="004545C8"/>
    <w:rsid w:val="00493773"/>
    <w:rsid w:val="004C14AB"/>
    <w:rsid w:val="004D2EFB"/>
    <w:rsid w:val="004F01B1"/>
    <w:rsid w:val="004F0D11"/>
    <w:rsid w:val="00521BDC"/>
    <w:rsid w:val="00532659"/>
    <w:rsid w:val="0053592F"/>
    <w:rsid w:val="005613E3"/>
    <w:rsid w:val="00582E11"/>
    <w:rsid w:val="00595B3E"/>
    <w:rsid w:val="005B14D9"/>
    <w:rsid w:val="005C28CE"/>
    <w:rsid w:val="005F025E"/>
    <w:rsid w:val="006072D7"/>
    <w:rsid w:val="00615983"/>
    <w:rsid w:val="00627464"/>
    <w:rsid w:val="006534F4"/>
    <w:rsid w:val="00661948"/>
    <w:rsid w:val="00670218"/>
    <w:rsid w:val="00695B61"/>
    <w:rsid w:val="006E282A"/>
    <w:rsid w:val="006F51EF"/>
    <w:rsid w:val="00702DCE"/>
    <w:rsid w:val="00722914"/>
    <w:rsid w:val="00727B65"/>
    <w:rsid w:val="00755872"/>
    <w:rsid w:val="00760E19"/>
    <w:rsid w:val="007A4A23"/>
    <w:rsid w:val="007B2137"/>
    <w:rsid w:val="00870A10"/>
    <w:rsid w:val="00875E06"/>
    <w:rsid w:val="008A7924"/>
    <w:rsid w:val="008F7064"/>
    <w:rsid w:val="00906324"/>
    <w:rsid w:val="009277F8"/>
    <w:rsid w:val="00945888"/>
    <w:rsid w:val="00985D43"/>
    <w:rsid w:val="009A3E64"/>
    <w:rsid w:val="009B3E45"/>
    <w:rsid w:val="009D0FDA"/>
    <w:rsid w:val="00A2077E"/>
    <w:rsid w:val="00A559FE"/>
    <w:rsid w:val="00A67DE6"/>
    <w:rsid w:val="00A95E0B"/>
    <w:rsid w:val="00AD6305"/>
    <w:rsid w:val="00AE3789"/>
    <w:rsid w:val="00AF1E22"/>
    <w:rsid w:val="00AF436D"/>
    <w:rsid w:val="00B0366E"/>
    <w:rsid w:val="00B252BE"/>
    <w:rsid w:val="00B27E14"/>
    <w:rsid w:val="00B419C5"/>
    <w:rsid w:val="00B4249E"/>
    <w:rsid w:val="00B643E4"/>
    <w:rsid w:val="00B84E70"/>
    <w:rsid w:val="00BE0B1B"/>
    <w:rsid w:val="00BF37D5"/>
    <w:rsid w:val="00C216C9"/>
    <w:rsid w:val="00C55638"/>
    <w:rsid w:val="00C606FD"/>
    <w:rsid w:val="00C85AD4"/>
    <w:rsid w:val="00CD50B1"/>
    <w:rsid w:val="00CE63E1"/>
    <w:rsid w:val="00CF511A"/>
    <w:rsid w:val="00D57B23"/>
    <w:rsid w:val="00D60964"/>
    <w:rsid w:val="00D94B5D"/>
    <w:rsid w:val="00D97173"/>
    <w:rsid w:val="00D971C6"/>
    <w:rsid w:val="00DA240E"/>
    <w:rsid w:val="00DD5102"/>
    <w:rsid w:val="00DE504F"/>
    <w:rsid w:val="00E30E5E"/>
    <w:rsid w:val="00E35002"/>
    <w:rsid w:val="00E62F01"/>
    <w:rsid w:val="00E64A35"/>
    <w:rsid w:val="00EB664C"/>
    <w:rsid w:val="00ED128E"/>
    <w:rsid w:val="00EE72CD"/>
    <w:rsid w:val="00EF4077"/>
    <w:rsid w:val="00F10B23"/>
    <w:rsid w:val="00F47508"/>
    <w:rsid w:val="00FE363F"/>
    <w:rsid w:val="00FE6E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E6CC0D-E05B-450D-A7B1-90C25FC5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qFormat/>
    <w:rsid w:val="00047C43"/>
    <w:pPr>
      <w:keepNext/>
      <w:spacing w:after="0" w:line="360" w:lineRule="auto"/>
      <w:jc w:val="both"/>
      <w:outlineLvl w:val="1"/>
    </w:pPr>
    <w:rPr>
      <w:rFonts w:ascii="Arial" w:eastAsia="Times New Roman" w:hAnsi="Arial" w:cs="Arial"/>
      <w:sz w:val="24"/>
      <w:szCs w:val="24"/>
      <w:lang w:eastAsia="cs-CZ"/>
    </w:rPr>
  </w:style>
  <w:style w:type="paragraph" w:styleId="Nadpis3">
    <w:name w:val="heading 3"/>
    <w:basedOn w:val="Normlny"/>
    <w:next w:val="Normlny"/>
    <w:link w:val="Nadpis3Char"/>
    <w:qFormat/>
    <w:rsid w:val="00047C43"/>
    <w:pPr>
      <w:keepNext/>
      <w:tabs>
        <w:tab w:val="left" w:pos="1418"/>
        <w:tab w:val="left" w:pos="6237"/>
        <w:tab w:val="left" w:pos="8080"/>
      </w:tabs>
      <w:spacing w:after="0" w:line="360" w:lineRule="auto"/>
      <w:ind w:left="708"/>
      <w:jc w:val="both"/>
      <w:outlineLvl w:val="2"/>
    </w:pPr>
    <w:rPr>
      <w:rFonts w:ascii="Times New Roman" w:eastAsia="Times New Roman" w:hAnsi="Times New Roman" w:cs="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702DCE"/>
    <w:pPr>
      <w:ind w:left="720"/>
      <w:contextualSpacing/>
    </w:pPr>
  </w:style>
  <w:style w:type="paragraph" w:styleId="Bezriadkovania">
    <w:name w:val="No Spacing"/>
    <w:uiPriority w:val="1"/>
    <w:qFormat/>
    <w:rsid w:val="002F1B9D"/>
    <w:pPr>
      <w:spacing w:after="0" w:line="240" w:lineRule="auto"/>
    </w:pPr>
  </w:style>
  <w:style w:type="paragraph" w:styleId="Zkladntext">
    <w:name w:val="Body Text"/>
    <w:basedOn w:val="Normlny"/>
    <w:link w:val="ZkladntextChar"/>
    <w:unhideWhenUsed/>
    <w:rsid w:val="00670218"/>
    <w:pPr>
      <w:spacing w:after="120" w:line="240" w:lineRule="auto"/>
    </w:pPr>
    <w:rPr>
      <w:rFonts w:ascii="Times New Roman" w:eastAsia="Times New Roman" w:hAnsi="Times New Roman" w:cs="Times New Roman"/>
      <w:sz w:val="20"/>
      <w:szCs w:val="20"/>
      <w:lang w:eastAsia="sk-SK"/>
    </w:rPr>
  </w:style>
  <w:style w:type="character" w:customStyle="1" w:styleId="ZkladntextChar">
    <w:name w:val="Základný text Char"/>
    <w:basedOn w:val="Predvolenpsmoodseku"/>
    <w:link w:val="Zkladntext"/>
    <w:rsid w:val="00670218"/>
    <w:rPr>
      <w:rFonts w:ascii="Times New Roman" w:eastAsia="Times New Roman" w:hAnsi="Times New Roman" w:cs="Times New Roman"/>
      <w:sz w:val="20"/>
      <w:szCs w:val="20"/>
      <w:lang w:eastAsia="sk-SK"/>
    </w:rPr>
  </w:style>
  <w:style w:type="paragraph" w:styleId="Hlavika">
    <w:name w:val="header"/>
    <w:basedOn w:val="Normlny"/>
    <w:link w:val="HlavikaChar"/>
    <w:unhideWhenUsed/>
    <w:rsid w:val="00D971C6"/>
    <w:pPr>
      <w:tabs>
        <w:tab w:val="center" w:pos="4536"/>
        <w:tab w:val="right" w:pos="9072"/>
      </w:tabs>
      <w:spacing w:after="0" w:line="240" w:lineRule="auto"/>
    </w:pPr>
  </w:style>
  <w:style w:type="character" w:customStyle="1" w:styleId="HlavikaChar">
    <w:name w:val="Hlavička Char"/>
    <w:basedOn w:val="Predvolenpsmoodseku"/>
    <w:link w:val="Hlavika"/>
    <w:rsid w:val="00D971C6"/>
  </w:style>
  <w:style w:type="paragraph" w:styleId="Pta">
    <w:name w:val="footer"/>
    <w:basedOn w:val="Normlny"/>
    <w:link w:val="PtaChar"/>
    <w:unhideWhenUsed/>
    <w:rsid w:val="00D971C6"/>
    <w:pPr>
      <w:tabs>
        <w:tab w:val="center" w:pos="4536"/>
        <w:tab w:val="right" w:pos="9072"/>
      </w:tabs>
      <w:spacing w:after="0" w:line="240" w:lineRule="auto"/>
    </w:pPr>
  </w:style>
  <w:style w:type="character" w:customStyle="1" w:styleId="PtaChar">
    <w:name w:val="Päta Char"/>
    <w:basedOn w:val="Predvolenpsmoodseku"/>
    <w:link w:val="Pta"/>
    <w:uiPriority w:val="99"/>
    <w:rsid w:val="00D971C6"/>
  </w:style>
  <w:style w:type="character" w:customStyle="1" w:styleId="Nadpis2Char">
    <w:name w:val="Nadpis 2 Char"/>
    <w:basedOn w:val="Predvolenpsmoodseku"/>
    <w:link w:val="Nadpis2"/>
    <w:rsid w:val="00047C43"/>
    <w:rPr>
      <w:rFonts w:ascii="Arial" w:eastAsia="Times New Roman" w:hAnsi="Arial" w:cs="Arial"/>
      <w:sz w:val="24"/>
      <w:szCs w:val="24"/>
      <w:lang w:eastAsia="cs-CZ"/>
    </w:rPr>
  </w:style>
  <w:style w:type="character" w:customStyle="1" w:styleId="Nadpis3Char">
    <w:name w:val="Nadpis 3 Char"/>
    <w:basedOn w:val="Predvolenpsmoodseku"/>
    <w:link w:val="Nadpis3"/>
    <w:rsid w:val="00047C43"/>
    <w:rPr>
      <w:rFonts w:ascii="Times New Roman" w:eastAsia="Times New Roman" w:hAnsi="Times New Roman" w:cs="Times New Roman"/>
      <w:b/>
      <w:bCs/>
      <w:sz w:val="24"/>
      <w:szCs w:val="24"/>
      <w:lang w:eastAsia="sk-SK"/>
    </w:rPr>
  </w:style>
  <w:style w:type="paragraph" w:customStyle="1" w:styleId="Normlnysodsekom">
    <w:name w:val="Normálny s odsekom"/>
    <w:basedOn w:val="Normlny"/>
    <w:autoRedefine/>
    <w:rsid w:val="00047C43"/>
    <w:pPr>
      <w:spacing w:after="0" w:line="360" w:lineRule="auto"/>
      <w:ind w:firstLine="567"/>
      <w:jc w:val="both"/>
    </w:pPr>
    <w:rPr>
      <w:rFonts w:ascii="Times New Roman" w:eastAsia="Times New Roman" w:hAnsi="Times New Roman" w:cs="Times New Roman"/>
      <w:sz w:val="24"/>
      <w:szCs w:val="24"/>
      <w:lang w:eastAsia="cs-CZ"/>
    </w:rPr>
  </w:style>
  <w:style w:type="paragraph" w:styleId="Normlnywebov">
    <w:name w:val="Normal (Web)"/>
    <w:basedOn w:val="Normlny"/>
    <w:uiPriority w:val="99"/>
    <w:unhideWhenUsed/>
    <w:rsid w:val="007B2137"/>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Siln">
    <w:name w:val="Strong"/>
    <w:basedOn w:val="Predvolenpsmoodseku"/>
    <w:uiPriority w:val="22"/>
    <w:qFormat/>
    <w:rsid w:val="007B2137"/>
    <w:rPr>
      <w:b/>
      <w:bCs/>
    </w:rPr>
  </w:style>
  <w:style w:type="paragraph" w:customStyle="1" w:styleId="Normln">
    <w:name w:val="Normální~~~~~~~~~~"/>
    <w:basedOn w:val="Normlny"/>
    <w:rsid w:val="00C55638"/>
    <w:pPr>
      <w:widowControl w:val="0"/>
      <w:spacing w:after="0" w:line="240" w:lineRule="auto"/>
    </w:pPr>
    <w:rPr>
      <w:rFonts w:ascii="Times New Roman" w:eastAsia="Times New Roman" w:hAnsi="Times New Roman" w:cs="Times New Roman"/>
      <w:sz w:val="24"/>
      <w:szCs w:val="20"/>
      <w:lang w:eastAsia="sk-SK"/>
    </w:rPr>
  </w:style>
  <w:style w:type="character" w:styleId="slostrany">
    <w:name w:val="page number"/>
    <w:basedOn w:val="Predvolenpsmoodseku"/>
    <w:semiHidden/>
    <w:rsid w:val="000D6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8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560</TotalTime>
  <Pages>3</Pages>
  <Words>663</Words>
  <Characters>3782</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krakovik</dc:creator>
  <cp:keywords/>
  <dc:description/>
  <cp:lastModifiedBy>Konto Microsoft</cp:lastModifiedBy>
  <cp:revision>49</cp:revision>
  <dcterms:created xsi:type="dcterms:W3CDTF">2016-08-21T20:55:00Z</dcterms:created>
  <dcterms:modified xsi:type="dcterms:W3CDTF">2022-02-15T08:47:00Z</dcterms:modified>
</cp:coreProperties>
</file>