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2D637D98" w:rsidR="00880D37" w:rsidRPr="00F720B4" w:rsidRDefault="00C940CD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B2EAD">
              <w:rPr>
                <w:b/>
                <w:sz w:val="24"/>
                <w:szCs w:val="24"/>
              </w:rPr>
              <w:t>Jednomiestna</w:t>
            </w:r>
            <w:r>
              <w:rPr>
                <w:b/>
                <w:iCs/>
                <w:sz w:val="24"/>
                <w:szCs w:val="24"/>
              </w:rPr>
              <w:t xml:space="preserve"> hyperbarická komora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3783">
    <w:abstractNumId w:val="1"/>
  </w:num>
  <w:num w:numId="2" w16cid:durableId="219947281">
    <w:abstractNumId w:val="0"/>
  </w:num>
  <w:num w:numId="3" w16cid:durableId="752168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940CD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Konrád-Skibová</cp:lastModifiedBy>
  <cp:revision>43</cp:revision>
  <dcterms:created xsi:type="dcterms:W3CDTF">2018-09-05T09:48:00Z</dcterms:created>
  <dcterms:modified xsi:type="dcterms:W3CDTF">2022-08-11T13:16:00Z</dcterms:modified>
</cp:coreProperties>
</file>