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371" w:rsidRDefault="00696014" w:rsidP="00696014">
      <w:pPr>
        <w:jc w:val="center"/>
        <w:rPr>
          <w:rFonts w:ascii="Arial" w:hAnsi="Arial" w:cs="Arial"/>
          <w:b/>
          <w:sz w:val="24"/>
        </w:rPr>
      </w:pPr>
      <w:r w:rsidRPr="00696014">
        <w:rPr>
          <w:rFonts w:ascii="Arial" w:hAnsi="Arial" w:cs="Arial"/>
          <w:b/>
          <w:sz w:val="24"/>
        </w:rPr>
        <w:t>Špecifikácia Kúpnej ceny</w:t>
      </w:r>
      <w:r w:rsidR="009E0CBB">
        <w:rPr>
          <w:rFonts w:ascii="Arial" w:hAnsi="Arial" w:cs="Arial"/>
          <w:b/>
          <w:sz w:val="24"/>
        </w:rPr>
        <w:t>/</w:t>
      </w:r>
      <w:r w:rsidR="009E0CBB" w:rsidRPr="009E0CBB">
        <w:t xml:space="preserve"> </w:t>
      </w:r>
      <w:proofErr w:type="spellStart"/>
      <w:r w:rsidR="009E0CBB" w:rsidRPr="009E0CBB">
        <w:rPr>
          <w:rFonts w:ascii="Arial" w:hAnsi="Arial" w:cs="Arial"/>
          <w:b/>
          <w:sz w:val="24"/>
        </w:rPr>
        <w:t>Purchase</w:t>
      </w:r>
      <w:proofErr w:type="spellEnd"/>
      <w:r w:rsidR="009E0CBB" w:rsidRPr="009E0CBB">
        <w:rPr>
          <w:rFonts w:ascii="Arial" w:hAnsi="Arial" w:cs="Arial"/>
          <w:b/>
          <w:sz w:val="24"/>
        </w:rPr>
        <w:t xml:space="preserve"> </w:t>
      </w:r>
      <w:proofErr w:type="spellStart"/>
      <w:r w:rsidR="009E0CBB" w:rsidRPr="009E0CBB">
        <w:rPr>
          <w:rFonts w:ascii="Arial" w:hAnsi="Arial" w:cs="Arial"/>
          <w:b/>
          <w:sz w:val="24"/>
        </w:rPr>
        <w:t>Price</w:t>
      </w:r>
      <w:proofErr w:type="spellEnd"/>
      <w:r w:rsidR="009E0CBB" w:rsidRPr="009E0CBB">
        <w:rPr>
          <w:rFonts w:ascii="Arial" w:hAnsi="Arial" w:cs="Arial"/>
          <w:b/>
          <w:sz w:val="24"/>
        </w:rPr>
        <w:t xml:space="preserve"> </w:t>
      </w:r>
      <w:proofErr w:type="spellStart"/>
      <w:r w:rsidR="009E0CBB" w:rsidRPr="009E0CBB">
        <w:rPr>
          <w:rFonts w:ascii="Arial" w:hAnsi="Arial" w:cs="Arial"/>
          <w:b/>
          <w:sz w:val="24"/>
        </w:rPr>
        <w:t>Specification</w:t>
      </w:r>
      <w:proofErr w:type="spellEnd"/>
      <w:r w:rsidR="000247D3">
        <w:rPr>
          <w:rFonts w:ascii="Arial" w:hAnsi="Arial" w:cs="Arial"/>
          <w:b/>
          <w:sz w:val="24"/>
        </w:rPr>
        <w:t xml:space="preserve"> </w:t>
      </w:r>
    </w:p>
    <w:p w:rsidR="003A3C74" w:rsidRDefault="003A3C74" w:rsidP="00696014">
      <w:pPr>
        <w:jc w:val="center"/>
        <w:rPr>
          <w:rFonts w:ascii="Arial" w:hAnsi="Arial" w:cs="Arial"/>
          <w:b/>
          <w:sz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24"/>
        <w:gridCol w:w="3870"/>
        <w:gridCol w:w="1951"/>
        <w:gridCol w:w="2717"/>
      </w:tblGrid>
      <w:tr w:rsidR="00F46C0D" w:rsidTr="00F46C0D">
        <w:trPr>
          <w:trHeight w:val="603"/>
        </w:trPr>
        <w:tc>
          <w:tcPr>
            <w:tcW w:w="534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vAlign w:val="center"/>
          </w:tcPr>
          <w:p w:rsidR="00F46C0D" w:rsidRPr="009E0CBB" w:rsidRDefault="00DC545D" w:rsidP="00DC545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</w:t>
            </w:r>
            <w:r w:rsidR="0030034D" w:rsidRPr="009E0CBB">
              <w:rPr>
                <w:rFonts w:ascii="Arial" w:hAnsi="Arial" w:cs="Arial"/>
                <w:b/>
                <w:sz w:val="20"/>
              </w:rPr>
              <w:t>ázov prepočítavača</w:t>
            </w:r>
            <w:r w:rsidR="00F46C0D" w:rsidRPr="009E0CBB">
              <w:rPr>
                <w:rFonts w:ascii="Arial" w:hAnsi="Arial" w:cs="Arial"/>
                <w:b/>
                <w:sz w:val="20"/>
              </w:rPr>
              <w:t xml:space="preserve"> </w:t>
            </w:r>
            <w:r w:rsidR="001221AD" w:rsidRPr="009E0CBB">
              <w:rPr>
                <w:rFonts w:ascii="Arial" w:hAnsi="Arial" w:cs="Arial"/>
                <w:b/>
                <w:sz w:val="20"/>
              </w:rPr>
              <w:t>(Tovar</w:t>
            </w:r>
            <w:r w:rsidR="0030034D" w:rsidRPr="009E0CBB">
              <w:rPr>
                <w:rFonts w:ascii="Arial" w:hAnsi="Arial" w:cs="Arial"/>
                <w:b/>
                <w:sz w:val="20"/>
              </w:rPr>
              <w:t>u</w:t>
            </w:r>
            <w:r w:rsidR="001221AD" w:rsidRPr="009E0CBB">
              <w:rPr>
                <w:rFonts w:ascii="Arial" w:hAnsi="Arial" w:cs="Arial"/>
                <w:b/>
                <w:sz w:val="20"/>
              </w:rPr>
              <w:t>)</w:t>
            </w:r>
            <w:r w:rsidR="009E0CBB">
              <w:rPr>
                <w:rFonts w:ascii="Arial" w:hAnsi="Arial" w:cs="Arial"/>
                <w:b/>
                <w:sz w:val="20"/>
              </w:rPr>
              <w:t>/</w:t>
            </w:r>
            <w:proofErr w:type="spellStart"/>
            <w:r w:rsidRPr="00DC545D">
              <w:rPr>
                <w:rFonts w:ascii="Arial" w:hAnsi="Arial" w:cs="Arial"/>
                <w:i/>
                <w:sz w:val="20"/>
              </w:rPr>
              <w:t>N</w:t>
            </w:r>
            <w:r w:rsidR="009E0CBB" w:rsidRPr="009E0CBB">
              <w:rPr>
                <w:rFonts w:ascii="Arial" w:hAnsi="Arial" w:cs="Arial"/>
                <w:i/>
                <w:sz w:val="20"/>
              </w:rPr>
              <w:t>ame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of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the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converter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(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Goods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1997" w:type="dxa"/>
            <w:vAlign w:val="center"/>
          </w:tcPr>
          <w:p w:rsidR="00F46C0D" w:rsidRPr="009E0CBB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 w:rsidRPr="009E0CBB">
              <w:rPr>
                <w:rFonts w:ascii="Arial" w:hAnsi="Arial" w:cs="Arial"/>
                <w:b/>
                <w:sz w:val="20"/>
              </w:rPr>
              <w:t>Jednotková cena v EUR bez DPH</w:t>
            </w:r>
            <w:r w:rsidR="009E0CBB">
              <w:rPr>
                <w:rFonts w:ascii="Arial" w:hAnsi="Arial" w:cs="Arial"/>
                <w:sz w:val="20"/>
              </w:rPr>
              <w:t>/</w:t>
            </w:r>
            <w:r w:rsidR="009E0CBB">
              <w:t xml:space="preserve">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Unit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price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in EUR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without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VAT</w:t>
            </w:r>
          </w:p>
        </w:tc>
        <w:tc>
          <w:tcPr>
            <w:tcW w:w="2788" w:type="dxa"/>
            <w:vAlign w:val="center"/>
          </w:tcPr>
          <w:p w:rsidR="00F46C0D" w:rsidRPr="009E0CBB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 w:rsidRPr="009E0CBB">
              <w:rPr>
                <w:rFonts w:ascii="Arial" w:hAnsi="Arial" w:cs="Arial"/>
                <w:b/>
                <w:sz w:val="20"/>
              </w:rPr>
              <w:t>Typové označenie výrobku</w:t>
            </w:r>
            <w:r w:rsidR="009E0CBB">
              <w:rPr>
                <w:rFonts w:ascii="Arial" w:hAnsi="Arial" w:cs="Arial"/>
                <w:sz w:val="20"/>
              </w:rPr>
              <w:t>/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Product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type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designation</w:t>
            </w:r>
            <w:proofErr w:type="spellEnd"/>
          </w:p>
        </w:tc>
      </w:tr>
      <w:tr w:rsidR="00F46C0D" w:rsidTr="009E0CBB">
        <w:trPr>
          <w:trHeight w:val="794"/>
        </w:trPr>
        <w:tc>
          <w:tcPr>
            <w:tcW w:w="534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3969" w:type="dxa"/>
            <w:vAlign w:val="center"/>
          </w:tcPr>
          <w:p w:rsidR="00F46C0D" w:rsidRPr="00985FD2" w:rsidRDefault="0030034D" w:rsidP="00985FD2">
            <w:pPr>
              <w:jc w:val="center"/>
              <w:rPr>
                <w:rFonts w:ascii="Arial" w:hAnsi="Arial" w:cs="Arial"/>
                <w:sz w:val="20"/>
              </w:rPr>
            </w:pPr>
            <w:r w:rsidRPr="009E0CBB">
              <w:rPr>
                <w:rFonts w:ascii="Arial" w:hAnsi="Arial" w:cs="Arial"/>
                <w:b/>
                <w:sz w:val="20"/>
              </w:rPr>
              <w:t>Elektr</w:t>
            </w:r>
            <w:bookmarkStart w:id="0" w:name="_GoBack"/>
            <w:bookmarkEnd w:id="0"/>
            <w:r w:rsidRPr="009E0CBB">
              <w:rPr>
                <w:rFonts w:ascii="Arial" w:hAnsi="Arial" w:cs="Arial"/>
                <w:b/>
                <w:sz w:val="20"/>
              </w:rPr>
              <w:t xml:space="preserve">onické stavové prepočítavače množstva plynu (PTZ) </w:t>
            </w:r>
            <w:r w:rsidR="00935A4A">
              <w:rPr>
                <w:rFonts w:ascii="Arial" w:hAnsi="Arial" w:cs="Arial"/>
                <w:b/>
                <w:sz w:val="20"/>
              </w:rPr>
              <w:t xml:space="preserve">s integrovaným modemom </w:t>
            </w:r>
            <w:r w:rsidRPr="009E0CBB">
              <w:rPr>
                <w:rFonts w:ascii="Arial" w:hAnsi="Arial" w:cs="Arial"/>
                <w:b/>
                <w:sz w:val="20"/>
              </w:rPr>
              <w:t>so zdrojom externého napájania (230V) a záložnou batériou</w:t>
            </w:r>
            <w:r w:rsidR="00985FD2">
              <w:rPr>
                <w:rFonts w:ascii="Arial" w:hAnsi="Arial" w:cs="Arial"/>
                <w:b/>
                <w:sz w:val="20"/>
              </w:rPr>
              <w:t xml:space="preserve"> </w:t>
            </w:r>
            <w:r w:rsidR="00985FD2" w:rsidRPr="00985FD2">
              <w:rPr>
                <w:rFonts w:ascii="Arial" w:hAnsi="Arial" w:cs="Arial"/>
                <w:sz w:val="20"/>
              </w:rPr>
              <w:t>(</w:t>
            </w:r>
            <w:r w:rsidR="00985FD2">
              <w:rPr>
                <w:rFonts w:ascii="Arial" w:hAnsi="Arial" w:cs="Arial"/>
                <w:sz w:val="20"/>
              </w:rPr>
              <w:t>ďalej len „Prepočítavač“</w:t>
            </w:r>
            <w:r w:rsidR="00985FD2" w:rsidRPr="00985FD2">
              <w:rPr>
                <w:rFonts w:ascii="Arial" w:hAnsi="Arial" w:cs="Arial"/>
                <w:sz w:val="20"/>
              </w:rPr>
              <w:t>)</w:t>
            </w:r>
            <w:r w:rsidR="009E0CBB" w:rsidRPr="009E0CBB">
              <w:rPr>
                <w:rFonts w:ascii="Arial" w:hAnsi="Arial" w:cs="Arial"/>
                <w:sz w:val="20"/>
              </w:rPr>
              <w:t>/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Electronic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Gas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Volume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Converters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(PTZ)</w:t>
            </w:r>
            <w:r w:rsidR="00935A4A" w:rsidRPr="009346AE">
              <w:rPr>
                <w:rFonts w:ascii="Arial" w:hAnsi="Arial" w:cs="Arial"/>
                <w:b/>
                <w:szCs w:val="24"/>
                <w:lang w:val="en-GB"/>
              </w:rPr>
              <w:t xml:space="preserve"> </w:t>
            </w:r>
            <w:r w:rsidR="00935A4A" w:rsidRPr="008D3245">
              <w:rPr>
                <w:rFonts w:ascii="Arial" w:hAnsi="Arial" w:cs="Arial"/>
                <w:i/>
                <w:sz w:val="20"/>
                <w:szCs w:val="20"/>
                <w:lang w:val="en-GB"/>
              </w:rPr>
              <w:t>with an integrated modem</w:t>
            </w:r>
            <w:r w:rsidR="009E0CBB" w:rsidRPr="008D3245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with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external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power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supply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(230V) and backup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battery</w:t>
            </w:r>
            <w:proofErr w:type="spellEnd"/>
            <w:r w:rsidR="00985FD2">
              <w:rPr>
                <w:rFonts w:ascii="Arial" w:hAnsi="Arial" w:cs="Arial"/>
                <w:i/>
                <w:sz w:val="20"/>
              </w:rPr>
              <w:t xml:space="preserve"> (</w:t>
            </w:r>
            <w:proofErr w:type="spellStart"/>
            <w:r w:rsidR="00985FD2" w:rsidRPr="003160F9">
              <w:rPr>
                <w:rFonts w:ascii="Arial" w:hAnsi="Arial" w:cs="Arial"/>
                <w:sz w:val="20"/>
                <w:szCs w:val="20"/>
              </w:rPr>
              <w:t>hereinafter</w:t>
            </w:r>
            <w:proofErr w:type="spellEnd"/>
            <w:r w:rsidR="00985FD2" w:rsidRPr="003160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85FD2" w:rsidRPr="003160F9">
              <w:rPr>
                <w:rFonts w:ascii="Arial" w:hAnsi="Arial" w:cs="Arial"/>
                <w:sz w:val="20"/>
                <w:szCs w:val="20"/>
              </w:rPr>
              <w:t>referre</w:t>
            </w:r>
            <w:r w:rsidR="00985FD2" w:rsidRPr="00985FD2">
              <w:rPr>
                <w:rFonts w:ascii="Arial" w:hAnsi="Arial" w:cs="Arial"/>
                <w:sz w:val="20"/>
              </w:rPr>
              <w:t>d</w:t>
            </w:r>
            <w:proofErr w:type="spellEnd"/>
            <w:r w:rsidR="00985FD2" w:rsidRPr="00985FD2">
              <w:rPr>
                <w:rFonts w:ascii="Arial" w:hAnsi="Arial" w:cs="Arial"/>
                <w:sz w:val="20"/>
              </w:rPr>
              <w:t xml:space="preserve"> to as </w:t>
            </w:r>
            <w:proofErr w:type="spellStart"/>
            <w:r w:rsidR="00985FD2" w:rsidRPr="00985FD2">
              <w:rPr>
                <w:rFonts w:ascii="Arial" w:hAnsi="Arial" w:cs="Arial"/>
                <w:sz w:val="20"/>
              </w:rPr>
              <w:t>the</w:t>
            </w:r>
            <w:proofErr w:type="spellEnd"/>
            <w:r w:rsidR="00985FD2" w:rsidRPr="00985FD2">
              <w:rPr>
                <w:rFonts w:ascii="Arial" w:hAnsi="Arial" w:cs="Arial"/>
                <w:sz w:val="20"/>
              </w:rPr>
              <w:t xml:space="preserve"> </w:t>
            </w:r>
            <w:r w:rsidR="00985FD2">
              <w:rPr>
                <w:rFonts w:ascii="Arial" w:hAnsi="Arial" w:cs="Arial"/>
                <w:sz w:val="20"/>
              </w:rPr>
              <w:t>“</w:t>
            </w:r>
            <w:proofErr w:type="spellStart"/>
            <w:r w:rsidR="00985FD2">
              <w:rPr>
                <w:rFonts w:ascii="Arial" w:hAnsi="Arial" w:cs="Arial"/>
                <w:sz w:val="20"/>
              </w:rPr>
              <w:t>Converter</w:t>
            </w:r>
            <w:proofErr w:type="spellEnd"/>
            <w:r w:rsidR="00985FD2">
              <w:rPr>
                <w:rFonts w:ascii="Arial" w:hAnsi="Arial" w:cs="Arial"/>
                <w:sz w:val="20"/>
              </w:rPr>
              <w:t>“</w:t>
            </w:r>
            <w:r w:rsidR="00985FD2"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1997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"/>
          </w:p>
        </w:tc>
        <w:tc>
          <w:tcPr>
            <w:tcW w:w="2788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2"/>
          </w:p>
        </w:tc>
      </w:tr>
      <w:tr w:rsidR="00985FD2" w:rsidTr="009E0CBB">
        <w:trPr>
          <w:trHeight w:val="794"/>
        </w:trPr>
        <w:tc>
          <w:tcPr>
            <w:tcW w:w="534" w:type="dxa"/>
            <w:vAlign w:val="center"/>
          </w:tcPr>
          <w:p w:rsidR="00985FD2" w:rsidRDefault="00985FD2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3969" w:type="dxa"/>
            <w:vAlign w:val="center"/>
          </w:tcPr>
          <w:p w:rsidR="00985FD2" w:rsidRPr="00985FD2" w:rsidRDefault="00985FD2" w:rsidP="009E0C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5FD2">
              <w:rPr>
                <w:rFonts w:ascii="Arial" w:hAnsi="Arial" w:cs="Arial"/>
                <w:b/>
                <w:sz w:val="20"/>
                <w:szCs w:val="20"/>
              </w:rPr>
              <w:t>Montážne príslušenstvo (pre jeden Prepočítavač)</w:t>
            </w:r>
            <w:r w:rsidRPr="00985FD2">
              <w:rPr>
                <w:rFonts w:ascii="Arial" w:hAnsi="Arial" w:cs="Arial"/>
                <w:sz w:val="20"/>
                <w:szCs w:val="20"/>
              </w:rPr>
              <w:t>/</w:t>
            </w:r>
            <w:r w:rsidRPr="00985FD2">
              <w:rPr>
                <w:rFonts w:ascii="Arial" w:hAnsi="Arial" w:cs="Arial"/>
                <w:i/>
                <w:sz w:val="20"/>
                <w:szCs w:val="20"/>
                <w:lang w:val="en-GB"/>
              </w:rPr>
              <w:t>Mounting accessories (for one Converter)</w:t>
            </w:r>
          </w:p>
        </w:tc>
        <w:tc>
          <w:tcPr>
            <w:tcW w:w="1997" w:type="dxa"/>
            <w:vAlign w:val="center"/>
          </w:tcPr>
          <w:p w:rsidR="00985FD2" w:rsidRDefault="00985FD2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788" w:type="dxa"/>
            <w:vAlign w:val="center"/>
          </w:tcPr>
          <w:p w:rsidR="00985FD2" w:rsidRDefault="00985FD2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</w:tbl>
    <w:p w:rsidR="00696014" w:rsidRDefault="00696014" w:rsidP="00696014">
      <w:pPr>
        <w:rPr>
          <w:rFonts w:ascii="Arial" w:hAnsi="Arial" w:cs="Arial"/>
          <w:sz w:val="20"/>
        </w:rPr>
      </w:pPr>
    </w:p>
    <w:p w:rsidR="00696014" w:rsidRPr="00696014" w:rsidRDefault="00696014" w:rsidP="00F46C0D">
      <w:pPr>
        <w:rPr>
          <w:rFonts w:ascii="Arial" w:hAnsi="Arial" w:cs="Arial"/>
          <w:sz w:val="20"/>
        </w:rPr>
      </w:pPr>
    </w:p>
    <w:sectPr w:rsidR="00696014" w:rsidRPr="0069601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2D2" w:rsidRDefault="00A652D2" w:rsidP="00696014">
      <w:pPr>
        <w:spacing w:after="0" w:line="240" w:lineRule="auto"/>
      </w:pPr>
      <w:r>
        <w:separator/>
      </w:r>
    </w:p>
  </w:endnote>
  <w:endnote w:type="continuationSeparator" w:id="0">
    <w:p w:rsidR="00A652D2" w:rsidRDefault="00A652D2" w:rsidP="00696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2D2" w:rsidRDefault="00A652D2" w:rsidP="00696014">
      <w:pPr>
        <w:spacing w:after="0" w:line="240" w:lineRule="auto"/>
      </w:pPr>
      <w:r>
        <w:separator/>
      </w:r>
    </w:p>
  </w:footnote>
  <w:footnote w:type="continuationSeparator" w:id="0">
    <w:p w:rsidR="00A652D2" w:rsidRDefault="00A652D2" w:rsidP="00696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CBB" w:rsidRDefault="009E0CBB" w:rsidP="009E0CBB">
    <w:pPr>
      <w:pStyle w:val="Hlavika"/>
      <w:jc w:val="right"/>
      <w:rPr>
        <w:rFonts w:ascii="Arial" w:hAnsi="Arial" w:cs="Arial"/>
        <w:b/>
        <w:i/>
      </w:rPr>
    </w:pPr>
    <w:r>
      <w:rPr>
        <w:rFonts w:ascii="Arial" w:hAnsi="Arial" w:cs="Arial"/>
        <w:b/>
        <w:i/>
      </w:rPr>
      <w:t>Príloha č. 3 Rámcovej dohody o kúpe tovaru</w:t>
    </w:r>
  </w:p>
  <w:p w:rsidR="009E0CBB" w:rsidRDefault="009E0CBB" w:rsidP="009E0CBB">
    <w:pPr>
      <w:pStyle w:val="Hlavika"/>
      <w:jc w:val="right"/>
      <w:rPr>
        <w:rFonts w:ascii="Arial" w:hAnsi="Arial" w:cs="Arial"/>
        <w:b/>
        <w:i/>
      </w:rPr>
    </w:pPr>
    <w:proofErr w:type="spellStart"/>
    <w:r>
      <w:rPr>
        <w:rFonts w:ascii="Arial" w:hAnsi="Arial" w:cs="Arial"/>
        <w:b/>
        <w:i/>
      </w:rPr>
      <w:t>Annex</w:t>
    </w:r>
    <w:proofErr w:type="spellEnd"/>
    <w:r>
      <w:rPr>
        <w:rFonts w:ascii="Arial" w:hAnsi="Arial" w:cs="Arial"/>
        <w:b/>
        <w:i/>
      </w:rPr>
      <w:t xml:space="preserve"> 3 of </w:t>
    </w:r>
    <w:proofErr w:type="spellStart"/>
    <w:r>
      <w:rPr>
        <w:rFonts w:ascii="Arial" w:hAnsi="Arial" w:cs="Arial"/>
        <w:b/>
        <w:i/>
      </w:rPr>
      <w:t>the</w:t>
    </w:r>
    <w:proofErr w:type="spellEnd"/>
    <w:r>
      <w:rPr>
        <w:rFonts w:ascii="Arial" w:hAnsi="Arial" w:cs="Arial"/>
        <w:b/>
        <w:i/>
      </w:rPr>
      <w:t xml:space="preserve"> </w:t>
    </w:r>
    <w:proofErr w:type="spellStart"/>
    <w:r>
      <w:rPr>
        <w:rFonts w:ascii="Arial" w:hAnsi="Arial" w:cs="Arial"/>
        <w:b/>
        <w:i/>
      </w:rPr>
      <w:t>Framework</w:t>
    </w:r>
    <w:proofErr w:type="spellEnd"/>
    <w:r>
      <w:rPr>
        <w:rFonts w:ascii="Arial" w:hAnsi="Arial" w:cs="Arial"/>
        <w:b/>
        <w:i/>
      </w:rPr>
      <w:t xml:space="preserve"> </w:t>
    </w:r>
    <w:proofErr w:type="spellStart"/>
    <w:r>
      <w:rPr>
        <w:rFonts w:ascii="Arial" w:hAnsi="Arial" w:cs="Arial"/>
        <w:b/>
        <w:i/>
      </w:rPr>
      <w:t>Purchase</w:t>
    </w:r>
    <w:proofErr w:type="spellEnd"/>
    <w:r>
      <w:rPr>
        <w:rFonts w:ascii="Arial" w:hAnsi="Arial" w:cs="Arial"/>
        <w:b/>
        <w:i/>
      </w:rPr>
      <w:t xml:space="preserve"> </w:t>
    </w:r>
    <w:proofErr w:type="spellStart"/>
    <w:r>
      <w:rPr>
        <w:rFonts w:ascii="Arial" w:hAnsi="Arial" w:cs="Arial"/>
        <w:b/>
        <w:i/>
      </w:rPr>
      <w:t>Contract</w:t>
    </w:r>
    <w:proofErr w:type="spellEnd"/>
  </w:p>
  <w:p w:rsidR="00696014" w:rsidRPr="009E0CBB" w:rsidRDefault="00696014" w:rsidP="009E0CB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7E"/>
    <w:rsid w:val="00013B8F"/>
    <w:rsid w:val="000247D3"/>
    <w:rsid w:val="000E2AF3"/>
    <w:rsid w:val="001221AD"/>
    <w:rsid w:val="00165D72"/>
    <w:rsid w:val="00237262"/>
    <w:rsid w:val="0030034D"/>
    <w:rsid w:val="003A3C74"/>
    <w:rsid w:val="006051B9"/>
    <w:rsid w:val="00696014"/>
    <w:rsid w:val="006D4084"/>
    <w:rsid w:val="008C4B6A"/>
    <w:rsid w:val="008D3245"/>
    <w:rsid w:val="00935A4A"/>
    <w:rsid w:val="009377EE"/>
    <w:rsid w:val="00985FD2"/>
    <w:rsid w:val="009E0CBB"/>
    <w:rsid w:val="00A652D2"/>
    <w:rsid w:val="00AE7FC6"/>
    <w:rsid w:val="00BA3970"/>
    <w:rsid w:val="00BB2131"/>
    <w:rsid w:val="00C21371"/>
    <w:rsid w:val="00C46B5D"/>
    <w:rsid w:val="00CC0AAC"/>
    <w:rsid w:val="00CF4396"/>
    <w:rsid w:val="00DB3B77"/>
    <w:rsid w:val="00DC545D"/>
    <w:rsid w:val="00EB367E"/>
    <w:rsid w:val="00F46C0D"/>
    <w:rsid w:val="00F90AF3"/>
    <w:rsid w:val="00FA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6486F"/>
  <w15:docId w15:val="{373472B1-6DE6-4ECB-B464-ADD6E4C7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96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96014"/>
  </w:style>
  <w:style w:type="paragraph" w:styleId="Pta">
    <w:name w:val="footer"/>
    <w:basedOn w:val="Normlny"/>
    <w:link w:val="PtaChar"/>
    <w:uiPriority w:val="99"/>
    <w:unhideWhenUsed/>
    <w:rsid w:val="00696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96014"/>
  </w:style>
  <w:style w:type="table" w:styleId="Mriekatabuky">
    <w:name w:val="Table Grid"/>
    <w:basedOn w:val="Normlnatabuka"/>
    <w:uiPriority w:val="59"/>
    <w:rsid w:val="00696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1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13B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Stanislava</dc:creator>
  <cp:keywords/>
  <dc:description/>
  <cp:lastModifiedBy>Mäsiarová Mária</cp:lastModifiedBy>
  <cp:revision>3</cp:revision>
  <dcterms:created xsi:type="dcterms:W3CDTF">2022-08-19T10:41:00Z</dcterms:created>
  <dcterms:modified xsi:type="dcterms:W3CDTF">2022-08-19T10:47:00Z</dcterms:modified>
</cp:coreProperties>
</file>