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5D" w:rsidRPr="00771F5D" w:rsidRDefault="00771F5D" w:rsidP="00771F5D">
      <w:pPr>
        <w:jc w:val="right"/>
        <w:rPr>
          <w:bCs/>
        </w:rPr>
      </w:pPr>
      <w:r w:rsidRPr="00771F5D">
        <w:rPr>
          <w:bCs/>
        </w:rPr>
        <w:t>Załącznik do Formularza ofertowego</w:t>
      </w:r>
    </w:p>
    <w:p w:rsidR="00771F5D" w:rsidRDefault="00771F5D" w:rsidP="00771F5D">
      <w:pPr>
        <w:jc w:val="center"/>
        <w:rPr>
          <w:b/>
          <w:bCs/>
          <w:sz w:val="36"/>
          <w:szCs w:val="36"/>
        </w:rPr>
      </w:pPr>
    </w:p>
    <w:p w:rsidR="00771F5D" w:rsidRDefault="00771F5D" w:rsidP="000F5C63">
      <w:pPr>
        <w:jc w:val="center"/>
        <w:rPr>
          <w:b/>
          <w:bCs/>
          <w:sz w:val="36"/>
          <w:szCs w:val="36"/>
        </w:rPr>
      </w:pPr>
      <w:r w:rsidRPr="00771F5D">
        <w:rPr>
          <w:b/>
          <w:bCs/>
          <w:sz w:val="36"/>
          <w:szCs w:val="36"/>
        </w:rPr>
        <w:t xml:space="preserve">ZESTAWIENIE ASORTYMENTOWO </w:t>
      </w:r>
      <w:r>
        <w:rPr>
          <w:b/>
          <w:bCs/>
          <w:sz w:val="36"/>
          <w:szCs w:val="36"/>
        </w:rPr>
        <w:t>–</w:t>
      </w:r>
      <w:r w:rsidRPr="00771F5D">
        <w:rPr>
          <w:b/>
          <w:bCs/>
          <w:sz w:val="36"/>
          <w:szCs w:val="36"/>
        </w:rPr>
        <w:t xml:space="preserve"> RZECZOWE</w:t>
      </w:r>
    </w:p>
    <w:p w:rsidR="000F5C63" w:rsidRDefault="000F5C63" w:rsidP="000F5C63">
      <w:pPr>
        <w:rPr>
          <w:b/>
          <w:bCs/>
          <w:sz w:val="36"/>
          <w:szCs w:val="36"/>
        </w:rPr>
      </w:pPr>
    </w:p>
    <w:p w:rsidR="00CF2C23" w:rsidRPr="00AB1592" w:rsidRDefault="00CF2C23" w:rsidP="00CF2C23">
      <w:pPr>
        <w:jc w:val="center"/>
        <w:rPr>
          <w:rFonts w:eastAsia="Calibri"/>
          <w:b/>
          <w:bCs/>
          <w:color w:val="2E74B5"/>
        </w:rPr>
      </w:pPr>
      <w:r w:rsidRPr="00AB1592">
        <w:rPr>
          <w:b/>
        </w:rPr>
        <w:t>„</w:t>
      </w:r>
      <w:r>
        <w:rPr>
          <w:b/>
        </w:rPr>
        <w:t>Zakup i d</w:t>
      </w:r>
      <w:r w:rsidRPr="00AB1592">
        <w:rPr>
          <w:rFonts w:eastAsia="Calibri"/>
          <w:b/>
          <w:bCs/>
        </w:rPr>
        <w:t>ostawa sprzętu komputerowego w ramach programu Granty PPGR - Wsparcie dzieci i wnuków byłych pracowników PGR w rozwoju cyfrowym”</w:t>
      </w:r>
    </w:p>
    <w:p w:rsidR="00CF2C23" w:rsidRPr="009C5F7C" w:rsidRDefault="00CF2C23" w:rsidP="00CF2C23">
      <w:pPr>
        <w:autoSpaceDE w:val="0"/>
        <w:autoSpaceDN w:val="0"/>
        <w:adjustRightInd w:val="0"/>
        <w:spacing w:line="360" w:lineRule="auto"/>
        <w:ind w:left="26"/>
        <w:jc w:val="center"/>
        <w:rPr>
          <w:bCs/>
          <w:iCs/>
          <w:lang w:eastAsia="ar-SA"/>
        </w:rPr>
      </w:pPr>
    </w:p>
    <w:p w:rsidR="00CF2C23" w:rsidRPr="00AB1592" w:rsidRDefault="00CF2C23" w:rsidP="00CF2C23">
      <w:pPr>
        <w:pStyle w:val="Nagwek1"/>
        <w:jc w:val="center"/>
        <w:rPr>
          <w:b/>
          <w:color w:val="auto"/>
          <w:sz w:val="24"/>
          <w:szCs w:val="24"/>
        </w:rPr>
      </w:pPr>
      <w:r w:rsidRPr="00AB1592">
        <w:rPr>
          <w:b/>
          <w:bCs/>
          <w:iCs/>
          <w:color w:val="auto"/>
          <w:sz w:val="24"/>
          <w:szCs w:val="24"/>
          <w:lang w:eastAsia="ar-SA"/>
        </w:rPr>
        <w:t xml:space="preserve">Numer referencyjny postępowania: </w:t>
      </w:r>
      <w:r w:rsidR="0027779D">
        <w:rPr>
          <w:b/>
          <w:color w:val="auto"/>
          <w:sz w:val="24"/>
          <w:szCs w:val="24"/>
        </w:rPr>
        <w:t>ZP.042.6</w:t>
      </w:r>
      <w:r w:rsidRPr="00AB1592">
        <w:rPr>
          <w:b/>
          <w:color w:val="auto"/>
          <w:sz w:val="24"/>
          <w:szCs w:val="24"/>
        </w:rPr>
        <w:t>.2022/P</w:t>
      </w:r>
    </w:p>
    <w:p w:rsidR="00CF2C23" w:rsidRDefault="00CF2C23" w:rsidP="000F5C63">
      <w:pPr>
        <w:rPr>
          <w:b/>
          <w:bCs/>
          <w:sz w:val="36"/>
          <w:szCs w:val="36"/>
        </w:rPr>
      </w:pPr>
    </w:p>
    <w:p w:rsidR="000F5C63" w:rsidRDefault="000F5C63" w:rsidP="00F21953">
      <w:pPr>
        <w:jc w:val="center"/>
        <w:rPr>
          <w:b/>
          <w:bCs/>
        </w:rPr>
      </w:pPr>
      <w:r w:rsidRPr="00F21953">
        <w:rPr>
          <w:b/>
          <w:bCs/>
        </w:rPr>
        <w:t xml:space="preserve">Zamawiający przyjmuje, że zaoferowany sprzęt oraz oprogramowanie </w:t>
      </w:r>
      <w:r w:rsidR="00423530">
        <w:rPr>
          <w:b/>
          <w:bCs/>
        </w:rPr>
        <w:t xml:space="preserve">są zgodne z OPZ </w:t>
      </w:r>
      <w:r w:rsidR="00F21953" w:rsidRPr="00F21953">
        <w:rPr>
          <w:b/>
          <w:bCs/>
        </w:rPr>
        <w:t xml:space="preserve">w zakresie nie objętym </w:t>
      </w:r>
      <w:r w:rsidR="003467A0">
        <w:rPr>
          <w:b/>
          <w:bCs/>
        </w:rPr>
        <w:t>kolumną „Wymagany parametr oferowanego sprzętu”</w:t>
      </w:r>
      <w:r w:rsidR="00F21953" w:rsidRPr="00F21953">
        <w:rPr>
          <w:b/>
          <w:bCs/>
        </w:rPr>
        <w:t xml:space="preserve"> </w:t>
      </w:r>
      <w:r w:rsidR="00423530">
        <w:rPr>
          <w:b/>
          <w:bCs/>
        </w:rPr>
        <w:t xml:space="preserve">oraz </w:t>
      </w:r>
      <w:r w:rsidR="00F21953" w:rsidRPr="00F21953">
        <w:rPr>
          <w:b/>
          <w:bCs/>
        </w:rPr>
        <w:t>spełniają wymagania Zamawiającego.</w:t>
      </w:r>
    </w:p>
    <w:p w:rsidR="00F21953" w:rsidRDefault="00E96D5C" w:rsidP="00E96D5C">
      <w:pPr>
        <w:jc w:val="center"/>
        <w:rPr>
          <w:b/>
        </w:rPr>
      </w:pPr>
      <w:r w:rsidRPr="00E96D5C">
        <w:rPr>
          <w:b/>
          <w:bCs/>
        </w:rPr>
        <w:t>UWAGA: Wykonawca jest zobowiązany uzupełnić kolumnę oznaczoną „Wymagany parametr oferowanego sprzętu” oraz „</w:t>
      </w:r>
      <w:r w:rsidRPr="00E96D5C">
        <w:rPr>
          <w:b/>
        </w:rPr>
        <w:t>Nazwa zaoferowanego sprzętu/</w:t>
      </w:r>
      <w:r>
        <w:rPr>
          <w:b/>
        </w:rPr>
        <w:t>o</w:t>
      </w:r>
      <w:r w:rsidRPr="00E96D5C">
        <w:rPr>
          <w:b/>
        </w:rPr>
        <w:t>programowania”.</w:t>
      </w:r>
    </w:p>
    <w:p w:rsidR="002D1D84" w:rsidRDefault="002D1D84" w:rsidP="002D1D84">
      <w:pPr>
        <w:rPr>
          <w:b/>
          <w:bCs/>
        </w:rPr>
      </w:pPr>
    </w:p>
    <w:p w:rsidR="002D1D84" w:rsidRDefault="008D40AB" w:rsidP="002D1D8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Komputer stacjonarny – 3 szt.:</w:t>
      </w:r>
    </w:p>
    <w:p w:rsidR="008D40AB" w:rsidRPr="008D40AB" w:rsidRDefault="008D40AB" w:rsidP="008D40AB">
      <w:pPr>
        <w:pStyle w:val="Akapitzlis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28"/>
        <w:gridCol w:w="3747"/>
        <w:gridCol w:w="1786"/>
        <w:gridCol w:w="1807"/>
        <w:gridCol w:w="1788"/>
      </w:tblGrid>
      <w:tr w:rsidR="00887ED5" w:rsidRPr="00CD6B97" w:rsidTr="00733808">
        <w:trPr>
          <w:trHeight w:val="284"/>
        </w:trPr>
        <w:tc>
          <w:tcPr>
            <w:tcW w:w="636" w:type="pct"/>
            <w:shd w:val="clear" w:color="auto" w:fill="000000"/>
            <w:vAlign w:val="center"/>
          </w:tcPr>
          <w:p w:rsidR="00887ED5" w:rsidRPr="00CD6B97" w:rsidRDefault="00887ED5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1792" w:type="pct"/>
            <w:shd w:val="clear" w:color="auto" w:fill="000000"/>
            <w:vAlign w:val="center"/>
          </w:tcPr>
          <w:p w:rsidR="00887ED5" w:rsidRPr="00CD6B97" w:rsidRDefault="00887ED5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887ED5" w:rsidRPr="00CD6B97" w:rsidRDefault="00887ED5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858" w:type="pct"/>
            <w:shd w:val="clear" w:color="auto" w:fill="000000"/>
          </w:tcPr>
          <w:p w:rsidR="00887ED5" w:rsidRPr="00CD6B97" w:rsidRDefault="00887ED5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857" w:type="pct"/>
            <w:shd w:val="clear" w:color="auto" w:fill="000000"/>
          </w:tcPr>
          <w:p w:rsidR="00887ED5" w:rsidRPr="004E3830" w:rsidRDefault="00887ED5" w:rsidP="002D1D84">
            <w:pPr>
              <w:jc w:val="center"/>
              <w:rPr>
                <w:b/>
                <w:sz w:val="22"/>
                <w:szCs w:val="22"/>
              </w:rPr>
            </w:pPr>
            <w:r w:rsidRPr="004E3830">
              <w:rPr>
                <w:b/>
                <w:sz w:val="22"/>
                <w:szCs w:val="22"/>
              </w:rPr>
              <w:t>Nazwa zaoferowanego sprzętu/</w:t>
            </w:r>
          </w:p>
          <w:p w:rsidR="00887ED5" w:rsidRPr="004E3830" w:rsidRDefault="004E3830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4E3830">
              <w:rPr>
                <w:b/>
                <w:sz w:val="22"/>
                <w:szCs w:val="22"/>
              </w:rPr>
              <w:t>O</w:t>
            </w:r>
            <w:r w:rsidR="00887ED5" w:rsidRPr="004E3830">
              <w:rPr>
                <w:b/>
                <w:sz w:val="22"/>
                <w:szCs w:val="22"/>
              </w:rPr>
              <w:t>programowania</w:t>
            </w:r>
            <w:r w:rsidRPr="004E3830">
              <w:rPr>
                <w:b/>
                <w:sz w:val="22"/>
                <w:szCs w:val="22"/>
              </w:rPr>
              <w:t>/</w:t>
            </w:r>
          </w:p>
          <w:p w:rsidR="004E3830" w:rsidRPr="00CD6B97" w:rsidRDefault="004E3830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bookmarkStart w:id="0" w:name="_GoBack"/>
            <w:bookmarkEnd w:id="0"/>
            <w:r w:rsidRPr="004E3830">
              <w:rPr>
                <w:b/>
                <w:sz w:val="22"/>
                <w:szCs w:val="22"/>
              </w:rPr>
              <w:t>umer partii produktu</w:t>
            </w:r>
          </w:p>
        </w:tc>
        <w:tc>
          <w:tcPr>
            <w:tcW w:w="857" w:type="pct"/>
            <w:shd w:val="clear" w:color="auto" w:fill="000000"/>
          </w:tcPr>
          <w:p w:rsidR="00887ED5" w:rsidRPr="00CD6B97" w:rsidRDefault="00733808" w:rsidP="002D1D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jedną sztukę oferowanego sprzętu</w:t>
            </w: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Komputer stacjonarny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Zastosowanie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Komputer będzie wykorzystywany dla potrzeb aplikacji biurowych, aplikacji edukacyjnych do nauki zdalnej, aplikacji obliczeniowych, dostępu do Internetu oraz poczty elektronicznej, jako lokalna baza danych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Procesor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Procesor dedykowany do pracy w komputerach stacjonarnych</w:t>
            </w:r>
            <w:r w:rsidRPr="00CD6B97">
              <w:rPr>
                <w:sz w:val="20"/>
                <w:szCs w:val="20"/>
              </w:rPr>
              <w:t xml:space="preserve"> </w:t>
            </w:r>
            <w:r w:rsidRPr="00CD6B97">
              <w:rPr>
                <w:bCs/>
                <w:sz w:val="20"/>
                <w:szCs w:val="20"/>
                <w:lang w:eastAsia="en-US"/>
              </w:rPr>
              <w:t xml:space="preserve">ze zintegrowaną grafiką, osiągający w teście </w:t>
            </w:r>
            <w:proofErr w:type="spellStart"/>
            <w:r w:rsidRPr="00CD6B97">
              <w:rPr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CD6B97">
              <w:rPr>
                <w:bCs/>
                <w:sz w:val="20"/>
                <w:szCs w:val="20"/>
                <w:lang w:eastAsia="en-US"/>
              </w:rPr>
              <w:t xml:space="preserve"> CPU Mark, w kategorii </w:t>
            </w:r>
            <w:proofErr w:type="spellStart"/>
            <w:r w:rsidRPr="00CD6B97">
              <w:rPr>
                <w:bCs/>
                <w:sz w:val="20"/>
                <w:szCs w:val="20"/>
                <w:lang w:eastAsia="en-US"/>
              </w:rPr>
              <w:t>Average</w:t>
            </w:r>
            <w:proofErr w:type="spellEnd"/>
            <w:r w:rsidRPr="00CD6B97">
              <w:rPr>
                <w:bCs/>
                <w:sz w:val="20"/>
                <w:szCs w:val="20"/>
                <w:lang w:eastAsia="en-US"/>
              </w:rPr>
              <w:t xml:space="preserve"> CPU Mark wynik co najmniej 14 200 punktów według wyników opublikowanych na stronie https://www.cpubenchmark.net/desktop.html</w:t>
            </w:r>
          </w:p>
        </w:tc>
        <w:tc>
          <w:tcPr>
            <w:tcW w:w="858" w:type="pct"/>
          </w:tcPr>
          <w:p w:rsidR="00733808" w:rsidRPr="00CD6B97" w:rsidRDefault="00733808" w:rsidP="002D1D84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- uzyskał ……… pkt w teście 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 xml:space="preserve"> - CPU Mark;</w:t>
            </w: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33808" w:rsidRPr="00CD6B97" w:rsidTr="00733808">
        <w:trPr>
          <w:trHeight w:val="70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RAM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4GB możliwość rozbudowy do min 64GB, min. 1 slot wolny</w:t>
            </w:r>
          </w:p>
        </w:tc>
        <w:tc>
          <w:tcPr>
            <w:tcW w:w="858" w:type="pct"/>
          </w:tcPr>
          <w:p w:rsidR="00733808" w:rsidRPr="00CD6B97" w:rsidRDefault="00733808" w:rsidP="001115CB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1115CB">
            <w:pPr>
              <w:rPr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</w:t>
            </w:r>
            <w:r w:rsidRPr="00CD6B97">
              <w:rPr>
                <w:color w:val="000000"/>
                <w:sz w:val="20"/>
                <w:szCs w:val="20"/>
              </w:rPr>
              <w:t xml:space="preserve">……… </w:t>
            </w:r>
            <w:r w:rsidRPr="00CD6B97">
              <w:rPr>
                <w:sz w:val="20"/>
                <w:szCs w:val="20"/>
              </w:rPr>
              <w:t>GB RAM;</w:t>
            </w: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masowa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CD6B97">
              <w:rPr>
                <w:bCs/>
                <w:sz w:val="20"/>
                <w:szCs w:val="20"/>
              </w:rPr>
              <w:t>PCIe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6B97">
              <w:rPr>
                <w:bCs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858" w:type="pct"/>
          </w:tcPr>
          <w:p w:rsidR="00733808" w:rsidRPr="00CD6B97" w:rsidRDefault="00733808" w:rsidP="001115CB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1115CB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SSD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6B97">
              <w:rPr>
                <w:bCs/>
                <w:sz w:val="20"/>
                <w:szCs w:val="20"/>
              </w:rPr>
              <w:t>PCIe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6B97">
              <w:rPr>
                <w:bCs/>
                <w:sz w:val="20"/>
                <w:szCs w:val="20"/>
              </w:rPr>
              <w:t>NVMe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graficzna 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sz w:val="20"/>
                <w:szCs w:val="20"/>
                <w:u w:val="single"/>
              </w:rPr>
            </w:pPr>
            <w:r w:rsidRPr="00CD6B97">
              <w:rPr>
                <w:sz w:val="20"/>
                <w:szCs w:val="20"/>
              </w:rPr>
              <w:t>Zintegrowana z procesorem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>
            <w:pPr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dźwiękowa zintegrowana z płytą główną, port audio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( słuchawki + mikrofon ) na panelu przednim, na panelu tylnym złącze audio out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ind w:left="360" w:hanging="360"/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D6B97">
              <w:rPr>
                <w:bCs/>
                <w:color w:val="000000"/>
                <w:sz w:val="20"/>
                <w:szCs w:val="20"/>
              </w:rPr>
              <w:t xml:space="preserve">Typu SFF z obsługą kart rozszerzeń o niskim profilu, napęd optyczny w dedykowanej wnęce zewnętrznej </w:t>
            </w:r>
            <w:proofErr w:type="spellStart"/>
            <w:r w:rsidRPr="00CD6B97">
              <w:rPr>
                <w:bCs/>
                <w:color w:val="000000"/>
                <w:sz w:val="20"/>
                <w:szCs w:val="20"/>
              </w:rPr>
              <w:t>slim</w:t>
            </w:r>
            <w:proofErr w:type="spellEnd"/>
            <w:r w:rsidRPr="00CD6B97">
              <w:rPr>
                <w:bCs/>
                <w:color w:val="000000"/>
                <w:sz w:val="20"/>
                <w:szCs w:val="20"/>
              </w:rPr>
              <w:t>. Suma wymiarów mierzona po krawędziach obudowy nie może przekraczać 700mm,  waga max 6kg,</w:t>
            </w:r>
          </w:p>
          <w:p w:rsidR="00733808" w:rsidRPr="00CD6B97" w:rsidRDefault="00733808" w:rsidP="002D1D84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Zasilacz o mocy max. 260W pracujący w sieci 230V 50/60Hz prądu zmiennego i efektywności min. 85% przy obciążeniu zasilacza na poziomie 50% oraz o efektywności min. 82% przy obciążeniu zasilacza na poziomie 100%,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Wbudowany w zasilaczu system diagnostyczny do sprawdzenia zasilacza bez konieczności włączania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Każdy komputer powinien być oznaczony niepowtarzalnym numerem seryjnym umieszonym na obudowie, oraz musi być wpisany na stałe w BIOS.</w:t>
            </w:r>
          </w:p>
        </w:tc>
        <w:tc>
          <w:tcPr>
            <w:tcW w:w="858" w:type="pct"/>
          </w:tcPr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Sprzęt posiada:</w:t>
            </w: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obudowę SFF z obsługą kart rozszerzeń;</w:t>
            </w: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zasilacz o mocy </w:t>
            </w:r>
            <w:r w:rsidRPr="00CD6B97"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color w:val="FF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BIOS 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BIOS zgodny ze specyfikacją UEFI, zawierający nazwę producenta komputera, model komputera. Pełna obsługa BIOS za pomocą klawiatury i myszy oraz samej myszy.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Możliwość, bez uruchamiania systemu operacyjnego z dysku twardego komputera lub innych podłączonych do niego urządzeń zewnętrznych oraz dodatkowego oprogramowania typu system diagnostyczny odczytania z wewnętrznego menu BIOS informacji o: wersji BIOS, nr seryjnym komputera, dacie wyprodukowania komputera, dacie wysyłki komputera z fabryki, ilości zainstalowanej pamięci RAM, prędkości zainstalowanych pamięci RAM, technologii wykonania pamięci, sposobie obsadzeniu slotów pamięci z rozbiciem na wielkości pamięci i banki, typie zainstalowanego procesora,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ilości rdzeni zainstalowanego procesora, typowej, minimalnej i maksymalnej prędkości zainstalowanego procesora, pojemności zainstalowanego lub zainstalowanych dysków twardych, MAC adresie zintegrowanej karty sieciowej,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CD6B97">
              <w:rPr>
                <w:bCs/>
                <w:sz w:val="20"/>
                <w:szCs w:val="20"/>
              </w:rPr>
              <w:t>owania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stacji roboczej z zewnętrznych urządzeń.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Możliwość ustawienia hasła systemowego/użytkownika umożliwiającego uruchomienie komputera (zabezpieczenie przed nieautoryzowanym uruchomieniem) oraz uprawniającego do samodzielnej zmiany tego hasła przez użytkownika (bez możliwości zmiany innych parametrów konfiguracji BIOS) przy jednoczesnym zdefiniowanym haśle administratora i/lub zdefiniowanym haśle dla dysku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 wyłączania portów USB w tym: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tylko portów USB  znajdujących się na przednim panelu obudowy,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tylko portów USB  znajdujących się na tylnym panelu obudowy.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wszystkich portów  USB</w:t>
            </w:r>
          </w:p>
          <w:p w:rsidR="00733808" w:rsidRPr="00CD6B97" w:rsidRDefault="00733808" w:rsidP="002D1D84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pojedynczo 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Urządzenia muszą być produkowane są przez producenta, zgodnie z normą ISO 9001 lub „równoważną” oraz  ISO 50001 lub „równoważną”.</w:t>
            </w:r>
          </w:p>
          <w:p w:rsidR="00733808" w:rsidRPr="00CD6B97" w:rsidRDefault="00733808" w:rsidP="002D1D84">
            <w:pPr>
              <w:jc w:val="both"/>
              <w:rPr>
                <w:bCs/>
                <w:strike/>
                <w:sz w:val="20"/>
                <w:szCs w:val="20"/>
              </w:rPr>
            </w:pP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System operacyjny zainstalowany </w:t>
            </w:r>
            <w:r w:rsidRPr="00CD6B97">
              <w:rPr>
                <w:sz w:val="20"/>
                <w:szCs w:val="20"/>
              </w:rPr>
              <w:t>już na komputerze. Licencja dożywotnia.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Klucz licencyjny musi być zapisany trwale w BIOS.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Wymagania dodatkowe: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Wbudowane porty: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panel przedni : 2x USB 3.2 gen 1,2x USB 2.0,  1x audio (dopuszcza się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>),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D6B97">
              <w:rPr>
                <w:bCs/>
                <w:sz w:val="20"/>
                <w:szCs w:val="20"/>
                <w:lang w:val="en-US"/>
              </w:rPr>
              <w:t xml:space="preserve">- panel </w:t>
            </w:r>
            <w:proofErr w:type="spellStart"/>
            <w:r w:rsidRPr="00CD6B97">
              <w:rPr>
                <w:bCs/>
                <w:sz w:val="20"/>
                <w:szCs w:val="20"/>
                <w:lang w:val="en-US"/>
              </w:rPr>
              <w:t>tylny</w:t>
            </w:r>
            <w:proofErr w:type="spellEnd"/>
            <w:r w:rsidRPr="00CD6B97">
              <w:rPr>
                <w:bCs/>
                <w:sz w:val="20"/>
                <w:szCs w:val="20"/>
                <w:lang w:val="en-US"/>
              </w:rPr>
              <w:t>: 1x audio out,2x USB 3.2 gen 1, 2x USB 2.0, 1x Display Port, 1x HDMI, 1x RJ45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Płyta główna zaprojektowana i wyprodukowana na zlecenie producenta komputera, trwale oznaczona na etapie produkcji logiem producenta oferowanej jednostki dedykowana dla danego urządzenia; wyposażona w : 1x PCI Express x16 Gen.3, 1x PCI Express x1,   min. 2 złącza DIMM z obsługą do 64GB DDR4 pamięci RAM, min. 2  złącza SATA w tym 1 </w:t>
            </w:r>
            <w:proofErr w:type="spellStart"/>
            <w:r w:rsidRPr="00CD6B97">
              <w:rPr>
                <w:bCs/>
                <w:sz w:val="20"/>
                <w:szCs w:val="20"/>
              </w:rPr>
              <w:t>szt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SATA 3.0, 1 złącze M.2 dla dysków SSD, 1 złącze M.2 dla bezprzewodowej karty </w:t>
            </w:r>
            <w:proofErr w:type="spellStart"/>
            <w:r w:rsidRPr="00CD6B97">
              <w:rPr>
                <w:bCs/>
                <w:sz w:val="20"/>
                <w:szCs w:val="20"/>
              </w:rPr>
              <w:t>WiFI</w:t>
            </w:r>
            <w:proofErr w:type="spellEnd"/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sieci bezprzewodowej 802.11 </w:t>
            </w:r>
            <w:proofErr w:type="spellStart"/>
            <w:r w:rsidRPr="00CD6B97">
              <w:rPr>
                <w:bCs/>
                <w:sz w:val="20"/>
                <w:szCs w:val="20"/>
              </w:rPr>
              <w:t>ac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CD6B97">
              <w:rPr>
                <w:bCs/>
                <w:sz w:val="20"/>
                <w:szCs w:val="20"/>
              </w:rPr>
              <w:t>bluetooth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5.0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Wbudowany napęd DVD +/- RW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Klawiatura USB w układzie polski programisty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Mysz USB z klawiszami oraz rolką (</w:t>
            </w:r>
            <w:proofErr w:type="spellStart"/>
            <w:r w:rsidRPr="00CD6B97">
              <w:rPr>
                <w:bCs/>
                <w:sz w:val="20"/>
                <w:szCs w:val="20"/>
              </w:rPr>
              <w:t>scroll</w:t>
            </w:r>
            <w:proofErr w:type="spellEnd"/>
            <w:r w:rsidRPr="00CD6B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8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Sprzęt posiada: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 panelu przednim: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USB 3.2 gen 1 - </w:t>
            </w:r>
            <w:r w:rsidRPr="00CD6B97">
              <w:rPr>
                <w:color w:val="000000"/>
                <w:sz w:val="20"/>
                <w:szCs w:val="20"/>
              </w:rPr>
              <w:t>……… ilość</w:t>
            </w:r>
            <w:r w:rsidRPr="00CD6B97">
              <w:rPr>
                <w:bCs/>
                <w:sz w:val="20"/>
                <w:szCs w:val="20"/>
              </w:rPr>
              <w:t>;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USB 2.0 - </w:t>
            </w:r>
            <w:r w:rsidRPr="00CD6B97">
              <w:rPr>
                <w:color w:val="000000"/>
                <w:sz w:val="20"/>
                <w:szCs w:val="20"/>
              </w:rPr>
              <w:t>……… ilość</w:t>
            </w:r>
            <w:r w:rsidRPr="00CD6B97">
              <w:rPr>
                <w:bCs/>
                <w:sz w:val="20"/>
                <w:szCs w:val="20"/>
              </w:rPr>
              <w:t xml:space="preserve">;  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audio (dopuszcza się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) - </w:t>
            </w:r>
            <w:r w:rsidRPr="00CD6B97">
              <w:rPr>
                <w:color w:val="000000"/>
                <w:sz w:val="20"/>
                <w:szCs w:val="20"/>
              </w:rPr>
              <w:t>………ilość;</w:t>
            </w:r>
          </w:p>
          <w:p w:rsidR="00733808" w:rsidRPr="00CD6B97" w:rsidRDefault="00733808" w:rsidP="008D40A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W panelu tylnym:</w:t>
            </w:r>
          </w:p>
          <w:p w:rsidR="00733808" w:rsidRPr="00CD6B97" w:rsidRDefault="00733808" w:rsidP="008D40A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audio out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USB 3.2 gen 1 -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 xml:space="preserve">; 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USB 2.0 -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 xml:space="preserve">; 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Display Port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HDMI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RJ45 -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Kartę sieci bezprzewodowej 802.11 </w:t>
            </w:r>
            <w:proofErr w:type="spellStart"/>
            <w:r w:rsidRPr="00CD6B97">
              <w:rPr>
                <w:bCs/>
                <w:sz w:val="20"/>
                <w:szCs w:val="20"/>
              </w:rPr>
              <w:t>ac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CD6B97">
              <w:rPr>
                <w:bCs/>
                <w:sz w:val="20"/>
                <w:szCs w:val="20"/>
              </w:rPr>
              <w:t>bluetooth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5.0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Wbudowany napęd DVD +/- RW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Klawiatura USB w układzie polski programisty 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Mysz USB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Warunki gwarancji</w:t>
            </w:r>
          </w:p>
        </w:tc>
        <w:tc>
          <w:tcPr>
            <w:tcW w:w="1792" w:type="pct"/>
          </w:tcPr>
          <w:p w:rsidR="00733808" w:rsidRPr="009C4A9A" w:rsidRDefault="00733808" w:rsidP="002D1D8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C4A9A">
              <w:rPr>
                <w:bCs/>
                <w:color w:val="000000" w:themeColor="text1"/>
                <w:sz w:val="20"/>
                <w:szCs w:val="20"/>
              </w:rPr>
              <w:t>Czas reakcji serwisu – 7 dni roboczych</w:t>
            </w:r>
            <w:r w:rsidR="009C4A9A" w:rsidRPr="009C4A9A">
              <w:rPr>
                <w:bCs/>
                <w:color w:val="000000" w:themeColor="text1"/>
                <w:sz w:val="20"/>
                <w:szCs w:val="20"/>
              </w:rPr>
              <w:t>, możliwość zgłaszania awarii przez ogólnopolską linię telefoniczną producenta.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636" w:type="pct"/>
          </w:tcPr>
          <w:p w:rsidR="00733808" w:rsidRPr="00CD6B97" w:rsidRDefault="00733808" w:rsidP="002D1D84">
            <w:pPr>
              <w:tabs>
                <w:tab w:val="left" w:pos="213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Dostęp do aktualnych sterowników i uaktualnień na stronie producenta zestawu realizowany poprzez podanie na dedykowanej stronie internetowej producenta numeru seryjnego lub modelu komputera.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AA6DF6" w:rsidRDefault="002D1D84" w:rsidP="002D1D84">
      <w:pPr>
        <w:jc w:val="both"/>
        <w:rPr>
          <w:sz w:val="22"/>
          <w:szCs w:val="22"/>
        </w:rPr>
      </w:pPr>
    </w:p>
    <w:p w:rsidR="002D1D84" w:rsidRPr="00915B73" w:rsidRDefault="002D1D84" w:rsidP="002D1D8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15B73">
        <w:rPr>
          <w:sz w:val="22"/>
          <w:szCs w:val="22"/>
        </w:rPr>
        <w:t xml:space="preserve">Monitor do komputera stacjonarnego – 3 szt.: </w:t>
      </w:r>
    </w:p>
    <w:p w:rsidR="002D1D84" w:rsidRPr="00915B73" w:rsidRDefault="002D1D84" w:rsidP="002D1D84">
      <w:pPr>
        <w:pStyle w:val="Akapitzlis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6"/>
        <w:gridCol w:w="2252"/>
        <w:gridCol w:w="2252"/>
        <w:gridCol w:w="2254"/>
        <w:gridCol w:w="2252"/>
      </w:tblGrid>
      <w:tr w:rsidR="00733808" w:rsidRPr="00CD6B97" w:rsidTr="00733808">
        <w:trPr>
          <w:trHeight w:val="284"/>
        </w:trPr>
        <w:tc>
          <w:tcPr>
            <w:tcW w:w="691" w:type="pct"/>
            <w:shd w:val="clear" w:color="auto" w:fill="000000"/>
          </w:tcPr>
          <w:p w:rsidR="00733808" w:rsidRPr="00CD6B97" w:rsidRDefault="00733808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1077" w:type="pct"/>
            <w:shd w:val="clear" w:color="auto" w:fill="000000"/>
          </w:tcPr>
          <w:p w:rsidR="00733808" w:rsidRPr="00CD6B97" w:rsidRDefault="00733808" w:rsidP="008D40AB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733808" w:rsidRPr="00CD6B97" w:rsidRDefault="00733808" w:rsidP="008D40AB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077" w:type="pct"/>
            <w:shd w:val="clear" w:color="auto" w:fill="000000"/>
          </w:tcPr>
          <w:p w:rsidR="00733808" w:rsidRPr="00CD6B97" w:rsidRDefault="00733808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078" w:type="pct"/>
            <w:shd w:val="clear" w:color="auto" w:fill="000000"/>
          </w:tcPr>
          <w:p w:rsidR="00733808" w:rsidRPr="00CD6B97" w:rsidRDefault="00733808" w:rsidP="008D40AB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733808" w:rsidRPr="00CD6B97" w:rsidRDefault="00733808" w:rsidP="008D40AB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  <w:tc>
          <w:tcPr>
            <w:tcW w:w="1077" w:type="pct"/>
            <w:shd w:val="clear" w:color="auto" w:fill="000000"/>
          </w:tcPr>
          <w:p w:rsidR="00733808" w:rsidRPr="00CD6B97" w:rsidRDefault="00733808" w:rsidP="008D4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jedną sztukę oferowanego sprzętu</w:t>
            </w: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Wymiary matrycy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18.5"(47.0cm) 16:9 Panoramiczny ekran</w:t>
            </w:r>
          </w:p>
        </w:tc>
        <w:tc>
          <w:tcPr>
            <w:tcW w:w="1077" w:type="pct"/>
          </w:tcPr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przekątnej - ……… cali;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panoramiczny ekran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jc w:val="center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 w:val="restar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 w:val="restar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Rozmiar plamki</w:t>
            </w:r>
          </w:p>
        </w:tc>
        <w:tc>
          <w:tcPr>
            <w:tcW w:w="1077" w:type="pct"/>
            <w:vAlign w:val="center"/>
          </w:tcPr>
          <w:p w:rsidR="00733808" w:rsidRPr="00CD6B97" w:rsidRDefault="009C4A9A" w:rsidP="002D1D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Max. </w:t>
            </w:r>
            <w:r w:rsidR="00733808" w:rsidRPr="00CD6B97">
              <w:rPr>
                <w:bCs/>
                <w:sz w:val="20"/>
                <w:szCs w:val="20"/>
              </w:rPr>
              <w:t>0.3 mm</w:t>
            </w:r>
          </w:p>
        </w:tc>
        <w:tc>
          <w:tcPr>
            <w:tcW w:w="1077" w:type="pct"/>
          </w:tcPr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z rozmiarem plamki -……… mm;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Jasność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200 cd/m2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Kąty widzenia (pion/poziom)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65/90 stopni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Czas reakcji matrycy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 xml:space="preserve">Maksymalnie 5ms 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Rozdzielczość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1366x768</w:t>
            </w:r>
          </w:p>
        </w:tc>
        <w:tc>
          <w:tcPr>
            <w:tcW w:w="1077" w:type="pct"/>
          </w:tcPr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rozdzielczości -……… ;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Częstotliwość odświeżania poziomego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30 – 80 kHz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Częstotliwość sygnału analogowego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55 – 75 </w:t>
            </w:r>
            <w:proofErr w:type="spellStart"/>
            <w:r w:rsidRPr="00CD6B97">
              <w:rPr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proofErr w:type="spellStart"/>
            <w:r w:rsidRPr="00CD6B97">
              <w:rPr>
                <w:bCs/>
                <w:sz w:val="20"/>
                <w:szCs w:val="20"/>
              </w:rPr>
              <w:t>Zyżycie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energii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Maksymalnie 14W, tryb wyłączenia aktywności mniej niż 0.5W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Podświetlenie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System podświetlenia LED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Bezpieczeństwo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Monitor musi być wyposażony w tzw. </w:t>
            </w:r>
            <w:proofErr w:type="spellStart"/>
            <w:r w:rsidRPr="00CD6B97">
              <w:rPr>
                <w:bCs/>
                <w:sz w:val="20"/>
                <w:szCs w:val="20"/>
              </w:rPr>
              <w:t>Kensington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Slot - gniazdo zabezpieczenia przed kradzieżą.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Waga bez podstawy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Maksymalnie 2,70 kg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Zakres regulacji </w:t>
            </w:r>
            <w:proofErr w:type="spellStart"/>
            <w:r w:rsidRPr="00CD6B97">
              <w:rPr>
                <w:bCs/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Wymagany, od -5 do +20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Złącze 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1x D-</w:t>
            </w:r>
            <w:proofErr w:type="spellStart"/>
            <w:r w:rsidRPr="00CD6B97">
              <w:rPr>
                <w:bCs/>
                <w:sz w:val="20"/>
                <w:szCs w:val="20"/>
              </w:rPr>
              <w:t>Sub</w:t>
            </w:r>
            <w:proofErr w:type="spellEnd"/>
            <w:r w:rsidRPr="00CD6B97">
              <w:rPr>
                <w:bCs/>
                <w:sz w:val="20"/>
                <w:szCs w:val="20"/>
              </w:rPr>
              <w:t>, zamawiający dopuszcza zastosowanie przejściówki do podłączenia monitora VGA</w:t>
            </w:r>
          </w:p>
        </w:tc>
        <w:tc>
          <w:tcPr>
            <w:tcW w:w="1077" w:type="pct"/>
          </w:tcPr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złącze D-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Sub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 xml:space="preserve"> – ilość ……… ;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307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1077" w:type="pct"/>
          </w:tcPr>
          <w:p w:rsidR="00733808" w:rsidRPr="00BB3348" w:rsidRDefault="00733808" w:rsidP="002D1D8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3348">
              <w:rPr>
                <w:bCs/>
                <w:color w:val="000000" w:themeColor="text1"/>
                <w:sz w:val="20"/>
                <w:szCs w:val="20"/>
              </w:rPr>
              <w:t>Czas reakcji serwisu – 7 dni roboczych</w:t>
            </w:r>
            <w:r w:rsidR="00BB3348" w:rsidRPr="00BB3348">
              <w:rPr>
                <w:bCs/>
                <w:color w:val="000000" w:themeColor="text1"/>
                <w:sz w:val="20"/>
                <w:szCs w:val="20"/>
              </w:rPr>
              <w:t>, możliwość zgłaszania awarii przez ogólnopolską linię telefoniczną producenta.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Oświadczenie producenta, że w przypadku nie wywiązywania się z obowiązków gwarancyjnych oferenta lub firmy serwisującej, przejmie na siebie wszelkie zobowiązania związane z serwisem. 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1077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Zdejmowana podstawa oraz otwory montażowe VESA 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</w:tbl>
    <w:p w:rsidR="002D1D84" w:rsidRDefault="002D1D84" w:rsidP="002D1D84">
      <w:pPr>
        <w:jc w:val="both"/>
        <w:rPr>
          <w:sz w:val="22"/>
          <w:szCs w:val="22"/>
        </w:rPr>
      </w:pPr>
    </w:p>
    <w:p w:rsidR="002D1D84" w:rsidRPr="00573AD6" w:rsidRDefault="002D1D84" w:rsidP="002D1D8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573AD6">
        <w:rPr>
          <w:rFonts w:eastAsia="Calibri"/>
          <w:bCs/>
          <w:sz w:val="22"/>
          <w:szCs w:val="22"/>
          <w:lang w:eastAsia="en-US"/>
        </w:rPr>
        <w:t>Laptop – 55 szt.</w:t>
      </w:r>
      <w:r w:rsidRPr="00573AD6">
        <w:rPr>
          <w:sz w:val="22"/>
          <w:szCs w:val="22"/>
        </w:rPr>
        <w:t>:</w:t>
      </w:r>
    </w:p>
    <w:p w:rsidR="002D1D84" w:rsidRPr="00573AD6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338"/>
        <w:gridCol w:w="2150"/>
        <w:gridCol w:w="2150"/>
        <w:gridCol w:w="2146"/>
      </w:tblGrid>
      <w:tr w:rsidR="00733808" w:rsidRPr="00CD6B97" w:rsidTr="00733808">
        <w:trPr>
          <w:trHeight w:val="350"/>
        </w:trPr>
        <w:tc>
          <w:tcPr>
            <w:tcW w:w="800" w:type="pct"/>
            <w:shd w:val="clear" w:color="auto" w:fill="000000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CD6B97">
              <w:rPr>
                <w:rFonts w:eastAsia="Calibri"/>
                <w:b/>
                <w:color w:val="FFFFFF"/>
                <w:sz w:val="22"/>
                <w:szCs w:val="22"/>
              </w:rPr>
              <w:t>Nazwa komponentu</w:t>
            </w:r>
          </w:p>
        </w:tc>
        <w:tc>
          <w:tcPr>
            <w:tcW w:w="1118" w:type="pct"/>
            <w:shd w:val="clear" w:color="auto" w:fill="000000"/>
          </w:tcPr>
          <w:p w:rsidR="00733808" w:rsidRPr="00CD6B97" w:rsidRDefault="00733808" w:rsidP="00D83C53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733808" w:rsidRPr="00CD6B97" w:rsidRDefault="00733808" w:rsidP="00D83C53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028" w:type="pct"/>
            <w:shd w:val="clear" w:color="auto" w:fill="000000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028" w:type="pct"/>
            <w:shd w:val="clear" w:color="auto" w:fill="000000"/>
          </w:tcPr>
          <w:p w:rsidR="00733808" w:rsidRPr="00CD6B97" w:rsidRDefault="00733808" w:rsidP="00D83C53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733808" w:rsidRPr="00CD6B97" w:rsidRDefault="00733808" w:rsidP="00D83C53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  <w:tc>
          <w:tcPr>
            <w:tcW w:w="1026" w:type="pct"/>
            <w:shd w:val="clear" w:color="auto" w:fill="000000"/>
          </w:tcPr>
          <w:p w:rsidR="00733808" w:rsidRPr="00CD6B97" w:rsidRDefault="00733808" w:rsidP="00D83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jedną sztukę oferowanego sprzętu</w:t>
            </w: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vMerge w:val="restart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outlineLvl w:val="0"/>
              <w:rPr>
                <w:rFonts w:eastAsia="Calibri"/>
                <w:color w:val="00B050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Komputer przenośny typu notebook z ekranem 15,6" o rozdzielczości FHD (1920 x 1080) z podświetleniem LED, matryca matowa, jasność min. 220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nits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, kontrast 400:1 </w:t>
            </w:r>
          </w:p>
        </w:tc>
        <w:tc>
          <w:tcPr>
            <w:tcW w:w="1028" w:type="pct"/>
          </w:tcPr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przekątnej - ……… cali;</w:t>
            </w: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posiada rozdzielczość - ………;</w:t>
            </w:r>
          </w:p>
          <w:p w:rsidR="00733808" w:rsidRPr="00CD6B97" w:rsidRDefault="00733808" w:rsidP="002D1D84">
            <w:pPr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Wydajność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Notebook w oferowanej konfiguracji musi osiągać w teście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Bapco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Mobile Mark25 wyniki nie gorsze niż: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Productivity – minimum 730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punktów</w:t>
            </w:r>
            <w:proofErr w:type="spellEnd"/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DC Performance – minimum 700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pkt</w:t>
            </w:r>
            <w:proofErr w:type="spellEnd"/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D6B97">
              <w:rPr>
                <w:rFonts w:eastAsia="Calibri"/>
                <w:sz w:val="20"/>
                <w:szCs w:val="20"/>
              </w:rPr>
              <w:t>MobileMark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25 indeks – minimum 275 pkt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028" w:type="pct"/>
          </w:tcPr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Sprzęt osiągnął w teście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Bapco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Mobile Mark25 wyniki:</w:t>
            </w: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Productivity – </w:t>
            </w:r>
            <w:r w:rsidRPr="0055133A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DC Performance – </w:t>
            </w:r>
            <w:r w:rsidRPr="00CD6B97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MobileMark</w:t>
            </w:r>
            <w:proofErr w:type="spellEnd"/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25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indeks</w:t>
            </w:r>
            <w:proofErr w:type="spellEnd"/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r w:rsidRPr="00CD6B97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Min. 8GB DDR4, możliwość rozbudowy do min. 16GB, dwa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sloty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pamięci (nie dopuszcza się pamięci wlutowanych); </w:t>
            </w:r>
          </w:p>
        </w:tc>
        <w:tc>
          <w:tcPr>
            <w:tcW w:w="1028" w:type="pct"/>
          </w:tcPr>
          <w:p w:rsidR="00733808" w:rsidRPr="00CD6B97" w:rsidRDefault="00733808" w:rsidP="00D83C53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D83C53">
            <w:pPr>
              <w:rPr>
                <w:sz w:val="20"/>
                <w:szCs w:val="20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</w:t>
            </w:r>
            <w:r w:rsidRPr="00CD6B97">
              <w:rPr>
                <w:color w:val="000000"/>
                <w:sz w:val="20"/>
                <w:szCs w:val="20"/>
              </w:rPr>
              <w:t xml:space="preserve">……… </w:t>
            </w:r>
            <w:r w:rsidRPr="00CD6B97">
              <w:rPr>
                <w:sz w:val="20"/>
                <w:szCs w:val="20"/>
              </w:rPr>
              <w:t>GB DDR4 RAM;</w:t>
            </w: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NVMe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, możliwość instalacji drugiego dysku 2,5” 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</w:tcPr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SSD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NVMe</w:t>
            </w:r>
            <w:r w:rsidRPr="00CD6B97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Zintegrowana z procesorem 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416"/>
        </w:trPr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Kamera internetowa o rozdzielczości min. HD, trwale zainstalowana w obudowie matrycy, dioda informująca użytkownika o aktywnej kamerze.</w:t>
            </w:r>
          </w:p>
        </w:tc>
        <w:tc>
          <w:tcPr>
            <w:tcW w:w="1028" w:type="pct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- dwukanałową kartę dźwiękową zintegrowana z płytą główną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33808" w:rsidRPr="00CD6B97" w:rsidRDefault="00733808" w:rsidP="00D83C53">
            <w:pPr>
              <w:jc w:val="center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Bateria i zasilanie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Czas pracy na baterii minimum 380 minut.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Zasilacz o mocy </w:t>
            </w:r>
            <w:r w:rsidRPr="00CD6B97">
              <w:rPr>
                <w:rFonts w:eastAsia="Calibri"/>
                <w:bCs/>
                <w:sz w:val="20"/>
                <w:szCs w:val="20"/>
              </w:rPr>
              <w:t>min. 65W.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  <w:tc>
          <w:tcPr>
            <w:tcW w:w="1028" w:type="pct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- zasilacz o mocy </w:t>
            </w:r>
            <w:r w:rsidRPr="00CD6B97">
              <w:rPr>
                <w:color w:val="000000"/>
                <w:sz w:val="20"/>
                <w:szCs w:val="20"/>
              </w:rPr>
              <w:t>- ……… W;</w:t>
            </w: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Waga komputera z oferowaną baterią nie większa niż 1,7 kg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Szkielet i zawiasy notebooka wykonane z metalu. 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BIOS zgodny ze specyfikacją UEFI, pełna obsługa za pomocą klawiatury i myszy.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Funkcja blokowania/odblokowania portów USB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Możliwość, ustawienia hasła dla administratora oraz użytkownika dla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BIOS’u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, po podaniu hasła użytkownika możliwość jedynie odczytania informacji, brak możliwości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wł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>/wy funkcji. Hasła silne opatrzone o litery, cyfry i znaki specjalne.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Możliwość przypisania w BIOS numeru nadawanego przez Administratora.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System diagnostyczny z graficzny interfejsem dostępny z poziomu BIOS lub menu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BOOT’owania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internetu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oraz nie może być realizowana przez narzędzia zewnętrzne podłączane do komputera (np. pamięć USB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flash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>).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Dedykowany układ szyfrujący TPM 2.0 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Złącze na linkę zabezpieczającą przed kradzieżą.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9001 dla producenta sprzętu lub „równoważny”.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14001 dla producenta sprzętu lub „równoważny”.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Deklaracja zgodności CE. 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System operacyjny zainstalowany </w:t>
            </w:r>
            <w:r w:rsidRPr="00CD6B97">
              <w:rPr>
                <w:sz w:val="20"/>
                <w:szCs w:val="20"/>
              </w:rPr>
              <w:t>już na komputerze. Licencja dożywotnia.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Klucz licencyjny musi być zapisany trwale w BIOS.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Zintegrowana w postaci wewnętrznego modułu mini-PCI Express karta sieci WLAN 802.11AC</w:t>
            </w:r>
            <w:r w:rsidRPr="00CD6B97">
              <w:rPr>
                <w:rFonts w:eastAsia="Calibri"/>
                <w:color w:val="00B050"/>
                <w:sz w:val="20"/>
                <w:szCs w:val="20"/>
              </w:rPr>
              <w:t>,</w:t>
            </w:r>
            <w:r w:rsidRPr="00CD6B97">
              <w:rPr>
                <w:rFonts w:eastAsia="Calibri"/>
                <w:sz w:val="20"/>
                <w:szCs w:val="20"/>
              </w:rPr>
              <w:t xml:space="preserve"> moduł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bluetooth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4.1 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Klawiatura z wbudowanym podświetleniem (układ US - QWERTY) z wydzieloną klawiaturą numeryczną,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t</w:t>
            </w:r>
            <w:r w:rsidRPr="00CD6B97">
              <w:rPr>
                <w:rFonts w:eastAsia="Calibri"/>
                <w:sz w:val="20"/>
                <w:szCs w:val="20"/>
              </w:rPr>
              <w:t>ouchpad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z strefą przewijania w pionie, poziomie wraz z obsługą gestów.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Dodatkowe oprogramowanie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bookmarkStart w:id="1" w:name="_Hlk55896238"/>
            <w:r w:rsidRPr="00CD6B97">
              <w:rPr>
                <w:rFonts w:eastAsia="Calibri"/>
                <w:color w:val="000000"/>
                <w:sz w:val="20"/>
                <w:szCs w:val="20"/>
              </w:rPr>
              <w:t>Dostarczone i zainstalowane w środowisku systemu operacyjnego aplikacja zapewniająca bezproblemową integrację bezprzewodową między smartfonami i komputerem.  Aplikacja wspierająca zgodna z systemami iOS oraz Android 6 lub nowszy. Opatrzona w funkcjonalności: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Inicjowanie i odbieranie połączeń telefonicznych przez głośniki i mikrofon w komputerze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Uzyskanie dostępu do kompletnej książki telefonicznej poprzez komputer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Wysyłanie i odbieranie wiadomości tekstowych za pomocą klawiatury, myszy i ekranu dotykowego komputera.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bezprzewodowo: przeciągnij i upuść zdjęcia, filmy, muzykę i dokumenty między komputerem a smartfonem z systemem Android lub iOS.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tworzenie kopi lustrzanej ekranu telefonu z systemem Android lub iOS na komputerze i korzystanie z dowolnych aplikacji za pomocą klawiatury, myszy i ekranu dotykowego komputera</w:t>
            </w:r>
            <w:bookmarkEnd w:id="1"/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Czas reakcji serwisu – 7 dni </w:t>
            </w:r>
            <w:r w:rsidRPr="00BB3348">
              <w:rPr>
                <w:bCs/>
                <w:color w:val="000000" w:themeColor="text1"/>
                <w:sz w:val="20"/>
                <w:szCs w:val="20"/>
              </w:rPr>
              <w:t>roboczych</w:t>
            </w:r>
            <w:r w:rsidR="00BB3348" w:rsidRPr="00BB3348">
              <w:rPr>
                <w:bCs/>
                <w:color w:val="000000" w:themeColor="text1"/>
                <w:sz w:val="20"/>
                <w:szCs w:val="20"/>
              </w:rPr>
              <w:t>, możliwość zgłaszania awarii przez ogólnopolską linię telefoniczną producenta.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CD6B97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:rsidR="002D1D84" w:rsidRPr="00ED675A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2D1D84" w:rsidRPr="00ED675A" w:rsidRDefault="002D1D84" w:rsidP="002D1D8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ED675A">
        <w:rPr>
          <w:rFonts w:eastAsia="Calibri"/>
          <w:bCs/>
          <w:sz w:val="22"/>
          <w:szCs w:val="22"/>
          <w:lang w:eastAsia="en-US"/>
        </w:rPr>
        <w:t xml:space="preserve">Tablet </w:t>
      </w:r>
      <w:r w:rsidRPr="00AA6DF6">
        <w:rPr>
          <w:sz w:val="22"/>
          <w:szCs w:val="22"/>
        </w:rPr>
        <w:t xml:space="preserve">– </w:t>
      </w:r>
      <w:r>
        <w:rPr>
          <w:sz w:val="22"/>
          <w:szCs w:val="22"/>
        </w:rPr>
        <w:t>5</w:t>
      </w:r>
      <w:r w:rsidRPr="00AA6DF6">
        <w:rPr>
          <w:sz w:val="22"/>
          <w:szCs w:val="22"/>
        </w:rPr>
        <w:t xml:space="preserve"> szt.:</w:t>
      </w:r>
    </w:p>
    <w:p w:rsidR="002D1D84" w:rsidRPr="00ED675A" w:rsidRDefault="002D1D84" w:rsidP="002D1D84">
      <w:pPr>
        <w:pStyle w:val="Akapitzlist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31"/>
        <w:gridCol w:w="2281"/>
        <w:gridCol w:w="2286"/>
        <w:gridCol w:w="2281"/>
        <w:gridCol w:w="2277"/>
      </w:tblGrid>
      <w:tr w:rsidR="00733808" w:rsidRPr="00CD6B97" w:rsidTr="00733808">
        <w:trPr>
          <w:trHeight w:val="284"/>
        </w:trPr>
        <w:tc>
          <w:tcPr>
            <w:tcW w:w="636" w:type="pct"/>
            <w:shd w:val="clear" w:color="auto" w:fill="000000"/>
            <w:vAlign w:val="center"/>
          </w:tcPr>
          <w:p w:rsidR="00733808" w:rsidRPr="00CD6B97" w:rsidRDefault="00733808" w:rsidP="002D1D8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color w:val="FFFFFF"/>
                <w:sz w:val="22"/>
                <w:szCs w:val="22"/>
              </w:rPr>
              <w:t>Nazwa komponentu</w:t>
            </w:r>
          </w:p>
        </w:tc>
        <w:tc>
          <w:tcPr>
            <w:tcW w:w="1091" w:type="pct"/>
            <w:shd w:val="clear" w:color="auto" w:fill="000000"/>
            <w:vAlign w:val="center"/>
          </w:tcPr>
          <w:p w:rsidR="00733808" w:rsidRPr="00CD6B97" w:rsidRDefault="00733808" w:rsidP="005E4835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733808" w:rsidRPr="00CD6B97" w:rsidRDefault="00733808" w:rsidP="005E4835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093" w:type="pct"/>
            <w:shd w:val="clear" w:color="auto" w:fill="000000"/>
          </w:tcPr>
          <w:p w:rsidR="00733808" w:rsidRPr="00CD6B97" w:rsidRDefault="00733808" w:rsidP="002D1D84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091" w:type="pct"/>
            <w:shd w:val="clear" w:color="auto" w:fill="000000"/>
          </w:tcPr>
          <w:p w:rsidR="00733808" w:rsidRPr="00CD6B97" w:rsidRDefault="00733808" w:rsidP="005E4835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733808" w:rsidRPr="00CD6B97" w:rsidRDefault="00733808" w:rsidP="005E4835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  <w:tc>
          <w:tcPr>
            <w:tcW w:w="1090" w:type="pct"/>
            <w:shd w:val="clear" w:color="auto" w:fill="000000"/>
          </w:tcPr>
          <w:p w:rsidR="00733808" w:rsidRPr="00CD6B97" w:rsidRDefault="00733808" w:rsidP="005E4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jedną sztukę oferowanego sprzętu</w:t>
            </w: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Tablet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rPr>
                <w:color w:val="FF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Urządzenie będzie wykorzystywane dla potrzeb aplikacji biurowych, obróbki zdjęć lub wideo. </w:t>
            </w:r>
          </w:p>
        </w:tc>
        <w:tc>
          <w:tcPr>
            <w:tcW w:w="1093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 w:val="restar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vMerge w:val="restar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Ekran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Przekątna ekranu min. 10.1”, typ IPS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Dotykowy, min. 10 punktowy o jasności min. 400 nitów, </w:t>
            </w:r>
            <w:proofErr w:type="spellStart"/>
            <w:r w:rsidRPr="00CD6B97">
              <w:rPr>
                <w:sz w:val="20"/>
                <w:szCs w:val="20"/>
              </w:rPr>
              <w:t>Gamut</w:t>
            </w:r>
            <w:proofErr w:type="spellEnd"/>
            <w:r w:rsidRPr="00CD6B97">
              <w:rPr>
                <w:sz w:val="20"/>
                <w:szCs w:val="20"/>
              </w:rPr>
              <w:t xml:space="preserve"> min. 60% NTSC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przekątną ekranu </w:t>
            </w:r>
            <w:r w:rsidRPr="00CD6B97">
              <w:rPr>
                <w:color w:val="000000"/>
                <w:sz w:val="20"/>
                <w:szCs w:val="20"/>
              </w:rPr>
              <w:t>- ……… cali;</w:t>
            </w: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- typ IPS </w:t>
            </w: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7B331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Metalowa</w:t>
            </w:r>
          </w:p>
        </w:tc>
        <w:tc>
          <w:tcPr>
            <w:tcW w:w="1093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Nominalna rozdzielczość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</w:rPr>
              <w:t>Rozdzielczość nie mniejsza niż: FHD (1280x800</w:t>
            </w:r>
            <w:r w:rsidRPr="00CD6B97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rozdzielczość ekranu </w:t>
            </w:r>
            <w:r w:rsidRPr="00CD6B97">
              <w:rPr>
                <w:color w:val="000000"/>
                <w:sz w:val="20"/>
                <w:szCs w:val="20"/>
              </w:rPr>
              <w:t>- ………;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Procesor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Min. 2,3 GHz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procesor o taktowaniu ……… GHz;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Kamera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Przednia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min. 5.0 MP,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tylna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 8.0 MP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Kamerę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przednią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>- ……… MP;</w:t>
            </w: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Kamerę tylną - ……… MP;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operacyjna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Min. 4 GB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pamięci RAM;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masowa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Min. 64 GB + slot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  <w:r w:rsidRPr="00CD6B97">
              <w:rPr>
                <w:sz w:val="20"/>
                <w:szCs w:val="20"/>
              </w:rPr>
              <w:t xml:space="preserve"> na dodatkową pamięć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pamięci masowej;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Porty/złącza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Minimalna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ilość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dostępnych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złącz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733808" w:rsidRPr="00CD6B97" w:rsidRDefault="00733808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 1 x USB-C</w:t>
            </w:r>
          </w:p>
          <w:p w:rsidR="00733808" w:rsidRPr="00CD6B97" w:rsidRDefault="00733808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 1 x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audio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combo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jack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(3,5mm)</w:t>
            </w:r>
          </w:p>
          <w:p w:rsidR="00733808" w:rsidRPr="00CD6B97" w:rsidRDefault="00733808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en-US"/>
              </w:rPr>
              <w:t xml:space="preserve"> </w:t>
            </w:r>
            <w:r w:rsidRPr="00CD6B97">
              <w:rPr>
                <w:sz w:val="20"/>
                <w:szCs w:val="20"/>
              </w:rPr>
              <w:t xml:space="preserve">1 x czytnik kart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złącze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sz w:val="20"/>
                <w:szCs w:val="20"/>
              </w:rPr>
              <w:t xml:space="preserve">czytnik kart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  <w:r w:rsidRPr="00CD6B97">
              <w:rPr>
                <w:sz w:val="20"/>
                <w:szCs w:val="20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 xml:space="preserve">– ilość ………; </w:t>
            </w:r>
            <w:r w:rsidRPr="00CD6B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WLAN + Bluetooth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>Min. AC + BT 5.0</w:t>
            </w:r>
          </w:p>
        </w:tc>
        <w:tc>
          <w:tcPr>
            <w:tcW w:w="1093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Czujniki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Akcelerometr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zbliżenia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Halla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światła</w:t>
            </w:r>
            <w:proofErr w:type="spellEnd"/>
          </w:p>
        </w:tc>
        <w:tc>
          <w:tcPr>
            <w:tcW w:w="1093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Bateria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Min. 5000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mAh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czas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pracy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min. 10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godzin</w:t>
            </w:r>
            <w:proofErr w:type="spellEnd"/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baterię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 xml:space="preserve">- ……… 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mAh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>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Waga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>Max. 420g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wadze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>- ……… g;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9001 dla producenta sprzętu lub „równoważny”.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14001 dla producenta sprzętu lub „równoważny”.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Deklaracja zgodności CE.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proofErr w:type="spellStart"/>
            <w:r w:rsidRPr="00CD6B97">
              <w:rPr>
                <w:bCs/>
                <w:sz w:val="20"/>
                <w:szCs w:val="20"/>
                <w:lang w:val="de-DE" w:eastAsia="en-US"/>
              </w:rPr>
              <w:t>Gwarancja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8" w:rsidRPr="00BB3348" w:rsidRDefault="00733808" w:rsidP="002D1D8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Czas reakcji serwisu – 7 dni </w:t>
            </w:r>
            <w:r w:rsidRPr="00BB3348">
              <w:rPr>
                <w:bCs/>
                <w:color w:val="000000" w:themeColor="text1"/>
                <w:sz w:val="20"/>
                <w:szCs w:val="20"/>
              </w:rPr>
              <w:t>roboczych</w:t>
            </w:r>
            <w:r w:rsidR="00BB3348" w:rsidRPr="00BB3348">
              <w:rPr>
                <w:bCs/>
                <w:color w:val="000000" w:themeColor="text1"/>
                <w:sz w:val="20"/>
                <w:szCs w:val="20"/>
              </w:rPr>
              <w:t>, możliwość zgłaszania awarii przez ogólnopolską linię telefoniczną producenta.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733808" w:rsidRPr="00CD6B97" w:rsidRDefault="00733808" w:rsidP="002D1D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vMerge/>
            <w:tcBorders>
              <w:bottom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CD6B97" w:rsidRDefault="002D1D84" w:rsidP="002D1D84">
      <w:pPr>
        <w:rPr>
          <w:b/>
          <w:bCs/>
          <w:sz w:val="20"/>
          <w:szCs w:val="20"/>
        </w:rPr>
      </w:pPr>
    </w:p>
    <w:p w:rsidR="002D1D84" w:rsidRPr="00CD6B97" w:rsidRDefault="002D1D84" w:rsidP="002D1D84">
      <w:pPr>
        <w:rPr>
          <w:b/>
          <w:bCs/>
          <w:sz w:val="20"/>
          <w:szCs w:val="20"/>
        </w:rPr>
      </w:pPr>
    </w:p>
    <w:p w:rsidR="00C65E04" w:rsidRDefault="00C65E04"/>
    <w:sectPr w:rsidR="00C65E04" w:rsidSect="00771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B55DA"/>
    <w:multiLevelType w:val="hybridMultilevel"/>
    <w:tmpl w:val="F146AE38"/>
    <w:lvl w:ilvl="0" w:tplc="8FAC6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DE7"/>
    <w:multiLevelType w:val="hybridMultilevel"/>
    <w:tmpl w:val="B330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FA481E0C"/>
    <w:lvl w:ilvl="0" w:tplc="76EA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64C6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34429A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D6CAC"/>
    <w:multiLevelType w:val="hybridMultilevel"/>
    <w:tmpl w:val="CB808464"/>
    <w:lvl w:ilvl="0" w:tplc="F194462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1E6774F"/>
    <w:multiLevelType w:val="hybridMultilevel"/>
    <w:tmpl w:val="16341378"/>
    <w:lvl w:ilvl="0" w:tplc="EE408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540B"/>
    <w:multiLevelType w:val="hybridMultilevel"/>
    <w:tmpl w:val="B2527140"/>
    <w:lvl w:ilvl="0" w:tplc="80C44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6476"/>
    <w:multiLevelType w:val="hybridMultilevel"/>
    <w:tmpl w:val="9E14CBB0"/>
    <w:lvl w:ilvl="0" w:tplc="B9D49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E3D4B"/>
    <w:multiLevelType w:val="hybridMultilevel"/>
    <w:tmpl w:val="E006B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135D1"/>
    <w:multiLevelType w:val="hybridMultilevel"/>
    <w:tmpl w:val="956C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5551"/>
    <w:multiLevelType w:val="hybridMultilevel"/>
    <w:tmpl w:val="A7B6951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5D"/>
    <w:rsid w:val="000E0666"/>
    <w:rsid w:val="000F4B2D"/>
    <w:rsid w:val="000F5C63"/>
    <w:rsid w:val="001115CB"/>
    <w:rsid w:val="0027779D"/>
    <w:rsid w:val="002C56FE"/>
    <w:rsid w:val="002D1D84"/>
    <w:rsid w:val="003467A0"/>
    <w:rsid w:val="00423530"/>
    <w:rsid w:val="004E3830"/>
    <w:rsid w:val="0055133A"/>
    <w:rsid w:val="005904F5"/>
    <w:rsid w:val="005C4430"/>
    <w:rsid w:val="005E4835"/>
    <w:rsid w:val="0060197E"/>
    <w:rsid w:val="00632F68"/>
    <w:rsid w:val="00723739"/>
    <w:rsid w:val="00733808"/>
    <w:rsid w:val="00771F5D"/>
    <w:rsid w:val="007B3318"/>
    <w:rsid w:val="00887ED5"/>
    <w:rsid w:val="00891598"/>
    <w:rsid w:val="008B6779"/>
    <w:rsid w:val="008D40AB"/>
    <w:rsid w:val="009521E2"/>
    <w:rsid w:val="00970B24"/>
    <w:rsid w:val="00995716"/>
    <w:rsid w:val="009C4A9A"/>
    <w:rsid w:val="00AB7AE8"/>
    <w:rsid w:val="00AC4C52"/>
    <w:rsid w:val="00BB3348"/>
    <w:rsid w:val="00BC3359"/>
    <w:rsid w:val="00BE4233"/>
    <w:rsid w:val="00C65E04"/>
    <w:rsid w:val="00CD6B97"/>
    <w:rsid w:val="00CF2C23"/>
    <w:rsid w:val="00D13AD0"/>
    <w:rsid w:val="00D27141"/>
    <w:rsid w:val="00D83C53"/>
    <w:rsid w:val="00E2565E"/>
    <w:rsid w:val="00E96D5C"/>
    <w:rsid w:val="00F21953"/>
    <w:rsid w:val="00F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1065-3F73-4A47-ADA4-829DED3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C23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1F5D"/>
    <w:rPr>
      <w:color w:val="0000FF"/>
      <w:u w:val="single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71F5D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71F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F2C23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4FE0-5D27-496C-AD48-5CBAE8ED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2389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7</cp:revision>
  <cp:lastPrinted>2022-09-08T07:47:00Z</cp:lastPrinted>
  <dcterms:created xsi:type="dcterms:W3CDTF">2022-08-19T07:43:00Z</dcterms:created>
  <dcterms:modified xsi:type="dcterms:W3CDTF">2022-09-16T11:38:00Z</dcterms:modified>
</cp:coreProperties>
</file>