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B57FA7" w:rsidRPr="00B57FA7">
        <w:rPr>
          <w:rFonts w:ascii="Times New Roman" w:hAnsi="Times New Roman" w:cs="Times New Roman"/>
          <w:bCs/>
          <w:sz w:val="24"/>
          <w:szCs w:val="24"/>
        </w:rPr>
        <w:t>Infúzna technika vrátane poskytnutia záručného servisu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A70466">
        <w:rPr>
          <w:rFonts w:ascii="Times New Roman" w:hAnsi="Times New Roman" w:cs="Times New Roman"/>
          <w:sz w:val="24"/>
          <w:szCs w:val="24"/>
        </w:rPr>
        <w:t>51 62</w:t>
      </w:r>
      <w:bookmarkStart w:id="0" w:name="_GoBack"/>
      <w:bookmarkEnd w:id="0"/>
      <w:r w:rsidR="007E4137">
        <w:rPr>
          <w:rFonts w:ascii="Times New Roman" w:hAnsi="Times New Roman" w:cs="Times New Roman"/>
          <w:sz w:val="24"/>
          <w:szCs w:val="24"/>
        </w:rPr>
        <w:t>0</w:t>
      </w:r>
      <w:r w:rsidR="00B57FA7" w:rsidRPr="00B57FA7">
        <w:rPr>
          <w:rFonts w:ascii="Times New Roman" w:hAnsi="Times New Roman" w:cs="Times New Roman"/>
          <w:sz w:val="24"/>
          <w:szCs w:val="24"/>
        </w:rPr>
        <w:t>,00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Nadlimitný postup v zmysle   zákona č. 343/2015 Z. z.  o verejnom obstarávaní  a o zmene  a doplnení  niektorých zákonov  v znení neskorších predpisov  – zriadenie dynamického nákupného systému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8E34F6">
        <w:rPr>
          <w:rFonts w:ascii="Times New Roman" w:hAnsi="Times New Roman" w:cs="Times New Roman"/>
        </w:rPr>
        <w:t>§ 58 až 61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B57FA7" w:rsidRPr="00B57FA7">
        <w:rPr>
          <w:rFonts w:ascii="Times New Roman" w:hAnsi="Times New Roman" w:cs="Times New Roman"/>
          <w:sz w:val="24"/>
          <w:szCs w:val="24"/>
        </w:rPr>
        <w:t>202/2018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 xml:space="preserve"> pod číslom: </w:t>
      </w:r>
      <w:r w:rsidR="00B57FA7" w:rsidRPr="00B57FA7">
        <w:rPr>
          <w:rFonts w:ascii="Times New Roman" w:hAnsi="Times New Roman" w:cs="Times New Roman"/>
          <w:sz w:val="24"/>
          <w:szCs w:val="24"/>
        </w:rPr>
        <w:t>14325 – MUT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B57FA7" w:rsidRPr="00B57FA7">
        <w:rPr>
          <w:rFonts w:ascii="Times New Roman" w:hAnsi="Times New Roman" w:cs="Times New Roman"/>
          <w:sz w:val="24"/>
          <w:szCs w:val="24"/>
        </w:rPr>
        <w:t>č. 202/2018 zo dňa 11.10.2018 pod   číslom 14325 – MUT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Nitra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 xml:space="preserve">IČO: 36531774 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UNOTECH, spol. s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31424562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392163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Ing. Miloš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Ladický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ELMED IČO: 30924146</w:t>
      </w:r>
    </w:p>
    <w:p w:rsidR="00DF41F0" w:rsidRPr="00DF41F0" w:rsidRDefault="001209D3" w:rsidP="00392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497C1C" w:rsidRDefault="00497C1C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392163" w:rsidRDefault="0026096B" w:rsidP="003921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6C2127" w:rsidRPr="00DF41F0" w:rsidRDefault="006C2127" w:rsidP="00392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Najvýhodnejšia ponuka.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20E7C"/>
    <w:rsid w:val="000604BC"/>
    <w:rsid w:val="00073ABA"/>
    <w:rsid w:val="001209D3"/>
    <w:rsid w:val="001917F3"/>
    <w:rsid w:val="00231B13"/>
    <w:rsid w:val="00237F4C"/>
    <w:rsid w:val="0026096B"/>
    <w:rsid w:val="002C1AFF"/>
    <w:rsid w:val="002E38AA"/>
    <w:rsid w:val="002F77A0"/>
    <w:rsid w:val="0030136B"/>
    <w:rsid w:val="00390856"/>
    <w:rsid w:val="00392163"/>
    <w:rsid w:val="003C55AC"/>
    <w:rsid w:val="0042541E"/>
    <w:rsid w:val="00465E8B"/>
    <w:rsid w:val="00497C1C"/>
    <w:rsid w:val="004C1DB1"/>
    <w:rsid w:val="004C433F"/>
    <w:rsid w:val="005753A8"/>
    <w:rsid w:val="005F50C9"/>
    <w:rsid w:val="006960B1"/>
    <w:rsid w:val="006C2127"/>
    <w:rsid w:val="007473BF"/>
    <w:rsid w:val="007E4137"/>
    <w:rsid w:val="007F1888"/>
    <w:rsid w:val="009F742A"/>
    <w:rsid w:val="00A70466"/>
    <w:rsid w:val="00A77854"/>
    <w:rsid w:val="00AA7DB8"/>
    <w:rsid w:val="00B57FA7"/>
    <w:rsid w:val="00DF41F0"/>
    <w:rsid w:val="00E25847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247B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74A86-46B6-4ACF-B181-E75AEFC4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2021-02-03T20:17:00Z</dcterms:created>
  <dcterms:modified xsi:type="dcterms:W3CDTF">2021-02-03T20:17:00Z</dcterms:modified>
</cp:coreProperties>
</file>