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5A24" w14:textId="77777777" w:rsidR="00B47F97" w:rsidRPr="00A70A19" w:rsidRDefault="00B47F97" w:rsidP="00B47F97">
      <w:pPr>
        <w:spacing w:line="120" w:lineRule="atLeast"/>
        <w:ind w:firstLine="709"/>
        <w:jc w:val="right"/>
        <w:rPr>
          <w:rFonts w:ascii="Arial Narrow" w:hAnsi="Arial Narrow" w:cs="Arial"/>
        </w:rPr>
      </w:pPr>
      <w:r w:rsidRPr="00A70A19">
        <w:rPr>
          <w:rFonts w:ascii="Arial Narrow" w:hAnsi="Arial Narrow" w:cs="Arial"/>
        </w:rPr>
        <w:t>Príloha č. 1</w:t>
      </w:r>
      <w:r>
        <w:rPr>
          <w:rFonts w:ascii="Arial Narrow" w:hAnsi="Arial Narrow" w:cs="Arial"/>
        </w:rPr>
        <w:t>A</w:t>
      </w:r>
      <w:r w:rsidRPr="00A70A19">
        <w:rPr>
          <w:rFonts w:ascii="Arial Narrow" w:hAnsi="Arial Narrow" w:cs="Arial"/>
        </w:rPr>
        <w:t xml:space="preserve"> súťažných podkladov</w:t>
      </w:r>
    </w:p>
    <w:p w14:paraId="1CA3E980" w14:textId="77777777" w:rsidR="00B47F97" w:rsidRDefault="00B47F97" w:rsidP="00B47F97">
      <w:pPr>
        <w:pStyle w:val="text"/>
        <w:spacing w:before="0" w:line="240" w:lineRule="auto"/>
        <w:ind w:left="4956" w:firstLine="708"/>
        <w:rPr>
          <w:b/>
          <w:bCs/>
        </w:rPr>
      </w:pPr>
      <w:bookmarkStart w:id="0" w:name="_Hlk95382052"/>
      <w:r>
        <w:rPr>
          <w:rFonts w:ascii="Arial Narrow" w:hAnsi="Arial Narrow" w:cs="Arial"/>
        </w:rPr>
        <w:t xml:space="preserve">Vlastný návrh nameraných hodnôt plnenia funkčných požiadaviek </w:t>
      </w:r>
    </w:p>
    <w:p w14:paraId="1EE98B3D" w14:textId="77777777" w:rsidR="00B47F97" w:rsidRDefault="00B47F97" w:rsidP="000A5CA1">
      <w:pPr>
        <w:pStyle w:val="text"/>
        <w:spacing w:line="240" w:lineRule="auto"/>
        <w:jc w:val="center"/>
        <w:rPr>
          <w:b/>
          <w:bCs/>
        </w:rPr>
      </w:pPr>
      <w:bookmarkStart w:id="1" w:name="_GoBack"/>
      <w:bookmarkEnd w:id="0"/>
      <w:bookmarkEnd w:id="1"/>
    </w:p>
    <w:p w14:paraId="294AE67C" w14:textId="64189A6F" w:rsidR="00993AC6" w:rsidRPr="00B47F97" w:rsidRDefault="003D3FE8" w:rsidP="00B47F97">
      <w:pPr>
        <w:pStyle w:val="text"/>
        <w:spacing w:after="24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Zhrnutie </w:t>
      </w:r>
      <w:r w:rsidR="00993AC6" w:rsidRPr="00B47F97">
        <w:rPr>
          <w:rFonts w:ascii="Arial Narrow" w:hAnsi="Arial Narrow"/>
          <w:b/>
          <w:bCs/>
          <w:sz w:val="24"/>
          <w:szCs w:val="24"/>
          <w:highlight w:val="lightGray"/>
        </w:rPr>
        <w:t>funkčných</w:t>
      </w:r>
      <w:r w:rsidR="003F6985"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 </w:t>
      </w:r>
      <w:r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požiadaviek </w:t>
      </w:r>
      <w:r w:rsidR="00993AC6" w:rsidRPr="00B47F97">
        <w:rPr>
          <w:rFonts w:ascii="Arial Narrow" w:hAnsi="Arial Narrow"/>
          <w:b/>
          <w:bCs/>
          <w:sz w:val="24"/>
          <w:szCs w:val="24"/>
          <w:highlight w:val="lightGray"/>
        </w:rPr>
        <w:t>EN ISO 15384:2020, EN ISO 15384:2020/A1:2021</w:t>
      </w:r>
      <w:r w:rsidR="00785B5F" w:rsidRPr="00B47F97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9094650" w14:textId="77777777" w:rsidR="00BE14DC" w:rsidRDefault="00BE14DC" w:rsidP="000A5CA1">
      <w:pPr>
        <w:pStyle w:val="text"/>
        <w:spacing w:line="240" w:lineRule="auto"/>
        <w:jc w:val="center"/>
        <w:rPr>
          <w:b/>
          <w:bCs/>
        </w:rPr>
      </w:pPr>
    </w:p>
    <w:tbl>
      <w:tblPr>
        <w:tblW w:w="254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57"/>
        <w:gridCol w:w="987"/>
        <w:gridCol w:w="4842"/>
        <w:gridCol w:w="2246"/>
        <w:gridCol w:w="2246"/>
        <w:gridCol w:w="2246"/>
        <w:gridCol w:w="10155"/>
      </w:tblGrid>
      <w:tr w:rsidR="00CA2DDA" w:rsidRPr="00B47F97" w14:paraId="5BEF0448" w14:textId="14008930" w:rsidTr="00CA2DDA">
        <w:trPr>
          <w:gridAfter w:val="1"/>
          <w:wAfter w:w="10155" w:type="dxa"/>
          <w:tblHeader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359" w14:textId="76B067AF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Vlastnosť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FF7E" w14:textId="77777777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Článok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364D" w14:textId="5A28C739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Požiadavka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EE2" w14:textId="19BA38E2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Nameraná hodnota/plnenie požiadavky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941" w14:textId="3C3BE04B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Neistota merania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302" w14:textId="601878BB" w:rsidR="00CA2DDA" w:rsidRPr="00B47F97" w:rsidRDefault="00CA2DDA" w:rsidP="00CA2DDA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Číslo protokolu o skúškach</w:t>
            </w:r>
          </w:p>
        </w:tc>
      </w:tr>
      <w:tr w:rsidR="00CA2DDA" w:rsidRPr="00B47F97" w14:paraId="6CF89B0F" w14:textId="3567EC77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91B82" w14:textId="51831365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Zapálenie vrchného povrchu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0FC6D" w14:textId="7DAC2D2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6.1.2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E75F" w14:textId="46ABA383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AB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04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45E7B63D" w14:textId="3ECFA58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17CAC" w14:textId="4BEA219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88D73" w14:textId="66D1B53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731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D2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AE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587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11ABB74" w14:textId="28D0BF4E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71D6C" w14:textId="58D3F68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09B36" w14:textId="0BC4133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64C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vzorke sa nesmú vytvoriť diery.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F9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360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19F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2FDF9F26" w14:textId="3D46985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626C8" w14:textId="0CEF222E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B819" w14:textId="25AAB984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711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E8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F99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3C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F97554E" w14:textId="00DC5B45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45F4" w14:textId="2C87C12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D709F" w14:textId="2A16244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221B" w14:textId="786BEAE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723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CDB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DF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4C06D87E" w14:textId="2081EBE9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05DFE" w14:textId="225030B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285C9" w14:textId="18FAF3B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57CC" w14:textId="1AE314AD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DEF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F8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30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A2DDA" w:rsidRPr="00B47F97" w14:paraId="1833274F" w14:textId="55D78764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C3A22" w14:textId="34C3FEF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EF475" w14:textId="6BA52DD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F8A1" w14:textId="52EE2828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6A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69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D2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68301552" w14:textId="52C29CC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B35BE" w14:textId="024D875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9A3AC" w14:textId="7301919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DBAC" w14:textId="6503724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34B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C6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4F86084F" w14:textId="0BA032D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EE1B4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573FC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49D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696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FA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C9E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27A48EFD" w14:textId="3F233107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9A1D4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227C4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7DA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vzorke sa nesmú vytvoriť diery.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F8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F7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BB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7165EF3" w14:textId="1A659BE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570D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E7115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E0B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74C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4E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79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63E0C028" w14:textId="1357ADB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54387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C752D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FEB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5C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7F1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E02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47A29C7D" w14:textId="518E44F4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8A1F6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A35A1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4478" w14:textId="0F335B83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8768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502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1A0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A2DDA" w:rsidRPr="00B47F97" w14:paraId="1315374A" w14:textId="1D577623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3D0E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0D2A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DE3E" w14:textId="404A57E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67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EC1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CF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623B09E" w14:textId="40D8B344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7CE0C" w14:textId="738E93A2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Zapálenie okraja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8A615" w14:textId="12DF0F9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6.1.3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874E" w14:textId="2A7ED34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B 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943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18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50EC8CC0" w14:textId="50509E4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B5599" w14:textId="09851232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F8AE6" w14:textId="36DA8B0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7BD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plameňom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CD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78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513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F9E7DF0" w14:textId="77BA39E0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075D2" w14:textId="276A62C9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4CB7C" w14:textId="515ECA6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7D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plameňom alebo tvoriť roztavené úlomky.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D8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21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910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D0DC809" w14:textId="6627CCC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22E90" w14:textId="709DA872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2400" w14:textId="6182387C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E6B6" w14:textId="497F8109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C1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6A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4C5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A2DDA" w:rsidRPr="00B47F97" w14:paraId="008DFB56" w14:textId="48E7D550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FB4BE" w14:textId="15EDB819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5D50F" w14:textId="40CDBD4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79D8" w14:textId="3B86104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5B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443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A4C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6122B699" w14:textId="736E9407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65275" w14:textId="09BADD41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61CD6" w14:textId="1D2189A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F869" w14:textId="7F2F301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B 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A0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9E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0577056B" w14:textId="3527F7D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3FF5A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7C528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88D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plameňom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7CF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118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1E1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27C8970F" w14:textId="3F17D8B9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78182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03571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E20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plameňom alebo tvoriť roztavené úlomky.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064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9E6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B7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475FE05" w14:textId="4AE59BF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7E12E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8D89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82DC" w14:textId="0A17D9AA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D5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50C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BD7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A2DDA" w:rsidRPr="00B47F97" w14:paraId="0BD9DF95" w14:textId="087F547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D05F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C16" w14:textId="77777777" w:rsidR="00CA2DDA" w:rsidRPr="00B47F97" w:rsidRDefault="00CA2DDA" w:rsidP="00B47F97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CE16" w14:textId="5005F7BE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08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CA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2C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865B704" w14:textId="5017165D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7E42B" w14:textId="793F6C3D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Skúška hlavného šva plameňom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90EAD" w14:textId="33BED5B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6.1.2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E083" w14:textId="63320D0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468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CC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3EA8BE4A" w14:textId="486130C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FB7A1" w14:textId="7F63707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DD4" w14:textId="229625F3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F3C0" w14:textId="7EB01FF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šev sa nesmie rozdeliť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CA1C" w14:textId="6DC4F1E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FC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F1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AEA455D" w14:textId="306F3D57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B6D12" w14:textId="531561F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42528" w14:textId="051D7648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F7E" w14:textId="4EC4B92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2C4D" w14:textId="2129FF8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CC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4F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D6A17D2" w14:textId="738C1A9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03E55" w14:textId="36A65695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40678" w14:textId="23B17DE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5D4B" w14:textId="6C004BB5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vzorke sa nesmú vytvoriť diery.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D6EC" w14:textId="2D03C66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5A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3A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C6D7F75" w14:textId="7A7084F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C4E6B" w14:textId="4DCF0A0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94C1E" w14:textId="2132D4B3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EE72" w14:textId="62655B95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533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EE2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8B1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F98CCE4" w14:textId="43D70B9D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8777E" w14:textId="266013A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DC16" w14:textId="5986423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47E" w14:textId="657754A5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A9D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7D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C92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ED75909" w14:textId="17B61BE8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77F21" w14:textId="79A2CD7C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09F3" w14:textId="03DE30D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9DF2" w14:textId="0E8F76F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319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42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E3C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2DCE298" w14:textId="3CCE28B5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2D673" w14:textId="34C2A65E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9A038" w14:textId="62DAF6F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3ECB" w14:textId="30D3944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98E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97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8CC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4CD734C9" w14:textId="31DC0C31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5496" w14:textId="3E633F8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E4B1" w14:textId="22AFED03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5CAD" w14:textId="1A41983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9FB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454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06E4DD38" w14:textId="7EFE02C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0D7F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ADE0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7EC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šev sa nesmie rozdeliť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EE9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2F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25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23318E1F" w14:textId="089128DC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74FF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3670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8A5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B21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80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97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588C9465" w14:textId="7FCC13C1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6017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33A0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F0E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vzorke sa nesmú vytvoriť diery.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DFF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31D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64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3B553A1" w14:textId="62D6C290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5DC5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2631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951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797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74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FD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2A3F6B76" w14:textId="7DEE1638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6093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BCED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B0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A0F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9E1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6FA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691B499B" w14:textId="2BDBA9FD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A57E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AD7B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540E" w14:textId="3FE4A35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tlenia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8F5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2B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F9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4226C79D" w14:textId="35EED4C3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E5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D85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037B" w14:textId="415BF0F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4DF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DAE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22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0020AB0D" w14:textId="0D7D55E6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F6B01" w14:textId="0D9BC6A0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Prestup tepla (sálavé teplo)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8F0CF" w14:textId="6A53AEF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24C1" w14:textId="54484741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6942:2002, metóda B, hustota tepelného toku 20 kW/m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2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D8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D96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6D077B31" w14:textId="04768F3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4E2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F72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C4AB" w14:textId="1A278C0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B47F97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 xml:space="preserve">24 </w:t>
            </w:r>
          </w:p>
          <w:p w14:paraId="4ED0948F" w14:textId="05E56A36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B47F97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24</w:t>
            </w:r>
            <w:r w:rsidRPr="00B47F97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– </w:t>
            </w: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B47F97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12</w:t>
            </w:r>
          </w:p>
          <w:p w14:paraId="13908A17" w14:textId="32E013E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>Súčini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t</w:t>
            </w:r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>eľ</w:t>
            </w:r>
            <w:proofErr w:type="spellEnd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>prestupu</w:t>
            </w:r>
            <w:proofErr w:type="spellEnd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>tepla</w:t>
            </w:r>
            <w:proofErr w:type="spellEnd"/>
            <w:r w:rsidRPr="00B47F97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TF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4F00" w14:textId="7F845A7E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2B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FD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6A4D7328" w14:textId="2B2550D8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3B401" w14:textId="49976633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Odolnosť proti teplu textilných materiálov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D5969" w14:textId="6F246006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0D98" w14:textId="385F1D0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ISO 17493:2016 pri teplote (260 </w:t>
            </w:r>
            <w:r w:rsidRPr="00B47F97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E00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AA1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534A48CA" w14:textId="4D3A6FFC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DEEE1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20A4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05C9" w14:textId="1E33B9A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počas 5 min nijaký materiál sa nesmie taviť, kvapkať, zapáliť sa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A824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D64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424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581EE68C" w14:textId="4DE9B87F" w:rsidTr="00CA2DDA"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B7CC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E70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C4FE" w14:textId="71F17D9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zmrštenie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B28E" w14:textId="5E514B1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</w:tcPr>
          <w:p w14:paraId="258FB538" w14:textId="77777777" w:rsidR="00CA2DDA" w:rsidRPr="00B47F97" w:rsidRDefault="00CA2DDA" w:rsidP="00B47F97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</w:tcPr>
          <w:p w14:paraId="77B9E459" w14:textId="77777777" w:rsidR="00CA2DDA" w:rsidRPr="00B47F97" w:rsidRDefault="00CA2DDA" w:rsidP="00B47F97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55" w:type="dxa"/>
          </w:tcPr>
          <w:p w14:paraId="1A57B3D6" w14:textId="15B54DC1" w:rsidR="00CA2DDA" w:rsidRPr="00B47F97" w:rsidRDefault="00CA2DDA" w:rsidP="00B47F97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7D42EFEC" w14:textId="011CB2DD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6157B" w14:textId="76110E6D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Pevné doplnky a zapínacie systémy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2E8FF" w14:textId="4D0D5E2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6C41" w14:textId="4E8D1B7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ISO 17493:2016 pri teplote (260 </w:t>
            </w:r>
            <w:r w:rsidRPr="00B47F97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439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5D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12BED840" w14:textId="26AC83A9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29AC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658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C9A9" w14:textId="58ABE4B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počas 5 min nijaký materiál sa nesmie taviť, kvapkať, zapáliť sa a musí zostať funkčný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2068" w14:textId="6BEE63B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75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1F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22945FE7" w14:textId="14CFBCE4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9EF1" w14:textId="6F86E573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Pevné doplnky a zapínacie systémy a iné materiály, ktoré nie sú v kontakte s pokožkou a sú chránené z vrchnej strany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0463D" w14:textId="0F0E3B8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E42D" w14:textId="23B92E4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ISO 17493:2016 pri teplote (180 </w:t>
            </w:r>
            <w:r w:rsidRPr="00B47F97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326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E0B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375480C9" w14:textId="6CE7D6BE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D452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187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7749" w14:textId="4164F23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počas 5 min nijaký materiál sa nesmie taviť, kvapkať, zapáliť sa a musí zostať funkčný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F95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BA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A81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3005DBA2" w14:textId="72A0B1B4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AB939" w14:textId="1407B0AA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Odolnosť proti teplu šijacej nite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0A90F" w14:textId="59353559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6.3.1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6F54" w14:textId="0A8D215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EN ISO 3146:2000, pri teplote (260 </w:t>
            </w:r>
            <w:r w:rsidRPr="00B47F97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 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13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451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759CFD16" w14:textId="177FFD87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A1E7" w14:textId="50B005F0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02C4" w14:textId="13CDCCC4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101E" w14:textId="76F8910C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nesmú sa taviť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0C7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725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328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696F9878" w14:textId="0C788917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6217E" w14:textId="09D41648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Odolnosť proti teplu </w:t>
            </w:r>
            <w:proofErr w:type="spellStart"/>
            <w:r w:rsidRPr="00B47F97">
              <w:rPr>
                <w:rFonts w:ascii="Arial Narrow" w:hAnsi="Arial Narrow"/>
                <w:sz w:val="22"/>
                <w:szCs w:val="22"/>
              </w:rPr>
              <w:t>retroreflexných</w:t>
            </w:r>
            <w:proofErr w:type="spellEnd"/>
            <w:r w:rsidRPr="00B47F97">
              <w:rPr>
                <w:rFonts w:ascii="Arial Narrow" w:hAnsi="Arial Narrow"/>
                <w:sz w:val="22"/>
                <w:szCs w:val="22"/>
              </w:rPr>
              <w:t>/fluorescenčných materiálov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F92D9" w14:textId="5B7761D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6.3.2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F040" w14:textId="2BA93E1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ISO 17493:2016 pri teplote (180 </w:t>
            </w:r>
            <w:r w:rsidRPr="00B47F97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</w:t>
            </w:r>
            <w:r w:rsidRPr="00B47F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počas 5 min ± 15,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18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B60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1F3FC0FE" w14:textId="52933318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92FE6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F718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51E1" w14:textId="04BABB65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13C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46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A4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5242B984" w14:textId="73EDAA54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A70E4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9BC4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B308" w14:textId="531E046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trichromatické</w:t>
            </w:r>
            <w:proofErr w:type="spellEnd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súradnice</w:t>
            </w:r>
          </w:p>
          <w:p w14:paraId="419CFC3A" w14:textId="12FAB84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x</w:t>
            </w:r>
          </w:p>
          <w:p w14:paraId="02AA08AE" w14:textId="4AE137D3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B6D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C90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64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782088FA" w14:textId="110B25A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7555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37C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082B" w14:textId="22041993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minimálny koeficient jasu </w:t>
            </w:r>
            <w:r w:rsidRPr="00B47F97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β</w:t>
            </w:r>
            <w:r w:rsidRPr="00B47F97">
              <w:rPr>
                <w:rFonts w:ascii="Arial Narrow" w:hAnsi="Arial Narrow"/>
                <w:b w:val="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0D8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FC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B6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3FCD3EB9" w14:textId="40EE12C3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F8D0" w14:textId="61287102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Pevnosť v ťahu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2E236" w14:textId="6784379C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7.1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FF1F" w14:textId="4688DC5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13934-1:2013,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A87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7DA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42B1A49F" w14:textId="64181378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A856" w14:textId="52BB27F0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AA56" w14:textId="5EADF5C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1489" w14:textId="3F1C2FC4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smer pozdĺžny ≥ 900 N</w:t>
            </w:r>
          </w:p>
          <w:p w14:paraId="25905679" w14:textId="54D1265A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smer priečny ≥ 800 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2066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3FF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3A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1605C160" w14:textId="13A5F6F2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B81F3" w14:textId="7721BE4D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Pevnosť pri ďalšom trhaní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53186" w14:textId="648E9AA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7.2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093A" w14:textId="5FAC7353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13937-2:2000, 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17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10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0C15D1D0" w14:textId="412D8FF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ECDA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502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1AAA" w14:textId="241245B5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smer pozdĺžny ≥ 35 N</w:t>
            </w:r>
          </w:p>
          <w:p w14:paraId="78D66DD0" w14:textId="30BD485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smer priečny ≥ 35 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CFD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3A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D8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3CE5826B" w14:textId="5ED73737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DCB00" w14:textId="248B3B52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Pevnosť hlavného šva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93E5" w14:textId="0C6F89DD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7.3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FBE6" w14:textId="75D118DB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13935-2:2014,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ACD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4CC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2774DCD4" w14:textId="7A4A2C20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55E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AA9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08F" w14:textId="24C027D2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Pevnosť ≥ 400 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3847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E4A9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7A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462235CB" w14:textId="2EEE33C5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2942" w14:textId="6634468E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Odolnosť proti odieraniu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B613" w14:textId="1DF4ECF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7.4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BC5C" w14:textId="4391BDD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 xml:space="preserve">Skúška podľa normy </w:t>
            </w:r>
            <w:r w:rsidRPr="00B47F97">
              <w:rPr>
                <w:rFonts w:ascii="Arial Narrow" w:eastAsia="Calibri" w:hAnsi="Arial Narrow" w:cs="Cambria"/>
                <w:color w:val="000000"/>
                <w:sz w:val="22"/>
                <w:szCs w:val="22"/>
                <w:lang w:eastAsia="en-US"/>
              </w:rPr>
              <w:t>EN ISO 12947-2:2016, po praní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FDDE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833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96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69D10B46" w14:textId="027C35A9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883C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752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103E" w14:textId="22198025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počet cyklov pri vytvorení diery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F0F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585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28B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7FBD1669" w14:textId="4D051024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02D6C" w14:textId="5A160406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Odolnosť proti teplu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B76E7" w14:textId="517C8D20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8.1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9266" w14:textId="59CCA202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11092:2014 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9A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F00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635C0409" w14:textId="4C245B2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29CF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B9D8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96E4" w14:textId="220F10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priemerná odolnosť proti teplu </w:t>
            </w:r>
            <w:r w:rsidRPr="00B47F97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≤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0,035 m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K/W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99BF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8C5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D8A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7A952B00" w14:textId="4BE48446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BE8F0" w14:textId="3D40BC04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Odolnosť proti vodným parám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052C" w14:textId="6BE8C55F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Cs/>
                <w:sz w:val="22"/>
                <w:szCs w:val="22"/>
              </w:rPr>
              <w:t>8.2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C159" w14:textId="571A3D9A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11092:2014 pred praním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16D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7A1" w14:textId="77777777" w:rsidR="00CA2DDA" w:rsidRPr="00B47F97" w:rsidRDefault="00CA2DDA" w:rsidP="00B47F97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A2DDA" w:rsidRPr="00B47F97" w14:paraId="206D5F0E" w14:textId="30A92FC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3F2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928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FD3E" w14:textId="7767441D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priemerná odolnosť proti vodným parám </w:t>
            </w:r>
            <w:r w:rsidRPr="00B47F97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≤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8 m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Pa/W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63AA" w14:textId="2E88BC99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E6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DB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26478B02" w14:textId="5DDF2F60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8810A" w14:textId="474417ED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lastRenderedPageBreak/>
              <w:t xml:space="preserve">Zmena rozmerov po praní 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B2756" w14:textId="1A56B9FD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9.1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18F8" w14:textId="3E9A7CC4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Skúška podľa normy </w:t>
            </w:r>
            <w:r w:rsidRPr="00B47F9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EN ISO 5077:2008, min. 5 cyklov prania a sušenia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FB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68B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A64AB3B" w14:textId="0BC11BB0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85F3" w14:textId="77777777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73EC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FC30" w14:textId="1B3ED94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v smere dĺžky </w:t>
            </w:r>
            <w:r w:rsidRPr="00B47F97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&lt;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2%</w:t>
            </w:r>
          </w:p>
          <w:p w14:paraId="50BB0ADC" w14:textId="7473238A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v smere šírky </w:t>
            </w:r>
            <w:r w:rsidRPr="00B47F97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&lt;</w:t>
            </w: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2%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89F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D48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C8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5D3E0B8A" w14:textId="3693C3D6" w:rsidTr="00CA2DDA">
        <w:trPr>
          <w:gridAfter w:val="1"/>
          <w:wAfter w:w="10155" w:type="dxa"/>
        </w:trPr>
        <w:tc>
          <w:tcPr>
            <w:tcW w:w="2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D3E2" w14:textId="398FA31A" w:rsidR="00CA2DDA" w:rsidRPr="00B47F97" w:rsidRDefault="00CA2DDA" w:rsidP="00B47F97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sz w:val="22"/>
                <w:szCs w:val="22"/>
              </w:rPr>
              <w:t>Retroreflexné</w:t>
            </w:r>
            <w:proofErr w:type="spellEnd"/>
            <w:r w:rsidRPr="00B47F97">
              <w:rPr>
                <w:rFonts w:ascii="Arial Narrow" w:hAnsi="Arial Narrow"/>
                <w:sz w:val="22"/>
                <w:szCs w:val="22"/>
              </w:rPr>
              <w:t>/fluorescenčné vlastnosti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3489" w14:textId="5670E7AC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9.2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E6FA" w14:textId="29DD2AAB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 xml:space="preserve">Skúška podľa normy </w:t>
            </w:r>
            <w:r w:rsidRPr="00B47F9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EN ISO 20471:2013, EN ISO 20471:2013/A1:2016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722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B48C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538D6F28" w14:textId="0FD687E5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D9DC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9A8D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1A25" w14:textId="5D41A5B0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plocha materiálov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A41B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9A8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A2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4EF4ACCB" w14:textId="019751A8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5A31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EC4A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FD93" w14:textId="64C3515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nový materiál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6B6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EA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30033E9A" w14:textId="7D427FF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F82F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1577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459E" w14:textId="0789359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A7C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B9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25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542AA6EA" w14:textId="0005F4BB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3095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AA5A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C67E" w14:textId="3DF2771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po skúšobnej expozícií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EF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98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1830FB0A" w14:textId="7B4DC9E2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2425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8BE1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EC60" w14:textId="6C6AC951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oder 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C09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8F3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32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6F9CC89A" w14:textId="224C12F3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B5DB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6057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D94E" w14:textId="36ECE636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ohýbanie 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8A5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18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8F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7252CDC0" w14:textId="4F193D55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7C20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C789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FDAC" w14:textId="67855A3C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ohýbanie pri nízkych teplotách 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72C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FF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988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2BF791F6" w14:textId="7EF68E7F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C250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55523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E03A" w14:textId="1B716FCE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striedanie teplôt-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F9F8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5FD3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A11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2523B905" w14:textId="5E21CF51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74F4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A1B02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F3FE" w14:textId="2882F47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dážď 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301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BF3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44FB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2806D015" w14:textId="7C86DF4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A18B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1E15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AD4A" w14:textId="6A712DC4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po praní - koeficient </w:t>
            </w: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retroreflexie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B71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6A22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856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04E715C5" w14:textId="3D360D06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5693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269E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59F0" w14:textId="799320BF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nový materiál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D95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51E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49A8022C" w14:textId="1FFAD001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5D10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08E8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56D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trichromatické</w:t>
            </w:r>
            <w:proofErr w:type="spellEnd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súradnice</w:t>
            </w:r>
          </w:p>
          <w:p w14:paraId="1B763FD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x</w:t>
            </w:r>
          </w:p>
          <w:p w14:paraId="27E87F20" w14:textId="227CEA7D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BD4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3D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9B2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01CCAABC" w14:textId="513FEF9C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F74D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2B2A1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7F63" w14:textId="2D3C71C9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minimálny koeficient jasu </w:t>
            </w:r>
            <w:r w:rsidRPr="00B47F97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β</w:t>
            </w:r>
            <w:r w:rsidRPr="00B47F97">
              <w:rPr>
                <w:rFonts w:ascii="Arial Narrow" w:hAnsi="Arial Narrow"/>
                <w:b w:val="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DBF2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91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E1C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5E8B8DA3" w14:textId="2820A58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E9D4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4825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C099" w14:textId="2CBC0D11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po skúške s xenónovou výbojkou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B75C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7C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DDA" w:rsidRPr="00B47F97" w14:paraId="691BD023" w14:textId="236D21B4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BC65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5570B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E32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trichromatické</w:t>
            </w:r>
            <w:proofErr w:type="spellEnd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súradnice</w:t>
            </w:r>
          </w:p>
          <w:p w14:paraId="70CF7F2C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x</w:t>
            </w:r>
          </w:p>
          <w:p w14:paraId="37990DA6" w14:textId="634EAEAC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6C2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3B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C56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2D46F263" w14:textId="621C426A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CCE1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4077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F5AB" w14:textId="5C8FE7B5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minimálny koeficient jasu </w:t>
            </w:r>
            <w:r w:rsidRPr="00B47F97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β</w:t>
            </w:r>
            <w:r w:rsidRPr="00B47F97">
              <w:rPr>
                <w:rFonts w:ascii="Arial Narrow" w:hAnsi="Arial Narrow"/>
                <w:b w:val="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BD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6FA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3A4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3631C91E" w14:textId="5F83D627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D88CC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5C2D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0E98" w14:textId="2E6655A4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po min. 5 cyklov prania a sušenia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65B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471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A2DDA" w:rsidRPr="00B47F97" w14:paraId="6F486E57" w14:textId="36293E5D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D4CF4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E0A4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56AE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trichromatické</w:t>
            </w:r>
            <w:proofErr w:type="spellEnd"/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súradnice</w:t>
            </w:r>
          </w:p>
          <w:p w14:paraId="584E4726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x</w:t>
            </w:r>
          </w:p>
          <w:p w14:paraId="6C5E07C2" w14:textId="4E0C52E6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8ADF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D75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29E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CA2DDA" w:rsidRPr="00B47F97" w14:paraId="504977F4" w14:textId="26F4D4C9" w:rsidTr="00CA2DDA">
        <w:trPr>
          <w:gridAfter w:val="1"/>
          <w:wAfter w:w="10155" w:type="dxa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1560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D7B9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9180" w14:textId="49D51014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minimálny koeficient jasu </w:t>
            </w:r>
            <w:r w:rsidRPr="00B47F97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β</w:t>
            </w:r>
            <w:r w:rsidRPr="00B47F97">
              <w:rPr>
                <w:rFonts w:ascii="Arial Narrow" w:hAnsi="Arial Narrow"/>
                <w:b w:val="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A54D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D14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CA1A" w14:textId="77777777" w:rsidR="00CA2DDA" w:rsidRPr="00B47F97" w:rsidRDefault="00CA2DDA" w:rsidP="00B47F97">
            <w:pPr>
              <w:pStyle w:val="TABULKA"/>
              <w:spacing w:before="20" w:after="20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</w:tbl>
    <w:p w14:paraId="4D3FCA3B" w14:textId="77777777" w:rsidR="00785B5F" w:rsidRPr="00B47F97" w:rsidRDefault="00785B5F" w:rsidP="00B47F9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A021FBB" w14:textId="77777777" w:rsidR="00785B5F" w:rsidRPr="00B47F97" w:rsidRDefault="00785B5F" w:rsidP="00B47F9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E3770EC" w14:textId="77777777" w:rsidR="00400A3D" w:rsidRDefault="00400A3D" w:rsidP="00B47F97">
      <w:pPr>
        <w:pStyle w:val="text"/>
        <w:spacing w:before="0" w:line="240" w:lineRule="auto"/>
        <w:jc w:val="center"/>
        <w:rPr>
          <w:rFonts w:ascii="Arial Narrow" w:hAnsi="Arial Narrow"/>
          <w:b/>
          <w:bCs/>
          <w:sz w:val="24"/>
          <w:szCs w:val="24"/>
          <w:highlight w:val="lightGray"/>
        </w:rPr>
      </w:pPr>
    </w:p>
    <w:p w14:paraId="797D1CFC" w14:textId="00934E82" w:rsidR="00786401" w:rsidRDefault="00785B5F" w:rsidP="00B47F97">
      <w:pPr>
        <w:pStyle w:val="text"/>
        <w:spacing w:before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7F97">
        <w:rPr>
          <w:rFonts w:ascii="Arial Narrow" w:hAnsi="Arial Narrow"/>
          <w:b/>
          <w:bCs/>
          <w:sz w:val="24"/>
          <w:szCs w:val="24"/>
          <w:highlight w:val="lightGray"/>
        </w:rPr>
        <w:lastRenderedPageBreak/>
        <w:t>Zhrnutie funkčných požiadaviek EN 1149:2018</w:t>
      </w:r>
    </w:p>
    <w:p w14:paraId="77D11C50" w14:textId="77777777" w:rsidR="00B47F97" w:rsidRPr="00B47F97" w:rsidRDefault="00B47F97" w:rsidP="00B47F97">
      <w:pPr>
        <w:pStyle w:val="text"/>
        <w:spacing w:before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4961"/>
        <w:gridCol w:w="2268"/>
      </w:tblGrid>
      <w:tr w:rsidR="00785B5F" w:rsidRPr="00B47F97" w14:paraId="1A873DD2" w14:textId="77777777" w:rsidTr="00B47F9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5953" w14:textId="77777777" w:rsidR="00785B5F" w:rsidRPr="00B47F97" w:rsidRDefault="00785B5F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Vlastnosť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C773" w14:textId="77777777" w:rsidR="00785B5F" w:rsidRPr="00B47F97" w:rsidRDefault="00785B5F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Článok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8230" w14:textId="77777777" w:rsidR="00785B5F" w:rsidRPr="00B47F97" w:rsidRDefault="00785B5F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Požiadavka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536" w14:textId="77777777" w:rsidR="00785B5F" w:rsidRPr="00B47F97" w:rsidRDefault="00785B5F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Nameraná hodnota/plnenie požiadavky</w:t>
            </w:r>
          </w:p>
        </w:tc>
      </w:tr>
      <w:tr w:rsidR="007B3EF5" w:rsidRPr="00B47F97" w14:paraId="195D5FC8" w14:textId="77777777" w:rsidTr="00B47F9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B536A" w14:textId="67073A98" w:rsidR="007B3EF5" w:rsidRPr="00B47F97" w:rsidRDefault="007B3EF5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Požiadavky na materiál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BC86D" w14:textId="6E611F1F" w:rsidR="007B3EF5" w:rsidRPr="00B47F97" w:rsidRDefault="007B3EF5" w:rsidP="00B47F97">
            <w:pPr>
              <w:pStyle w:val="XXXnadpis"/>
              <w:spacing w:befor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 w:val="0"/>
                <w:bCs/>
                <w:sz w:val="22"/>
                <w:szCs w:val="22"/>
              </w:rPr>
              <w:t>4.2.1    </w:t>
            </w:r>
          </w:p>
          <w:p w14:paraId="379BF734" w14:textId="72802FC4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5CBB" w14:textId="7A79262E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1149-3:2004, metóda 2 (indukčné nabíjanie), po praní</w:t>
            </w:r>
          </w:p>
        </w:tc>
      </w:tr>
      <w:tr w:rsidR="007B3EF5" w:rsidRPr="00B47F97" w14:paraId="160B2B15" w14:textId="77777777" w:rsidTr="00B47F97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849CA" w14:textId="77777777" w:rsidR="007B3EF5" w:rsidRPr="00B47F97" w:rsidRDefault="007B3EF5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39FCD" w14:textId="77777777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F19B" w14:textId="048976CC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geometrický priemer polčasu rozpadu t</w:t>
            </w:r>
            <w:r w:rsidRPr="00B47F97">
              <w:rPr>
                <w:rFonts w:ascii="Arial Narrow" w:hAnsi="Arial Narrow"/>
                <w:sz w:val="22"/>
                <w:szCs w:val="22"/>
                <w:vertAlign w:val="subscript"/>
              </w:rPr>
              <w:t>50</w:t>
            </w: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alebo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5802" w14:textId="35613C38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EF5" w:rsidRPr="00B47F97" w14:paraId="42574A95" w14:textId="77777777" w:rsidTr="00B47F97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7398B" w14:textId="77777777" w:rsidR="007B3EF5" w:rsidRPr="00B47F97" w:rsidRDefault="007B3EF5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75D0B" w14:textId="77777777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6235" w14:textId="1CCFB128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aritmetický priemer tieniaceho faktoru 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36C7" w14:textId="0F6977C4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6082" w:rsidRPr="00B47F97" w14:paraId="592E8CC5" w14:textId="77777777" w:rsidTr="00B47F97">
        <w:trPr>
          <w:trHeight w:val="50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A4AB2" w14:textId="77777777" w:rsidR="00926082" w:rsidRPr="00B47F97" w:rsidRDefault="00926082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04EBA" w14:textId="77777777" w:rsidR="00926082" w:rsidRPr="00B47F97" w:rsidRDefault="00926082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1B06" w14:textId="0AF7F41D" w:rsidR="00926082" w:rsidRPr="00B47F97" w:rsidRDefault="00926082" w:rsidP="00B47F97">
            <w:pPr>
              <w:pStyle w:val="text"/>
              <w:spacing w:befor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alebo Skúška podľa normy EN 1149-1:2006, po praní</w:t>
            </w:r>
          </w:p>
        </w:tc>
      </w:tr>
      <w:tr w:rsidR="00926082" w:rsidRPr="00B47F97" w14:paraId="481F4A6F" w14:textId="77777777" w:rsidTr="00B47F97">
        <w:trPr>
          <w:trHeight w:val="50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7D545" w14:textId="77777777" w:rsidR="00926082" w:rsidRPr="00B47F97" w:rsidRDefault="00926082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9042" w14:textId="77777777" w:rsidR="00926082" w:rsidRPr="00B47F97" w:rsidRDefault="00926082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647D" w14:textId="5C164A8E" w:rsidR="00926082" w:rsidRPr="00B47F97" w:rsidRDefault="00926082" w:rsidP="00B47F97">
            <w:pPr>
              <w:pStyle w:val="text"/>
              <w:spacing w:befor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geometrický priemer povrchového odporu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05CD" w14:textId="7AA45B59" w:rsidR="00926082" w:rsidRPr="00B47F97" w:rsidRDefault="00926082" w:rsidP="00B47F97">
            <w:pPr>
              <w:pStyle w:val="text"/>
              <w:spacing w:before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EF5" w:rsidRPr="00B47F97" w14:paraId="58186FE0" w14:textId="77777777" w:rsidTr="00B47F97">
        <w:trPr>
          <w:trHeight w:val="50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A5528" w14:textId="77777777" w:rsidR="007B3EF5" w:rsidRPr="00B47F97" w:rsidRDefault="007B3EF5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1AA02" w14:textId="77777777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FDB3" w14:textId="57575656" w:rsidR="007B3EF5" w:rsidRPr="00B47F97" w:rsidRDefault="00C27E58" w:rsidP="00B47F97">
            <w:pPr>
              <w:pStyle w:val="text"/>
              <w:spacing w:befor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="007B3EF5" w:rsidRPr="00B47F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ateriály, ktoré obsahujú vodivé vlákna vo forme pásikov alebo mriežky, </w:t>
            </w:r>
          </w:p>
        </w:tc>
      </w:tr>
      <w:tr w:rsidR="007B3EF5" w:rsidRPr="00B47F97" w14:paraId="19A0C9A3" w14:textId="77777777" w:rsidTr="00B47F97"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81DAB" w14:textId="77777777" w:rsidR="007B3EF5" w:rsidRPr="00B47F97" w:rsidRDefault="007B3EF5" w:rsidP="00B47F97">
            <w:pPr>
              <w:pStyle w:val="text"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0A15" w14:textId="77777777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6FC9" w14:textId="6F49AFE1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F97">
              <w:rPr>
                <w:rFonts w:ascii="Arial Narrow" w:hAnsi="Arial Narrow"/>
                <w:sz w:val="22"/>
                <w:szCs w:val="22"/>
              </w:rPr>
              <w:t>rozostup medzi vodivými vláknami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7CC0" w14:textId="678EEE8C" w:rsidR="007B3EF5" w:rsidRPr="00B47F97" w:rsidRDefault="007B3EF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EBF3276" w14:textId="77777777" w:rsidR="00785B5F" w:rsidRDefault="00785B5F" w:rsidP="00C27E58">
      <w:pPr>
        <w:jc w:val="center"/>
      </w:pPr>
    </w:p>
    <w:sectPr w:rsidR="00785B5F" w:rsidSect="002B1C81"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8"/>
    <w:rsid w:val="00002B38"/>
    <w:rsid w:val="00062996"/>
    <w:rsid w:val="000A5CA1"/>
    <w:rsid w:val="000F43BC"/>
    <w:rsid w:val="00164ABA"/>
    <w:rsid w:val="00191D18"/>
    <w:rsid w:val="002B1C81"/>
    <w:rsid w:val="00364E98"/>
    <w:rsid w:val="00391F7A"/>
    <w:rsid w:val="003A7044"/>
    <w:rsid w:val="003D3FE8"/>
    <w:rsid w:val="003E088E"/>
    <w:rsid w:val="003F6985"/>
    <w:rsid w:val="003F7211"/>
    <w:rsid w:val="00400A3D"/>
    <w:rsid w:val="00410A4E"/>
    <w:rsid w:val="004D6F92"/>
    <w:rsid w:val="005008D1"/>
    <w:rsid w:val="00514BE5"/>
    <w:rsid w:val="0057752E"/>
    <w:rsid w:val="00616E3E"/>
    <w:rsid w:val="006C5512"/>
    <w:rsid w:val="00720BC8"/>
    <w:rsid w:val="00745D5F"/>
    <w:rsid w:val="00747B8C"/>
    <w:rsid w:val="00785B5F"/>
    <w:rsid w:val="00786401"/>
    <w:rsid w:val="007B3EF5"/>
    <w:rsid w:val="00837BDA"/>
    <w:rsid w:val="00891B6F"/>
    <w:rsid w:val="008A6D4E"/>
    <w:rsid w:val="008B07BF"/>
    <w:rsid w:val="009226C1"/>
    <w:rsid w:val="00926082"/>
    <w:rsid w:val="00993AC6"/>
    <w:rsid w:val="00A60E3C"/>
    <w:rsid w:val="00AC0DE2"/>
    <w:rsid w:val="00B36A30"/>
    <w:rsid w:val="00B47F97"/>
    <w:rsid w:val="00B90CF8"/>
    <w:rsid w:val="00BA622E"/>
    <w:rsid w:val="00BB2176"/>
    <w:rsid w:val="00BE14DC"/>
    <w:rsid w:val="00C012E3"/>
    <w:rsid w:val="00C07492"/>
    <w:rsid w:val="00C27E58"/>
    <w:rsid w:val="00C6249E"/>
    <w:rsid w:val="00C701A9"/>
    <w:rsid w:val="00CA2DDA"/>
    <w:rsid w:val="00CC6068"/>
    <w:rsid w:val="00CF1AB3"/>
    <w:rsid w:val="00D07C49"/>
    <w:rsid w:val="00D50BB5"/>
    <w:rsid w:val="00D66E58"/>
    <w:rsid w:val="00D8704C"/>
    <w:rsid w:val="00DF6D12"/>
    <w:rsid w:val="00DF768F"/>
    <w:rsid w:val="00E14E5B"/>
    <w:rsid w:val="00E51659"/>
    <w:rsid w:val="00E54874"/>
    <w:rsid w:val="00ED0222"/>
    <w:rsid w:val="00F17401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74B7"/>
  <w15:chartTrackingRefBased/>
  <w15:docId w15:val="{8A540614-1D14-44A4-BE7E-19051ED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_text"/>
    <w:basedOn w:val="Normlny"/>
    <w:link w:val="textChar"/>
    <w:qFormat/>
    <w:rsid w:val="003D3FE8"/>
    <w:pPr>
      <w:spacing w:before="120" w:line="360" w:lineRule="auto"/>
      <w:jc w:val="both"/>
    </w:pPr>
    <w:rPr>
      <w:rFonts w:ascii="Arial" w:hAnsi="Arial"/>
    </w:rPr>
  </w:style>
  <w:style w:type="paragraph" w:customStyle="1" w:styleId="TABULKA">
    <w:name w:val="_TABULKA"/>
    <w:qFormat/>
    <w:rsid w:val="003D3FE8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zh-CN"/>
    </w:rPr>
  </w:style>
  <w:style w:type="paragraph" w:customStyle="1" w:styleId="Pa31">
    <w:name w:val="Pa31"/>
    <w:basedOn w:val="Normlny"/>
    <w:next w:val="Normlny"/>
    <w:qFormat/>
    <w:rsid w:val="003D3FE8"/>
    <w:pPr>
      <w:spacing w:line="201" w:lineRule="atLeast"/>
    </w:pPr>
    <w:rPr>
      <w:rFonts w:ascii="Cambria" w:hAnsi="Cambria"/>
      <w:sz w:val="24"/>
      <w:szCs w:val="24"/>
      <w:lang w:val="en-US"/>
    </w:rPr>
  </w:style>
  <w:style w:type="character" w:customStyle="1" w:styleId="A12">
    <w:name w:val="A12"/>
    <w:rsid w:val="003D3FE8"/>
    <w:rPr>
      <w:rFonts w:cs="Cambri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A5C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5C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5C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5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5C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B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B6F"/>
    <w:rPr>
      <w:rFonts w:ascii="Segoe UI" w:eastAsia="Times New Roman" w:hAnsi="Segoe UI" w:cs="Segoe UI"/>
      <w:sz w:val="18"/>
      <w:szCs w:val="18"/>
      <w:lang w:eastAsia="zh-CN"/>
    </w:rPr>
  </w:style>
  <w:style w:type="paragraph" w:styleId="Revzia">
    <w:name w:val="Revision"/>
    <w:hidden/>
    <w:uiPriority w:val="99"/>
    <w:semiHidden/>
    <w:rsid w:val="00C7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XXnadpis">
    <w:name w:val="_X.X.X_nadpis"/>
    <w:basedOn w:val="Normlny"/>
    <w:rsid w:val="00C07492"/>
    <w:pPr>
      <w:keepNext/>
      <w:spacing w:before="240"/>
    </w:pPr>
    <w:rPr>
      <w:rFonts w:ascii="Arial" w:hAnsi="Arial"/>
      <w:b/>
      <w:lang w:eastAsia="en-US"/>
    </w:rPr>
  </w:style>
  <w:style w:type="character" w:customStyle="1" w:styleId="textChar">
    <w:name w:val="_text Char"/>
    <w:link w:val="text"/>
    <w:locked/>
    <w:rsid w:val="007B3EF5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4E53-DE77-44EA-AB14-853E9ED6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Janka Kytošová</cp:lastModifiedBy>
  <cp:revision>4</cp:revision>
  <dcterms:created xsi:type="dcterms:W3CDTF">2022-10-31T15:57:00Z</dcterms:created>
  <dcterms:modified xsi:type="dcterms:W3CDTF">2022-11-07T13:30:00Z</dcterms:modified>
</cp:coreProperties>
</file>