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8205A4B" w:rsidR="00B1280C" w:rsidRPr="00793923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F84B38">
        <w:rPr>
          <w:b/>
          <w:bCs/>
          <w:szCs w:val="20"/>
        </w:rPr>
        <w:t>Trenčín</w:t>
      </w:r>
    </w:p>
    <w:p w14:paraId="07BF7971" w14:textId="41E001FD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CPTN-ON-2022/004503-002</w:t>
      </w:r>
      <w:r w:rsidR="00C936C3" w:rsidRPr="00F84B38">
        <w:rPr>
          <w:sz w:val="18"/>
        </w:rPr>
        <w:tab/>
      </w:r>
      <w:r w:rsidR="00F84B38" w:rsidRPr="00F84B38">
        <w:rPr>
          <w:sz w:val="18"/>
        </w:rPr>
        <w:t>Ing. Ľuboš Chorvát/5443</w:t>
      </w:r>
      <w:r w:rsidR="00F84B38">
        <w:rPr>
          <w:sz w:val="18"/>
        </w:rPr>
        <w:t xml:space="preserve">               </w:t>
      </w:r>
      <w:bookmarkStart w:id="0" w:name="_GoBack"/>
      <w:bookmarkEnd w:id="0"/>
      <w:r w:rsidR="00F84B38">
        <w:rPr>
          <w:sz w:val="18"/>
        </w:rPr>
        <w:t>02.11.2022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777777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77777777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663B7C" w:rsidRPr="00663B7C">
        <w:rPr>
          <w:b/>
          <w:sz w:val="22"/>
        </w:rPr>
        <w:t xml:space="preserve">Považská Bystrica OR PZ, rekonštrukcia a modernizácia </w:t>
      </w:r>
      <w:r w:rsidR="009F3C97">
        <w:rPr>
          <w:b/>
          <w:sz w:val="22"/>
        </w:rPr>
        <w:t xml:space="preserve">objektu </w:t>
      </w:r>
      <w:r w:rsidR="00663B7C" w:rsidRPr="00663B7C">
        <w:rPr>
          <w:b/>
          <w:sz w:val="22"/>
        </w:rPr>
        <w:t>– výkon činnosti stavebného dozoru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1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1"/>
      <w:proofErr w:type="spellEnd"/>
    </w:p>
    <w:p w14:paraId="555A45DA" w14:textId="77777777" w:rsidR="00AD2D38" w:rsidRDefault="00A7392D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A7392D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A7392D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5577A9FA" w14:textId="42977EE5" w:rsidR="00AB03FE" w:rsidRDefault="00A7392D" w:rsidP="00AD2D3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11" w:history="1">
        <w:r w:rsidR="000D7A8E" w:rsidRPr="00C17D9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https://josephine.proebiz.com/sk/tender/33447/summary</w:t>
        </w:r>
      </w:hyperlink>
    </w:p>
    <w:p w14:paraId="6AC0AD1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10704C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0033404A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lastRenderedPageBreak/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F41498">
        <w:rPr>
          <w:b/>
          <w:bCs/>
          <w:smallCaps/>
          <w:color w:val="000000" w:themeColor="text1"/>
          <w:sz w:val="22"/>
        </w:rPr>
        <w:t>:</w:t>
      </w:r>
      <w:r w:rsidR="00057B51" w:rsidRPr="00F41498">
        <w:rPr>
          <w:smallCaps/>
          <w:color w:val="000000" w:themeColor="text1"/>
          <w:sz w:val="22"/>
        </w:rPr>
        <w:t xml:space="preserve"> </w:t>
      </w:r>
      <w:r w:rsidR="00A465A9" w:rsidRPr="00F41498">
        <w:rPr>
          <w:smallCaps/>
          <w:color w:val="000000" w:themeColor="text1"/>
          <w:sz w:val="22"/>
        </w:rPr>
        <w:t xml:space="preserve"> </w:t>
      </w:r>
      <w:r w:rsidR="00057B51" w:rsidRPr="00F41498">
        <w:rPr>
          <w:color w:val="000000" w:themeColor="text1"/>
          <w:sz w:val="22"/>
        </w:rPr>
        <w:t> </w:t>
      </w:r>
      <w:r w:rsidR="000D7A8E" w:rsidRPr="00F41498">
        <w:rPr>
          <w:b/>
          <w:bCs/>
          <w:sz w:val="22"/>
        </w:rPr>
        <w:t>18 828,10 €</w:t>
      </w:r>
    </w:p>
    <w:p w14:paraId="15F68FB0" w14:textId="77777777" w:rsidR="0029267E" w:rsidRPr="00F41498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2"/>
          <w:lang w:val="sk-SK" w:eastAsia="sk-SK"/>
        </w:rPr>
      </w:pPr>
    </w:p>
    <w:p w14:paraId="2EF30465" w14:textId="77777777" w:rsidR="00465267" w:rsidRPr="00D55465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3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 w:rsidRPr="00D55465">
        <w:rPr>
          <w:rFonts w:ascii="Times New Roman" w:hAnsi="Times New Roman"/>
          <w:sz w:val="22"/>
          <w:lang w:val="sk-SK"/>
        </w:rPr>
        <w:t xml:space="preserve">Okresné riaditeľstvo PZ Považská Bystrica, </w:t>
      </w:r>
      <w:bookmarkEnd w:id="3"/>
      <w:r w:rsidR="00D55465" w:rsidRPr="00D55465">
        <w:rPr>
          <w:rFonts w:ascii="Times New Roman" w:hAnsi="Times New Roman"/>
          <w:sz w:val="22"/>
          <w:lang w:val="sk-SK"/>
        </w:rPr>
        <w:t>Kukučínova 1, 017 01 Považská Bystrica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4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1B63EDCE" w14:textId="77777777" w:rsidR="00793923" w:rsidRDefault="00516F97" w:rsidP="00663B7C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5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77777777" w:rsidR="00793923" w:rsidRPr="00663B7C" w:rsidRDefault="00793923" w:rsidP="00663B7C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 xml:space="preserve">Návrh uchádzača na plnenie kritérií vyplnením elektronického formulára v systéme </w:t>
      </w:r>
      <w:r w:rsidRPr="00EA061A">
        <w:rPr>
          <w:rFonts w:ascii="Times New Roman" w:hAnsi="Times New Roman"/>
          <w:sz w:val="22"/>
          <w:lang w:val="sk-SK"/>
        </w:rPr>
        <w:t>JOSEPHINE</w:t>
      </w:r>
      <w:r w:rsidRPr="00663B7C">
        <w:rPr>
          <w:rFonts w:ascii="Times New Roman" w:hAnsi="Times New Roman"/>
          <w:sz w:val="22"/>
          <w:lang w:val="sk-SK"/>
        </w:rPr>
        <w:t>.</w:t>
      </w:r>
      <w:r w:rsidR="00EA2018" w:rsidRPr="00663B7C">
        <w:rPr>
          <w:rFonts w:ascii="Times New Roman" w:hAnsi="Times New Roman"/>
          <w:sz w:val="22"/>
          <w:lang w:val="sk-SK"/>
        </w:rPr>
        <w:t xml:space="preserve"> (aj štruktúrovaný rozpočet</w:t>
      </w:r>
      <w:r w:rsidR="00AB208C" w:rsidRPr="00663B7C">
        <w:rPr>
          <w:rFonts w:ascii="Times New Roman" w:hAnsi="Times New Roman"/>
          <w:sz w:val="22"/>
          <w:lang w:val="sk-SK"/>
        </w:rPr>
        <w:t xml:space="preserve"> ak je požadovaný</w:t>
      </w:r>
      <w:r w:rsidR="00EA2018" w:rsidRPr="00663B7C">
        <w:rPr>
          <w:rFonts w:ascii="Times New Roman" w:hAnsi="Times New Roman"/>
          <w:sz w:val="22"/>
          <w:lang w:val="sk-SK"/>
        </w:rPr>
        <w:t>).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5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49706285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10704C">
        <w:rPr>
          <w:rFonts w:ascii="Times New Roman" w:hAnsi="Times New Roman" w:cs="Times New Roman"/>
          <w:sz w:val="22"/>
          <w:szCs w:val="22"/>
        </w:rPr>
        <w:t>14.11.2022 do 9.00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54D0331A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 xml:space="preserve">do </w:t>
      </w:r>
      <w:r w:rsidR="0074745B">
        <w:rPr>
          <w:rFonts w:ascii="Times New Roman" w:hAnsi="Times New Roman" w:cs="Times New Roman"/>
          <w:sz w:val="22"/>
          <w:szCs w:val="22"/>
        </w:rPr>
        <w:t>14.05.2023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2DC8A311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10704C">
        <w:rPr>
          <w:rFonts w:ascii="Times New Roman" w:hAnsi="Times New Roman" w:cs="Times New Roman"/>
          <w:sz w:val="22"/>
          <w:szCs w:val="22"/>
        </w:rPr>
        <w:t>14.11.2022 o 10.00 hod</w:t>
      </w:r>
    </w:p>
    <w:p w14:paraId="0CF90D90" w14:textId="77777777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24099E8" w14:textId="77777777" w:rsidR="00EA16D2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p w14:paraId="41AF7298" w14:textId="77777777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sectPr w:rsidR="00793923" w:rsidRPr="00793923" w:rsidSect="000A7B4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9EF4" w14:textId="77777777" w:rsidR="00A7392D" w:rsidRDefault="00A7392D">
      <w:pPr>
        <w:spacing w:after="0" w:line="240" w:lineRule="auto"/>
      </w:pPr>
      <w:r>
        <w:separator/>
      </w:r>
    </w:p>
  </w:endnote>
  <w:endnote w:type="continuationSeparator" w:id="0">
    <w:p w14:paraId="2DF6F28E" w14:textId="77777777" w:rsidR="00A7392D" w:rsidRDefault="00A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0415" w14:textId="77777777" w:rsidR="00A7392D" w:rsidRDefault="00A7392D">
      <w:pPr>
        <w:spacing w:after="0" w:line="240" w:lineRule="auto"/>
      </w:pPr>
      <w:r>
        <w:separator/>
      </w:r>
    </w:p>
  </w:footnote>
  <w:footnote w:type="continuationSeparator" w:id="0">
    <w:p w14:paraId="7DB83D30" w14:textId="77777777" w:rsidR="00A7392D" w:rsidRDefault="00A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2CAF28B1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CENTRUM PODPORY TRENČÍ</w:t>
                          </w:r>
                          <w:r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N</w:t>
                          </w:r>
                        </w:p>
                        <w:p w14:paraId="0DF84A80" w14:textId="4A888B3A" w:rsidR="000A7B42" w:rsidRPr="00F41498" w:rsidRDefault="00F41498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F41498"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" stroked="f">
              <v:textbox style="mso-fit-shape-to-text:t">
                <w:txbxContent>
                  <w:p w14:paraId="735205A3" w14:textId="2CAF28B1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CENTRUM PODPORY TRENČÍ</w:t>
                    </w:r>
                    <w:r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N</w:t>
                    </w:r>
                  </w:p>
                  <w:p w14:paraId="0DF84A80" w14:textId="4A888B3A" w:rsidR="000A7B42" w:rsidRPr="00F41498" w:rsidRDefault="00F41498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F41498"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317F6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D7A8E"/>
    <w:rsid w:val="000E0E25"/>
    <w:rsid w:val="000E23E8"/>
    <w:rsid w:val="000E5ED3"/>
    <w:rsid w:val="000F202F"/>
    <w:rsid w:val="000F66B9"/>
    <w:rsid w:val="00106473"/>
    <w:rsid w:val="0010704C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3953"/>
    <w:rsid w:val="007669F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569F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7E2D"/>
    <w:rsid w:val="00B506F8"/>
    <w:rsid w:val="00B53A4A"/>
    <w:rsid w:val="00B547C1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2E4A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A061A"/>
    <w:rsid w:val="00EA0901"/>
    <w:rsid w:val="00EA16D2"/>
    <w:rsid w:val="00EA2018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3447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E9B662-FA0A-4B71-82BA-F5DEF75D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2022-11-02T06:48:00Z</dcterms:created>
  <dcterms:modified xsi:type="dcterms:W3CDTF">2022-11-02T08:18:00Z</dcterms:modified>
</cp:coreProperties>
</file>