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A7" w:rsidRPr="001A5E5D" w:rsidRDefault="005E6AA7" w:rsidP="005E6AA7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bookmarkStart w:id="0" w:name="_GoBack"/>
      <w:bookmarkEnd w:id="0"/>
      <w:r w:rsidRPr="007E662D">
        <w:rPr>
          <w:b/>
        </w:rPr>
        <w:t>ZP.</w:t>
      </w:r>
      <w:r w:rsidRPr="00AB1592">
        <w:rPr>
          <w:b/>
        </w:rPr>
        <w:t>042.</w:t>
      </w:r>
      <w:r>
        <w:rPr>
          <w:b/>
        </w:rPr>
        <w:t>9.2022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</w:t>
      </w: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</w:t>
      </w:r>
      <w:proofErr w:type="spellStart"/>
      <w:r w:rsidRPr="009C5F7C">
        <w:rPr>
          <w:b/>
          <w:bCs/>
        </w:rPr>
        <w:t>nr</w:t>
      </w:r>
      <w:proofErr w:type="spellEnd"/>
      <w:r w:rsidRPr="009C5F7C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</w:p>
    <w:p w:rsidR="005E6AA7" w:rsidRDefault="005E6AA7" w:rsidP="005E6AA7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p w:rsidR="005E6AA7" w:rsidRPr="00172A56" w:rsidRDefault="005E6AA7" w:rsidP="005E6AA7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  <w:r w:rsidRPr="00172A56">
        <w:rPr>
          <w:rFonts w:eastAsia="Calibri"/>
          <w:b/>
          <w:sz w:val="28"/>
          <w:szCs w:val="28"/>
          <w:lang w:eastAsia="ar-SA"/>
        </w:rPr>
        <w:t>OPIS PRZEDMIOTU ZAMÓWIENIA</w:t>
      </w:r>
    </w:p>
    <w:p w:rsidR="005E6AA7" w:rsidRDefault="005E6AA7" w:rsidP="005E6AA7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8664"/>
      </w:tblGrid>
      <w:tr w:rsidR="005E6AA7" w:rsidRPr="001A5E5D" w:rsidTr="00647E27">
        <w:trPr>
          <w:tblHeader/>
        </w:trPr>
        <w:tc>
          <w:tcPr>
            <w:tcW w:w="857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A7" w:rsidRPr="001A5E5D" w:rsidRDefault="005E6AA7" w:rsidP="00647E27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WYMAGANIA MINIMALNE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DOTYCZĄCE SAMOCHODU OKREŚLONE PRZEZ 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ZAMAWIAJĄCEGO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1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Podwozie z kabiną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Spełnia wymagania polskich przepisów o ruchu drogowym, z uwzględnieniem wymagań dotyczących pojazdów uprzy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wilejowanych, zgodnie z ustawą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Prawo o ruchu drogowym (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t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j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>. Dz.U. z 20</w:t>
            </w:r>
            <w:r>
              <w:rPr>
                <w:rFonts w:eastAsia="Calibri"/>
                <w:sz w:val="22"/>
                <w:szCs w:val="22"/>
                <w:lang w:eastAsia="ar-SA"/>
              </w:rPr>
              <w:t>22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r., </w:t>
            </w:r>
            <w:r>
              <w:rPr>
                <w:rFonts w:eastAsia="Calibri"/>
                <w:sz w:val="22"/>
                <w:szCs w:val="22"/>
                <w:lang w:eastAsia="ar-SA"/>
              </w:rPr>
              <w:t>p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oz.</w:t>
            </w:r>
            <w:r>
              <w:rPr>
                <w:rFonts w:eastAsia="Calibri"/>
                <w:sz w:val="22"/>
                <w:szCs w:val="22"/>
                <w:lang w:eastAsia="ar-SA"/>
              </w:rPr>
              <w:t>988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 późniejszymi zmianami)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Spełnia wymagania zawarte w rozporządzeniu 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</w:t>
            </w:r>
            <w:r>
              <w:rPr>
                <w:rFonts w:eastAsia="Calibri"/>
                <w:sz w:val="22"/>
                <w:szCs w:val="22"/>
                <w:lang w:eastAsia="ar-SA"/>
              </w:rPr>
              <w:t>z.U. Nr 85, poz. 553 z 2010 r.).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spełnia przepisy Polskiej Normy PN-EN1846-1 oraz PN-EN1846-2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lub normy równoważne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Świadectwo ważne na dzień odbioru. </w:t>
            </w:r>
          </w:p>
        </w:tc>
      </w:tr>
      <w:tr w:rsidR="005E6AA7" w:rsidRPr="001A5E5D" w:rsidTr="00647E27"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Samochód – fabrycznie nowy.  Rok produkcji  </w:t>
            </w: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2022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Podać markę i typ podwozia.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Maksymalna masa rzeczywista samochodu gotowego do akcji ratowniczo - gaśniczej (pojazd z załogą, pełnymi zbiornikami, zabudową i wyposażeniem) nie może przekraczać 16000 kg.  Rezerwa masy między MMR a DMC min. </w:t>
            </w:r>
            <w:r>
              <w:rPr>
                <w:rFonts w:eastAsia="Calibri"/>
                <w:color w:val="FF0000"/>
                <w:sz w:val="22"/>
                <w:szCs w:val="22"/>
                <w:lang w:eastAsia="ar-SA"/>
              </w:rPr>
              <w:t>3-20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%)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Pojazd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wyposażony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urządzenie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sygnalizacyjno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-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ostrzegawcze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(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akustyczne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i 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świetlne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),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pojazdu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uprzywilejowanego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.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Urządzenie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akustyczne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powinno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umożliwiać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podawanie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komunikatów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słownych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.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Głośnik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lub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głośniki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o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mocy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min. 200 W</w:t>
            </w:r>
          </w:p>
          <w:p w:rsidR="005E6AA7" w:rsidRPr="00CF5D61" w:rsidRDefault="005E6AA7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Lampa zespolona umieszczona na dachu kabiny z napisem „STRAŻ” z lampami LED min 2 szt. :</w:t>
            </w:r>
          </w:p>
          <w:p w:rsidR="005E6AA7" w:rsidRPr="00CF5D61" w:rsidRDefault="005E6AA7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- na każdym boku nadwozia lampy sygnalizacyjne niebieskie typu LED min.2,</w:t>
            </w:r>
          </w:p>
          <w:p w:rsidR="005E6AA7" w:rsidRPr="00CF5D61" w:rsidRDefault="005E6AA7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</w:t>
            </w: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 dodatkowa lampa sygnalizacyjna niebieska typu LED z tyłu pojazdu na dachu zabudowy,</w:t>
            </w:r>
          </w:p>
          <w:p w:rsidR="005E6AA7" w:rsidRPr="00CF5D61" w:rsidRDefault="005E6AA7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Wszystkie lampy zabezpieczone przed uszkodzeniem mechanicznym za pomocą osłon.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Pojazd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wyposażony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kamerę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cofania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monitorem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umieszczonym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kabinie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kierowcy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. Kamera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przystosowana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do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pracy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każdych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warunkach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atmosferycznych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>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przedziale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autopompy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musi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być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zainstalowany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dodatkowy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głośnik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+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mikrofon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współpracujący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radiotelefonem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przewoźnym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>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Podwozie pojazdu spełnia następujące warunki: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silnikiem o zapłonie samoczynnym o mocy minimum </w:t>
            </w: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>265 KM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, </w:t>
            </w:r>
          </w:p>
          <w:p w:rsidR="005E6AA7" w:rsidRPr="001A5E5D" w:rsidRDefault="005E6AA7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-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silnik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spełnia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wymogi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odnośnie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czystości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spalin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zgodnie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obowiązującymi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tym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zakresie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przepisami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min.  EURO 6.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920C67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>Maksymalna wysokość górnej krawędzi najwyższej półki w położeniu roboczym lub szuflady nie może przekroczyć 1800 mm od poziomu gruntu, lub odchylanych podestów roboczych.</w:t>
            </w:r>
          </w:p>
          <w:p w:rsidR="005E6AA7" w:rsidRPr="003D252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>Sprzęt rozmieszczony grupowo w zależności od przeznaczenia z zachowaniem ergonomii.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Napęd 4x4, skrzynia redukcyjna do jazdy w terenie, blokady mechanizmów różnicowych min.:</w:t>
            </w:r>
          </w:p>
          <w:p w:rsidR="005E6AA7" w:rsidRPr="001A5E5D" w:rsidRDefault="005E6AA7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- międzyosiowego,</w:t>
            </w:r>
          </w:p>
          <w:p w:rsidR="005E6AA7" w:rsidRPr="001A5E5D" w:rsidRDefault="005E6AA7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- osi tylnej,</w:t>
            </w:r>
          </w:p>
          <w:p w:rsidR="005E6AA7" w:rsidRPr="001A5E5D" w:rsidRDefault="005E6AA7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- osi przedniej,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Zawieszenie osi przedniej i tylnej mechaniczne, resory paraboliczne, amortyzatory teleskopowe, stabilizator przechyłów.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Kabina czterodrzwiowa, jednomodułowa, zapewniająca dostęp do silnika, w układzie miejsc 1+1+4 (siedzenia przodem do kierunku jazdy).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Kabina wyposażona w: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indywidualne oświetlenie nad siedzeniem dowódcy,</w:t>
            </w:r>
          </w:p>
          <w:p w:rsidR="005E6AA7" w:rsidRPr="001A5E5D" w:rsidRDefault="005E6AA7" w:rsidP="00647E27">
            <w:pPr>
              <w:rPr>
                <w:rFonts w:ascii="Calibri" w:eastAsia="Calibri" w:hAnsi="Calibri"/>
                <w:sz w:val="22"/>
                <w:szCs w:val="21"/>
                <w:lang w:eastAsia="en-US"/>
              </w:rPr>
            </w:pPr>
            <w:r w:rsidRPr="001A5E5D">
              <w:rPr>
                <w:rFonts w:eastAsia="Calibri"/>
                <w:sz w:val="22"/>
                <w:szCs w:val="21"/>
                <w:lang w:eastAsia="en-US"/>
              </w:rPr>
              <w:t xml:space="preserve">- </w:t>
            </w:r>
            <w:r w:rsidRPr="00CF5D61">
              <w:rPr>
                <w:rFonts w:ascii="Calibri" w:eastAsia="Calibri" w:hAnsi="Calibri"/>
                <w:strike/>
                <w:color w:val="FF0000"/>
                <w:sz w:val="22"/>
                <w:szCs w:val="21"/>
                <w:lang w:eastAsia="en-US"/>
              </w:rPr>
              <w:t>Półka dla dowódcy w kabinie pojazdu,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niezależny układ ogrzewania i wentylacji umożliwiający ogrzewanie kabiny przy wyłączonym silniku,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lampy przeciwmgielne z przodu pojazdu,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klimatyzację,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zewnętrzną osłonę przeciwsłoneczną,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elektrycznie regulowane lusterka główne po stronie kierowcy i dowódcy,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lusterko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rampowe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krawężnikowe z prawej strony,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lusterko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rampowe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dojazdowe przednie,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lusterka zewnętrzne podgrzewane,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elektrycznie sterowane szyby po stronie kierowcy i dowódcy,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uchwyt do trzymania w tylnej części kabiny,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schowek pod siedziskami w tylnej części kabiny,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radio samochodowe 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reflektor ręczny (szperacz) do oświetlenia numerów budynków,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ind w:left="121" w:hanging="121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ind w:left="121" w:hanging="121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Kabina wyposażona dodatkowo: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uchwyty na cztery aparaty oddechowe umieszczone w oparciach siedzeń tylnych,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odblokowanie każdego aparatu indywidualnie,</w:t>
            </w:r>
          </w:p>
          <w:p w:rsidR="005E6AA7" w:rsidRPr="001A5E5D" w:rsidRDefault="005E6AA7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dźwignia odblokowująca o konstrukcji uniemożliwiającej przypadkowe odblokowanie np. podczas hamowania.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Urządzenia kontrolne w kabinie kierowcy: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sygnalizacja otwarcia żaluzji skrytek i podestów,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sygnalizacja informująca o wysunięciu masztu,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sygnalizacja załączonego gniazda ładowania,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główny wyłącznik oświetlenia skrytek,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sterowanie zraszaczami,  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sterowanie niezależnym ogrzewaniem kabiny i przedziału  pracy autopompy,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kontrolka włączenia autopompy,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wskaźnik poziomu wody w zbiorniku,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wskaźnik poziomu środka pianotwórczego w zbiorniku,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wskaźnik niskiego ciśnienia,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Fotele wyposażone w pasy bezpieczeństwa, siedzenia pokryte materiałem łatwo zmywalnym, odpornym na rozdarcie i ścieranie, fotele wyposażone w zagłówki.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Fotel dla kierowcy z regulacją wysokości, odległości i pochylenia oparcia.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Instalacja elektryczna wyposażona w główny wyłącznik prądu.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Wyprowadzone złącze zewnętrzne instalacji pneumatycznej.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 dodatkowy sygnał pneumatyczny, włączany dodatkowym włącznikiem z miejsca dostępnego dla kierowcy i dowódcy.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3F4B7C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  <w:sz w:val="22"/>
                <w:szCs w:val="22"/>
                <w:lang w:eastAsia="ar-SA"/>
              </w:rPr>
              <w:t>Pojazd wyposażony w sygnalizację świetlną i dźwiękową włączonego biegu wstecznego -  jako sygnalizację świetlną dopuszcza się  światło cofania.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  <w:sz w:val="22"/>
                <w:szCs w:val="22"/>
                <w:lang w:eastAsia="ar-SA"/>
              </w:rPr>
              <w:t>Automatyczna aktywowania całkowitego oświetlenia pola pracy podczas przełożenia na bieg wsteczny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Kolorystyka: </w:t>
            </w:r>
          </w:p>
          <w:p w:rsidR="005E6AA7" w:rsidRPr="003F4B7C" w:rsidRDefault="005E6AA7" w:rsidP="00647E27">
            <w:pPr>
              <w:widowControl w:val="0"/>
              <w:suppressAutoHyphens/>
              <w:overflowPunct w:val="0"/>
              <w:autoSpaceDE w:val="0"/>
              <w:spacing w:line="360" w:lineRule="auto"/>
              <w:textAlignment w:val="baseline"/>
              <w:rPr>
                <w:sz w:val="22"/>
                <w:szCs w:val="22"/>
                <w:lang w:val="de-DE" w:eastAsia="ar-SA"/>
              </w:rPr>
            </w:pPr>
            <w:r w:rsidRPr="003F4B7C">
              <w:rPr>
                <w:sz w:val="22"/>
                <w:szCs w:val="22"/>
                <w:lang w:val="de-DE" w:eastAsia="ar-SA"/>
              </w:rPr>
              <w:t xml:space="preserve">-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elementy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podwozia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 xml:space="preserve"> -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czarne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 xml:space="preserve">,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ciemnoszare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>,</w:t>
            </w:r>
          </w:p>
          <w:p w:rsidR="005E6AA7" w:rsidRDefault="005E6AA7" w:rsidP="00647E27">
            <w:pPr>
              <w:suppressAutoHyphens/>
              <w:spacing w:after="160" w:line="360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  <w:sz w:val="22"/>
                <w:szCs w:val="22"/>
                <w:lang w:eastAsia="ar-SA"/>
              </w:rPr>
              <w:t xml:space="preserve">- błotniki i zderzaki - białe, </w:t>
            </w:r>
          </w:p>
          <w:p w:rsidR="005E6AA7" w:rsidRPr="003F4B7C" w:rsidRDefault="005E6AA7" w:rsidP="00647E27">
            <w:pPr>
              <w:suppressAutoHyphens/>
              <w:spacing w:after="160" w:line="360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</w:rPr>
              <w:t>- kabina, zabudowa – czerwony RAL 3000.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Wszelkie funkcje wszystkich układów i urządzeń pojazdu zachowują swoje właściwości pracy w temperaturach otoczenia od –25°C do +50°C.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Podstawowa obsługa silnika możliwa bez podnoszenia kabiny.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Pojemność zbiornika paliwa zapewnia przejazd minimum 300 km lub 4 godzinną pracę autopompy.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 system ABS.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 układ kierowniczy ze wspomaganiem.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Ogumienie uniwersalne, szosowo – terenowe z bieżnikiem dostosowanym do różnych warunków atmosferycznych.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Pełnowymiarowe koło zapasowe mocowane w samochodzie do przewożenia awaryjnego (miejsce uzgodnić z zamawiającym). Zamawiający nie wymaga stałego mocowania koła zapasowego.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w: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zaczep holowniczy z przodu pojazdu umożliwiający odholowanie pojazdu,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zaczepy typu szekla z przodu pojazdu 2 szt. </w:t>
            </w: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i tyłu pojazdu 2szt., każdy z zaczepów musi wytrzymać obciążenie min. 100 </w:t>
            </w:r>
            <w:proofErr w:type="spellStart"/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kN</w:t>
            </w:r>
            <w:proofErr w:type="spellEnd"/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 służące do mocowania lin lub wyciągania pojazdu,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tylny zaczep holowniczy typu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paszczowego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zapewniający możliwość holowania przyczepy, gniazdo 24 V, gniazdo pneumatyczne oraz gniazdo ABS do podłączania instalacji przyczepy.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2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Zabudowa pożarnicza: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Zabudowa wykonana z materiałów odpornych na korozję typu : stal nierdzewna, aluminium, materiały kompozytowe. Wyklucza się inne bez względu na rodzaj zabezpieczenia.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Dach zabudowy wykonany w formie podestu. Powierzchnia dachu pokryta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materiałem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o właściwościach  przeciwpoślizgowych, a obrzeża zabezpieczone balustradą ochronną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Na dachu pojazdu zamontowana zamykana skrzynia, wykonana z materiału odpornego na korozję (wymiary skrzyni do uzgodnienia z zamawiającym w czasie realizacji zamówienia). Skrzynia wyposażona w oświetlenie typu LED oraz system wentylacji. Uchwyty z rolkami  na drabinę wysuwną z podporami (rodzaj drabiny do uzgodnienia na etapie realizacji z zamawiającym) oraz uchwyty na sprzęt dostarczony przez zamawiającego.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Na podeście roboczym zamontowane działko wodno-pianowe typ DWP 16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br/>
              <w:t xml:space="preserve">o regulowanej wydajności i regulowanym kształcie strumienia. Przy podstawie działka zamontowany zawór odcinający, (końcówka do podawania piany zamontowana na dachu pojazdu obok działka lub w innym miejscu wskazanym przez zamawiającego).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Powierzchnie platform, podestu roboczego i podłogi kabiny w wykonaniu antypoślizgowym.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Półki sprzętowe, w systemie z możliwością płynnej regulacji położenia wysokości półek. 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 trzy skrytki na bokach pojazdu, jedna skrytka z tyłu (w układzie 3+3+1).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Drabina do wejścia na dach </w:t>
            </w: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,,składana”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wykonana z materiałów nierdzewnych, z powierzchniami stopni w wykonaniu anty poślizgowym, umieszczoną po lewej stronie. W górnej części drabinki zamontowane poręcze ułatwiające wchodzenie. Odległość pierwszego szczebla od podłoża nie może przekroczyć 600 mm.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Skrytki na sprzęt i wyposażenie muszą być zamykane żaluzjami wodo i pyłoszczelnymi wykonanymi z anodowanego aluminium, wspomaganymi systemem sprężynowym, 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wyposażonymi w zamki zamykane na klucz, jeden klucz pasujący do wszystkich zamków. Zamknięcia żaluzji typu rurkowego.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Dostęp do sprzętu z zachowaniem wymagań ergonomii.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Pod każdą skrytką na sprzęt umieszczone rozkładane stopnie (podesty), ułatwiające dostęp do sprzętu umieszczonego w skrytkach na górnym poziomie. Otwieranie stopni (podestów) wspomagane siłownikami gazowymi. Dolne podesty odchylane  blokowane po zamknięciu przez opuszczone żaluzje, uniemożliwiające otwarcie podczas jazdy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Otwarcie podestu, musi być sygnalizowane w kabinie kierowcy.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Schowki wyposażone w regał obrotowy na urządzenia ratownicze typu łom, młot, siek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iera itp. oraz podesty wysuwane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pod sprzęt hydrauliczny, agregat prądotwórczy itp.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Pojazd  wyposażony w: 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ar-SA"/>
              </w:rPr>
              <w:t>oświetlenie LED pola pracy wokół pojazdu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oświetlenie włączane z przedziału autopompy oraz miejsca kierowcy pojazdu,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ind w:left="9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oświetlenie powierzchni roboczej dachu lampami typu LED,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- oświetlenie  typu  LED umieszczone  nad drzwiami  wyjściowymi  kabiny  załogi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Szuflady, podesty i wysuwane tace  automatycznie blokowane  w pozycji zamkniętej i otwartej oraz posiadają zabezpieczenie przed całkowitym wyciągnięciem wypadaniem z prowadnic.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Szuflady, podesty i tace wystające w pozycji otwartej powyżej 250 mm poza obrys pojazdu posiadają oznakowanie ostrzegawcze.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Uchwyty, klamki wszystkich urządzeń samochodu, drzwi żaluzjowych, szuflad, podestów, tac, skonstruowane tak, aby umożliwiały ich obsługę w rękawicach.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Zbiornik wody o pojemności min. 3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00 litrów. Zbiornik wyposażony w oprzyrządowanie umożliwiające jego bezpieczną eksploatacje, oraz układ zabezpieczającym przed wypływem wody podczas jazdy. Zbiornik posiada otwierany właz rewizyjny oraz falochrony.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Zbiornik wyposażony w oprzyrządowanie zapewniające jego bezpieczną eksploatacje.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Napełnianie zbiornika środkiem pianotwórczym możliwe z poziomu terenu i dachu pojazdu. 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Autopompa zlokalizowana z tyłu pojazdu w obudowanym przedziale, zamykanym drzwiami żaluzjowymi. Przedział autopompy ogrzewany niezależnym od pracy silnika urządzeniem, tego samego producenta jak w kabinie kierowcy, zabezpieczającym układ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pianowy przez zamarzaniem w temperaturach do -25 </w:t>
            </w:r>
            <w:r w:rsidRPr="001A5E5D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0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C.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Autopompa dwuzakresowa o wydajności  min. 2900l/min. przy ciśnieniu 0,8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MPa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dla głębokości ssania 1,5 m. Wydajność stopnia wysokiego ciśnienia min.450 l/min. przy ciśnieniu 4 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MPa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.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Automatyka utrzymywania stałego ciśnienia tłoczenia.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Samochód wyposażony w co najmniej jedną wysokociśnieniową linię szybkiego natarcia o długości węża 60 m na zwijadle, zakończoną prądownicą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tabs>
                <w:tab w:val="left" w:pos="134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Instalacja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zraszaczowa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zamontowana w podwoziu do usuwania ograniczania stref skażeń chemicznych lub do celów gaśniczych: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ind w:left="293" w:hanging="142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ab/>
              <w:t xml:space="preserve">instalacja taka powinna być wyposażona w min. 4 zraszacze, 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ind w:left="293" w:hanging="142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ab/>
              <w:t>dwa zraszacze powinny być umieszczone przed przednią osią, dwa zraszacze po bokach pojazdu,</w:t>
            </w:r>
          </w:p>
          <w:p w:rsidR="005E6AA7" w:rsidRPr="001A5E5D" w:rsidRDefault="005E6AA7" w:rsidP="00647E27">
            <w:pPr>
              <w:tabs>
                <w:tab w:val="left" w:pos="293"/>
              </w:tabs>
              <w:suppressAutoHyphens/>
              <w:spacing w:after="160" w:line="252" w:lineRule="auto"/>
              <w:ind w:left="293" w:hanging="142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powinna być tak skonstruowana, aby jej odwodnienie było możliwe po otwarciu zaworów odcinających.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Autopompa umożliwia podanie wody i wodnego roztworu środka pianotwórczego do: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minimum dwóch nasad tłocznych 75 zlokalizowanych z tyłu pojazdu bo bokach, 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wysokociśnieniowej linii szybkiego natarcia,</w:t>
            </w:r>
          </w:p>
          <w:p w:rsidR="005E6AA7" w:rsidRPr="001A5E5D" w:rsidRDefault="005E6AA7" w:rsidP="00647E27">
            <w:pPr>
              <w:tabs>
                <w:tab w:val="left" w:pos="134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działka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– pianowego zamontowanego na dachu pojazdu.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Autopompa umożliwia podanie wody do zbiornika samochodu.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Autopompa wyposażona w urządzenie odpowietrzające umożliwiające zassanie wody:</w:t>
            </w:r>
          </w:p>
          <w:p w:rsidR="005E6AA7" w:rsidRPr="001A5E5D" w:rsidRDefault="005E6AA7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 głębokości 1,5 m w czasie do 30 sek.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 głębokości 7,5 m w czasie do 60 sek.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 przedziale autopompy znajdują się co najmniej następujące urządzenia kontrolno-sterownicze pracy pompy: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manowakuometr,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manometr niskiego ciśnienia,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manometr wysokiego ciśnienia,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wskaźnik poziomu wody w zbiorniku samochodu (dodatkowy wskaźnik poziomu wody umieszczony w kabinie kierowcy),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wskaźnik poziomu środka pianotwórczego w zbiorniku (dodatkowy wskaźnik poziomu środka pianotwórczego umieszczony w kabinie kierowcy),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miernik prędkości obrotowej wału pompy,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regulator prędkości obrotowej silnika pojazdu,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włącznik i wyłącznik silnika pojazdu,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licznik motogodzin pracy autopompy,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wskaźnik lub kontrolka temperatury cieczy chłodzącej silnika,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sterowanie automatycznym układem utrzymywania stałego ciśnienia tłoczenia z możliwością ręcznego sterowania regulacją automatyczną i ręczną ciśnienia pracy,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sterowanie automatycznym zaworem napełniania zbiornika z hydrantu z możliwością przełączenia na sterowanie ręczne,</w:t>
            </w:r>
          </w:p>
          <w:p w:rsidR="005E6AA7" w:rsidRPr="001A5E5D" w:rsidRDefault="005E6AA7" w:rsidP="005E6AA7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schemat układu wodno-pianowego z oznaczeniem zaworów i opisem w języku polskim,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głośnik z mikrofonem sprzężony z radiostacją przewoźną zamontowaną na samochodzie umożliwiający odbieranie i podawanie komunikatów słownych.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FF0000"/>
                <w:sz w:val="22"/>
                <w:szCs w:val="22"/>
                <w:lang w:val="de-DE" w:eastAsia="ar-SA"/>
              </w:rPr>
            </w:pP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Zbiornik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wody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wyposażony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nasadę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75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odcinającym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zaworem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kulowym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do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napełniania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hydrantu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>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Instalacja napełniania posiada konstrukcję zabezpieczającą przed swobodnym wypływem wody ze zbiornika. 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Wszystkie elementy układu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pianowego odporne na korozję i działanie dopuszczonych do stosowania środków pianotwórczych i modyfikatorów.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Konstrukcja układu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– pianowego umożliwia jego całkowite odwodnienie przy użyciu dwóch zaworów.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</w:rPr>
            </w:pPr>
            <w:r w:rsidRPr="001A5E5D">
              <w:rPr>
                <w:rFonts w:ascii="Calibri" w:eastAsia="Calibri" w:hAnsi="Calibri"/>
                <w:sz w:val="22"/>
                <w:szCs w:val="22"/>
              </w:rPr>
              <w:t>Maszt oświetleniowy: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Wysuwany pneumatycznie, obrotowy maszt oświetleniowy zasilany z instalacji elektrycznej podwozia lub agregatu prądotwórczego, zabudowany na stałe w samochodzie z min. dwoma reflektorami o mocy min 210 W każdy i łącznym strumieniu świetlnym min. 30 000 lm. Wysokość min. 4,5 m od podłoża, na którym stoi pojazd do opraw czołowych reflektorów ustawionych poziomo, z możliwością sterowania reflektorami w pionie i w poziomie bezprzewodowo z poziomu gruntu. Stopień ochrony masztu i reflektorów min. IP 65. Złożenie masztu do pozycji transportowej przy użyciu jednego przycisku Umiejscowienie masztu nie powinno kolidować z działkiem wodno-pianowym, skrzynią sprzętową oraz drabiną.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3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Wyposażenie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Wykonanie napisów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na drzwiach kabiny kierowcy i dowódcy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– OSP + nazwa, logo gminy oraz oznakowania numerami  operacyjnymi zgodnie z obowiązującymi wymogami KG PSP</w:t>
            </w:r>
            <w:r w:rsidRPr="001A5E5D">
              <w:rPr>
                <w:rFonts w:eastAsia="Calibri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(numer operacyjny zostanie przekazany po podpisaniu umowy z wykonawcą).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Pojazd musi posiadać oznakowanie odblaskowe konturowe (OOK) pełne zgodne z zapisami §12 ust.1pkt17 rozporządzenia Ministra Infrastruktury z dnia 31 grudnia 2002 r w sprawie warunków technicznych pojazdów oraz ich niezbędnego wyposażenia.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Oznakowanie wykonane z taśmy klasy C( tzn. z materiału odblaskowego do oznakowywania konturów i pasów) o szerokości min.50 mm oznakowanej znakiem homologacji międzynarodowej.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Pojazd wyposażony w wyciągarkę o napędzie elektrycznym i sile uciągu min. 60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kN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 liną o długości co najmniej 27 m. w raz z zabudową i zbloczem. Sterowanie pracą wciągarki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Wykonawca zamontuje sprzęt dostarczony przez użytkownika lub dostarczy kompletne mocowania sprzętu przewidzianego dla tej klasy pojazdu.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Klin pod koła 2 szt., zestaw narzędzi naprawczych podwozia pojazdu, klucz do kół, podnośnik hydrauliczny, trójkąt ostrzegawczy, apteczka podręczna, gaśnica proszkowa, kamizelka ostrzegawcza.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4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Warunki gwarancji i serwisu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Gwarancja min. 24 miesiące.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Komplet dokumentacji, instrukcji itp. Na sprzęt i wyposażenie dostarczone wraz z      pojazdem w języku polskim.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Komplet dokumentacji niezbędnej do rejestracji pojazdu w tym 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karta pojazdu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wyciąg ze świadectwa homologacji </w:t>
            </w:r>
          </w:p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badania techniczne </w:t>
            </w:r>
          </w:p>
        </w:tc>
      </w:tr>
      <w:tr w:rsidR="005E6AA7" w:rsidRPr="001A5E5D" w:rsidTr="00647E27">
        <w:tc>
          <w:tcPr>
            <w:tcW w:w="857" w:type="pct"/>
            <w:shd w:val="clear" w:color="auto" w:fill="auto"/>
          </w:tcPr>
          <w:p w:rsidR="005E6AA7" w:rsidRPr="001A5E5D" w:rsidRDefault="005E6AA7" w:rsidP="005E6AA7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43" w:type="pct"/>
            <w:shd w:val="clear" w:color="auto" w:fill="auto"/>
          </w:tcPr>
          <w:p w:rsidR="005E6AA7" w:rsidRPr="001A5E5D" w:rsidRDefault="005E6AA7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Czas reakcji serwisu max. 72 godziny.</w:t>
            </w:r>
          </w:p>
        </w:tc>
      </w:tr>
    </w:tbl>
    <w:p w:rsidR="005E6AA7" w:rsidRDefault="005E6AA7" w:rsidP="005E6AA7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5E6AA7" w:rsidRDefault="005E6AA7" w:rsidP="005E6AA7">
      <w:pPr>
        <w:rPr>
          <w:b/>
          <w:bCs/>
        </w:rPr>
      </w:pPr>
    </w:p>
    <w:p w:rsidR="005E6AA7" w:rsidRDefault="005E6AA7" w:rsidP="005E6AA7">
      <w:pPr>
        <w:jc w:val="right"/>
        <w:rPr>
          <w:b/>
        </w:rPr>
      </w:pPr>
    </w:p>
    <w:p w:rsidR="00B0057C" w:rsidRDefault="00B0057C"/>
    <w:sectPr w:rsidR="00B0057C" w:rsidSect="005E6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2B3"/>
    <w:multiLevelType w:val="hybridMultilevel"/>
    <w:tmpl w:val="2F5ADDA0"/>
    <w:lvl w:ilvl="0" w:tplc="00000002">
      <w:start w:val="1"/>
      <w:numFmt w:val="decimal"/>
      <w:lvlText w:val="1.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47AE"/>
    <w:multiLevelType w:val="hybridMultilevel"/>
    <w:tmpl w:val="23EA365C"/>
    <w:lvl w:ilvl="0" w:tplc="6882B83A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7B65"/>
    <w:multiLevelType w:val="hybridMultilevel"/>
    <w:tmpl w:val="38407276"/>
    <w:lvl w:ilvl="0" w:tplc="1B24AA06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06E9"/>
    <w:multiLevelType w:val="hybridMultilevel"/>
    <w:tmpl w:val="AC189514"/>
    <w:lvl w:ilvl="0" w:tplc="5F50DD42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A7"/>
    <w:rsid w:val="005E6AA7"/>
    <w:rsid w:val="00B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7A60-25BA-4A9B-A401-11315660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5E6AA7"/>
    <w:pPr>
      <w:keepLines/>
      <w:widowControl w:val="0"/>
      <w:suppressAutoHyphens/>
      <w:jc w:val="both"/>
    </w:pPr>
    <w:rPr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2022-11-18T12:29:00Z</dcterms:created>
  <dcterms:modified xsi:type="dcterms:W3CDTF">2022-11-18T12:30:00Z</dcterms:modified>
</cp:coreProperties>
</file>