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407B17A1" w:rsidR="00EC7ADB" w:rsidRDefault="00EC7ADB">
      <w:pPr>
        <w:pStyle w:val="Zkladntext3"/>
        <w:rPr>
          <w:rFonts w:ascii="Arial Narrow" w:hAnsi="Arial Narrow" w:cs="Arial"/>
          <w:b/>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4D4646A4" w14:textId="65AEA9FD" w:rsidR="003C6D5D" w:rsidRDefault="00846E16">
      <w:pPr>
        <w:pStyle w:val="Zkladntext3"/>
        <w:rPr>
          <w:rFonts w:ascii="Arial Narrow" w:hAnsi="Arial Narrow" w:cs="Arial"/>
          <w:noProof w:val="0"/>
          <w:color w:val="auto"/>
          <w:sz w:val="22"/>
          <w:szCs w:val="22"/>
        </w:rPr>
      </w:pPr>
      <w:r>
        <w:rPr>
          <w:rFonts w:ascii="Arial Narrow" w:hAnsi="Arial Narrow" w:cs="Arial"/>
          <w:b/>
          <w:noProof w:val="0"/>
          <w:color w:val="auto"/>
          <w:sz w:val="22"/>
          <w:szCs w:val="22"/>
        </w:rPr>
        <w:t>(</w:t>
      </w:r>
      <w:proofErr w:type="spellStart"/>
      <w:r w:rsidR="003C6D5D">
        <w:rPr>
          <w:rFonts w:ascii="Arial Narrow" w:hAnsi="Arial Narrow" w:cs="Arial"/>
          <w:b/>
          <w:noProof w:val="0"/>
          <w:color w:val="auto"/>
          <w:sz w:val="22"/>
          <w:szCs w:val="22"/>
        </w:rPr>
        <w:t>superreverz</w:t>
      </w:r>
      <w:proofErr w:type="spellEnd"/>
      <w:r>
        <w:rPr>
          <w:rFonts w:ascii="Arial Narrow" w:hAnsi="Arial Narrow" w:cs="Arial"/>
          <w:b/>
          <w:noProof w:val="0"/>
          <w:color w:val="auto"/>
          <w:sz w:val="22"/>
          <w:szCs w:val="22"/>
        </w:rPr>
        <w:t>)</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77777777"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1CB9C4F2" w14:textId="77777777" w:rsidR="00EC7ADB" w:rsidRDefault="00EC7ADB">
      <w:pPr>
        <w:pStyle w:val="Zkladntext3"/>
        <w:rPr>
          <w:rFonts w:ascii="Arial Narrow" w:hAnsi="Arial Narrow" w:cs="Arial"/>
          <w:b/>
          <w:color w:val="auto"/>
          <w:sz w:val="30"/>
        </w:rPr>
      </w:pPr>
      <w:bookmarkStart w:id="0" w:name="nazov"/>
      <w:bookmarkEnd w:id="0"/>
      <w:r>
        <w:rPr>
          <w:rFonts w:ascii="Arial Narrow" w:hAnsi="Arial Narrow" w:cs="Arial"/>
          <w:b/>
          <w:color w:val="auto"/>
          <w:sz w:val="30"/>
        </w:rPr>
        <w:t>Služby</w:t>
      </w:r>
    </w:p>
    <w:p w14:paraId="1DC53163" w14:textId="77777777" w:rsidR="00EC7ADB" w:rsidRDefault="00EC7ADB">
      <w:pPr>
        <w:pStyle w:val="Zkladntext3"/>
        <w:rPr>
          <w:rFonts w:ascii="Arial Narrow" w:hAnsi="Arial Narrow" w:cs="Arial"/>
          <w:b/>
          <w:color w:val="auto"/>
          <w:sz w:val="30"/>
        </w:rPr>
      </w:pPr>
    </w:p>
    <w:p w14:paraId="310462A8" w14:textId="77777777" w:rsidR="00EC7ADB" w:rsidRDefault="00EC7ADB">
      <w:pPr>
        <w:pStyle w:val="Zkladntext3"/>
        <w:rPr>
          <w:rFonts w:ascii="Arial Narrow" w:hAnsi="Arial Narrow" w:cs="Arial"/>
          <w:b/>
          <w:color w:val="auto"/>
          <w:sz w:val="30"/>
        </w:rPr>
      </w:pPr>
    </w:p>
    <w:p w14:paraId="104989A5" w14:textId="77777777" w:rsidR="00EC7ADB" w:rsidRDefault="00EC7ADB">
      <w:pPr>
        <w:pStyle w:val="Zkladntext3"/>
        <w:rPr>
          <w:rFonts w:ascii="Arial Narrow" w:hAnsi="Arial Narrow" w:cs="Arial"/>
          <w:b/>
          <w:color w:val="auto"/>
          <w:sz w:val="30"/>
        </w:rPr>
      </w:pPr>
    </w:p>
    <w:p w14:paraId="538544DB" w14:textId="634B1F65" w:rsidR="00EC7ADB" w:rsidRDefault="00147809" w:rsidP="008A3CA3">
      <w:pPr>
        <w:pStyle w:val="Zkladntext3"/>
        <w:rPr>
          <w:rFonts w:ascii="Arial Narrow" w:hAnsi="Arial Narrow" w:cs="Arial"/>
          <w:color w:val="auto"/>
          <w:sz w:val="30"/>
        </w:rPr>
      </w:pPr>
      <w:r w:rsidRPr="00147809">
        <w:rPr>
          <w:rFonts w:ascii="Arial Narrow" w:hAnsi="Arial Narrow" w:cs="Arial"/>
          <w:b/>
          <w:i/>
          <w:color w:val="auto"/>
          <w:sz w:val="36"/>
          <w:szCs w:val="36"/>
        </w:rPr>
        <w:t>Zabezpečenie podpory a rozvoja informačného systému účtovníctva fondov (ISUF)</w:t>
      </w:r>
      <w:r w:rsidR="002F4C03" w:rsidRPr="002F4C03">
        <w:rPr>
          <w:rFonts w:ascii="Arial Narrow" w:hAnsi="Arial Narrow" w:cs="Arial"/>
          <w:b/>
          <w:i/>
          <w:color w:val="auto"/>
          <w:sz w:val="36"/>
          <w:szCs w:val="36"/>
        </w:rPr>
        <w:t>.</w:t>
      </w:r>
    </w:p>
    <w:p w14:paraId="3AAF792C" w14:textId="77777777" w:rsidR="00EC7ADB" w:rsidRDefault="00EC7ADB">
      <w:pPr>
        <w:pStyle w:val="Zkladntext3"/>
        <w:jc w:val="left"/>
        <w:rPr>
          <w:rFonts w:ascii="Arial Narrow" w:hAnsi="Arial Narrow" w:cs="Arial"/>
          <w:color w:val="auto"/>
          <w:sz w:val="30"/>
        </w:rPr>
      </w:pPr>
    </w:p>
    <w:p w14:paraId="78C8713C" w14:textId="77777777" w:rsidR="00EC7ADB" w:rsidRDefault="00EC7ADB">
      <w:pPr>
        <w:pStyle w:val="Zkladntext3"/>
        <w:jc w:val="left"/>
        <w:rPr>
          <w:rFonts w:ascii="Arial Narrow" w:hAnsi="Arial Narrow" w:cs="Arial"/>
          <w:color w:val="auto"/>
          <w:sz w:val="30"/>
        </w:rPr>
      </w:pPr>
    </w:p>
    <w:p w14:paraId="3CAD0C59" w14:textId="77777777" w:rsidR="00EC7ADB" w:rsidRDefault="00EC7ADB">
      <w:pPr>
        <w:pStyle w:val="Zkladntext3"/>
        <w:jc w:val="left"/>
        <w:rPr>
          <w:rFonts w:ascii="Arial Narrow" w:hAnsi="Arial Narrow" w:cs="Arial"/>
          <w:color w:val="auto"/>
          <w:sz w:val="30"/>
        </w:rPr>
      </w:pPr>
    </w:p>
    <w:p w14:paraId="55BF8E6B" w14:textId="77777777"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30C781C7" w14:textId="77777777" w:rsidR="00EC7ADB" w:rsidRDefault="00EC7ADB">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588AA0A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5942D0F5" w14:textId="1AEBC01C" w:rsidR="00EC7ADB" w:rsidRPr="00D330C0" w:rsidRDefault="00D330C0">
      <w:pPr>
        <w:pStyle w:val="Zkladntext3"/>
        <w:ind w:left="5954" w:firstLine="284"/>
        <w:jc w:val="left"/>
        <w:rPr>
          <w:rFonts w:ascii="Arial Narrow" w:hAnsi="Arial Narrow" w:cs="Arial"/>
          <w:noProof w:val="0"/>
          <w:color w:val="auto"/>
          <w:sz w:val="22"/>
          <w:szCs w:val="22"/>
        </w:rPr>
      </w:pPr>
      <w:r>
        <w:rPr>
          <w:rFonts w:ascii="Arial Narrow" w:hAnsi="Arial Narrow" w:cs="Arial"/>
          <w:noProof w:val="0"/>
          <w:color w:val="auto"/>
          <w:sz w:val="22"/>
          <w:szCs w:val="22"/>
        </w:rPr>
        <w:t xml:space="preserve"> </w:t>
      </w:r>
      <w:r w:rsidR="004A7E46" w:rsidRPr="00D330C0">
        <w:rPr>
          <w:rFonts w:ascii="Arial Narrow" w:hAnsi="Arial Narrow"/>
          <w:color w:val="auto"/>
        </w:rPr>
        <w:t>Veronika Gmiterko, MBA</w:t>
      </w:r>
    </w:p>
    <w:p w14:paraId="7357251C" w14:textId="39497D8A" w:rsidR="00EC7ADB" w:rsidRDefault="00EC7ADB">
      <w:pPr>
        <w:pStyle w:val="Zkladntext3"/>
        <w:jc w:val="left"/>
        <w:rPr>
          <w:rFonts w:ascii="Arial Narrow" w:hAnsi="Arial Narrow" w:cs="Arial"/>
          <w:noProof w:val="0"/>
          <w:color w:val="auto"/>
          <w:sz w:val="22"/>
          <w:szCs w:val="22"/>
        </w:rPr>
      </w:pPr>
      <w:r>
        <w:rPr>
          <w:rFonts w:ascii="Arial Narrow" w:hAnsi="Arial Narrow" w:cs="Arial"/>
          <w:noProof w:val="0"/>
          <w:color w:val="auto"/>
          <w:sz w:val="22"/>
          <w:szCs w:val="22"/>
        </w:rPr>
        <w:t xml:space="preserve">                                                                                                           </w:t>
      </w:r>
      <w:r w:rsidR="00EE128B">
        <w:rPr>
          <w:rFonts w:ascii="Arial Narrow" w:hAnsi="Arial Narrow" w:cs="Arial"/>
          <w:noProof w:val="0"/>
          <w:color w:val="auto"/>
          <w:sz w:val="22"/>
          <w:szCs w:val="22"/>
        </w:rPr>
        <w:t xml:space="preserve">   </w:t>
      </w:r>
      <w:r>
        <w:rPr>
          <w:rFonts w:ascii="Arial Narrow" w:hAnsi="Arial Narrow" w:cs="Arial"/>
          <w:noProof w:val="0"/>
          <w:color w:val="auto"/>
          <w:sz w:val="22"/>
          <w:szCs w:val="22"/>
        </w:rPr>
        <w:t xml:space="preserve">   generáln</w:t>
      </w:r>
      <w:r w:rsidR="004A7E46">
        <w:rPr>
          <w:rFonts w:ascii="Arial Narrow" w:hAnsi="Arial Narrow" w:cs="Arial"/>
          <w:noProof w:val="0"/>
          <w:color w:val="auto"/>
          <w:sz w:val="22"/>
          <w:szCs w:val="22"/>
        </w:rPr>
        <w:t>a</w:t>
      </w:r>
      <w:r>
        <w:rPr>
          <w:rFonts w:ascii="Arial Narrow" w:hAnsi="Arial Narrow" w:cs="Arial"/>
          <w:noProof w:val="0"/>
          <w:color w:val="auto"/>
          <w:sz w:val="22"/>
          <w:szCs w:val="22"/>
        </w:rPr>
        <w:t xml:space="preserve"> tajomní</w:t>
      </w:r>
      <w:r w:rsidR="004A7E46">
        <w:rPr>
          <w:rFonts w:ascii="Arial Narrow" w:hAnsi="Arial Narrow" w:cs="Arial"/>
          <w:noProof w:val="0"/>
          <w:color w:val="auto"/>
          <w:sz w:val="22"/>
          <w:szCs w:val="22"/>
        </w:rPr>
        <w:t>čka</w:t>
      </w:r>
      <w:r>
        <w:rPr>
          <w:rFonts w:ascii="Arial Narrow" w:hAnsi="Arial Narrow" w:cs="Arial"/>
          <w:noProof w:val="0"/>
          <w:color w:val="auto"/>
          <w:sz w:val="22"/>
          <w:szCs w:val="22"/>
        </w:rPr>
        <w:t xml:space="preserve"> služobného úradu</w:t>
      </w:r>
    </w:p>
    <w:p w14:paraId="7137A8C4" w14:textId="77777777" w:rsidR="00EC7ADB"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144B984D" w:rsidR="00E218C6" w:rsidRDefault="00E218C6">
      <w:pPr>
        <w:pStyle w:val="Zkladntext3"/>
        <w:jc w:val="left"/>
        <w:rPr>
          <w:rFonts w:ascii="Arial Narrow" w:hAnsi="Arial Narrow" w:cs="Arial"/>
          <w:color w:val="auto"/>
          <w:sz w:val="22"/>
          <w:szCs w:val="22"/>
        </w:rPr>
      </w:pPr>
    </w:p>
    <w:p w14:paraId="331E8855" w14:textId="33C48E52" w:rsidR="002F4C03" w:rsidRDefault="002F4C03">
      <w:pPr>
        <w:pStyle w:val="Zkladntext3"/>
        <w:jc w:val="left"/>
        <w:rPr>
          <w:rFonts w:ascii="Arial Narrow" w:hAnsi="Arial Narrow" w:cs="Arial"/>
          <w:color w:val="auto"/>
          <w:sz w:val="22"/>
          <w:szCs w:val="22"/>
        </w:rPr>
      </w:pPr>
    </w:p>
    <w:p w14:paraId="1694BD3A" w14:textId="77777777" w:rsidR="002F4C03" w:rsidRDefault="002F4C03">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456FB12D" w14:textId="66058068" w:rsidR="00EC7ADB" w:rsidRDefault="00BF0981">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november</w:t>
      </w:r>
      <w:r w:rsidR="004A7E46" w:rsidRPr="001408AB">
        <w:rPr>
          <w:rFonts w:ascii="Arial Narrow" w:hAnsi="Arial Narrow" w:cs="Arial"/>
          <w:color w:val="auto"/>
          <w:sz w:val="22"/>
          <w:szCs w:val="22"/>
        </w:rPr>
        <w:t xml:space="preserve"> 202</w:t>
      </w:r>
      <w:r w:rsidR="005C0720" w:rsidRPr="001408AB">
        <w:rPr>
          <w:rFonts w:ascii="Arial Narrow" w:hAnsi="Arial Narrow" w:cs="Arial"/>
          <w:color w:val="auto"/>
          <w:sz w:val="22"/>
          <w:szCs w:val="22"/>
        </w:rPr>
        <w:t>2</w:t>
      </w:r>
    </w:p>
    <w:p w14:paraId="75F87940" w14:textId="77777777" w:rsidR="005C0720" w:rsidRDefault="005C0720" w:rsidP="001D719B">
      <w:pPr>
        <w:tabs>
          <w:tab w:val="clear" w:pos="2160"/>
          <w:tab w:val="clear" w:pos="2880"/>
          <w:tab w:val="clear" w:pos="4500"/>
        </w:tabs>
        <w:rPr>
          <w:rFonts w:ascii="Arial Narrow" w:hAnsi="Arial Narrow"/>
          <w:b/>
          <w:sz w:val="24"/>
          <w:szCs w:val="24"/>
        </w:rPr>
      </w:pPr>
    </w:p>
    <w:p w14:paraId="7932F136" w14:textId="77777777" w:rsidR="00C844A2" w:rsidRDefault="00C844A2" w:rsidP="001D719B">
      <w:pPr>
        <w:tabs>
          <w:tab w:val="clear" w:pos="2160"/>
          <w:tab w:val="clear" w:pos="2880"/>
          <w:tab w:val="clear" w:pos="4500"/>
        </w:tabs>
        <w:rPr>
          <w:rFonts w:ascii="Arial Narrow" w:hAnsi="Arial Narrow"/>
          <w:b/>
          <w:sz w:val="24"/>
          <w:szCs w:val="24"/>
        </w:rPr>
      </w:pPr>
    </w:p>
    <w:p w14:paraId="5850954B" w14:textId="77777777" w:rsidR="005C0720" w:rsidRDefault="005C0720">
      <w:pPr>
        <w:tabs>
          <w:tab w:val="clear" w:pos="2160"/>
          <w:tab w:val="clear" w:pos="2880"/>
          <w:tab w:val="clear" w:pos="4500"/>
        </w:tabs>
        <w:jc w:val="center"/>
        <w:rPr>
          <w:rFonts w:ascii="Arial Narrow" w:hAnsi="Arial Narrow"/>
          <w:b/>
          <w:sz w:val="24"/>
          <w:szCs w:val="24"/>
        </w:rPr>
      </w:pPr>
    </w:p>
    <w:p w14:paraId="68ECD53A" w14:textId="77777777"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382054C7"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vysvetľovanie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7D7E868"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Vysvetlenie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3A7C7620"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w:t>
      </w:r>
      <w:r w:rsidR="005A190D">
        <w:rPr>
          <w:rFonts w:ascii="Arial Narrow" w:eastAsia="Calibri" w:hAnsi="Arial Narrow"/>
          <w:b/>
          <w:lang w:eastAsia="en-US"/>
        </w:rPr>
        <w:t> RÁMCOVEJ DOHODE</w:t>
      </w:r>
    </w:p>
    <w:p w14:paraId="34D04162" w14:textId="4E67BA16" w:rsidR="00EC7ADB" w:rsidRDefault="005A190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Typ rámcovej dohody</w:t>
      </w:r>
    </w:p>
    <w:p w14:paraId="188B41DC" w14:textId="4663FAE3"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 xml:space="preserve">Uzavretie </w:t>
      </w:r>
      <w:r w:rsidR="005A190D">
        <w:rPr>
          <w:rFonts w:ascii="Arial Narrow" w:eastAsia="Calibri" w:hAnsi="Arial Narrow"/>
          <w:sz w:val="18"/>
          <w:szCs w:val="18"/>
          <w:lang w:eastAsia="en-US"/>
        </w:rPr>
        <w:t>rámcovej dohody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28B84B0E" w14:textId="0DA87806"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7F8914B5"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 xml:space="preserve">Obchodné podmienky/ Návrh </w:t>
      </w:r>
      <w:r w:rsidR="005A190D">
        <w:rPr>
          <w:rFonts w:ascii="Arial Narrow" w:hAnsi="Arial Narrow" w:cs="Arial"/>
          <w:sz w:val="18"/>
          <w:szCs w:val="18"/>
        </w:rPr>
        <w:t>rámcovej dohody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41DED262" w14:textId="77777777" w:rsidR="00123FDD" w:rsidRPr="00123FDD" w:rsidRDefault="00123FDD" w:rsidP="00123FDD">
      <w:pPr>
        <w:tabs>
          <w:tab w:val="clear" w:pos="2160"/>
          <w:tab w:val="clear" w:pos="2880"/>
          <w:tab w:val="clear" w:pos="4500"/>
        </w:tabs>
        <w:spacing w:line="276" w:lineRule="auto"/>
        <w:ind w:firstLine="680"/>
        <w:rPr>
          <w:rFonts w:ascii="Arial Narrow" w:hAnsi="Arial Narrow"/>
          <w:sz w:val="18"/>
          <w:szCs w:val="18"/>
        </w:rPr>
      </w:pPr>
      <w:r w:rsidRPr="00123FDD">
        <w:rPr>
          <w:rFonts w:ascii="Arial Narrow" w:hAnsi="Arial Narrow"/>
          <w:sz w:val="18"/>
          <w:szCs w:val="18"/>
        </w:rPr>
        <w:t>Príloha č. 3A Vyhlásenia uchádzača</w:t>
      </w:r>
    </w:p>
    <w:p w14:paraId="1C39DA1D" w14:textId="77777777" w:rsidR="00123FDD" w:rsidRPr="00123FDD" w:rsidRDefault="00123FDD" w:rsidP="00123FDD">
      <w:pPr>
        <w:tabs>
          <w:tab w:val="clear" w:pos="2160"/>
          <w:tab w:val="clear" w:pos="2880"/>
          <w:tab w:val="clear" w:pos="4500"/>
        </w:tabs>
        <w:spacing w:line="276" w:lineRule="auto"/>
        <w:rPr>
          <w:rFonts w:ascii="Arial Narrow" w:hAnsi="Arial Narrow"/>
          <w:sz w:val="18"/>
          <w:szCs w:val="18"/>
        </w:rPr>
      </w:pPr>
      <w:r w:rsidRPr="00123FDD">
        <w:rPr>
          <w:rFonts w:ascii="Arial Narrow" w:hAnsi="Arial Narrow"/>
          <w:sz w:val="18"/>
          <w:szCs w:val="18"/>
        </w:rPr>
        <w:tab/>
        <w:t>Príloha č. 3B Plnomocenstvo pre člena skupiny dodávateľov</w:t>
      </w:r>
    </w:p>
    <w:p w14:paraId="2EB606AB" w14:textId="77A40294" w:rsidR="005A190D" w:rsidRDefault="00123FDD" w:rsidP="007E4570">
      <w:pPr>
        <w:tabs>
          <w:tab w:val="clear" w:pos="2160"/>
          <w:tab w:val="clear" w:pos="2880"/>
          <w:tab w:val="clear" w:pos="4500"/>
        </w:tabs>
        <w:spacing w:line="276" w:lineRule="auto"/>
        <w:rPr>
          <w:rFonts w:ascii="Arial Narrow" w:hAnsi="Arial Narrow"/>
          <w:sz w:val="18"/>
          <w:szCs w:val="18"/>
        </w:rPr>
      </w:pPr>
      <w:r w:rsidRPr="00123FDD">
        <w:rPr>
          <w:rFonts w:ascii="Arial Narrow" w:hAnsi="Arial Narrow"/>
          <w:sz w:val="18"/>
          <w:szCs w:val="18"/>
        </w:rPr>
        <w:tab/>
        <w:t xml:space="preserve">Príloha č. 3C Čestné vyhlásenie o súhlase a akceptovaní záväzného návrhu </w:t>
      </w:r>
      <w:r w:rsidR="005A190D">
        <w:rPr>
          <w:rFonts w:ascii="Arial Narrow" w:hAnsi="Arial Narrow"/>
          <w:sz w:val="18"/>
          <w:szCs w:val="18"/>
        </w:rPr>
        <w:t>rámcovej dohody</w:t>
      </w:r>
    </w:p>
    <w:p w14:paraId="245CD824" w14:textId="14C41610"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371B18B3"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7EE279BE" w14:textId="620A771C"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t xml:space="preserve"> </w:t>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148137B2" w14:textId="77777777" w:rsidR="00B959A6" w:rsidRDefault="00B959A6" w:rsidP="00B959A6">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Príloha č. 8:</w:t>
      </w:r>
      <w:r>
        <w:rPr>
          <w:rFonts w:ascii="Arial Narrow" w:hAnsi="Arial Narrow"/>
          <w:sz w:val="18"/>
          <w:szCs w:val="18"/>
        </w:rPr>
        <w:tab/>
        <w:t xml:space="preserve"> </w:t>
      </w:r>
      <w:r w:rsidRPr="00D0789F">
        <w:rPr>
          <w:rFonts w:ascii="Arial Narrow" w:hAnsi="Arial Narrow"/>
          <w:sz w:val="18"/>
          <w:szCs w:val="18"/>
        </w:rPr>
        <w:t>Čestné vyhlásenie o</w:t>
      </w:r>
      <w:r>
        <w:rPr>
          <w:rFonts w:ascii="Arial Narrow" w:hAnsi="Arial Narrow"/>
          <w:sz w:val="18"/>
          <w:szCs w:val="18"/>
        </w:rPr>
        <w:t> </w:t>
      </w:r>
      <w:r w:rsidRPr="00D0789F">
        <w:rPr>
          <w:rFonts w:ascii="Arial Narrow" w:hAnsi="Arial Narrow"/>
          <w:sz w:val="18"/>
          <w:szCs w:val="18"/>
        </w:rPr>
        <w:t>tom</w:t>
      </w:r>
      <w:r>
        <w:rPr>
          <w:rFonts w:ascii="Arial Narrow" w:hAnsi="Arial Narrow"/>
          <w:sz w:val="18"/>
          <w:szCs w:val="18"/>
        </w:rPr>
        <w:t>,</w:t>
      </w:r>
      <w:r w:rsidRPr="00D0789F">
        <w:rPr>
          <w:rFonts w:ascii="Arial Narrow" w:hAnsi="Arial Narrow"/>
          <w:sz w:val="18"/>
          <w:szCs w:val="18"/>
        </w:rPr>
        <w:t xml:space="preserve"> že sa na uchádzača</w:t>
      </w:r>
      <w:r>
        <w:rPr>
          <w:rFonts w:ascii="Arial Narrow" w:hAnsi="Arial Narrow"/>
          <w:sz w:val="18"/>
          <w:szCs w:val="18"/>
        </w:rPr>
        <w:t>,</w:t>
      </w:r>
      <w:r w:rsidRPr="00D0789F">
        <w:rPr>
          <w:rFonts w:ascii="Arial Narrow" w:hAnsi="Arial Narrow"/>
          <w:sz w:val="18"/>
          <w:szCs w:val="18"/>
        </w:rPr>
        <w:t xml:space="preserve"> jeho subdodávateľov nevzťahujú medzinárodné sankcie</w:t>
      </w:r>
    </w:p>
    <w:p w14:paraId="468850E7" w14:textId="77777777" w:rsidR="00B959A6" w:rsidRDefault="00B959A6" w:rsidP="00D4386A">
      <w:pPr>
        <w:tabs>
          <w:tab w:val="clear" w:pos="2160"/>
          <w:tab w:val="clear" w:pos="2880"/>
          <w:tab w:val="clear" w:pos="4500"/>
          <w:tab w:val="left" w:pos="993"/>
        </w:tabs>
        <w:spacing w:line="276" w:lineRule="auto"/>
        <w:rPr>
          <w:rFonts w:ascii="Arial Narrow" w:hAnsi="Arial Narrow"/>
          <w:sz w:val="18"/>
          <w:szCs w:val="18"/>
        </w:rPr>
      </w:pPr>
    </w:p>
    <w:p w14:paraId="382EDC41" w14:textId="466F129B" w:rsidR="00D4386A" w:rsidRDefault="00D4386A" w:rsidP="00D4386A">
      <w:pPr>
        <w:tabs>
          <w:tab w:val="clear" w:pos="2160"/>
          <w:tab w:val="clear" w:pos="2880"/>
          <w:tab w:val="clear" w:pos="4500"/>
          <w:tab w:val="left" w:pos="993"/>
        </w:tabs>
        <w:spacing w:line="276" w:lineRule="auto"/>
        <w:jc w:val="center"/>
        <w:rPr>
          <w:rFonts w:ascii="Arial Narrow" w:hAnsi="Arial Narrow"/>
          <w:sz w:val="18"/>
          <w:szCs w:val="18"/>
        </w:rPr>
      </w:pPr>
    </w:p>
    <w:p w14:paraId="2E29929C" w14:textId="00B821B6"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2F1F937" w14:textId="67734911"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4CC6F31B" w14:textId="4D3A79FF" w:rsidR="00123FDD" w:rsidRDefault="00123FDD" w:rsidP="00D4386A">
      <w:pPr>
        <w:tabs>
          <w:tab w:val="clear" w:pos="2160"/>
          <w:tab w:val="clear" w:pos="2880"/>
          <w:tab w:val="clear" w:pos="4500"/>
          <w:tab w:val="left" w:pos="993"/>
        </w:tabs>
        <w:spacing w:line="276" w:lineRule="auto"/>
        <w:jc w:val="center"/>
        <w:rPr>
          <w:rFonts w:ascii="Arial Narrow" w:hAnsi="Arial Narrow"/>
          <w:sz w:val="18"/>
          <w:szCs w:val="18"/>
        </w:rPr>
      </w:pPr>
    </w:p>
    <w:p w14:paraId="57670D91" w14:textId="77777777" w:rsidR="00123FDD" w:rsidRDefault="00123FDD" w:rsidP="00D4386A">
      <w:pPr>
        <w:tabs>
          <w:tab w:val="clear" w:pos="2160"/>
          <w:tab w:val="clear" w:pos="2880"/>
          <w:tab w:val="clear" w:pos="4500"/>
          <w:tab w:val="left" w:pos="993"/>
        </w:tabs>
        <w:spacing w:line="276" w:lineRule="auto"/>
        <w:jc w:val="center"/>
        <w:rPr>
          <w:rFonts w:ascii="Arial Narrow" w:hAnsi="Arial Narrow"/>
          <w:sz w:val="18"/>
          <w:szCs w:val="18"/>
        </w:rPr>
      </w:pPr>
    </w:p>
    <w:p w14:paraId="3A6A69AB" w14:textId="77777777"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08775C6C" w14:textId="516559B2"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94731B5"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identifikácia verejného obstarávateľa</w:t>
      </w:r>
      <w:r w:rsidR="00E1699F">
        <w:rPr>
          <w:rFonts w:ascii="Arial Narrow" w:hAnsi="Arial Narrow" w:cs="Arial"/>
          <w:b/>
          <w:bCs/>
          <w:smallCaps/>
          <w:sz w:val="22"/>
          <w:szCs w:val="22"/>
        </w:rPr>
        <w:t xml:space="preserve"> a osôb pristupujúcich k verejnému obstarávaniu</w:t>
      </w:r>
      <w:r>
        <w:rPr>
          <w:rFonts w:ascii="Arial Narrow" w:hAnsi="Arial Narrow" w:cs="Arial"/>
          <w:b/>
          <w:bCs/>
          <w:smallCaps/>
          <w:sz w:val="22"/>
          <w:szCs w:val="22"/>
        </w:rPr>
        <w:t xml:space="preserve">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Pr="003821C0" w:rsidRDefault="009A4F9A" w:rsidP="00AC7167">
      <w:pPr>
        <w:pStyle w:val="Odsekzoznamu"/>
        <w:numPr>
          <w:ilvl w:val="1"/>
          <w:numId w:val="37"/>
        </w:numPr>
        <w:tabs>
          <w:tab w:val="clear" w:pos="1418"/>
          <w:tab w:val="clear" w:pos="2160"/>
          <w:tab w:val="clear" w:pos="2880"/>
          <w:tab w:val="clear" w:pos="4500"/>
        </w:tabs>
        <w:ind w:left="567" w:hanging="567"/>
        <w:jc w:val="both"/>
        <w:rPr>
          <w:rFonts w:ascii="Arial Narrow" w:hAnsi="Arial Narrow" w:cs="Arial"/>
          <w:sz w:val="22"/>
          <w:szCs w:val="22"/>
        </w:rPr>
      </w:pPr>
      <w:r w:rsidRPr="003821C0">
        <w:rPr>
          <w:rFonts w:ascii="Arial Narrow" w:hAnsi="Arial Narrow" w:cs="Arial"/>
          <w:b/>
          <w:bCs/>
          <w:sz w:val="22"/>
          <w:szCs w:val="22"/>
        </w:rPr>
        <w:t>Verejný obstarávateľ:</w:t>
      </w:r>
      <w:r w:rsidRPr="003821C0">
        <w:rPr>
          <w:rFonts w:ascii="Arial Narrow" w:hAnsi="Arial Narrow" w:cs="Arial"/>
          <w:b/>
          <w:bCs/>
          <w:sz w:val="22"/>
          <w:szCs w:val="22"/>
        </w:rPr>
        <w:tab/>
      </w:r>
      <w:r w:rsidRPr="003821C0">
        <w:rPr>
          <w:rFonts w:ascii="Arial Narrow" w:hAnsi="Arial Narrow" w:cs="Arial"/>
          <w:b/>
          <w:bCs/>
          <w:sz w:val="22"/>
          <w:szCs w:val="22"/>
        </w:rPr>
        <w:tab/>
      </w:r>
    </w:p>
    <w:p w14:paraId="2DC3FCE2" w14:textId="77777777" w:rsidR="009A4F9A" w:rsidRPr="00B10A89" w:rsidRDefault="009A4F9A" w:rsidP="009A4F9A">
      <w:pPr>
        <w:tabs>
          <w:tab w:val="clear" w:pos="2160"/>
          <w:tab w:val="clear" w:pos="2880"/>
          <w:tab w:val="clear" w:pos="4500"/>
        </w:tabs>
        <w:spacing w:before="60"/>
        <w:ind w:left="567"/>
        <w:jc w:val="both"/>
        <w:rPr>
          <w:rFonts w:ascii="Arial Narrow" w:hAnsi="Arial Narrow" w:cs="Arial"/>
          <w:b/>
          <w:sz w:val="22"/>
          <w:szCs w:val="22"/>
        </w:rPr>
      </w:pPr>
      <w:r>
        <w:rPr>
          <w:rFonts w:ascii="Arial Narrow" w:hAnsi="Arial Narrow" w:cs="Arial"/>
          <w:sz w:val="22"/>
          <w:szCs w:val="22"/>
        </w:rPr>
        <w:t>Názov organizácie:</w:t>
      </w:r>
      <w:r>
        <w:rPr>
          <w:rFonts w:ascii="Arial Narrow" w:hAnsi="Arial Narrow" w:cs="Arial"/>
          <w:sz w:val="22"/>
          <w:szCs w:val="22"/>
        </w:rPr>
        <w:tab/>
      </w:r>
      <w:r w:rsidRPr="00B10A89">
        <w:rPr>
          <w:rFonts w:ascii="Arial Narrow" w:hAnsi="Arial Narrow" w:cs="Arial"/>
          <w:b/>
          <w:sz w:val="22"/>
          <w:szCs w:val="22"/>
        </w:rPr>
        <w:t>Ministerstvo financií Slovenskej republiky</w:t>
      </w:r>
      <w:r w:rsidRPr="00B10A89">
        <w:rPr>
          <w:rFonts w:ascii="Arial Narrow" w:hAnsi="Arial Narrow" w:cs="Arial"/>
          <w:b/>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Štefanovičova</w:t>
      </w:r>
      <w:proofErr w:type="spellEnd"/>
      <w:r>
        <w:rPr>
          <w:rFonts w:ascii="Arial Narrow" w:hAnsi="Arial Narrow" w:cs="Arial"/>
          <w:sz w:val="22"/>
          <w:szCs w:val="22"/>
        </w:rPr>
        <w:t xml:space="preserve">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6AB4E1DA" w14:textId="77777777" w:rsidR="00AC7167" w:rsidRDefault="00AC7167" w:rsidP="009A4F9A">
      <w:pPr>
        <w:tabs>
          <w:tab w:val="clear" w:pos="2160"/>
          <w:tab w:val="clear" w:pos="2880"/>
          <w:tab w:val="clear" w:pos="4500"/>
        </w:tabs>
        <w:spacing w:before="60"/>
        <w:ind w:left="567"/>
        <w:jc w:val="both"/>
        <w:rPr>
          <w:rFonts w:ascii="Arial Narrow" w:hAnsi="Arial Narrow" w:cs="Arial"/>
          <w:sz w:val="22"/>
          <w:szCs w:val="22"/>
        </w:rPr>
      </w:pPr>
    </w:p>
    <w:p w14:paraId="78B9E910" w14:textId="46C4105F"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4586BBB5"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bookmarkStart w:id="1" w:name="kontakt_meno"/>
      <w:bookmarkEnd w:id="1"/>
      <w:r>
        <w:rPr>
          <w:rFonts w:ascii="Arial Narrow" w:hAnsi="Arial Narrow" w:cs="Arial"/>
          <w:sz w:val="22"/>
          <w:szCs w:val="22"/>
        </w:rPr>
        <w:tab/>
      </w:r>
      <w:r>
        <w:rPr>
          <w:rFonts w:ascii="Arial Narrow" w:hAnsi="Arial Narrow" w:cs="Arial"/>
          <w:sz w:val="22"/>
          <w:szCs w:val="22"/>
        </w:rPr>
        <w:tab/>
      </w:r>
      <w:r w:rsidR="002C16AF">
        <w:rPr>
          <w:rFonts w:ascii="Arial Narrow" w:hAnsi="Arial Narrow" w:cs="Arial"/>
          <w:sz w:val="22"/>
          <w:szCs w:val="22"/>
        </w:rPr>
        <w:t xml:space="preserve">Ing. Marian </w:t>
      </w:r>
      <w:proofErr w:type="spellStart"/>
      <w:r w:rsidR="002C16AF">
        <w:rPr>
          <w:rFonts w:ascii="Arial Narrow" w:hAnsi="Arial Narrow" w:cs="Arial"/>
          <w:sz w:val="22"/>
          <w:szCs w:val="22"/>
        </w:rPr>
        <w:t>Fačkovec</w:t>
      </w:r>
      <w:proofErr w:type="spellEnd"/>
    </w:p>
    <w:p w14:paraId="1C6FD710" w14:textId="6DC4AF6E" w:rsidR="009A4F9A" w:rsidRDefault="009A4F9A"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bookmarkStart w:id="2" w:name="kontakt_telefon"/>
      <w:bookmarkEnd w:id="2"/>
      <w:r>
        <w:rPr>
          <w:rFonts w:ascii="Arial Narrow" w:hAnsi="Arial Narrow" w:cs="Arial"/>
          <w:sz w:val="22"/>
          <w:szCs w:val="22"/>
        </w:rPr>
        <w:t>+421 2 5958</w:t>
      </w:r>
      <w:r w:rsidR="002C16AF">
        <w:rPr>
          <w:rFonts w:ascii="Arial Narrow" w:hAnsi="Arial Narrow" w:cs="Arial"/>
          <w:sz w:val="22"/>
          <w:szCs w:val="22"/>
        </w:rPr>
        <w:t>4</w:t>
      </w:r>
      <w:r w:rsidR="00B43028">
        <w:rPr>
          <w:rFonts w:ascii="Arial Narrow" w:hAnsi="Arial Narrow" w:cs="Arial"/>
          <w:sz w:val="22"/>
          <w:szCs w:val="22"/>
        </w:rPr>
        <w:t>0</w:t>
      </w:r>
      <w:r w:rsidR="004A6C1C">
        <w:rPr>
          <w:rFonts w:ascii="Arial Narrow" w:hAnsi="Arial Narrow" w:cs="Arial"/>
          <w:sz w:val="22"/>
          <w:szCs w:val="22"/>
        </w:rPr>
        <w:t>14</w:t>
      </w:r>
      <w:r>
        <w:rPr>
          <w:rFonts w:ascii="Arial Narrow" w:hAnsi="Arial Narrow" w:cs="Arial"/>
          <w:sz w:val="22"/>
          <w:szCs w:val="22"/>
        </w:rPr>
        <w:tab/>
      </w:r>
    </w:p>
    <w:p w14:paraId="7D645A93" w14:textId="2EB6C7E7" w:rsidR="009A4F9A" w:rsidRDefault="00B43028"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hyperlink r:id="rId12" w:history="1">
        <w:r w:rsidR="002C16AF" w:rsidRPr="004C68E0">
          <w:rPr>
            <w:rStyle w:val="Hypertextovprepojenie"/>
            <w:rFonts w:ascii="Arial Narrow" w:hAnsi="Arial Narrow" w:cs="Arial"/>
            <w:sz w:val="22"/>
            <w:szCs w:val="22"/>
          </w:rPr>
          <w:t>marian.fackovec@mfsr.sk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39D7B567" w14:textId="77777777" w:rsidR="00EC7ADB" w:rsidRDefault="00EC7ADB">
      <w:pPr>
        <w:tabs>
          <w:tab w:val="clear" w:pos="2160"/>
          <w:tab w:val="clear" w:pos="2880"/>
          <w:tab w:val="clear" w:pos="4500"/>
        </w:tabs>
        <w:rPr>
          <w:rFonts w:ascii="Arial Narrow" w:hAnsi="Arial Narrow" w:cs="Arial"/>
          <w:b/>
          <w:sz w:val="22"/>
          <w:szCs w:val="22"/>
          <w:highlight w:val="yellow"/>
        </w:rPr>
      </w:pPr>
    </w:p>
    <w:p w14:paraId="2DF489D3" w14:textId="151F8F4A" w:rsidR="00AC7167" w:rsidRPr="00AC7167" w:rsidRDefault="00AC7167" w:rsidP="00846E16">
      <w:pPr>
        <w:pStyle w:val="Odsekzoznamu"/>
        <w:numPr>
          <w:ilvl w:val="1"/>
          <w:numId w:val="37"/>
        </w:numPr>
        <w:tabs>
          <w:tab w:val="clear" w:pos="1418"/>
          <w:tab w:val="clear" w:pos="2160"/>
          <w:tab w:val="clear" w:pos="2880"/>
          <w:tab w:val="clear" w:pos="4500"/>
          <w:tab w:val="num" w:pos="567"/>
        </w:tabs>
        <w:jc w:val="both"/>
        <w:rPr>
          <w:rFonts w:ascii="Arial Narrow" w:hAnsi="Arial Narrow" w:cs="Arial"/>
          <w:b/>
          <w:sz w:val="22"/>
          <w:szCs w:val="22"/>
        </w:rPr>
      </w:pPr>
      <w:r w:rsidRPr="003821C0">
        <w:rPr>
          <w:rFonts w:ascii="Arial Narrow" w:hAnsi="Arial Narrow" w:cs="Arial"/>
          <w:b/>
          <w:bCs/>
          <w:sz w:val="22"/>
          <w:szCs w:val="22"/>
        </w:rPr>
        <w:t>Verejný obstarávateľ:</w:t>
      </w:r>
    </w:p>
    <w:p w14:paraId="5A9D91D9" w14:textId="1B22510A" w:rsidR="00AC7167" w:rsidRPr="00B10A89" w:rsidRDefault="00AC7167" w:rsidP="00AC7167">
      <w:pPr>
        <w:tabs>
          <w:tab w:val="clear" w:pos="2160"/>
          <w:tab w:val="clear" w:pos="2880"/>
          <w:tab w:val="clear" w:pos="4500"/>
        </w:tabs>
        <w:spacing w:before="60"/>
        <w:ind w:left="567"/>
        <w:jc w:val="both"/>
        <w:rPr>
          <w:rFonts w:ascii="Arial Narrow" w:hAnsi="Arial Narrow" w:cs="Arial"/>
          <w:b/>
          <w:sz w:val="22"/>
          <w:szCs w:val="22"/>
        </w:rPr>
      </w:pPr>
      <w:r w:rsidRPr="00AC7167">
        <w:rPr>
          <w:rFonts w:ascii="Arial Narrow" w:hAnsi="Arial Narrow" w:cs="Arial"/>
          <w:sz w:val="22"/>
          <w:szCs w:val="22"/>
        </w:rPr>
        <w:t>Názov organizácie:</w:t>
      </w:r>
      <w:r>
        <w:rPr>
          <w:rFonts w:ascii="Arial Narrow" w:hAnsi="Arial Narrow" w:cs="Arial"/>
          <w:sz w:val="22"/>
          <w:szCs w:val="22"/>
        </w:rPr>
        <w:tab/>
      </w:r>
      <w:r w:rsidRPr="00B10A89">
        <w:rPr>
          <w:rFonts w:ascii="Arial Narrow" w:hAnsi="Arial Narrow" w:cs="Arial"/>
          <w:b/>
          <w:sz w:val="22"/>
          <w:szCs w:val="22"/>
        </w:rPr>
        <w:t>Pôdohospodársk</w:t>
      </w:r>
      <w:r w:rsidR="001330CD" w:rsidRPr="00B10A89">
        <w:rPr>
          <w:rFonts w:ascii="Arial Narrow" w:hAnsi="Arial Narrow" w:cs="Arial"/>
          <w:b/>
          <w:sz w:val="22"/>
          <w:szCs w:val="22"/>
        </w:rPr>
        <w:t>a platobná</w:t>
      </w:r>
      <w:r w:rsidRPr="00B10A89">
        <w:rPr>
          <w:rFonts w:ascii="Arial Narrow" w:hAnsi="Arial Narrow" w:cs="Arial"/>
          <w:b/>
          <w:sz w:val="22"/>
          <w:szCs w:val="22"/>
        </w:rPr>
        <w:t xml:space="preserve"> agentúr</w:t>
      </w:r>
      <w:r w:rsidR="001330CD" w:rsidRPr="00B10A89">
        <w:rPr>
          <w:rFonts w:ascii="Arial Narrow" w:hAnsi="Arial Narrow" w:cs="Arial"/>
          <w:b/>
          <w:sz w:val="22"/>
          <w:szCs w:val="22"/>
        </w:rPr>
        <w:t>a</w:t>
      </w:r>
    </w:p>
    <w:p w14:paraId="69F11C01" w14:textId="331D6229" w:rsidR="00AC7167" w:rsidRPr="00AC7167" w:rsidRDefault="001330CD" w:rsidP="00AC7167">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sidR="00AC7167">
        <w:rPr>
          <w:rFonts w:ascii="Arial Narrow" w:hAnsi="Arial Narrow" w:cs="Arial"/>
          <w:sz w:val="22"/>
          <w:szCs w:val="22"/>
        </w:rPr>
        <w:tab/>
      </w:r>
      <w:r w:rsidR="00AC7167" w:rsidRPr="00AC7167">
        <w:rPr>
          <w:rFonts w:ascii="Arial Narrow" w:hAnsi="Arial Narrow" w:cs="Arial"/>
          <w:sz w:val="22"/>
          <w:szCs w:val="22"/>
        </w:rPr>
        <w:t>Hraničná č.12, 815 26 Bratislava</w:t>
      </w:r>
    </w:p>
    <w:p w14:paraId="72FEDF15" w14:textId="1EDD91A6" w:rsidR="00AC7167" w:rsidRPr="00AC7167" w:rsidRDefault="00AC7167" w:rsidP="00AC7167">
      <w:pPr>
        <w:tabs>
          <w:tab w:val="clear" w:pos="2160"/>
          <w:tab w:val="clear" w:pos="2880"/>
          <w:tab w:val="clear" w:pos="4500"/>
        </w:tabs>
        <w:spacing w:before="60"/>
        <w:ind w:left="567"/>
        <w:jc w:val="both"/>
        <w:rPr>
          <w:rFonts w:ascii="Arial Narrow" w:hAnsi="Arial Narrow" w:cs="Arial"/>
          <w:sz w:val="22"/>
          <w:szCs w:val="22"/>
        </w:rPr>
      </w:pPr>
      <w:r w:rsidRPr="00AC7167">
        <w:rPr>
          <w:rFonts w:ascii="Arial Narrow" w:hAnsi="Arial Narrow" w:cs="Arial"/>
          <w:sz w:val="22"/>
          <w:szCs w:val="22"/>
        </w:rPr>
        <w:t>IČO:</w:t>
      </w:r>
      <w:r w:rsidRPr="00AC7167">
        <w:rPr>
          <w:rFonts w:ascii="Arial Narrow" w:hAnsi="Arial Narrow" w:cs="Arial"/>
          <w:sz w:val="22"/>
          <w:szCs w:val="22"/>
        </w:rPr>
        <w:tab/>
      </w:r>
      <w:r w:rsidRPr="00AC7167">
        <w:rPr>
          <w:rFonts w:ascii="Arial Narrow" w:hAnsi="Arial Narrow" w:cs="Arial"/>
          <w:sz w:val="22"/>
          <w:szCs w:val="22"/>
        </w:rPr>
        <w:tab/>
      </w:r>
      <w:r>
        <w:rPr>
          <w:rFonts w:ascii="Arial Narrow" w:hAnsi="Arial Narrow" w:cs="Arial"/>
          <w:sz w:val="22"/>
          <w:szCs w:val="22"/>
        </w:rPr>
        <w:tab/>
      </w:r>
      <w:r w:rsidRPr="00AC7167">
        <w:rPr>
          <w:rFonts w:ascii="Arial Narrow" w:hAnsi="Arial Narrow" w:cs="Arial"/>
          <w:sz w:val="22"/>
          <w:szCs w:val="22"/>
        </w:rPr>
        <w:t>30794323</w:t>
      </w:r>
    </w:p>
    <w:p w14:paraId="36C1222A" w14:textId="2C6539B5" w:rsidR="00AC7167" w:rsidRPr="00AC7167" w:rsidRDefault="00AC7167" w:rsidP="00AC7167">
      <w:pPr>
        <w:tabs>
          <w:tab w:val="clear" w:pos="2160"/>
          <w:tab w:val="clear" w:pos="2880"/>
          <w:tab w:val="clear" w:pos="4500"/>
        </w:tabs>
        <w:spacing w:before="60"/>
        <w:ind w:left="567"/>
        <w:jc w:val="both"/>
        <w:rPr>
          <w:rFonts w:ascii="Arial Narrow" w:hAnsi="Arial Narrow" w:cs="Arial"/>
          <w:sz w:val="22"/>
          <w:szCs w:val="22"/>
        </w:rPr>
      </w:pPr>
      <w:r w:rsidRPr="00AC7167">
        <w:rPr>
          <w:rFonts w:ascii="Arial Narrow" w:hAnsi="Arial Narrow" w:cs="Arial"/>
          <w:sz w:val="22"/>
          <w:szCs w:val="22"/>
        </w:rPr>
        <w:t>DIČ:</w:t>
      </w:r>
      <w:r w:rsidRPr="00AC7167">
        <w:rPr>
          <w:rFonts w:ascii="Arial Narrow" w:hAnsi="Arial Narrow" w:cs="Arial"/>
          <w:sz w:val="22"/>
          <w:szCs w:val="22"/>
        </w:rPr>
        <w:tab/>
      </w:r>
      <w:r w:rsidRPr="00AC7167">
        <w:rPr>
          <w:rFonts w:ascii="Arial Narrow" w:hAnsi="Arial Narrow" w:cs="Arial"/>
          <w:sz w:val="22"/>
          <w:szCs w:val="22"/>
        </w:rPr>
        <w:tab/>
      </w:r>
      <w:r>
        <w:rPr>
          <w:rFonts w:ascii="Arial Narrow" w:hAnsi="Arial Narrow" w:cs="Arial"/>
          <w:sz w:val="22"/>
          <w:szCs w:val="22"/>
        </w:rPr>
        <w:tab/>
      </w:r>
      <w:r w:rsidRPr="00AC7167">
        <w:rPr>
          <w:rFonts w:ascii="Arial Narrow" w:hAnsi="Arial Narrow" w:cs="Arial"/>
          <w:sz w:val="22"/>
          <w:szCs w:val="22"/>
        </w:rPr>
        <w:t>-</w:t>
      </w:r>
    </w:p>
    <w:p w14:paraId="2A4870B6" w14:textId="4E78343C" w:rsidR="00AC7167" w:rsidRPr="00AC7167" w:rsidRDefault="00AC7167" w:rsidP="00AC7167">
      <w:pPr>
        <w:tabs>
          <w:tab w:val="clear" w:pos="2160"/>
          <w:tab w:val="clear" w:pos="2880"/>
          <w:tab w:val="clear" w:pos="4500"/>
        </w:tabs>
        <w:spacing w:before="60"/>
        <w:ind w:left="567"/>
        <w:jc w:val="both"/>
        <w:rPr>
          <w:rFonts w:ascii="Arial Narrow" w:hAnsi="Arial Narrow" w:cs="Arial"/>
          <w:sz w:val="22"/>
          <w:szCs w:val="22"/>
        </w:rPr>
      </w:pPr>
      <w:r w:rsidRPr="00AC7167">
        <w:rPr>
          <w:rFonts w:ascii="Arial Narrow" w:hAnsi="Arial Narrow" w:cs="Arial"/>
          <w:sz w:val="22"/>
          <w:szCs w:val="22"/>
        </w:rPr>
        <w:t>IČ DPH:</w:t>
      </w:r>
      <w:r w:rsidRPr="00AC7167">
        <w:rPr>
          <w:rFonts w:ascii="Arial Narrow" w:hAnsi="Arial Narrow" w:cs="Arial"/>
          <w:sz w:val="22"/>
          <w:szCs w:val="22"/>
        </w:rPr>
        <w:tab/>
      </w:r>
      <w:r w:rsidRPr="00AC7167">
        <w:rPr>
          <w:rFonts w:ascii="Arial Narrow" w:hAnsi="Arial Narrow" w:cs="Arial"/>
          <w:sz w:val="22"/>
          <w:szCs w:val="22"/>
        </w:rPr>
        <w:tab/>
      </w:r>
      <w:r>
        <w:rPr>
          <w:rFonts w:ascii="Arial Narrow" w:hAnsi="Arial Narrow" w:cs="Arial"/>
          <w:sz w:val="22"/>
          <w:szCs w:val="22"/>
        </w:rPr>
        <w:tab/>
      </w:r>
      <w:r w:rsidRPr="00AC7167">
        <w:rPr>
          <w:rFonts w:ascii="Arial Narrow" w:hAnsi="Arial Narrow" w:cs="Arial"/>
          <w:sz w:val="22"/>
          <w:szCs w:val="22"/>
        </w:rPr>
        <w:t>SK2021781630</w:t>
      </w:r>
    </w:p>
    <w:p w14:paraId="6B9F6234" w14:textId="374EE935" w:rsidR="003821C0" w:rsidRDefault="003821C0" w:rsidP="003821C0">
      <w:pPr>
        <w:tabs>
          <w:tab w:val="clear" w:pos="2160"/>
          <w:tab w:val="clear" w:pos="2880"/>
          <w:tab w:val="clear" w:pos="4500"/>
        </w:tabs>
        <w:jc w:val="both"/>
        <w:rPr>
          <w:rFonts w:ascii="Arial Narrow" w:hAnsi="Arial Narrow" w:cs="Arial"/>
          <w:b/>
          <w:sz w:val="22"/>
          <w:szCs w:val="22"/>
          <w:highlight w:val="yellow"/>
        </w:rPr>
      </w:pPr>
    </w:p>
    <w:p w14:paraId="69555CC2" w14:textId="42288C7F" w:rsidR="003821C0" w:rsidRDefault="003821C0" w:rsidP="003821C0">
      <w:pPr>
        <w:tabs>
          <w:tab w:val="clear" w:pos="2160"/>
          <w:tab w:val="clear" w:pos="2880"/>
          <w:tab w:val="clear" w:pos="4500"/>
        </w:tabs>
        <w:jc w:val="both"/>
        <w:rPr>
          <w:rFonts w:ascii="Arial Narrow" w:hAnsi="Arial Narrow" w:cs="Arial"/>
          <w:b/>
          <w:sz w:val="22"/>
          <w:szCs w:val="22"/>
          <w:highlight w:val="yellow"/>
        </w:rPr>
      </w:pPr>
    </w:p>
    <w:p w14:paraId="28A2BDAE" w14:textId="44671BE6" w:rsidR="003821C0" w:rsidRDefault="003821C0" w:rsidP="00070E44">
      <w:pPr>
        <w:tabs>
          <w:tab w:val="clear" w:pos="2160"/>
          <w:tab w:val="clear" w:pos="2880"/>
          <w:tab w:val="clear" w:pos="4500"/>
        </w:tabs>
        <w:jc w:val="both"/>
        <w:rPr>
          <w:rFonts w:ascii="Arial Narrow" w:hAnsi="Arial Narrow" w:cs="Arial"/>
          <w:sz w:val="22"/>
          <w:szCs w:val="22"/>
        </w:rPr>
      </w:pPr>
      <w:r w:rsidRPr="004D67E9">
        <w:rPr>
          <w:rFonts w:ascii="Arial Narrow" w:hAnsi="Arial Narrow" w:cs="Arial"/>
          <w:sz w:val="22"/>
          <w:szCs w:val="22"/>
        </w:rPr>
        <w:t>Jedná sa o príl</w:t>
      </w:r>
      <w:r w:rsidR="00E9111B">
        <w:rPr>
          <w:rFonts w:ascii="Arial Narrow" w:hAnsi="Arial Narrow" w:cs="Arial"/>
          <w:sz w:val="22"/>
          <w:szCs w:val="22"/>
        </w:rPr>
        <w:t>ežitostné spoločné obstarávanie</w:t>
      </w:r>
      <w:r w:rsidR="00B10A89">
        <w:rPr>
          <w:rFonts w:ascii="Arial Narrow" w:hAnsi="Arial Narrow" w:cs="Arial"/>
          <w:sz w:val="22"/>
          <w:szCs w:val="22"/>
        </w:rPr>
        <w:t>, ktoré sa uskutočňuje na základe Zmluvy</w:t>
      </w:r>
      <w:r w:rsidR="00B10A89" w:rsidRPr="00B10A89">
        <w:rPr>
          <w:rFonts w:ascii="Arial Narrow" w:hAnsi="Arial Narrow" w:cs="Arial"/>
          <w:sz w:val="22"/>
          <w:szCs w:val="22"/>
        </w:rPr>
        <w:t xml:space="preserve"> o spoločnom postupe pri verejnom obstarávaní</w:t>
      </w:r>
      <w:r w:rsidR="00B10A89">
        <w:rPr>
          <w:rFonts w:ascii="Arial Narrow" w:hAnsi="Arial Narrow" w:cs="Arial"/>
          <w:sz w:val="22"/>
          <w:szCs w:val="22"/>
        </w:rPr>
        <w:t xml:space="preserve"> č. 2022/074 zo dňa 15. 4. 2022 uzatvorenej medzi Ministerstvom financií SR a Pôdohospodárskou platobnou agentúrou. Zmluva je zverejnená na CRZ: </w:t>
      </w:r>
      <w:hyperlink r:id="rId13" w:history="1">
        <w:r w:rsidR="00B10A89" w:rsidRPr="008D40DA">
          <w:rPr>
            <w:rStyle w:val="Hypertextovprepojenie"/>
            <w:rFonts w:ascii="Arial Narrow" w:hAnsi="Arial Narrow" w:cs="Arial"/>
            <w:sz w:val="22"/>
            <w:szCs w:val="22"/>
          </w:rPr>
          <w:t>https://crz.gov.sk/zmluva/6342246/</w:t>
        </w:r>
      </w:hyperlink>
    </w:p>
    <w:p w14:paraId="084E9810" w14:textId="77777777" w:rsidR="00B10A89" w:rsidRDefault="00B10A89" w:rsidP="00070E44">
      <w:pPr>
        <w:tabs>
          <w:tab w:val="clear" w:pos="2160"/>
          <w:tab w:val="clear" w:pos="2880"/>
          <w:tab w:val="clear" w:pos="4500"/>
        </w:tabs>
        <w:jc w:val="both"/>
        <w:rPr>
          <w:rFonts w:ascii="Arial Narrow" w:hAnsi="Arial Narrow" w:cs="Arial"/>
          <w:sz w:val="22"/>
          <w:szCs w:val="22"/>
          <w:highlight w:val="yellow"/>
        </w:rPr>
      </w:pPr>
    </w:p>
    <w:p w14:paraId="1DA5233B" w14:textId="68CE1525"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01E790E4" w14:textId="77777777" w:rsidR="00070E44" w:rsidRDefault="00070E44" w:rsidP="008A3CA3">
      <w:pPr>
        <w:widowControl w:val="0"/>
        <w:tabs>
          <w:tab w:val="clear" w:pos="2160"/>
          <w:tab w:val="clear" w:pos="2880"/>
          <w:tab w:val="clear" w:pos="4500"/>
        </w:tabs>
        <w:autoSpaceDE w:val="0"/>
        <w:autoSpaceDN w:val="0"/>
        <w:adjustRightInd w:val="0"/>
        <w:jc w:val="both"/>
        <w:rPr>
          <w:rFonts w:ascii="Arial Narrow" w:hAnsi="Arial Narrow" w:cs="Tahoma"/>
          <w:b/>
          <w:szCs w:val="22"/>
        </w:rPr>
      </w:pPr>
    </w:p>
    <w:p w14:paraId="2F40FBCC" w14:textId="77777777" w:rsidR="00AF6B90" w:rsidRDefault="00AF6B90" w:rsidP="00070E44">
      <w:pPr>
        <w:widowControl w:val="0"/>
        <w:autoSpaceDE w:val="0"/>
        <w:autoSpaceDN w:val="0"/>
        <w:adjustRightInd w:val="0"/>
        <w:jc w:val="both"/>
        <w:rPr>
          <w:rFonts w:ascii="Arial Narrow" w:hAnsi="Arial Narrow" w:cs="Tahoma"/>
          <w:szCs w:val="22"/>
        </w:rPr>
      </w:pPr>
    </w:p>
    <w:p w14:paraId="7FE3206D" w14:textId="77777777" w:rsidR="00AF6B90" w:rsidRDefault="00AF6B90" w:rsidP="00070E44">
      <w:pPr>
        <w:widowControl w:val="0"/>
        <w:autoSpaceDE w:val="0"/>
        <w:autoSpaceDN w:val="0"/>
        <w:adjustRightInd w:val="0"/>
        <w:jc w:val="both"/>
        <w:rPr>
          <w:rFonts w:ascii="Arial Narrow" w:hAnsi="Arial Narrow" w:cs="Tahoma"/>
          <w:szCs w:val="22"/>
        </w:rPr>
      </w:pPr>
    </w:p>
    <w:p w14:paraId="192E3F99" w14:textId="77777777" w:rsidR="00AF6B90" w:rsidRDefault="00AF6B90" w:rsidP="00070E44">
      <w:pPr>
        <w:widowControl w:val="0"/>
        <w:autoSpaceDE w:val="0"/>
        <w:autoSpaceDN w:val="0"/>
        <w:adjustRightInd w:val="0"/>
        <w:jc w:val="both"/>
        <w:rPr>
          <w:rFonts w:ascii="Arial Narrow" w:hAnsi="Arial Narrow" w:cs="Tahoma"/>
          <w:szCs w:val="22"/>
        </w:rPr>
      </w:pPr>
    </w:p>
    <w:p w14:paraId="3CC13443" w14:textId="77777777" w:rsidR="00AF6B90" w:rsidRDefault="00AF6B90" w:rsidP="00070E44">
      <w:pPr>
        <w:widowControl w:val="0"/>
        <w:autoSpaceDE w:val="0"/>
        <w:autoSpaceDN w:val="0"/>
        <w:adjustRightInd w:val="0"/>
        <w:jc w:val="both"/>
        <w:rPr>
          <w:rFonts w:ascii="Arial Narrow" w:hAnsi="Arial Narrow" w:cs="Tahoma"/>
          <w:szCs w:val="22"/>
        </w:rPr>
      </w:pPr>
    </w:p>
    <w:p w14:paraId="3A5CB6BD" w14:textId="77777777" w:rsidR="00AF6B90" w:rsidRDefault="00AF6B90" w:rsidP="00070E44">
      <w:pPr>
        <w:widowControl w:val="0"/>
        <w:autoSpaceDE w:val="0"/>
        <w:autoSpaceDN w:val="0"/>
        <w:adjustRightInd w:val="0"/>
        <w:jc w:val="both"/>
        <w:rPr>
          <w:rFonts w:ascii="Arial Narrow" w:hAnsi="Arial Narrow" w:cs="Tahoma"/>
          <w:szCs w:val="22"/>
        </w:rPr>
      </w:pPr>
    </w:p>
    <w:p w14:paraId="4A3B8A56" w14:textId="77777777" w:rsidR="00AF6B90" w:rsidRDefault="00AF6B90" w:rsidP="00070E44">
      <w:pPr>
        <w:widowControl w:val="0"/>
        <w:autoSpaceDE w:val="0"/>
        <w:autoSpaceDN w:val="0"/>
        <w:adjustRightInd w:val="0"/>
        <w:jc w:val="both"/>
        <w:rPr>
          <w:rFonts w:ascii="Arial Narrow" w:hAnsi="Arial Narrow" w:cs="Tahoma"/>
          <w:szCs w:val="22"/>
        </w:rPr>
      </w:pPr>
    </w:p>
    <w:p w14:paraId="0BE481C5" w14:textId="77777777" w:rsidR="00AF6B90" w:rsidRDefault="00AF6B90" w:rsidP="00070E44">
      <w:pPr>
        <w:widowControl w:val="0"/>
        <w:autoSpaceDE w:val="0"/>
        <w:autoSpaceDN w:val="0"/>
        <w:adjustRightInd w:val="0"/>
        <w:jc w:val="both"/>
        <w:rPr>
          <w:rFonts w:ascii="Arial Narrow" w:hAnsi="Arial Narrow" w:cs="Tahoma"/>
          <w:szCs w:val="22"/>
        </w:rPr>
      </w:pPr>
    </w:p>
    <w:p w14:paraId="1BE2E98E" w14:textId="77777777" w:rsidR="00AF6B90" w:rsidRDefault="00AF6B90" w:rsidP="00070E44">
      <w:pPr>
        <w:widowControl w:val="0"/>
        <w:autoSpaceDE w:val="0"/>
        <w:autoSpaceDN w:val="0"/>
        <w:adjustRightInd w:val="0"/>
        <w:jc w:val="both"/>
        <w:rPr>
          <w:rFonts w:ascii="Arial Narrow" w:hAnsi="Arial Narrow" w:cs="Tahoma"/>
          <w:szCs w:val="22"/>
        </w:rPr>
      </w:pPr>
    </w:p>
    <w:p w14:paraId="4464319A" w14:textId="1EA0DA49" w:rsidR="00070E44" w:rsidRPr="0088703C" w:rsidRDefault="00070E44" w:rsidP="00070E44">
      <w:pPr>
        <w:widowControl w:val="0"/>
        <w:autoSpaceDE w:val="0"/>
        <w:autoSpaceDN w:val="0"/>
        <w:adjustRightInd w:val="0"/>
        <w:jc w:val="both"/>
        <w:rPr>
          <w:rFonts w:ascii="Arial Narrow" w:hAnsi="Arial Narrow" w:cs="Tahoma"/>
          <w:szCs w:val="22"/>
        </w:rPr>
      </w:pPr>
      <w:r w:rsidRPr="0088703C">
        <w:rPr>
          <w:rFonts w:ascii="Arial Narrow" w:hAnsi="Arial Narrow" w:cs="Tahoma"/>
          <w:szCs w:val="22"/>
        </w:rPr>
        <w:tab/>
      </w:r>
      <w:r w:rsidRPr="0088703C">
        <w:rPr>
          <w:rFonts w:ascii="Arial Narrow" w:hAnsi="Arial Narrow" w:cs="Tahoma"/>
          <w:szCs w:val="22"/>
        </w:rPr>
        <w:tab/>
      </w:r>
    </w:p>
    <w:p w14:paraId="52CFBAC9" w14:textId="10525F75" w:rsidR="00070E44" w:rsidRPr="0088703C" w:rsidRDefault="00070E44" w:rsidP="00070E44">
      <w:pPr>
        <w:widowControl w:val="0"/>
        <w:autoSpaceDE w:val="0"/>
        <w:autoSpaceDN w:val="0"/>
        <w:adjustRightInd w:val="0"/>
        <w:jc w:val="both"/>
        <w:rPr>
          <w:rFonts w:ascii="Arial Narrow" w:hAnsi="Arial Narrow" w:cs="Tahoma"/>
          <w:szCs w:val="22"/>
        </w:rPr>
      </w:pPr>
      <w:r w:rsidRPr="0088703C">
        <w:rPr>
          <w:rFonts w:ascii="Arial Narrow" w:hAnsi="Arial Narrow" w:cs="Tahoma"/>
          <w:szCs w:val="22"/>
        </w:rPr>
        <w:tab/>
      </w:r>
    </w:p>
    <w:p w14:paraId="450E2839" w14:textId="0CCAF009"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6067479C" w14:textId="14D62F0C"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77D79DC6" w14:textId="0D8A3577"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0A31D5B3" w14:textId="616B73D3"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724760E8" w14:textId="0E3E8610"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0FA9DE26" w14:textId="6A6EB9F1"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34E043B2" w14:textId="48DD6434"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705A08E9" w14:textId="1A4BA253" w:rsidR="008A3CA3" w:rsidRDefault="008A3CA3" w:rsidP="00070E44">
      <w:pPr>
        <w:tabs>
          <w:tab w:val="clear" w:pos="2160"/>
          <w:tab w:val="clear" w:pos="2880"/>
          <w:tab w:val="clear" w:pos="4500"/>
        </w:tabs>
        <w:jc w:val="both"/>
        <w:rPr>
          <w:rFonts w:ascii="Arial Narrow" w:hAnsi="Arial Narrow" w:cs="Arial"/>
          <w:sz w:val="22"/>
          <w:szCs w:val="22"/>
          <w:highlight w:val="yellow"/>
        </w:rPr>
      </w:pPr>
    </w:p>
    <w:p w14:paraId="629F129B" w14:textId="730309CF" w:rsidR="008A3CA3" w:rsidRDefault="008A3CA3" w:rsidP="00070E44">
      <w:pPr>
        <w:tabs>
          <w:tab w:val="clear" w:pos="2160"/>
          <w:tab w:val="clear" w:pos="2880"/>
          <w:tab w:val="clear" w:pos="4500"/>
        </w:tabs>
        <w:jc w:val="both"/>
        <w:rPr>
          <w:rFonts w:ascii="Arial Narrow" w:hAnsi="Arial Narrow" w:cs="Arial"/>
          <w:sz w:val="22"/>
          <w:szCs w:val="22"/>
          <w:highlight w:val="yellow"/>
        </w:rPr>
      </w:pPr>
    </w:p>
    <w:p w14:paraId="569C2D54" w14:textId="5755EA07" w:rsidR="008A3CA3" w:rsidRDefault="008A3CA3" w:rsidP="00070E44">
      <w:pPr>
        <w:tabs>
          <w:tab w:val="clear" w:pos="2160"/>
          <w:tab w:val="clear" w:pos="2880"/>
          <w:tab w:val="clear" w:pos="4500"/>
        </w:tabs>
        <w:jc w:val="both"/>
        <w:rPr>
          <w:rFonts w:ascii="Arial Narrow" w:hAnsi="Arial Narrow" w:cs="Arial"/>
          <w:sz w:val="22"/>
          <w:szCs w:val="22"/>
          <w:highlight w:val="yellow"/>
        </w:rPr>
      </w:pPr>
    </w:p>
    <w:p w14:paraId="16000349" w14:textId="070CDAE9" w:rsidR="008A3CA3" w:rsidRDefault="008A3CA3" w:rsidP="00070E44">
      <w:pPr>
        <w:tabs>
          <w:tab w:val="clear" w:pos="2160"/>
          <w:tab w:val="clear" w:pos="2880"/>
          <w:tab w:val="clear" w:pos="4500"/>
        </w:tabs>
        <w:jc w:val="both"/>
        <w:rPr>
          <w:rFonts w:ascii="Arial Narrow" w:hAnsi="Arial Narrow" w:cs="Arial"/>
          <w:sz w:val="22"/>
          <w:szCs w:val="22"/>
          <w:highlight w:val="yellow"/>
        </w:rPr>
      </w:pPr>
    </w:p>
    <w:p w14:paraId="1336CF13" w14:textId="75DEF170" w:rsidR="008A3CA3" w:rsidRDefault="008A3CA3" w:rsidP="00070E44">
      <w:pPr>
        <w:tabs>
          <w:tab w:val="clear" w:pos="2160"/>
          <w:tab w:val="clear" w:pos="2880"/>
          <w:tab w:val="clear" w:pos="4500"/>
        </w:tabs>
        <w:jc w:val="both"/>
        <w:rPr>
          <w:rFonts w:ascii="Arial Narrow" w:hAnsi="Arial Narrow" w:cs="Arial"/>
          <w:sz w:val="22"/>
          <w:szCs w:val="22"/>
          <w:highlight w:val="yellow"/>
        </w:rPr>
      </w:pPr>
    </w:p>
    <w:p w14:paraId="04E14B1B" w14:textId="50FC3EDC" w:rsidR="008A3CA3" w:rsidRDefault="008A3CA3" w:rsidP="00070E44">
      <w:pPr>
        <w:tabs>
          <w:tab w:val="clear" w:pos="2160"/>
          <w:tab w:val="clear" w:pos="2880"/>
          <w:tab w:val="clear" w:pos="4500"/>
        </w:tabs>
        <w:jc w:val="both"/>
        <w:rPr>
          <w:rFonts w:ascii="Arial Narrow" w:hAnsi="Arial Narrow" w:cs="Arial"/>
          <w:sz w:val="22"/>
          <w:szCs w:val="22"/>
          <w:highlight w:val="yellow"/>
        </w:rPr>
      </w:pPr>
    </w:p>
    <w:p w14:paraId="78046BB0" w14:textId="77777777" w:rsidR="008A3CA3" w:rsidRDefault="008A3CA3" w:rsidP="00070E44">
      <w:pPr>
        <w:tabs>
          <w:tab w:val="clear" w:pos="2160"/>
          <w:tab w:val="clear" w:pos="2880"/>
          <w:tab w:val="clear" w:pos="4500"/>
        </w:tabs>
        <w:jc w:val="both"/>
        <w:rPr>
          <w:rFonts w:ascii="Arial Narrow" w:hAnsi="Arial Narrow" w:cs="Arial"/>
          <w:sz w:val="22"/>
          <w:szCs w:val="22"/>
          <w:highlight w:val="yellow"/>
        </w:rPr>
      </w:pPr>
    </w:p>
    <w:p w14:paraId="0D017762" w14:textId="77777777" w:rsidR="00070E44" w:rsidRPr="003821C0" w:rsidRDefault="00070E44" w:rsidP="00070E44">
      <w:pPr>
        <w:tabs>
          <w:tab w:val="clear" w:pos="2160"/>
          <w:tab w:val="clear" w:pos="2880"/>
          <w:tab w:val="clear" w:pos="4500"/>
        </w:tabs>
        <w:jc w:val="both"/>
        <w:rPr>
          <w:rFonts w:ascii="Arial Narrow" w:hAnsi="Arial Narrow" w:cs="Arial"/>
          <w:sz w:val="22"/>
          <w:szCs w:val="22"/>
          <w:highlight w:val="yellow"/>
        </w:rPr>
      </w:pPr>
    </w:p>
    <w:p w14:paraId="3088BB4C" w14:textId="178AC9DA" w:rsidR="003821C0" w:rsidRPr="00967482" w:rsidRDefault="003821C0" w:rsidP="003821C0">
      <w:pPr>
        <w:pStyle w:val="Odsekzoznamu"/>
        <w:tabs>
          <w:tab w:val="clear" w:pos="2160"/>
          <w:tab w:val="clear" w:pos="2880"/>
          <w:tab w:val="clear" w:pos="4500"/>
        </w:tabs>
        <w:ind w:left="1418"/>
        <w:jc w:val="both"/>
        <w:rPr>
          <w:rFonts w:ascii="Arial Narrow" w:hAnsi="Arial Narrow" w:cs="Arial"/>
          <w:b/>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675C0EDB" w14:textId="1B585F77" w:rsidR="00EC7ADB" w:rsidRPr="007C68A4" w:rsidRDefault="00EC7ADB" w:rsidP="00147809">
      <w:pPr>
        <w:pStyle w:val="Odsekzoznamu"/>
        <w:numPr>
          <w:ilvl w:val="1"/>
          <w:numId w:val="1"/>
        </w:numPr>
        <w:tabs>
          <w:tab w:val="clear" w:pos="2160"/>
          <w:tab w:val="clear" w:pos="2880"/>
          <w:tab w:val="clear" w:pos="4500"/>
          <w:tab w:val="left" w:pos="2835"/>
        </w:tabs>
        <w:jc w:val="both"/>
        <w:rPr>
          <w:rFonts w:ascii="Arial Narrow" w:hAnsi="Arial Narrow" w:cs="Tahoma"/>
          <w:b/>
          <w:sz w:val="22"/>
          <w:szCs w:val="22"/>
        </w:rPr>
      </w:pPr>
      <w:r>
        <w:rPr>
          <w:rFonts w:ascii="Arial Narrow" w:hAnsi="Arial Narrow" w:cs="Arial"/>
          <w:sz w:val="22"/>
          <w:szCs w:val="22"/>
        </w:rPr>
        <w:t>Názov predmetu zákazky:</w:t>
      </w:r>
      <w:bookmarkStart w:id="3" w:name="nazov1"/>
      <w:bookmarkEnd w:id="3"/>
      <w:r w:rsidR="00825FB1">
        <w:rPr>
          <w:rFonts w:ascii="Arial Narrow" w:hAnsi="Arial Narrow" w:cs="Arial"/>
          <w:sz w:val="22"/>
          <w:szCs w:val="22"/>
        </w:rPr>
        <w:tab/>
      </w:r>
      <w:r w:rsidR="009817ED" w:rsidRPr="009817ED">
        <w:rPr>
          <w:rFonts w:ascii="Arial Narrow" w:hAnsi="Arial Narrow" w:cs="Arial"/>
          <w:b/>
          <w:sz w:val="22"/>
          <w:szCs w:val="22"/>
        </w:rPr>
        <w:t>„</w:t>
      </w:r>
      <w:r w:rsidR="00147809" w:rsidRPr="00147809">
        <w:rPr>
          <w:rFonts w:ascii="Arial Narrow" w:hAnsi="Arial Narrow"/>
          <w:b/>
          <w:sz w:val="22"/>
          <w:szCs w:val="22"/>
        </w:rPr>
        <w:t>Zabezpečenie podpory a rozvoja informačného systému účtovníctva fondov (ISUF)</w:t>
      </w:r>
      <w:r w:rsidR="002C16AF" w:rsidRPr="002C16AF">
        <w:rPr>
          <w:rFonts w:ascii="Arial Narrow" w:hAnsi="Arial Narrow"/>
          <w:b/>
          <w:sz w:val="22"/>
          <w:szCs w:val="22"/>
        </w:rPr>
        <w:t>.</w:t>
      </w:r>
      <w:r w:rsidR="009817ED">
        <w:rPr>
          <w:rFonts w:ascii="Arial Narrow" w:hAnsi="Arial Narrow" w:cs="Arial"/>
          <w:b/>
          <w:sz w:val="22"/>
          <w:szCs w:val="22"/>
        </w:rPr>
        <w:t>“</w:t>
      </w:r>
    </w:p>
    <w:p w14:paraId="57768368" w14:textId="77777777" w:rsidR="007C68A4" w:rsidRPr="00897127" w:rsidRDefault="007C68A4" w:rsidP="007C68A4">
      <w:pPr>
        <w:pStyle w:val="Odsekzoznamu"/>
        <w:ind w:left="576"/>
        <w:jc w:val="both"/>
        <w:rPr>
          <w:rFonts w:ascii="Arial Narrow" w:hAnsi="Arial Narrow" w:cs="Tahoma"/>
          <w:b/>
          <w:sz w:val="22"/>
          <w:szCs w:val="22"/>
        </w:rPr>
      </w:pPr>
    </w:p>
    <w:p w14:paraId="51B2DACC" w14:textId="0437459E" w:rsidR="00EC7ADB" w:rsidRPr="00A41B3A" w:rsidRDefault="00EC7ADB" w:rsidP="002C2B03">
      <w:pPr>
        <w:pStyle w:val="Odsekzoznamu"/>
        <w:numPr>
          <w:ilvl w:val="1"/>
          <w:numId w:val="1"/>
        </w:numPr>
        <w:spacing w:after="240"/>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4" w:name="SS"/>
      <w:bookmarkEnd w:id="4"/>
    </w:p>
    <w:p w14:paraId="640C6B90" w14:textId="5291DF89" w:rsidR="000E5BE2" w:rsidRDefault="00E75A4F" w:rsidP="00825FB1">
      <w:pPr>
        <w:tabs>
          <w:tab w:val="clear" w:pos="2160"/>
          <w:tab w:val="clear" w:pos="2880"/>
          <w:tab w:val="clear" w:pos="4500"/>
          <w:tab w:val="left" w:pos="2835"/>
        </w:tabs>
        <w:ind w:left="567" w:hanging="207"/>
        <w:jc w:val="both"/>
        <w:rPr>
          <w:rFonts w:ascii="Arial Narrow" w:hAnsi="Arial Narrow" w:cs="Arial"/>
          <w:b/>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431B0D">
        <w:rPr>
          <w:rFonts w:ascii="Arial Narrow" w:hAnsi="Arial Narrow" w:cs="Arial"/>
          <w:sz w:val="22"/>
          <w:szCs w:val="22"/>
        </w:rPr>
        <w:t xml:space="preserve">Hlavný </w:t>
      </w:r>
      <w:r w:rsidRPr="007351C9">
        <w:rPr>
          <w:rFonts w:ascii="Arial Narrow" w:hAnsi="Arial Narrow" w:cs="Arial"/>
          <w:sz w:val="22"/>
          <w:szCs w:val="22"/>
        </w:rPr>
        <w:t>predmet</w:t>
      </w:r>
      <w:r w:rsidR="002C2B03">
        <w:rPr>
          <w:rFonts w:ascii="Arial Narrow" w:hAnsi="Arial Narrow" w:cs="Arial"/>
          <w:sz w:val="22"/>
          <w:szCs w:val="22"/>
        </w:rPr>
        <w:t>:</w:t>
      </w:r>
      <w:r w:rsidR="00861DFE">
        <w:rPr>
          <w:rFonts w:ascii="Arial Narrow" w:hAnsi="Arial Narrow" w:cs="Arial"/>
          <w:sz w:val="22"/>
          <w:szCs w:val="22"/>
        </w:rPr>
        <w:tab/>
      </w:r>
      <w:r w:rsidR="00B2527C" w:rsidRPr="00B2527C">
        <w:rPr>
          <w:rFonts w:ascii="Arial Narrow" w:hAnsi="Arial Narrow" w:cs="Arial"/>
          <w:b/>
          <w:sz w:val="22"/>
          <w:szCs w:val="22"/>
        </w:rPr>
        <w:t>72260000-5 - Služby súvisiace so softvérom</w:t>
      </w:r>
      <w:r w:rsidR="00787E2D">
        <w:rPr>
          <w:rFonts w:ascii="Arial Narrow" w:hAnsi="Arial Narrow" w:cs="Arial"/>
          <w:b/>
          <w:sz w:val="22"/>
          <w:szCs w:val="22"/>
        </w:rPr>
        <w:t>,</w:t>
      </w:r>
    </w:p>
    <w:p w14:paraId="6A1CBC3D" w14:textId="10A8DE33" w:rsidR="00787E2D" w:rsidRPr="00787E2D" w:rsidRDefault="00787E2D" w:rsidP="00787E2D">
      <w:pPr>
        <w:tabs>
          <w:tab w:val="clear" w:pos="2160"/>
          <w:tab w:val="clear" w:pos="2880"/>
          <w:tab w:val="clear" w:pos="4500"/>
          <w:tab w:val="left" w:pos="2835"/>
        </w:tabs>
        <w:ind w:left="567" w:hanging="207"/>
        <w:jc w:val="both"/>
        <w:rPr>
          <w:rFonts w:ascii="Arial Narrow" w:hAnsi="Arial Narrow" w:cs="Arial"/>
          <w:b/>
          <w:sz w:val="22"/>
          <w:szCs w:val="22"/>
        </w:rPr>
      </w:pPr>
      <w:r>
        <w:rPr>
          <w:rFonts w:ascii="Arial Narrow" w:hAnsi="Arial Narrow" w:cs="Arial"/>
          <w:b/>
          <w:sz w:val="22"/>
          <w:szCs w:val="22"/>
        </w:rPr>
        <w:tab/>
      </w:r>
      <w:r>
        <w:rPr>
          <w:rFonts w:ascii="Arial Narrow" w:hAnsi="Arial Narrow" w:cs="Arial"/>
          <w:b/>
          <w:sz w:val="22"/>
          <w:szCs w:val="22"/>
        </w:rPr>
        <w:tab/>
      </w:r>
      <w:r w:rsidRPr="00787E2D">
        <w:rPr>
          <w:rFonts w:ascii="Arial Narrow" w:hAnsi="Arial Narrow" w:cs="Arial"/>
          <w:b/>
          <w:sz w:val="22"/>
          <w:szCs w:val="22"/>
        </w:rPr>
        <w:t>72267000-4 – Služby na údržbu a opravu softvéru</w:t>
      </w:r>
    </w:p>
    <w:p w14:paraId="6B6E4CFE" w14:textId="6A250210" w:rsidR="00787E2D" w:rsidRPr="00787E2D" w:rsidRDefault="00787E2D" w:rsidP="00787E2D">
      <w:pPr>
        <w:tabs>
          <w:tab w:val="clear" w:pos="2160"/>
          <w:tab w:val="clear" w:pos="2880"/>
          <w:tab w:val="clear" w:pos="4500"/>
          <w:tab w:val="left" w:pos="2835"/>
        </w:tabs>
        <w:ind w:left="567" w:hanging="207"/>
        <w:jc w:val="both"/>
        <w:rPr>
          <w:rFonts w:ascii="Arial Narrow" w:hAnsi="Arial Narrow" w:cs="Arial"/>
          <w:b/>
          <w:sz w:val="22"/>
          <w:szCs w:val="22"/>
        </w:rPr>
      </w:pPr>
      <w:r>
        <w:rPr>
          <w:rFonts w:ascii="Arial Narrow" w:hAnsi="Arial Narrow" w:cs="Arial"/>
          <w:b/>
          <w:sz w:val="22"/>
          <w:szCs w:val="22"/>
        </w:rPr>
        <w:tab/>
      </w:r>
      <w:r>
        <w:rPr>
          <w:rFonts w:ascii="Arial Narrow" w:hAnsi="Arial Narrow" w:cs="Arial"/>
          <w:b/>
          <w:sz w:val="22"/>
          <w:szCs w:val="22"/>
        </w:rPr>
        <w:tab/>
      </w:r>
      <w:r w:rsidRPr="00787E2D">
        <w:rPr>
          <w:rFonts w:ascii="Arial Narrow" w:hAnsi="Arial Narrow" w:cs="Arial"/>
          <w:b/>
          <w:sz w:val="22"/>
          <w:szCs w:val="22"/>
        </w:rPr>
        <w:t>72261000-2 – Softvérové podporné služby</w:t>
      </w:r>
    </w:p>
    <w:p w14:paraId="41396090" w14:textId="1E47FC65" w:rsidR="00787E2D" w:rsidRDefault="00787E2D" w:rsidP="00787E2D">
      <w:pPr>
        <w:tabs>
          <w:tab w:val="clear" w:pos="2160"/>
          <w:tab w:val="clear" w:pos="2880"/>
          <w:tab w:val="clear" w:pos="4500"/>
          <w:tab w:val="left" w:pos="2835"/>
        </w:tabs>
        <w:ind w:left="567" w:hanging="207"/>
        <w:jc w:val="both"/>
        <w:rPr>
          <w:rFonts w:ascii="Arial Narrow" w:hAnsi="Arial Narrow"/>
          <w:sz w:val="22"/>
        </w:rPr>
      </w:pPr>
      <w:r>
        <w:rPr>
          <w:rFonts w:ascii="Arial Narrow" w:hAnsi="Arial Narrow" w:cs="Arial"/>
          <w:b/>
          <w:sz w:val="22"/>
          <w:szCs w:val="22"/>
        </w:rPr>
        <w:tab/>
      </w:r>
      <w:r>
        <w:rPr>
          <w:rFonts w:ascii="Arial Narrow" w:hAnsi="Arial Narrow" w:cs="Arial"/>
          <w:b/>
          <w:sz w:val="22"/>
          <w:szCs w:val="22"/>
        </w:rPr>
        <w:tab/>
      </w:r>
      <w:r w:rsidRPr="00787E2D">
        <w:rPr>
          <w:rFonts w:ascii="Arial Narrow" w:hAnsi="Arial Narrow" w:cs="Arial"/>
          <w:b/>
          <w:sz w:val="22"/>
          <w:szCs w:val="22"/>
        </w:rPr>
        <w:t>72212000-4 – Programovanie aplikačného softvéru</w:t>
      </w:r>
    </w:p>
    <w:p w14:paraId="22E2E755" w14:textId="18C69AA5" w:rsidR="00284CE9" w:rsidRPr="00897127" w:rsidRDefault="00861DFE" w:rsidP="00861DFE">
      <w:pPr>
        <w:tabs>
          <w:tab w:val="clear" w:pos="2160"/>
          <w:tab w:val="clear" w:pos="2880"/>
          <w:tab w:val="left" w:pos="2835"/>
        </w:tabs>
        <w:spacing w:after="120"/>
        <w:ind w:left="567" w:hanging="567"/>
        <w:jc w:val="both"/>
        <w:rPr>
          <w:rFonts w:ascii="Arial Narrow" w:hAnsi="Arial Narrow"/>
          <w:sz w:val="22"/>
          <w:szCs w:val="22"/>
        </w:rPr>
      </w:pPr>
      <w:r>
        <w:rPr>
          <w:rFonts w:ascii="Arial Narrow" w:hAnsi="Arial Narrow"/>
          <w:sz w:val="22"/>
          <w:szCs w:val="22"/>
        </w:rPr>
        <w:tab/>
      </w:r>
    </w:p>
    <w:p w14:paraId="75D16F0F" w14:textId="70F7847D" w:rsidR="00B022C8" w:rsidRPr="00CD3FE9" w:rsidRDefault="00EC7ADB" w:rsidP="00C83C40">
      <w:pPr>
        <w:pStyle w:val="Odsekzoznamu"/>
        <w:numPr>
          <w:ilvl w:val="1"/>
          <w:numId w:val="1"/>
        </w:numPr>
        <w:tabs>
          <w:tab w:val="clear" w:pos="2160"/>
          <w:tab w:val="clear" w:pos="2880"/>
          <w:tab w:val="clear" w:pos="4500"/>
        </w:tabs>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14:paraId="148684AE" w14:textId="77777777" w:rsidR="000831C1" w:rsidRPr="00D4386A" w:rsidRDefault="000831C1" w:rsidP="00D4386A">
      <w:pPr>
        <w:jc w:val="both"/>
        <w:rPr>
          <w:rFonts w:ascii="Arial Narrow" w:hAnsi="Arial Narrow"/>
          <w:color w:val="000000"/>
          <w:sz w:val="22"/>
          <w:szCs w:val="22"/>
        </w:rPr>
      </w:pPr>
      <w:bookmarkStart w:id="5" w:name="opis1"/>
      <w:bookmarkEnd w:id="5"/>
    </w:p>
    <w:p w14:paraId="2664FFC8" w14:textId="392895C3" w:rsidR="00787E2D" w:rsidRPr="00787E2D" w:rsidRDefault="00787E2D" w:rsidP="00787E2D">
      <w:pPr>
        <w:jc w:val="both"/>
        <w:rPr>
          <w:rFonts w:ascii="Arial Narrow" w:hAnsi="Arial Narrow"/>
          <w:sz w:val="22"/>
          <w:szCs w:val="22"/>
        </w:rPr>
      </w:pPr>
      <w:r w:rsidRPr="00787E2D">
        <w:rPr>
          <w:rFonts w:ascii="Arial Narrow" w:hAnsi="Arial Narrow"/>
          <w:sz w:val="22"/>
          <w:szCs w:val="22"/>
        </w:rPr>
        <w:t xml:space="preserve">Základným cieľom predmetu zákazky je zabezpečenie služieb podpory produktívnej prevádzky pre informačný systém účtovníctva fondov ISUF, ktorý od roku 2004 slúži pre finančné riadenie a vedenie účtovníctva štrukturálnych fondov, Kohézneho fondu, Európskeho fondu pre rybné hospodárstvo a Európskeho námorného a rybárskeho fondu a iných finančných nástrojov. Subjektmi, ktoré využívajú ISUF a účtujú o použití finančných prostriedkov EÚ a finančných prostriedkov na spolufinancovanie zo štátneho rozpočtu v rámci štrukturálnych fondov a Kohézneho fondu, Európskeho fondu pre rybné hospodárstvo a Európskeho námorného a rybárskeho fondu sú certifikačný orgán/platobný  orgán a platobné jednotky zriadené ako vnútorné organizačné jednotky na ústredných orgánoch štátnej správy. Súčasťou systému je od roku 2008 aj funkcionalita pre orgán auditu (Modul na výber vzorky pre výkon auditu operácií) a od roku 2015 bol ISUF rozšírený aj o nového klienta pre Poľnohospodársku platobnú agentúru. </w:t>
      </w:r>
    </w:p>
    <w:p w14:paraId="0BB55B6C" w14:textId="77777777" w:rsidR="00787E2D" w:rsidRPr="00787E2D" w:rsidRDefault="00787E2D" w:rsidP="00787E2D">
      <w:pPr>
        <w:jc w:val="both"/>
        <w:rPr>
          <w:rFonts w:ascii="Arial Narrow" w:hAnsi="Arial Narrow"/>
          <w:sz w:val="22"/>
          <w:szCs w:val="22"/>
        </w:rPr>
      </w:pPr>
    </w:p>
    <w:p w14:paraId="478107D0" w14:textId="77777777" w:rsidR="00787E2D" w:rsidRPr="00787E2D" w:rsidRDefault="00787E2D" w:rsidP="00787E2D">
      <w:pPr>
        <w:jc w:val="both"/>
        <w:rPr>
          <w:rFonts w:ascii="Arial Narrow" w:hAnsi="Arial Narrow"/>
          <w:sz w:val="22"/>
          <w:szCs w:val="22"/>
        </w:rPr>
      </w:pPr>
      <w:r w:rsidRPr="00787E2D">
        <w:rPr>
          <w:rFonts w:ascii="Arial Narrow" w:hAnsi="Arial Narrow"/>
          <w:sz w:val="22"/>
          <w:szCs w:val="22"/>
        </w:rPr>
        <w:t xml:space="preserve">Zabezpečenie služieb podpory produktívnej prevádzky pre informačný systém účtovníctva fondov ISUF je nevyhnutné z dôvodu zabezpečenia kontinuálnej dostupnosti a funkčnosti systému ISUF ako nadrezortného systému pre finančné riadenie a vedenie účtovníctva fondov EÚ a iných finančných nástrojov, vzhľadom na vykazovanie finančných a účtovných údajov na národnej úrovni, ako i Európskej komisii, Európskemu dvoru audítorov a </w:t>
      </w:r>
      <w:proofErr w:type="spellStart"/>
      <w:r w:rsidRPr="00787E2D">
        <w:rPr>
          <w:rFonts w:ascii="Arial Narrow" w:hAnsi="Arial Narrow"/>
          <w:sz w:val="22"/>
          <w:szCs w:val="22"/>
        </w:rPr>
        <w:t>Eurostatu</w:t>
      </w:r>
      <w:proofErr w:type="spellEnd"/>
      <w:r w:rsidRPr="00787E2D">
        <w:rPr>
          <w:rFonts w:ascii="Arial Narrow" w:hAnsi="Arial Narrow"/>
          <w:sz w:val="22"/>
          <w:szCs w:val="22"/>
        </w:rPr>
        <w:t>.</w:t>
      </w:r>
    </w:p>
    <w:p w14:paraId="3C159EA3" w14:textId="77777777" w:rsidR="00787E2D" w:rsidRPr="00787E2D" w:rsidRDefault="00787E2D" w:rsidP="00787E2D">
      <w:pPr>
        <w:jc w:val="both"/>
        <w:rPr>
          <w:rFonts w:ascii="Arial Narrow" w:hAnsi="Arial Narrow"/>
          <w:sz w:val="22"/>
          <w:szCs w:val="22"/>
        </w:rPr>
      </w:pPr>
    </w:p>
    <w:p w14:paraId="067A8FFA" w14:textId="37C0457D" w:rsidR="00787E2D" w:rsidRPr="00787E2D" w:rsidRDefault="00787E2D" w:rsidP="00787E2D">
      <w:pPr>
        <w:jc w:val="both"/>
        <w:rPr>
          <w:rFonts w:ascii="Arial Narrow" w:hAnsi="Arial Narrow"/>
          <w:sz w:val="22"/>
          <w:szCs w:val="22"/>
        </w:rPr>
      </w:pPr>
      <w:r w:rsidRPr="00787E2D">
        <w:rPr>
          <w:rFonts w:ascii="Arial Narrow" w:hAnsi="Arial Narrow"/>
          <w:sz w:val="22"/>
          <w:szCs w:val="22"/>
        </w:rPr>
        <w:t>Z legislatívneho hľadiska vyplýva povinnosť pre MF SR zabezpečiť funkčný účtovný systém pre fondy EÚ, FM EHP a NFM z podmienok nariadení EÚ, FM EHP a NFM, a to najmä z ustanovení nariadenia Európskeho parlamentu a Rady (EÚ)</w:t>
      </w:r>
      <w:r>
        <w:rPr>
          <w:rFonts w:ascii="Arial Narrow" w:hAnsi="Arial Narrow"/>
          <w:sz w:val="22"/>
          <w:szCs w:val="22"/>
        </w:rPr>
        <w:t xml:space="preserve"> </w:t>
      </w:r>
      <w:r w:rsidRPr="00787E2D">
        <w:rPr>
          <w:rFonts w:ascii="Arial Narrow" w:hAnsi="Arial Narrow"/>
          <w:sz w:val="22"/>
          <w:szCs w:val="22"/>
        </w:rPr>
        <w:t xml:space="preserve">č. 1303/2013 zo 17.decembra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nariadenia Európskeho parlamentu a Rady (EÚ) č. 2021/1060 z 24. júna 2021, ktorým sa stanovujú spoločné ustanovenia o Európskom fonde regionálneho rozvoja, Európskom sociálnom fonde plus, Kohéznom fonde, Fonde na spravodlivú transformáciu a Európskom námornom, rybolovnom a </w:t>
      </w:r>
      <w:proofErr w:type="spellStart"/>
      <w:r w:rsidRPr="00787E2D">
        <w:rPr>
          <w:rFonts w:ascii="Arial Narrow" w:hAnsi="Arial Narrow"/>
          <w:sz w:val="22"/>
          <w:szCs w:val="22"/>
        </w:rPr>
        <w:t>akvakultúrnom</w:t>
      </w:r>
      <w:proofErr w:type="spellEnd"/>
      <w:r w:rsidRPr="00787E2D">
        <w:rPr>
          <w:rFonts w:ascii="Arial Narrow" w:hAnsi="Arial Narrow"/>
          <w:sz w:val="22"/>
          <w:szCs w:val="22"/>
        </w:rPr>
        <w:t xml:space="preserve"> fonde a rozpočtové pravidlá pre uvedené fondy, ako aj pre Fond pre azyl, migráciu a integráciu, Fond pre vnútornú bezpečnosť a Nástroj finančnej podpory na riadenie hraníc a vízovú politiku, ktorým sa stanovujú všeobecné ustanovenia o Európskom fonde regionálneho rozvoja, Európskom sociálnom fonde, Kohéznom fonde a Európskom námornom a rybárskom fonde, nariadenia o implementácii Finančného mechanizmu EHP v platnom znení a nariadenia o implementácii Nórskeho finančného mechanizmu v platnom znení a z ustanovení národnej legislatívy, najmä zo zákona č. 528/2008 Z. z.  o pomoci a podpore poskytovanej z fondov Európskeho spoločenstva, zo zákona č. 292/2014 Z. z. o príspevku poskytovanom z európskych štrukturálnych a investičných fondov a o zmene a doplnení niektorých zákonov, zo zákona č. 431/2002 Z. z. o účtovníctve v znení neskorších predpisov a zo zákona č. 523/2004 Z. z. o rozpočtových pravidlách verejnej správy a o zmene a doplnení niektorých zákonov.</w:t>
      </w:r>
    </w:p>
    <w:p w14:paraId="26F20C24" w14:textId="77777777" w:rsidR="00787E2D" w:rsidRPr="00787E2D" w:rsidRDefault="00787E2D" w:rsidP="00787E2D">
      <w:pPr>
        <w:jc w:val="both"/>
        <w:rPr>
          <w:rFonts w:ascii="Arial Narrow" w:hAnsi="Arial Narrow"/>
          <w:sz w:val="22"/>
          <w:szCs w:val="22"/>
        </w:rPr>
      </w:pPr>
    </w:p>
    <w:p w14:paraId="09458F52" w14:textId="6636B023" w:rsidR="00331524" w:rsidRDefault="00787E2D" w:rsidP="00787E2D">
      <w:pPr>
        <w:jc w:val="both"/>
        <w:rPr>
          <w:rFonts w:ascii="Arial Narrow" w:hAnsi="Arial Narrow"/>
          <w:sz w:val="22"/>
          <w:szCs w:val="22"/>
        </w:rPr>
      </w:pPr>
      <w:r w:rsidRPr="00787E2D">
        <w:rPr>
          <w:rFonts w:ascii="Arial Narrow" w:hAnsi="Arial Narrow"/>
          <w:sz w:val="22"/>
          <w:szCs w:val="22"/>
        </w:rPr>
        <w:lastRenderedPageBreak/>
        <w:t xml:space="preserve">Pre PPA je nevyhnutné zabezpečiť služby podpory a rozvoja informačného systému účtovníctva fondov ISUF, aby v zmysle Vykonávacieho nariadenia Komisie (EÚ) č. 908/2014 zo 6. augusta 2014, ktorým sa stanovujú pravidlá uplatňovania nariadenia Európskeho parlamentu a Rady (EÚ) č. 1306/2013 </w:t>
      </w:r>
      <w:r w:rsidR="003B02AF" w:rsidRPr="003B02AF">
        <w:rPr>
          <w:rFonts w:ascii="Arial Narrow" w:hAnsi="Arial Narrow"/>
          <w:sz w:val="22"/>
          <w:szCs w:val="22"/>
        </w:rPr>
        <w:t>a nariadenia Európskeho parlamentu a Rady (EÚ) č. 2021/2116</w:t>
      </w:r>
      <w:r w:rsidR="003B02AF">
        <w:rPr>
          <w:rFonts w:ascii="Arial Narrow" w:hAnsi="Arial Narrow"/>
          <w:sz w:val="22"/>
          <w:szCs w:val="22"/>
        </w:rPr>
        <w:t xml:space="preserve"> </w:t>
      </w:r>
      <w:r w:rsidRPr="00787E2D">
        <w:rPr>
          <w:rFonts w:ascii="Arial Narrow" w:hAnsi="Arial Narrow"/>
          <w:sz w:val="22"/>
          <w:szCs w:val="22"/>
        </w:rPr>
        <w:t>vzhľadom na platobné agentúry a ostatné orgány, finančné hospodárenie, schvaľovanie účtovných závierok, pravidlá kontroly, zábezpeky a transparentnosť vedela zabezpečiť kontinuálne plnenie akreditačných kritérií a spĺňať požiadavky kladené EK na riadne finančné hospodárenie s prostriedkami EÚ, oddelené účtovanie,  systémy vykonávania platieb, uchovávanie účtovných záznamov. Keďže čerpanie prostriedkov z fondov EÚ a iných finančných nástrojov má svoje pravidlá a v zmysle požiadaviek legislatívy EÚ je potrebné sledovať čerpanie prostriedkov kumulatívne za celé programové obdobie, tak je potrebné, aby pre existujúce a plánované funkcionality účtovného systému ISUF bola zabezpečená prevádzka minimálne do uzatvorenia operačných programov príslušného programového obdobia.</w:t>
      </w:r>
    </w:p>
    <w:p w14:paraId="3AD257D8" w14:textId="77777777" w:rsidR="00787E2D" w:rsidRPr="00ED3B1E" w:rsidRDefault="00787E2D" w:rsidP="00787E2D">
      <w:pPr>
        <w:jc w:val="both"/>
        <w:rPr>
          <w:rFonts w:ascii="Arial Narrow" w:hAnsi="Arial Narrow"/>
          <w:b/>
          <w:sz w:val="22"/>
          <w:szCs w:val="22"/>
        </w:rPr>
      </w:pPr>
    </w:p>
    <w:p w14:paraId="2166A441" w14:textId="4FFDAEDB" w:rsidR="00504D2D" w:rsidRPr="005F135A" w:rsidRDefault="00504D2D" w:rsidP="00787E2D">
      <w:pPr>
        <w:jc w:val="both"/>
        <w:rPr>
          <w:rFonts w:ascii="Arial Narrow" w:hAnsi="Arial Narrow"/>
          <w:b/>
          <w:color w:val="000000"/>
          <w:sz w:val="22"/>
          <w:szCs w:val="22"/>
          <w:u w:val="single"/>
        </w:rPr>
      </w:pPr>
      <w:r w:rsidRPr="005F135A">
        <w:rPr>
          <w:rFonts w:ascii="Arial Narrow" w:hAnsi="Arial Narrow"/>
          <w:b/>
          <w:sz w:val="22"/>
          <w:szCs w:val="22"/>
          <w:u w:val="single"/>
        </w:rPr>
        <w:t xml:space="preserve">Podrobné vymedzenie predmetu zákazky </w:t>
      </w:r>
      <w:r w:rsidR="005F135A">
        <w:rPr>
          <w:rFonts w:ascii="Arial Narrow" w:hAnsi="Arial Narrow"/>
          <w:b/>
          <w:sz w:val="22"/>
          <w:szCs w:val="22"/>
          <w:u w:val="single"/>
        </w:rPr>
        <w:t>je uvedené</w:t>
      </w:r>
      <w:r w:rsidR="00331524" w:rsidRPr="005F135A">
        <w:rPr>
          <w:rFonts w:ascii="Arial Narrow" w:hAnsi="Arial Narrow"/>
          <w:b/>
          <w:sz w:val="22"/>
          <w:szCs w:val="22"/>
          <w:u w:val="single"/>
        </w:rPr>
        <w:t xml:space="preserve"> v Prílohe</w:t>
      </w:r>
      <w:r w:rsidRPr="005F135A">
        <w:rPr>
          <w:rFonts w:ascii="Arial Narrow" w:hAnsi="Arial Narrow"/>
          <w:b/>
          <w:sz w:val="22"/>
          <w:szCs w:val="22"/>
          <w:u w:val="single"/>
        </w:rPr>
        <w:t xml:space="preserve"> č. 1 </w:t>
      </w:r>
      <w:r w:rsidR="00331524" w:rsidRPr="005F135A">
        <w:rPr>
          <w:rFonts w:ascii="Arial Narrow" w:hAnsi="Arial Narrow"/>
          <w:b/>
          <w:sz w:val="22"/>
          <w:szCs w:val="22"/>
          <w:u w:val="single"/>
        </w:rPr>
        <w:t xml:space="preserve">týchto </w:t>
      </w:r>
      <w:r w:rsidRPr="005F135A">
        <w:rPr>
          <w:rFonts w:ascii="Arial Narrow" w:hAnsi="Arial Narrow"/>
          <w:b/>
          <w:sz w:val="22"/>
          <w:szCs w:val="22"/>
          <w:u w:val="single"/>
        </w:rPr>
        <w:t>súťažných podkladov – Opis predmetu zákazky</w:t>
      </w:r>
      <w:r w:rsidR="003B6563" w:rsidRPr="005F135A">
        <w:rPr>
          <w:rFonts w:ascii="Arial Narrow" w:hAnsi="Arial Narrow"/>
          <w:b/>
          <w:sz w:val="22"/>
          <w:szCs w:val="22"/>
          <w:u w:val="single"/>
        </w:rPr>
        <w:t>.</w:t>
      </w:r>
    </w:p>
    <w:p w14:paraId="0DA2BD3E" w14:textId="1E51E388" w:rsidR="00A2655E" w:rsidRPr="005F135A" w:rsidRDefault="00504D2D" w:rsidP="00E0221E">
      <w:pPr>
        <w:keepNext/>
        <w:keepLines/>
        <w:tabs>
          <w:tab w:val="clear" w:pos="2160"/>
          <w:tab w:val="clear" w:pos="2880"/>
          <w:tab w:val="clear" w:pos="4500"/>
        </w:tabs>
        <w:jc w:val="both"/>
        <w:rPr>
          <w:rFonts w:ascii="Arial Narrow" w:hAnsi="Arial Narrow"/>
          <w:b/>
          <w:sz w:val="22"/>
          <w:szCs w:val="22"/>
        </w:rPr>
      </w:pPr>
      <w:r w:rsidRPr="005F135A">
        <w:rPr>
          <w:rFonts w:ascii="Arial Narrow" w:hAnsi="Arial Narrow"/>
          <w:b/>
          <w:sz w:val="22"/>
          <w:szCs w:val="22"/>
        </w:rPr>
        <w:tab/>
      </w:r>
    </w:p>
    <w:p w14:paraId="14C5B328" w14:textId="77777777" w:rsidR="00D4386A" w:rsidRPr="00E0221E" w:rsidRDefault="00D4386A" w:rsidP="00E0221E">
      <w:pPr>
        <w:keepNext/>
        <w:keepLines/>
        <w:tabs>
          <w:tab w:val="clear" w:pos="2160"/>
          <w:tab w:val="clear" w:pos="2880"/>
          <w:tab w:val="clear" w:pos="4500"/>
        </w:tabs>
        <w:jc w:val="both"/>
        <w:rPr>
          <w:rFonts w:ascii="Arial Narrow" w:hAnsi="Arial Narrow"/>
          <w:sz w:val="22"/>
          <w:szCs w:val="22"/>
        </w:rPr>
      </w:pPr>
    </w:p>
    <w:p w14:paraId="34BFD2BD" w14:textId="6562A902" w:rsidR="00EC7ADB" w:rsidRDefault="00EC7ADB" w:rsidP="00CD3FE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6" w:name="urcite_vsetko"/>
      <w:bookmarkEnd w:id="6"/>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1ABD26CB"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66B64DDA" w14:textId="470AC5B5" w:rsidR="00EC7ADB" w:rsidRDefault="005F135A" w:rsidP="005F135A">
      <w:pPr>
        <w:pStyle w:val="Zarkazkladnhotextu2"/>
        <w:spacing w:before="120" w:after="120"/>
        <w:ind w:left="0"/>
        <w:rPr>
          <w:rFonts w:ascii="Arial Narrow" w:hAnsi="Arial Narrow"/>
          <w:noProof w:val="0"/>
          <w:sz w:val="22"/>
          <w:szCs w:val="22"/>
          <w:lang w:eastAsia="en-US"/>
        </w:rPr>
      </w:pPr>
      <w:r w:rsidRPr="005F135A">
        <w:rPr>
          <w:rFonts w:ascii="Arial Narrow" w:hAnsi="Arial Narrow"/>
          <w:noProof w:val="0"/>
          <w:sz w:val="22"/>
          <w:szCs w:val="22"/>
          <w:lang w:eastAsia="en-US"/>
        </w:rPr>
        <w:t>Vzhľadom k povahe predmetu zákazky a vzájomné zložité prepojenia funkcionalít a procesov v prostredí ISUF a súvisiacich integračných prepojení na externé systémy, nie je možné jednotlivé služby a teda ani predmet zákazky žiadnym spôsobom rozdeliť. Rozvoj a rozširovanie funkcionalít je úzko späté s poskytovaním následnej aplikačnej podpory. Technicky a funkčne by verejnému obstarávateľovi rozdelenie predmetu zákazky medzi viacerých poskytovateľov spôsobovalo neprimerané problémy, ktoré v rámci nedorozumení a  sporov medzi poskytovateľmi jednotlivých služieb môžu reálne spôsobiť znefunkčnenie častí alebo celého systému. Zároveň je potrebné podotknúť, že predmet zákazky je síce rozdelený na jednotlivé služby, avšak práce, ktoré budú v rámci nich vykonávané</w:t>
      </w:r>
      <w:r w:rsidR="002D5791">
        <w:rPr>
          <w:rFonts w:ascii="Arial Narrow" w:hAnsi="Arial Narrow"/>
          <w:noProof w:val="0"/>
          <w:sz w:val="22"/>
          <w:szCs w:val="22"/>
          <w:lang w:eastAsia="en-US"/>
        </w:rPr>
        <w:t>,</w:t>
      </w:r>
      <w:r w:rsidRPr="005F135A">
        <w:rPr>
          <w:rFonts w:ascii="Arial Narrow" w:hAnsi="Arial Narrow"/>
          <w:noProof w:val="0"/>
          <w:sz w:val="22"/>
          <w:szCs w:val="22"/>
          <w:lang w:eastAsia="en-US"/>
        </w:rPr>
        <w:t xml:space="preserve"> predpokladajú  podrobné poznanie prác už realizovaných</w:t>
      </w:r>
      <w:r w:rsidR="002D5791">
        <w:rPr>
          <w:rFonts w:ascii="Arial Narrow" w:hAnsi="Arial Narrow"/>
          <w:noProof w:val="0"/>
          <w:sz w:val="22"/>
          <w:szCs w:val="22"/>
          <w:lang w:eastAsia="en-US"/>
        </w:rPr>
        <w:t xml:space="preserve"> činností</w:t>
      </w:r>
      <w:r w:rsidRPr="005F135A">
        <w:rPr>
          <w:rFonts w:ascii="Arial Narrow" w:hAnsi="Arial Narrow"/>
          <w:noProof w:val="0"/>
          <w:sz w:val="22"/>
          <w:szCs w:val="22"/>
          <w:lang w:eastAsia="en-US"/>
        </w:rPr>
        <w:t xml:space="preserve"> či už prostredníctvom služieb aplikačnej podpory, alebo prostredníctvom rozvoja aplikácie. Uvedené je možné zabezpečiť iba realizáciou všetkých prác a služieb jedným poskytovateľom.</w:t>
      </w:r>
    </w:p>
    <w:p w14:paraId="6C86C0DA" w14:textId="77777777" w:rsidR="005F135A" w:rsidRPr="005F135A" w:rsidRDefault="005F135A" w:rsidP="005F135A">
      <w:pPr>
        <w:pStyle w:val="Zarkazkladnhotextu2"/>
        <w:spacing w:before="120" w:after="120"/>
        <w:ind w:left="0"/>
        <w:rPr>
          <w:rFonts w:ascii="Arial Narrow" w:hAnsi="Arial Narrow" w:cs="Arial"/>
          <w:noProof w:val="0"/>
          <w:sz w:val="22"/>
          <w:szCs w:val="22"/>
        </w:rPr>
      </w:pPr>
    </w:p>
    <w:p w14:paraId="7AD588D2" w14:textId="46065A72" w:rsidR="00EC7ADB" w:rsidRDefault="00E026AB" w:rsidP="00D84BF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6CEEDE51" w14:textId="0CC37EA6" w:rsidR="00EC7ADB" w:rsidRDefault="00EC7ADB" w:rsidP="00C377E9">
      <w:pPr>
        <w:pStyle w:val="Odsekzoznamu"/>
        <w:numPr>
          <w:ilvl w:val="1"/>
          <w:numId w:val="1"/>
        </w:numPr>
        <w:tabs>
          <w:tab w:val="clear" w:pos="576"/>
          <w:tab w:val="clear" w:pos="2160"/>
          <w:tab w:val="clear" w:pos="2880"/>
          <w:tab w:val="clear" w:pos="4500"/>
        </w:tabs>
        <w:spacing w:after="120"/>
        <w:ind w:left="578" w:hanging="578"/>
        <w:jc w:val="both"/>
        <w:rPr>
          <w:rFonts w:ascii="Arial Narrow" w:hAnsi="Arial Narrow" w:cs="Arial"/>
          <w:sz w:val="22"/>
          <w:szCs w:val="22"/>
        </w:rPr>
      </w:pPr>
      <w:r w:rsidRPr="003A230A">
        <w:rPr>
          <w:rFonts w:ascii="Arial Narrow" w:hAnsi="Arial Narrow" w:cs="Arial"/>
          <w:sz w:val="22"/>
          <w:szCs w:val="22"/>
        </w:rPr>
        <w:t xml:space="preserve">Miesto poskytnutia predmetu zákazky: </w:t>
      </w:r>
      <w:r w:rsidR="00F47D0B">
        <w:rPr>
          <w:rFonts w:ascii="Arial Narrow" w:hAnsi="Arial Narrow" w:cs="Arial"/>
          <w:sz w:val="22"/>
          <w:szCs w:val="22"/>
        </w:rPr>
        <w:t xml:space="preserve">Slovenská republika </w:t>
      </w:r>
    </w:p>
    <w:p w14:paraId="22D3B759" w14:textId="1399E8B6" w:rsidR="003A230A" w:rsidRDefault="00F4057B" w:rsidP="003A230A">
      <w:pPr>
        <w:pStyle w:val="Zarkazkladnhotextu2"/>
        <w:spacing w:before="120" w:after="120"/>
        <w:ind w:left="567"/>
        <w:rPr>
          <w:rFonts w:ascii="Arial Narrow" w:hAnsi="Arial Narrow" w:cs="Arial"/>
          <w:noProof w:val="0"/>
          <w:sz w:val="22"/>
          <w:szCs w:val="22"/>
        </w:rPr>
      </w:pPr>
      <w:r w:rsidRPr="00F4057B">
        <w:rPr>
          <w:rFonts w:ascii="Arial Narrow" w:hAnsi="Arial Narrow" w:cs="Arial"/>
          <w:noProof w:val="0"/>
          <w:sz w:val="22"/>
          <w:szCs w:val="22"/>
        </w:rPr>
        <w:t>sídla verejných obstarávateľov a Dátové centrum MF SR    (Datacentrum MFSR, Cintorínska 5, Bratislava)</w:t>
      </w:r>
    </w:p>
    <w:p w14:paraId="69BF2174" w14:textId="77777777" w:rsidR="00F47D0B" w:rsidRPr="003A230A" w:rsidRDefault="00F47D0B" w:rsidP="003A230A">
      <w:pPr>
        <w:pStyle w:val="Zarkazkladnhotextu2"/>
        <w:spacing w:before="120" w:after="120"/>
        <w:ind w:left="567"/>
        <w:rPr>
          <w:rFonts w:ascii="Arial Narrow" w:hAnsi="Arial Narrow" w:cs="Arial"/>
          <w:noProof w:val="0"/>
          <w:sz w:val="22"/>
          <w:szCs w:val="22"/>
        </w:rPr>
      </w:pPr>
    </w:p>
    <w:p w14:paraId="2F2D96CB" w14:textId="288D84A8" w:rsidR="00EC7ADB" w:rsidRPr="00C80600" w:rsidRDefault="004B30D6"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 </w:t>
      </w:r>
      <w:r w:rsidR="00E026AB">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14:paraId="02FEABD6" w14:textId="60DC9B3A" w:rsidR="00A41B3A" w:rsidRPr="001408AB" w:rsidRDefault="00F47D0B" w:rsidP="00252329">
      <w:pPr>
        <w:pStyle w:val="Odsekzoznamu"/>
        <w:numPr>
          <w:ilvl w:val="1"/>
          <w:numId w:val="1"/>
        </w:numPr>
        <w:spacing w:after="120"/>
        <w:jc w:val="both"/>
        <w:rPr>
          <w:rFonts w:ascii="Arial Narrow" w:hAnsi="Arial Narrow" w:cs="Arial"/>
          <w:sz w:val="22"/>
          <w:szCs w:val="22"/>
        </w:rPr>
      </w:pPr>
      <w:r w:rsidRPr="001408AB">
        <w:rPr>
          <w:rFonts w:ascii="Arial Narrow" w:hAnsi="Arial Narrow" w:cs="Arial"/>
          <w:sz w:val="22"/>
          <w:szCs w:val="22"/>
        </w:rPr>
        <w:t>Trvanie</w:t>
      </w:r>
      <w:r w:rsidR="00A17CF7" w:rsidRPr="001408AB">
        <w:rPr>
          <w:rFonts w:ascii="Arial Narrow" w:hAnsi="Arial Narrow" w:cs="Arial"/>
          <w:sz w:val="22"/>
          <w:szCs w:val="22"/>
        </w:rPr>
        <w:t xml:space="preserve"> rámcovej</w:t>
      </w:r>
      <w:r w:rsidR="005A190D">
        <w:rPr>
          <w:rFonts w:ascii="Arial Narrow" w:hAnsi="Arial Narrow" w:cs="Arial"/>
          <w:sz w:val="22"/>
          <w:szCs w:val="22"/>
        </w:rPr>
        <w:t xml:space="preserve"> dohody</w:t>
      </w:r>
      <w:r w:rsidRPr="001408AB">
        <w:rPr>
          <w:rFonts w:ascii="Arial Narrow" w:hAnsi="Arial Narrow" w:cs="Arial"/>
          <w:sz w:val="22"/>
          <w:szCs w:val="22"/>
        </w:rPr>
        <w:t xml:space="preserve"> na poskytnutie predmetu zákazky: od nadobudnutia účinnosti </w:t>
      </w:r>
      <w:r w:rsidR="00BB2064" w:rsidRPr="001408AB">
        <w:rPr>
          <w:rFonts w:ascii="Arial Narrow" w:hAnsi="Arial Narrow" w:cs="Arial"/>
          <w:sz w:val="22"/>
          <w:szCs w:val="22"/>
        </w:rPr>
        <w:t xml:space="preserve">Rámcovej dohody </w:t>
      </w:r>
      <w:r w:rsidR="00A17CF7" w:rsidRPr="001408AB">
        <w:rPr>
          <w:rFonts w:ascii="Arial Narrow" w:hAnsi="Arial Narrow" w:cs="Arial"/>
          <w:sz w:val="22"/>
          <w:szCs w:val="22"/>
        </w:rPr>
        <w:t>na</w:t>
      </w:r>
      <w:r w:rsidRPr="001408AB">
        <w:rPr>
          <w:rFonts w:ascii="Arial Narrow" w:hAnsi="Arial Narrow" w:cs="Arial"/>
          <w:sz w:val="22"/>
          <w:szCs w:val="22"/>
        </w:rPr>
        <w:t xml:space="preserve"> </w:t>
      </w:r>
      <w:r w:rsidR="00A17CF7" w:rsidRPr="001408AB">
        <w:rPr>
          <w:rFonts w:ascii="Arial Narrow" w:hAnsi="Arial Narrow" w:cs="Arial"/>
          <w:sz w:val="22"/>
          <w:szCs w:val="22"/>
        </w:rPr>
        <w:t>48 mesiacov</w:t>
      </w:r>
      <w:r w:rsidR="00BB2064" w:rsidRPr="001408AB">
        <w:rPr>
          <w:rFonts w:ascii="Arial Narrow" w:hAnsi="Arial Narrow" w:cs="Arial"/>
          <w:sz w:val="22"/>
          <w:szCs w:val="22"/>
        </w:rPr>
        <w:t xml:space="preserve"> alebo do vyčerpania jej finančného limitu, podľa toho, ktorá skutočnosť nastane skôr</w:t>
      </w:r>
      <w:r w:rsidRPr="001408AB">
        <w:rPr>
          <w:rFonts w:ascii="Arial Narrow" w:hAnsi="Arial Narrow" w:cs="Arial"/>
          <w:sz w:val="22"/>
          <w:szCs w:val="22"/>
        </w:rPr>
        <w:t>.</w:t>
      </w:r>
    </w:p>
    <w:p w14:paraId="7F12EC28" w14:textId="77777777" w:rsidR="00446D2B" w:rsidRPr="00446D2B" w:rsidRDefault="00446D2B" w:rsidP="00446D2B">
      <w:pPr>
        <w:pStyle w:val="Zarkazkladnhotextu2"/>
        <w:spacing w:before="120" w:after="120"/>
        <w:ind w:left="576"/>
        <w:rPr>
          <w:rFonts w:ascii="Arial Narrow" w:hAnsi="Arial Narrow" w:cs="Arial"/>
          <w:noProof w:val="0"/>
          <w:sz w:val="22"/>
          <w:szCs w:val="22"/>
        </w:rPr>
      </w:pPr>
    </w:p>
    <w:p w14:paraId="13FABC50" w14:textId="652B3D27" w:rsidR="00EC7ADB" w:rsidRDefault="007C08F2"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rPr>
        <w:t xml:space="preserve"> </w:t>
      </w:r>
      <w:r w:rsidR="00297E8B">
        <w:rPr>
          <w:rFonts w:ascii="Arial Narrow" w:hAnsi="Arial Narrow" w:cs="Arial"/>
          <w:b/>
          <w:bCs/>
          <w:smallCaps/>
          <w:sz w:val="22"/>
          <w:szCs w:val="22"/>
        </w:rPr>
        <w:t>zdroj finančných prostriedkov</w:t>
      </w:r>
    </w:p>
    <w:p w14:paraId="15170455" w14:textId="34455DE8" w:rsidR="008C33F6" w:rsidRPr="001408AB" w:rsidRDefault="00CF211D" w:rsidP="00F4057B">
      <w:pPr>
        <w:pStyle w:val="Odsekzoznamu"/>
        <w:numPr>
          <w:ilvl w:val="1"/>
          <w:numId w:val="1"/>
        </w:numPr>
        <w:spacing w:after="120"/>
        <w:jc w:val="both"/>
        <w:rPr>
          <w:rFonts w:ascii="Arial Narrow" w:hAnsi="Arial Narrow" w:cs="Tahoma"/>
          <w:sz w:val="22"/>
          <w:szCs w:val="22"/>
          <w:shd w:val="clear" w:color="auto" w:fill="FFFFFF"/>
        </w:rPr>
      </w:pPr>
      <w:bookmarkStart w:id="7" w:name="financovanie"/>
      <w:bookmarkEnd w:id="7"/>
      <w:r w:rsidRPr="001408AB">
        <w:rPr>
          <w:rFonts w:ascii="Arial Narrow" w:hAnsi="Arial Narrow" w:cs="Tahoma"/>
          <w:color w:val="000000"/>
          <w:sz w:val="22"/>
          <w:szCs w:val="22"/>
          <w:shd w:val="clear" w:color="auto" w:fill="FFFFFF"/>
        </w:rPr>
        <w:t>Predmet</w:t>
      </w:r>
      <w:r w:rsidRPr="001408AB">
        <w:rPr>
          <w:rStyle w:val="apple-converted-space"/>
          <w:rFonts w:ascii="Arial Narrow" w:hAnsi="Arial Narrow" w:cs="Tahoma"/>
          <w:color w:val="000000"/>
          <w:sz w:val="22"/>
          <w:szCs w:val="22"/>
          <w:shd w:val="clear" w:color="auto" w:fill="FFFFFF"/>
        </w:rPr>
        <w:t> </w:t>
      </w:r>
      <w:r w:rsidRPr="001408AB">
        <w:rPr>
          <w:rFonts w:ascii="Arial Narrow" w:hAnsi="Arial Narrow" w:cs="Tahoma"/>
          <w:color w:val="000000"/>
          <w:sz w:val="22"/>
          <w:szCs w:val="22"/>
          <w:shd w:val="clear" w:color="auto" w:fill="FFFFFF"/>
        </w:rPr>
        <w:t>zákazky</w:t>
      </w:r>
      <w:r w:rsidR="00F4057B" w:rsidRPr="001408AB">
        <w:t xml:space="preserve"> </w:t>
      </w:r>
      <w:r w:rsidR="00F4057B" w:rsidRPr="001408AB">
        <w:rPr>
          <w:rFonts w:ascii="Arial Narrow" w:hAnsi="Arial Narrow" w:cs="Tahoma"/>
          <w:color w:val="000000"/>
          <w:sz w:val="22"/>
          <w:szCs w:val="22"/>
          <w:shd w:val="clear" w:color="auto" w:fill="FFFFFF"/>
        </w:rPr>
        <w:t>v rámci časti poskytovanej pre MF SR bude financovaný čiastočne z Programu Slovensko 2021 – 2027. Predmet zákazky v rámci časti poskytovanej pre PPA bude financovaný z  rozpočtu PPA</w:t>
      </w:r>
      <w:r w:rsidR="00F47D0B" w:rsidRPr="001408AB">
        <w:rPr>
          <w:rFonts w:ascii="Arial Narrow" w:hAnsi="Arial Narrow" w:cs="Tahoma"/>
          <w:color w:val="000000"/>
          <w:sz w:val="22"/>
          <w:szCs w:val="22"/>
          <w:shd w:val="clear" w:color="auto" w:fill="FFFFFF"/>
        </w:rPr>
        <w:t>.</w:t>
      </w:r>
    </w:p>
    <w:p w14:paraId="2F0DFE5B" w14:textId="2A8C076F" w:rsidR="00EC7ADB" w:rsidRPr="00697D73" w:rsidRDefault="00A17CF7" w:rsidP="00A17CF7">
      <w:pPr>
        <w:pStyle w:val="Odsekzoznamu"/>
        <w:numPr>
          <w:ilvl w:val="1"/>
          <w:numId w:val="1"/>
        </w:numPr>
        <w:spacing w:after="120"/>
        <w:jc w:val="both"/>
        <w:rPr>
          <w:rFonts w:ascii="Arial Narrow" w:hAnsi="Arial Narrow" w:cs="Arial"/>
          <w:sz w:val="22"/>
          <w:szCs w:val="22"/>
        </w:rPr>
      </w:pPr>
      <w:r w:rsidRPr="00A17CF7">
        <w:rPr>
          <w:rFonts w:ascii="Arial Narrow" w:hAnsi="Arial Narrow" w:cs="Arial"/>
          <w:sz w:val="22"/>
          <w:szCs w:val="22"/>
        </w:rPr>
        <w:t>Predpokladaná hodnota zákazky je stanovená na</w:t>
      </w:r>
      <w:r w:rsidRPr="00A17CF7">
        <w:rPr>
          <w:rFonts w:ascii="Arial Narrow" w:hAnsi="Arial Narrow" w:cs="Arial"/>
          <w:b/>
          <w:sz w:val="22"/>
          <w:szCs w:val="22"/>
        </w:rPr>
        <w:t xml:space="preserve"> 2 617 886,00 EUR bez DPH</w:t>
      </w:r>
      <w:r w:rsidRPr="00A17CF7">
        <w:rPr>
          <w:rFonts w:ascii="Arial Narrow" w:hAnsi="Arial Narrow" w:cs="Arial"/>
          <w:sz w:val="22"/>
          <w:szCs w:val="22"/>
        </w:rPr>
        <w:t>, z toho cena ISUF MF SR je stanovená na 1 627 502,00  EUR bez DPH a cena za ISUF PPA je stanovená na 990 384,00  EUR bez DPH.</w:t>
      </w:r>
    </w:p>
    <w:p w14:paraId="46E3BBDB" w14:textId="07E250CD" w:rsidR="00EC7ADB" w:rsidRPr="001D719B" w:rsidRDefault="00EC7ADB" w:rsidP="001D719B">
      <w:pPr>
        <w:pStyle w:val="Odsekzoznamu"/>
        <w:numPr>
          <w:ilvl w:val="1"/>
          <w:numId w:val="1"/>
        </w:numPr>
        <w:spacing w:after="120"/>
        <w:ind w:left="578" w:hanging="578"/>
        <w:jc w:val="both"/>
        <w:rPr>
          <w:rFonts w:ascii="Arial Narrow" w:hAnsi="Arial Narrow" w:cs="Arial"/>
          <w:sz w:val="22"/>
          <w:szCs w:val="22"/>
        </w:rPr>
      </w:pPr>
      <w:r w:rsidRPr="001D719B">
        <w:rPr>
          <w:rFonts w:ascii="Arial Narrow" w:hAnsi="Arial Narrow" w:cs="Arial"/>
          <w:sz w:val="22"/>
          <w:szCs w:val="22"/>
        </w:rPr>
        <w:t>V prípade, že ponuka úspešného uchádzača prevýši vyčlenené finančné prostriedky (predpokladanú hodnotu zákazky), verejný obstarávateľ si vyhradzuje právo danú ponuku neprijať.</w:t>
      </w:r>
    </w:p>
    <w:p w14:paraId="742AC029" w14:textId="199B062F" w:rsidR="00A008F0" w:rsidRDefault="00A008F0" w:rsidP="002D74AD">
      <w:pPr>
        <w:pStyle w:val="Zarkazkladnhotextu2"/>
        <w:spacing w:after="120"/>
        <w:ind w:left="567" w:hanging="567"/>
        <w:jc w:val="center"/>
        <w:rPr>
          <w:rFonts w:ascii="Arial Narrow" w:hAnsi="Arial Narrow" w:cs="Arial"/>
          <w:sz w:val="22"/>
          <w:szCs w:val="22"/>
        </w:rPr>
      </w:pPr>
    </w:p>
    <w:p w14:paraId="6B48F457" w14:textId="6F23E64C" w:rsidR="008A3CA3" w:rsidRDefault="008A3CA3" w:rsidP="002D74AD">
      <w:pPr>
        <w:pStyle w:val="Zarkazkladnhotextu2"/>
        <w:spacing w:after="120"/>
        <w:ind w:left="567" w:hanging="567"/>
        <w:jc w:val="center"/>
        <w:rPr>
          <w:rFonts w:ascii="Arial Narrow" w:hAnsi="Arial Narrow" w:cs="Arial"/>
          <w:sz w:val="22"/>
          <w:szCs w:val="22"/>
        </w:rPr>
      </w:pPr>
    </w:p>
    <w:p w14:paraId="4F46EED0" w14:textId="28786513" w:rsidR="008A3CA3" w:rsidRDefault="008A3CA3" w:rsidP="002D74AD">
      <w:pPr>
        <w:pStyle w:val="Zarkazkladnhotextu2"/>
        <w:spacing w:after="120"/>
        <w:ind w:left="567" w:hanging="567"/>
        <w:jc w:val="center"/>
        <w:rPr>
          <w:rFonts w:ascii="Arial Narrow" w:hAnsi="Arial Narrow" w:cs="Arial"/>
          <w:sz w:val="22"/>
          <w:szCs w:val="22"/>
        </w:rPr>
      </w:pPr>
    </w:p>
    <w:p w14:paraId="2DCA58F4" w14:textId="576775A7" w:rsidR="008A3CA3" w:rsidRDefault="008A3CA3" w:rsidP="002D74AD">
      <w:pPr>
        <w:pStyle w:val="Zarkazkladnhotextu2"/>
        <w:spacing w:after="120"/>
        <w:ind w:left="567" w:hanging="567"/>
        <w:jc w:val="center"/>
        <w:rPr>
          <w:rFonts w:ascii="Arial Narrow" w:hAnsi="Arial Narrow" w:cs="Arial"/>
          <w:sz w:val="22"/>
          <w:szCs w:val="22"/>
        </w:rPr>
      </w:pPr>
    </w:p>
    <w:p w14:paraId="37195EA9" w14:textId="77777777" w:rsidR="008A3CA3" w:rsidRDefault="008A3CA3"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4C787A43" w:rsidR="003876C9" w:rsidRDefault="00B92A62"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sidR="003876C9">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25BA97FD"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B33803">
        <w:rPr>
          <w:rFonts w:ascii="Arial Narrow" w:hAnsi="Arial Narrow" w:cs="Arial"/>
          <w:sz w:val="22"/>
          <w:szCs w:val="22"/>
        </w:rPr>
        <w:t>Poskytovanie vysvetlení, odovzdávanie podkladov a komunikácia („ďalej len komunikácia“) medzi verejným obstarávateľom/záujemcami a uchádzačmi sa bude uskutočňovať v štátnom (slovenskom) jazyku</w:t>
      </w:r>
      <w:r w:rsidR="00AB4C99">
        <w:rPr>
          <w:rFonts w:ascii="Arial Narrow" w:hAnsi="Arial Narrow" w:cs="Arial"/>
          <w:sz w:val="22"/>
          <w:szCs w:val="22"/>
        </w:rPr>
        <w:t>, prípadne českom jazyku</w:t>
      </w:r>
      <w:r w:rsidRPr="00B33803">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07849766" w14:textId="284804F3"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7127AE">
        <w:rPr>
          <w:rFonts w:ascii="Arial Narrow" w:hAnsi="Arial Narrow" w:cs="Arial"/>
          <w:sz w:val="22"/>
          <w:szCs w:val="22"/>
        </w:rPr>
        <w:t>.</w:t>
      </w:r>
    </w:p>
    <w:p w14:paraId="43DE58AB" w14:textId="38968CDD" w:rsidR="009204B5" w:rsidRPr="009204B5" w:rsidRDefault="003876C9" w:rsidP="009C2FDF">
      <w:pPr>
        <w:numPr>
          <w:ilvl w:val="1"/>
          <w:numId w:val="1"/>
        </w:numPr>
        <w:tabs>
          <w:tab w:val="clear" w:pos="2160"/>
          <w:tab w:val="clear" w:pos="2880"/>
          <w:tab w:val="clear" w:pos="4500"/>
        </w:tabs>
        <w:spacing w:before="120" w:after="120"/>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4"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Na bezproblémové používanie systému JOSEPHINE je nutné používať jeden z podporovaných internetových prehliadačov:</w:t>
      </w:r>
    </w:p>
    <w:p w14:paraId="69A2FE36"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w:t>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Google Chrome</w:t>
      </w:r>
    </w:p>
    <w:p w14:paraId="5BCD7250"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1F9C800E"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w:t>
      </w:r>
      <w:r w:rsidR="00D762FC">
        <w:rPr>
          <w:rFonts w:ascii="Arial Narrow" w:hAnsi="Arial Narrow" w:cs="Arial"/>
          <w:sz w:val="22"/>
          <w:szCs w:val="22"/>
        </w:rPr>
        <w:t>,</w:t>
      </w:r>
      <w:r w:rsidRPr="00594B74">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03E3D33">
        <w:rPr>
          <w:rFonts w:ascii="Arial Narrow" w:hAnsi="Arial Narrow" w:cs="Arial"/>
          <w:sz w:val="22"/>
          <w:szCs w:val="22"/>
        </w:rPr>
        <w:t>,</w:t>
      </w:r>
      <w:r w:rsidRPr="00594B74">
        <w:rPr>
          <w:rFonts w:ascii="Arial Narrow" w:hAnsi="Arial Narrow" w:cs="Arial"/>
          <w:sz w:val="22"/>
          <w:szCs w:val="22"/>
        </w:rPr>
        <w:t xml:space="preserve"> a to v súlade s funkcionalitou systému.</w:t>
      </w:r>
    </w:p>
    <w:p w14:paraId="7509B1B6" w14:textId="66A242D5"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Ak je odosielateľom zásielky verejný obstarávateľ, tak záujemcovi</w:t>
      </w:r>
      <w:r w:rsidR="003E3D33">
        <w:rPr>
          <w:rFonts w:ascii="Arial Narrow" w:hAnsi="Arial Narrow" w:cs="Arial"/>
          <w:sz w:val="22"/>
          <w:szCs w:val="22"/>
        </w:rPr>
        <w:t>,</w:t>
      </w:r>
      <w:r w:rsidRPr="00594B74">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D762FC">
        <w:rPr>
          <w:rFonts w:ascii="Arial Narrow" w:hAnsi="Arial Narrow" w:cs="Arial"/>
          <w:sz w:val="22"/>
          <w:szCs w:val="22"/>
        </w:rPr>
        <w:t>,</w:t>
      </w:r>
      <w:r w:rsidRPr="00594B74">
        <w:rPr>
          <w:rFonts w:ascii="Arial Narrow" w:hAnsi="Arial Narrow" w:cs="Arial"/>
          <w:sz w:val="22"/>
          <w:szCs w:val="22"/>
        </w:rPr>
        <w:t xml:space="preserve"> resp. uchádzač sa prihlási do systému a v komunikačnom rozhraní zákazky bude mať zobrazený obsah komunikácie – zásielky, správy. Záujemca</w:t>
      </w:r>
      <w:r w:rsidR="00D762FC">
        <w:rPr>
          <w:rFonts w:ascii="Arial Narrow" w:hAnsi="Arial Narrow" w:cs="Arial"/>
          <w:sz w:val="22"/>
          <w:szCs w:val="22"/>
        </w:rPr>
        <w:t>,</w:t>
      </w:r>
      <w:r w:rsidRPr="00594B74">
        <w:rPr>
          <w:rFonts w:ascii="Arial Narrow" w:hAnsi="Arial Narrow" w:cs="Arial"/>
          <w:sz w:val="22"/>
          <w:szCs w:val="22"/>
        </w:rPr>
        <w:t xml:space="preserve"> resp. uchádzač si môže v komunikačnom rozhraní zobraziť celú históriu o svojej komunikácii s verejným obstarávateľom. </w:t>
      </w:r>
    </w:p>
    <w:p w14:paraId="0FF39A11" w14:textId="408862FC"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Ak je odosielateľom zásielky záujemca</w:t>
      </w:r>
      <w:r w:rsidR="003E3D33">
        <w:rPr>
          <w:rFonts w:ascii="Arial Narrow" w:hAnsi="Arial Narrow" w:cs="Arial"/>
          <w:sz w:val="22"/>
          <w:szCs w:val="22"/>
        </w:rPr>
        <w:t>,</w:t>
      </w:r>
      <w:r w:rsidRPr="00594B74">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CA4F6D">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50190689" w:rsidR="00832088" w:rsidRPr="00CA4F6D" w:rsidRDefault="00832088" w:rsidP="00CA4F6D">
      <w:pPr>
        <w:numPr>
          <w:ilvl w:val="1"/>
          <w:numId w:val="1"/>
        </w:numPr>
        <w:tabs>
          <w:tab w:val="clear" w:pos="2160"/>
          <w:tab w:val="clear" w:pos="2880"/>
          <w:tab w:val="clear" w:pos="4500"/>
        </w:tabs>
        <w:spacing w:before="120" w:after="120"/>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w:t>
      </w:r>
      <w:r w:rsidR="00444519" w:rsidRPr="00444519">
        <w:rPr>
          <w:rFonts w:ascii="Arial Narrow" w:hAnsi="Arial Narrow"/>
          <w:sz w:val="22"/>
          <w:szCs w:val="22"/>
        </w:rPr>
        <w:t>ti zákazky v systéme JOSEPHINE</w:t>
      </w:r>
      <w:r w:rsidR="008C2A57">
        <w:rPr>
          <w:rFonts w:ascii="Arial Narrow" w:hAnsi="Arial Narrow"/>
          <w:sz w:val="22"/>
          <w:szCs w:val="22"/>
        </w:rPr>
        <w:t xml:space="preserve"> </w:t>
      </w:r>
      <w:r w:rsidR="008C2A57" w:rsidRPr="00382452">
        <w:rPr>
          <w:rFonts w:ascii="Arial Narrow" w:hAnsi="Arial Narrow" w:cs="Arial"/>
          <w:sz w:val="22"/>
          <w:szCs w:val="22"/>
        </w:rPr>
        <w:t xml:space="preserve">a zároveň v profile verejného obstarávateľa na webovej adrese Úradu pre verejné obstarávanie </w:t>
      </w:r>
      <w:hyperlink r:id="rId15" w:history="1">
        <w:r w:rsidR="008C2A57" w:rsidRPr="00382452">
          <w:rPr>
            <w:rStyle w:val="Hypertextovprepojenie"/>
            <w:rFonts w:ascii="Arial Narrow" w:hAnsi="Arial Narrow" w:cs="Tahoma"/>
            <w:sz w:val="22"/>
            <w:szCs w:val="22"/>
            <w:lang w:eastAsia="sk-SK"/>
          </w:rPr>
          <w:t>https://www.uvo.gov.sk/vyhladavanie-profilov/zakazky/237</w:t>
        </w:r>
      </w:hyperlink>
      <w:r w:rsidR="008C2A57" w:rsidRPr="00382452">
        <w:rPr>
          <w:rFonts w:ascii="Arial Narrow" w:hAnsi="Arial Narrow" w:cs="Tahoma"/>
          <w:sz w:val="22"/>
          <w:szCs w:val="22"/>
          <w:lang w:eastAsia="sk-SK"/>
        </w:rPr>
        <w:t xml:space="preserve"> </w:t>
      </w:r>
      <w:r w:rsidR="008C2A57" w:rsidRPr="00382452">
        <w:rPr>
          <w:rFonts w:ascii="Arial Narrow" w:hAnsi="Arial Narrow" w:cs="Arial"/>
          <w:sz w:val="22"/>
          <w:szCs w:val="22"/>
        </w:rPr>
        <w:t>uverejní odkaz na tieto dokumenty</w:t>
      </w:r>
      <w:r w:rsidR="00AB4C99">
        <w:rPr>
          <w:rFonts w:ascii="Arial Narrow" w:hAnsi="Arial Narrow"/>
          <w:sz w:val="22"/>
          <w:szCs w:val="22"/>
        </w:rPr>
        <w:t>.</w:t>
      </w:r>
      <w:r w:rsidR="00444519" w:rsidRPr="00444519">
        <w:rPr>
          <w:rFonts w:ascii="Arial Narrow" w:hAnsi="Arial Narrow"/>
          <w:sz w:val="22"/>
          <w:szCs w:val="22"/>
        </w:rPr>
        <w:t xml:space="preserve"> </w:t>
      </w:r>
    </w:p>
    <w:p w14:paraId="687CF5B1" w14:textId="5CE16968" w:rsidR="00217727" w:rsidRPr="00CA4F6D" w:rsidRDefault="00832088" w:rsidP="00335F8E">
      <w:pPr>
        <w:numPr>
          <w:ilvl w:val="1"/>
          <w:numId w:val="1"/>
        </w:numPr>
        <w:tabs>
          <w:tab w:val="clear" w:pos="2160"/>
          <w:tab w:val="clear" w:pos="2880"/>
          <w:tab w:val="clear" w:pos="4500"/>
        </w:tabs>
        <w:spacing w:before="120" w:after="120"/>
        <w:jc w:val="both"/>
      </w:pPr>
      <w:r w:rsidRPr="00CA4F6D">
        <w:rPr>
          <w:rFonts w:ascii="Arial Narrow" w:hAnsi="Arial Narrow"/>
          <w:sz w:val="22"/>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§170 ods. </w:t>
      </w:r>
      <w:r w:rsidR="0001005C">
        <w:rPr>
          <w:rFonts w:ascii="Arial Narrow" w:hAnsi="Arial Narrow"/>
          <w:sz w:val="22"/>
          <w:szCs w:val="22"/>
        </w:rPr>
        <w:t>9</w:t>
      </w:r>
      <w:r w:rsidRPr="00CA4F6D">
        <w:rPr>
          <w:rFonts w:ascii="Arial Narrow" w:hAnsi="Arial Narrow"/>
          <w:sz w:val="22"/>
          <w:szCs w:val="22"/>
        </w:rPr>
        <w:t xml:space="preserve"> b) zákona</w:t>
      </w:r>
      <w:r w:rsidR="0001005C">
        <w:rPr>
          <w:rFonts w:ascii="Arial Narrow" w:hAnsi="Arial Narrow"/>
          <w:sz w:val="22"/>
          <w:szCs w:val="22"/>
        </w:rPr>
        <w:t>.</w:t>
      </w:r>
      <w:r w:rsidR="003876C9" w:rsidRPr="00444519">
        <w:rPr>
          <w:rFonts w:ascii="Arial Narrow" w:hAnsi="Arial Narrow" w:cs="Arial"/>
          <w:sz w:val="22"/>
          <w:szCs w:val="22"/>
        </w:rPr>
        <w:t xml:space="preserve"> </w:t>
      </w:r>
    </w:p>
    <w:p w14:paraId="7FE145F3" w14:textId="7D44D02A" w:rsidR="003876C9"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53F2C428" w14:textId="3514EEBB" w:rsidR="008A3CA3" w:rsidRDefault="008A3CA3" w:rsidP="003876C9">
      <w:pPr>
        <w:tabs>
          <w:tab w:val="clear" w:pos="2160"/>
          <w:tab w:val="clear" w:pos="2880"/>
          <w:tab w:val="clear" w:pos="4500"/>
        </w:tabs>
        <w:spacing w:before="120" w:after="120"/>
        <w:ind w:left="567"/>
        <w:jc w:val="both"/>
        <w:rPr>
          <w:rFonts w:ascii="Arial Narrow" w:hAnsi="Arial Narrow" w:cs="Arial"/>
          <w:sz w:val="18"/>
          <w:szCs w:val="18"/>
        </w:rPr>
      </w:pPr>
    </w:p>
    <w:p w14:paraId="7F17558B" w14:textId="77777777" w:rsidR="008A3CA3" w:rsidRDefault="008A3CA3" w:rsidP="003876C9">
      <w:pPr>
        <w:tabs>
          <w:tab w:val="clear" w:pos="2160"/>
          <w:tab w:val="clear" w:pos="2880"/>
          <w:tab w:val="clear" w:pos="4500"/>
        </w:tabs>
        <w:spacing w:before="120" w:after="120"/>
        <w:ind w:left="567"/>
        <w:jc w:val="both"/>
        <w:rPr>
          <w:rFonts w:ascii="Arial Narrow" w:hAnsi="Arial Narrow" w:cs="Arial"/>
          <w:sz w:val="18"/>
          <w:szCs w:val="18"/>
        </w:rPr>
      </w:pPr>
    </w:p>
    <w:p w14:paraId="00456CA6"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2C654682" w14:textId="77777777" w:rsidR="00123FDD" w:rsidRDefault="00123FDD" w:rsidP="00123FDD">
      <w:pPr>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Pr>
          <w:rFonts w:ascii="Arial Narrow" w:hAnsi="Arial Narrow" w:cs="Arial"/>
          <w:sz w:val="22"/>
          <w:szCs w:val="22"/>
        </w:rPr>
        <w:t xml:space="preserve">výlučne </w:t>
      </w:r>
      <w:r w:rsidRPr="00C5606D">
        <w:rPr>
          <w:rFonts w:ascii="Arial Narrow" w:hAnsi="Arial Narrow" w:cs="Arial"/>
          <w:sz w:val="22"/>
          <w:szCs w:val="22"/>
        </w:rPr>
        <w:t>elektronicky</w:t>
      </w:r>
      <w:r>
        <w:rPr>
          <w:rFonts w:ascii="Arial Narrow" w:hAnsi="Arial Narrow" w:cs="Arial"/>
          <w:sz w:val="22"/>
          <w:szCs w:val="22"/>
        </w:rPr>
        <w:t xml:space="preserve"> prostredníctvom </w:t>
      </w:r>
      <w:r w:rsidRPr="003E497C">
        <w:rPr>
          <w:rFonts w:ascii="Arial Narrow" w:hAnsi="Arial Narrow" w:cs="Arial"/>
          <w:sz w:val="22"/>
          <w:szCs w:val="22"/>
        </w:rPr>
        <w:t>komunikačného rozhrania systému JOSEPHINE.</w:t>
      </w:r>
    </w:p>
    <w:p w14:paraId="444EBDAC" w14:textId="77777777" w:rsidR="00123FDD" w:rsidRPr="00C5606D" w:rsidRDefault="00123FDD" w:rsidP="00123FDD">
      <w:pPr>
        <w:numPr>
          <w:ilvl w:val="1"/>
          <w:numId w:val="1"/>
        </w:numPr>
        <w:tabs>
          <w:tab w:val="clear" w:pos="2160"/>
          <w:tab w:val="clear" w:pos="2880"/>
          <w:tab w:val="clear" w:pos="4500"/>
        </w:tabs>
        <w:spacing w:before="120" w:after="120"/>
        <w:jc w:val="both"/>
        <w:rPr>
          <w:rFonts w:ascii="Arial Narrow" w:hAnsi="Arial Narrow" w:cs="Arial"/>
          <w:sz w:val="22"/>
          <w:szCs w:val="22"/>
        </w:rPr>
      </w:pPr>
      <w:r w:rsidRPr="00C5606D">
        <w:rPr>
          <w:rFonts w:ascii="Arial Narrow" w:hAnsi="Arial Narrow" w:cs="Arial"/>
          <w:sz w:val="22"/>
          <w:szCs w:val="22"/>
        </w:rPr>
        <w:t>Vysvetľovanie a doplnenie súťažných podkladov alebo informácií potrebných na vypracovanie ponuky a na preukázanie splnenia podmienok účasti sa uskutočňuje prostredníctvom systému JOSEPHINE.</w:t>
      </w:r>
    </w:p>
    <w:p w14:paraId="1BCF3E29" w14:textId="77777777" w:rsidR="00123FDD" w:rsidRDefault="00123FDD" w:rsidP="00123FDD">
      <w:pPr>
        <w:numPr>
          <w:ilvl w:val="1"/>
          <w:numId w:val="1"/>
        </w:numPr>
        <w:tabs>
          <w:tab w:val="clear" w:pos="2160"/>
          <w:tab w:val="clear" w:pos="2880"/>
          <w:tab w:val="clear" w:pos="4500"/>
        </w:tabs>
        <w:spacing w:before="120" w:after="120"/>
        <w:jc w:val="both"/>
        <w:rPr>
          <w:rFonts w:ascii="Arial Narrow" w:hAnsi="Arial Narrow" w:cs="Arial"/>
          <w:sz w:val="22"/>
          <w:szCs w:val="22"/>
        </w:rPr>
      </w:pPr>
      <w:r w:rsidRPr="001F5B9E">
        <w:rPr>
          <w:rFonts w:ascii="Arial Narrow" w:hAnsi="Arial Narrow" w:cs="Arial"/>
          <w:sz w:val="22"/>
          <w:szCs w:val="22"/>
        </w:rPr>
        <w:t xml:space="preserve">Vysvetlenie </w:t>
      </w:r>
      <w:r>
        <w:rPr>
          <w:rFonts w:ascii="Arial Narrow" w:hAnsi="Arial Narrow" w:cs="Arial"/>
          <w:sz w:val="22"/>
          <w:szCs w:val="22"/>
        </w:rPr>
        <w:t xml:space="preserve">a doplnenie </w:t>
      </w:r>
      <w:r w:rsidRPr="001F5B9E">
        <w:rPr>
          <w:rFonts w:ascii="Arial Narrow" w:hAnsi="Arial Narrow" w:cs="Arial"/>
          <w:sz w:val="22"/>
          <w:szCs w:val="22"/>
        </w:rPr>
        <w:t xml:space="preserve">informácií uvedených v oznámení o vyhlásení verejného obstarávania, v súťažných podkladoch alebo v inej sprievodnej dokumentácii verejný obstarávateľ preukázateľne bezodkladne poskytne všetkým záujemcom, ktorí sú mu známi, </w:t>
      </w:r>
      <w:r w:rsidRPr="001F5B9E">
        <w:rPr>
          <w:rFonts w:ascii="Arial Narrow" w:hAnsi="Arial Narrow" w:cs="Arial"/>
          <w:b/>
          <w:sz w:val="22"/>
          <w:szCs w:val="22"/>
        </w:rPr>
        <w:t>najneskôr však šesť (6) dní pred uplynutím lehoty na predkladanie ponúk,</w:t>
      </w:r>
      <w:r w:rsidRPr="001F5B9E">
        <w:rPr>
          <w:rFonts w:ascii="Arial Narrow" w:hAnsi="Arial Narrow" w:cs="Arial"/>
          <w:sz w:val="22"/>
          <w:szCs w:val="22"/>
        </w:rPr>
        <w:t xml:space="preserve"> za predpokladu, že </w:t>
      </w:r>
      <w:r w:rsidRPr="001F5B9E">
        <w:rPr>
          <w:rFonts w:ascii="Arial Narrow" w:hAnsi="Arial Narrow" w:cs="Arial"/>
          <w:b/>
          <w:sz w:val="22"/>
          <w:szCs w:val="22"/>
        </w:rPr>
        <w:t>záujemca/uchádzač požiada</w:t>
      </w:r>
      <w:r w:rsidRPr="001F5B9E">
        <w:rPr>
          <w:rFonts w:ascii="Arial Narrow" w:hAnsi="Arial Narrow" w:cs="Arial"/>
          <w:sz w:val="22"/>
          <w:szCs w:val="22"/>
        </w:rPr>
        <w:t xml:space="preserve"> o vysvetlenie prostredníctvom systému JOSEPHINE </w:t>
      </w:r>
      <w:r w:rsidRPr="001F5B9E">
        <w:rPr>
          <w:rFonts w:ascii="Arial Narrow" w:hAnsi="Arial Narrow" w:cs="Arial"/>
          <w:b/>
          <w:sz w:val="22"/>
          <w:szCs w:val="22"/>
        </w:rPr>
        <w:t>dostatočne vopred</w:t>
      </w:r>
      <w:r w:rsidRPr="001F5B9E">
        <w:rPr>
          <w:rFonts w:ascii="Arial Narrow" w:hAnsi="Arial Narrow" w:cs="Arial"/>
          <w:sz w:val="22"/>
          <w:szCs w:val="22"/>
        </w:rPr>
        <w:t>.</w:t>
      </w:r>
    </w:p>
    <w:p w14:paraId="21E77CAA" w14:textId="77777777" w:rsidR="003876C9" w:rsidRPr="003E497C"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48A654BB" w14:textId="37118A56" w:rsidR="003876C9" w:rsidRPr="00C21F94"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4C6DA2C" w14:textId="77777777" w:rsidR="003876C9" w:rsidRDefault="003876C9" w:rsidP="006178BB">
      <w:pPr>
        <w:pStyle w:val="Zarkazkladnhotextu2"/>
        <w:spacing w:after="120"/>
        <w:ind w:left="567" w:hanging="567"/>
        <w:jc w:val="center"/>
        <w:rPr>
          <w:rFonts w:ascii="Arial Narrow" w:hAnsi="Arial Narrow" w:cs="Arial"/>
          <w:sz w:val="22"/>
          <w:szCs w:val="22"/>
        </w:rPr>
      </w:pPr>
    </w:p>
    <w:p w14:paraId="1CC1B929" w14:textId="77777777" w:rsidR="006B56A2" w:rsidRDefault="006B56A2" w:rsidP="007C08F2">
      <w:pPr>
        <w:pStyle w:val="Zarkazkladnhotextu2"/>
        <w:spacing w:after="120"/>
        <w:ind w:left="567" w:hanging="567"/>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27C3E790" w:rsidR="00CA6708" w:rsidRPr="00A17CF7" w:rsidRDefault="00CA6708" w:rsidP="00070E44">
      <w:pPr>
        <w:pStyle w:val="Odsekzoznamu"/>
        <w:numPr>
          <w:ilvl w:val="1"/>
          <w:numId w:val="1"/>
        </w:numPr>
        <w:rPr>
          <w:rFonts w:ascii="Arial Narrow" w:hAnsi="Arial Narrow" w:cs="Arial"/>
          <w:b/>
          <w:sz w:val="22"/>
          <w:szCs w:val="22"/>
        </w:rPr>
      </w:pPr>
      <w:r w:rsidRPr="00A17CF7">
        <w:rPr>
          <w:rFonts w:ascii="Arial Narrow" w:hAnsi="Arial Narrow" w:cs="Arial"/>
          <w:sz w:val="22"/>
          <w:szCs w:val="22"/>
        </w:rPr>
        <w:t xml:space="preserve">Ponuka je </w:t>
      </w:r>
      <w:r w:rsidRPr="00A17CF7">
        <w:rPr>
          <w:rFonts w:ascii="Arial Narrow" w:hAnsi="Arial Narrow" w:cs="Arial"/>
          <w:b/>
          <w:sz w:val="22"/>
          <w:szCs w:val="22"/>
        </w:rPr>
        <w:t>vyhotovená elektronicky</w:t>
      </w:r>
      <w:r w:rsidRPr="00A17CF7">
        <w:rPr>
          <w:rFonts w:ascii="Arial Narrow" w:hAnsi="Arial Narrow" w:cs="Arial"/>
          <w:sz w:val="22"/>
          <w:szCs w:val="22"/>
        </w:rPr>
        <w:t xml:space="preserve"> v zmysle § 49 ods. 1 písm. a) zákona a</w:t>
      </w:r>
      <w:r w:rsidR="00522C83" w:rsidRPr="00A17CF7">
        <w:rPr>
          <w:rFonts w:ascii="Arial Narrow" w:hAnsi="Arial Narrow" w:cs="Arial"/>
          <w:sz w:val="22"/>
          <w:szCs w:val="22"/>
        </w:rPr>
        <w:t xml:space="preserve"> vložená </w:t>
      </w:r>
      <w:r w:rsidRPr="00A17CF7">
        <w:rPr>
          <w:rFonts w:ascii="Arial Narrow" w:hAnsi="Arial Narrow" w:cs="Arial"/>
          <w:sz w:val="22"/>
          <w:szCs w:val="22"/>
        </w:rPr>
        <w:t xml:space="preserve">do systému JOSEPHINE umiestnenom na webovej adrese: </w:t>
      </w:r>
      <w:hyperlink r:id="rId16" w:history="1">
        <w:r w:rsidRPr="00A17CF7">
          <w:rPr>
            <w:rStyle w:val="Hypertextovprepojenie"/>
            <w:rFonts w:ascii="Arial Narrow" w:hAnsi="Arial Narrow" w:cs="Arial"/>
            <w:sz w:val="22"/>
            <w:szCs w:val="22"/>
          </w:rPr>
          <w:t>https://josephine.proebiz.com/</w:t>
        </w:r>
      </w:hyperlink>
      <w:r w:rsidRPr="00A17CF7">
        <w:rPr>
          <w:rFonts w:ascii="Arial Narrow" w:hAnsi="Arial Narrow" w:cs="Arial"/>
          <w:sz w:val="22"/>
          <w:szCs w:val="22"/>
        </w:rPr>
        <w:t xml:space="preserve">. </w:t>
      </w:r>
      <w:r w:rsidR="007B5FCF" w:rsidRPr="00A17CF7">
        <w:rPr>
          <w:rFonts w:ascii="Arial Narrow" w:hAnsi="Arial Narrow" w:cs="Arial"/>
          <w:sz w:val="22"/>
          <w:szCs w:val="22"/>
        </w:rPr>
        <w:br/>
      </w:r>
      <w:r w:rsidRPr="00A17CF7">
        <w:rPr>
          <w:rFonts w:ascii="Arial Narrow" w:hAnsi="Arial Narrow" w:cs="Arial"/>
          <w:b/>
          <w:sz w:val="22"/>
          <w:szCs w:val="22"/>
        </w:rPr>
        <w:t>Heslo súťaže:</w:t>
      </w:r>
      <w:r w:rsidRPr="00A17CF7">
        <w:rPr>
          <w:rFonts w:ascii="Arial Narrow" w:hAnsi="Arial Narrow" w:cs="Arial"/>
          <w:sz w:val="22"/>
          <w:szCs w:val="22"/>
        </w:rPr>
        <w:t xml:space="preserve"> </w:t>
      </w:r>
      <w:r w:rsidR="00A17CF7" w:rsidRPr="00A17CF7">
        <w:rPr>
          <w:rFonts w:ascii="Arial Narrow" w:hAnsi="Arial Narrow" w:cs="Arial"/>
          <w:b/>
          <w:sz w:val="22"/>
          <w:szCs w:val="22"/>
        </w:rPr>
        <w:t>„</w:t>
      </w:r>
      <w:r w:rsidR="00070E44" w:rsidRPr="00070E44">
        <w:rPr>
          <w:rFonts w:ascii="Arial Narrow" w:hAnsi="Arial Narrow" w:cs="Arial"/>
          <w:b/>
          <w:sz w:val="22"/>
          <w:szCs w:val="22"/>
        </w:rPr>
        <w:t>Zabezpečenie podpory a rozvoja informačného systému účtovníctva fondov (ISUF)</w:t>
      </w:r>
      <w:r w:rsidR="00A17CF7" w:rsidRPr="00A17CF7">
        <w:rPr>
          <w:rFonts w:ascii="Arial Narrow" w:hAnsi="Arial Narrow" w:cs="Arial"/>
          <w:b/>
          <w:sz w:val="22"/>
          <w:szCs w:val="22"/>
        </w:rPr>
        <w:t>.“</w:t>
      </w:r>
      <w:r w:rsidRPr="00A17CF7">
        <w:rPr>
          <w:rFonts w:ascii="Arial Narrow" w:hAnsi="Arial Narrow" w:cs="Arial"/>
          <w:sz w:val="22"/>
          <w:szCs w:val="22"/>
        </w:rPr>
        <w:t xml:space="preserve"> </w:t>
      </w:r>
      <w:r w:rsidR="005273D1" w:rsidRPr="00A17CF7">
        <w:rPr>
          <w:rFonts w:ascii="Arial Narrow" w:hAnsi="Arial Narrow" w:cs="Arial"/>
          <w:sz w:val="22"/>
          <w:szCs w:val="22"/>
        </w:rPr>
        <w:t>Predloženie ponuky</w:t>
      </w:r>
      <w:r w:rsidR="00734512" w:rsidRPr="00A17CF7">
        <w:rPr>
          <w:rFonts w:ascii="Arial Narrow" w:hAnsi="Arial Narrow" w:cs="Arial"/>
          <w:sz w:val="22"/>
          <w:szCs w:val="22"/>
        </w:rPr>
        <w:t xml:space="preserve"> a registrácia/autentifikácia do systému JOSEPHINE je uvedená</w:t>
      </w:r>
      <w:r w:rsidRPr="00A17CF7">
        <w:rPr>
          <w:rFonts w:ascii="Arial Narrow" w:hAnsi="Arial Narrow" w:cs="Arial"/>
          <w:sz w:val="22"/>
          <w:szCs w:val="22"/>
        </w:rPr>
        <w:t xml:space="preserve"> v bode 1</w:t>
      </w:r>
      <w:r w:rsidR="00734512" w:rsidRPr="00A17CF7">
        <w:rPr>
          <w:rFonts w:ascii="Arial Narrow" w:hAnsi="Arial Narrow" w:cs="Arial"/>
          <w:sz w:val="22"/>
          <w:szCs w:val="22"/>
        </w:rPr>
        <w:t>7 a 18</w:t>
      </w:r>
      <w:r w:rsidRPr="00A17CF7">
        <w:rPr>
          <w:rFonts w:ascii="Arial Narrow" w:hAnsi="Arial Narrow" w:cs="Arial"/>
          <w:sz w:val="22"/>
          <w:szCs w:val="22"/>
        </w:rPr>
        <w:t xml:space="preserve"> týchto súťažných podkladov.</w:t>
      </w:r>
    </w:p>
    <w:p w14:paraId="2421FED0" w14:textId="77777777" w:rsidR="00A17CF7" w:rsidRPr="00A17CF7" w:rsidRDefault="00A17CF7" w:rsidP="00A17CF7">
      <w:pPr>
        <w:pStyle w:val="Odsekzoznamu"/>
        <w:ind w:left="576"/>
        <w:rPr>
          <w:rFonts w:ascii="Arial Narrow" w:hAnsi="Arial Narrow" w:cs="Arial"/>
          <w:b/>
          <w:sz w:val="22"/>
          <w:szCs w:val="22"/>
        </w:rPr>
      </w:pPr>
    </w:p>
    <w:p w14:paraId="591EF171" w14:textId="19189D30" w:rsidR="006745DE" w:rsidRPr="00E80813" w:rsidRDefault="006745DE" w:rsidP="00E80813">
      <w:pPr>
        <w:pStyle w:val="Odsekzoznamu"/>
        <w:numPr>
          <w:ilvl w:val="1"/>
          <w:numId w:val="1"/>
        </w:numPr>
        <w:spacing w:after="120"/>
        <w:jc w:val="both"/>
        <w:rPr>
          <w:rFonts w:ascii="Arial Narrow" w:hAnsi="Arial Narrow" w:cs="Arial"/>
          <w:sz w:val="22"/>
          <w:szCs w:val="22"/>
        </w:rPr>
      </w:pPr>
      <w:r w:rsidRPr="006745DE">
        <w:rPr>
          <w:rFonts w:ascii="Arial Narrow" w:hAnsi="Arial Narrow" w:cs="Arial"/>
          <w:sz w:val="22"/>
          <w:szCs w:val="22"/>
        </w:rPr>
        <w:t>Uchádzač môže v ponuke predložiť aj kópie dokladov vrátane kópií v elektronickej podobe</w:t>
      </w:r>
      <w:r>
        <w:rPr>
          <w:rFonts w:ascii="Arial Narrow" w:hAnsi="Arial Narrow" w:cs="Arial"/>
          <w:sz w:val="22"/>
          <w:szCs w:val="22"/>
        </w:rPr>
        <w:t>.</w:t>
      </w:r>
      <w:r w:rsidR="00EA282E">
        <w:rPr>
          <w:rFonts w:ascii="Arial Narrow" w:hAnsi="Arial Narrow" w:cs="Arial"/>
          <w:sz w:val="22"/>
          <w:szCs w:val="22"/>
        </w:rPr>
        <w:t xml:space="preserve"> </w:t>
      </w:r>
      <w:r w:rsidR="00EA282E" w:rsidRPr="00DE4F9E">
        <w:rPr>
          <w:rFonts w:ascii="Arial Narrow" w:hAnsi="Arial Narrow" w:cs="Arial"/>
          <w:sz w:val="22"/>
          <w:szCs w:val="22"/>
        </w:rPr>
        <w:t xml:space="preserve">Odporúčaný formát naskenovaných dokladov alebo dokumentov je </w:t>
      </w:r>
      <w:r w:rsidR="00EA282E" w:rsidRPr="00C3054A">
        <w:rPr>
          <w:rFonts w:ascii="Arial Narrow" w:hAnsi="Arial Narrow" w:cs="Arial"/>
          <w:b/>
          <w:sz w:val="22"/>
          <w:szCs w:val="22"/>
        </w:rPr>
        <w:t>„PDF“</w:t>
      </w:r>
      <w:r w:rsidR="00EA282E" w:rsidRPr="006459FC">
        <w:rPr>
          <w:rFonts w:ascii="Arial Narrow" w:hAnsi="Arial Narrow" w:cs="Arial"/>
          <w:sz w:val="22"/>
          <w:szCs w:val="22"/>
        </w:rPr>
        <w:t>.</w:t>
      </w:r>
      <w:r w:rsidR="00EA282E">
        <w:rPr>
          <w:rFonts w:ascii="Arial Narrow" w:hAnsi="Arial Narrow" w:cs="Arial"/>
          <w:sz w:val="22"/>
          <w:szCs w:val="22"/>
        </w:rPr>
        <w:t xml:space="preserve"> </w:t>
      </w:r>
      <w:r w:rsidR="00BF78DA" w:rsidRPr="00BF78DA">
        <w:rPr>
          <w:rFonts w:ascii="Arial Narrow" w:hAnsi="Arial Narrow" w:cs="Arial"/>
          <w:sz w:val="22"/>
          <w:szCs w:val="22"/>
        </w:rPr>
        <w:t>Verejný obstarávateľ alebo</w:t>
      </w:r>
      <w:r w:rsidR="00BF78DA">
        <w:rPr>
          <w:rFonts w:ascii="Arial Narrow" w:hAnsi="Arial Narrow" w:cs="Arial"/>
          <w:sz w:val="22"/>
          <w:szCs w:val="22"/>
        </w:rPr>
        <w:t xml:space="preserve"> </w:t>
      </w:r>
      <w:r w:rsidR="00BF78DA" w:rsidRPr="00E80813">
        <w:rPr>
          <w:rFonts w:ascii="Arial Narrow" w:hAnsi="Arial Narrow" w:cs="Arial"/>
          <w:sz w:val="22"/>
          <w:szCs w:val="22"/>
        </w:rPr>
        <w:t>obstarávateľ môže kedykoľvek počas</w:t>
      </w:r>
      <w:r w:rsidR="00BF78DA">
        <w:rPr>
          <w:rFonts w:ascii="Arial Narrow" w:hAnsi="Arial Narrow" w:cs="Arial"/>
          <w:sz w:val="22"/>
          <w:szCs w:val="22"/>
        </w:rPr>
        <w:t xml:space="preserve"> </w:t>
      </w:r>
      <w:r w:rsidR="00BF78DA" w:rsidRPr="00E80813">
        <w:rPr>
          <w:rFonts w:ascii="Arial Narrow" w:hAnsi="Arial Narrow" w:cs="Arial"/>
          <w:sz w:val="22"/>
          <w:szCs w:val="22"/>
        </w:rPr>
        <w:t>priebehu verejného obstarávania požiadať</w:t>
      </w:r>
      <w:r w:rsidR="00BF78DA">
        <w:rPr>
          <w:rFonts w:ascii="Arial Narrow" w:hAnsi="Arial Narrow" w:cs="Arial"/>
          <w:sz w:val="22"/>
          <w:szCs w:val="22"/>
        </w:rPr>
        <w:t xml:space="preserve"> </w:t>
      </w:r>
      <w:r w:rsidR="00BF78DA" w:rsidRPr="00E80813">
        <w:rPr>
          <w:rFonts w:ascii="Arial Narrow" w:hAnsi="Arial Narrow" w:cs="Arial"/>
          <w:sz w:val="22"/>
          <w:szCs w:val="22"/>
        </w:rPr>
        <w:t>uchádzača o predloženie originálu</w:t>
      </w:r>
      <w:r w:rsidR="00BF78DA">
        <w:rPr>
          <w:rFonts w:ascii="Arial Narrow" w:hAnsi="Arial Narrow" w:cs="Arial"/>
          <w:sz w:val="22"/>
          <w:szCs w:val="22"/>
        </w:rPr>
        <w:t xml:space="preserve"> </w:t>
      </w:r>
      <w:r w:rsidR="00BF78DA" w:rsidRPr="00E80813">
        <w:rPr>
          <w:rFonts w:ascii="Arial Narrow" w:hAnsi="Arial Narrow" w:cs="Arial"/>
          <w:sz w:val="22"/>
          <w:szCs w:val="22"/>
        </w:rPr>
        <w:t>príslušného dokumentu, úradne osvedčenej</w:t>
      </w:r>
      <w:r w:rsidR="00E80813">
        <w:rPr>
          <w:rFonts w:ascii="Arial Narrow" w:hAnsi="Arial Narrow" w:cs="Arial"/>
          <w:sz w:val="22"/>
          <w:szCs w:val="22"/>
        </w:rPr>
        <w:t xml:space="preserve"> </w:t>
      </w:r>
      <w:r w:rsidR="00BF78DA" w:rsidRPr="00E80813">
        <w:rPr>
          <w:rFonts w:ascii="Arial Narrow" w:hAnsi="Arial Narrow" w:cs="Arial"/>
          <w:sz w:val="22"/>
          <w:szCs w:val="22"/>
        </w:rPr>
        <w:t>kópie originálu príslušného dokumentu</w:t>
      </w:r>
      <w:r w:rsidR="00E80813">
        <w:rPr>
          <w:rFonts w:ascii="Arial Narrow" w:hAnsi="Arial Narrow" w:cs="Arial"/>
          <w:sz w:val="22"/>
          <w:szCs w:val="22"/>
        </w:rPr>
        <w:t xml:space="preserve">, </w:t>
      </w:r>
      <w:r w:rsidR="00E80813" w:rsidRPr="00E80813">
        <w:rPr>
          <w:rFonts w:ascii="Arial Narrow" w:hAnsi="Arial Narrow" w:cs="Arial"/>
          <w:sz w:val="22"/>
          <w:szCs w:val="22"/>
        </w:rPr>
        <w:t>alebo zaručenej konverzie</w:t>
      </w:r>
      <w:r w:rsidR="006459FC">
        <w:rPr>
          <w:rFonts w:ascii="Arial Narrow" w:hAnsi="Arial Narrow" w:cs="Arial"/>
          <w:sz w:val="22"/>
          <w:szCs w:val="22"/>
        </w:rPr>
        <w:t>,</w:t>
      </w:r>
      <w:r w:rsidR="00E80813" w:rsidRPr="00E80813">
        <w:rPr>
          <w:rFonts w:ascii="Arial Narrow" w:hAnsi="Arial Narrow" w:cs="Arial"/>
          <w:sz w:val="22"/>
          <w:szCs w:val="22"/>
        </w:rPr>
        <w:t xml:space="preserve"> ak má pochybnosti</w:t>
      </w:r>
      <w:r w:rsidR="00E80813">
        <w:rPr>
          <w:rFonts w:ascii="Arial Narrow" w:hAnsi="Arial Narrow" w:cs="Arial"/>
          <w:sz w:val="22"/>
          <w:szCs w:val="22"/>
        </w:rPr>
        <w:t xml:space="preserve"> </w:t>
      </w:r>
      <w:r w:rsidR="00E80813" w:rsidRPr="00E80813">
        <w:rPr>
          <w:rFonts w:ascii="Arial Narrow" w:hAnsi="Arial Narrow" w:cs="Arial"/>
          <w:sz w:val="22"/>
          <w:szCs w:val="22"/>
        </w:rPr>
        <w:t>o pravosti predloženého dokumentu</w:t>
      </w:r>
      <w:r w:rsidR="006459FC">
        <w:rPr>
          <w:rFonts w:ascii="Arial Narrow" w:hAnsi="Arial Narrow" w:cs="Arial"/>
          <w:sz w:val="22"/>
          <w:szCs w:val="22"/>
        </w:rPr>
        <w:t>,</w:t>
      </w:r>
      <w:r w:rsidR="00E80813" w:rsidRPr="00E80813">
        <w:rPr>
          <w:rFonts w:ascii="Arial Narrow" w:hAnsi="Arial Narrow" w:cs="Arial"/>
          <w:sz w:val="22"/>
          <w:szCs w:val="22"/>
        </w:rPr>
        <w:t xml:space="preserve"> alebo ak</w:t>
      </w:r>
      <w:r w:rsidR="00E80813">
        <w:rPr>
          <w:rFonts w:ascii="Arial Narrow" w:hAnsi="Arial Narrow" w:cs="Arial"/>
          <w:sz w:val="22"/>
          <w:szCs w:val="22"/>
        </w:rPr>
        <w:t xml:space="preserve"> </w:t>
      </w:r>
      <w:r w:rsidR="00E80813" w:rsidRPr="00E80813">
        <w:rPr>
          <w:rFonts w:ascii="Arial Narrow" w:hAnsi="Arial Narrow" w:cs="Arial"/>
          <w:sz w:val="22"/>
          <w:szCs w:val="22"/>
        </w:rPr>
        <w:t>je to potrebné na zabezpečenie riadneho</w:t>
      </w:r>
      <w:r w:rsidR="00E80813">
        <w:rPr>
          <w:rFonts w:ascii="Arial Narrow" w:hAnsi="Arial Narrow" w:cs="Arial"/>
          <w:sz w:val="22"/>
          <w:szCs w:val="22"/>
        </w:rPr>
        <w:t xml:space="preserve"> </w:t>
      </w:r>
      <w:r w:rsidR="00E80813" w:rsidRPr="00E80813">
        <w:rPr>
          <w:rFonts w:ascii="Arial Narrow" w:hAnsi="Arial Narrow" w:cs="Arial"/>
          <w:sz w:val="22"/>
          <w:szCs w:val="22"/>
        </w:rPr>
        <w:t xml:space="preserve">priebehu verejného obstarávania. </w:t>
      </w:r>
      <w:r w:rsidR="00CA6708" w:rsidRPr="00E80813">
        <w:rPr>
          <w:rFonts w:ascii="Arial Narrow" w:hAnsi="Arial Narrow" w:cs="Arial"/>
          <w:sz w:val="22"/>
          <w:szCs w:val="22"/>
        </w:rPr>
        <w:t xml:space="preserve">. </w:t>
      </w:r>
    </w:p>
    <w:p w14:paraId="5ACD091C" w14:textId="4D0215DB" w:rsidR="00DE4F9E" w:rsidRDefault="00CA6708" w:rsidP="006745DE">
      <w:pPr>
        <w:pStyle w:val="Odsekzoznamu"/>
        <w:numPr>
          <w:ilvl w:val="1"/>
          <w:numId w:val="1"/>
        </w:numPr>
        <w:spacing w:after="120"/>
        <w:jc w:val="both"/>
        <w:rPr>
          <w:rFonts w:ascii="Arial Narrow" w:hAnsi="Arial Narrow" w:cs="Arial"/>
          <w:sz w:val="22"/>
          <w:szCs w:val="22"/>
        </w:rPr>
      </w:pPr>
      <w:r w:rsidRPr="00DE4F9E">
        <w:rPr>
          <w:rFonts w:ascii="Arial Narrow" w:hAnsi="Arial Narrow" w:cs="Arial"/>
          <w:sz w:val="22"/>
          <w:szCs w:val="22"/>
        </w:rPr>
        <w:t xml:space="preserve">V prípade, ak sú doklady, </w:t>
      </w:r>
      <w:r w:rsidR="006745DE">
        <w:rPr>
          <w:rFonts w:ascii="Arial Narrow" w:hAnsi="Arial Narrow" w:cs="Arial"/>
          <w:sz w:val="22"/>
          <w:szCs w:val="22"/>
        </w:rPr>
        <w:t xml:space="preserve">ktoré tvoria ponuku uchádzača </w:t>
      </w:r>
      <w:r w:rsidRPr="00DE4F9E">
        <w:rPr>
          <w:rFonts w:ascii="Arial Narrow" w:hAnsi="Arial Narrow" w:cs="Arial"/>
          <w:sz w:val="22"/>
          <w:szCs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w:t>
      </w:r>
      <w:proofErr w:type="spellStart"/>
      <w:r w:rsidRPr="00DE4F9E">
        <w:rPr>
          <w:rFonts w:ascii="Arial Narrow" w:hAnsi="Arial Narrow" w:cs="Arial"/>
          <w:sz w:val="22"/>
          <w:szCs w:val="22"/>
        </w:rPr>
        <w:t>Governmente</w:t>
      </w:r>
      <w:proofErr w:type="spellEnd"/>
      <w:r w:rsidRPr="00DE4F9E">
        <w:rPr>
          <w:rFonts w:ascii="Arial Narrow" w:hAnsi="Arial Narrow" w:cs="Arial"/>
          <w:sz w:val="22"/>
          <w:szCs w:val="22"/>
        </w:rPr>
        <w:t>) v platnom a účinnom znení.</w:t>
      </w:r>
    </w:p>
    <w:p w14:paraId="640D49B3" w14:textId="7E8A5C51" w:rsidR="008C2A57" w:rsidRDefault="008C2A57" w:rsidP="008A3CA3">
      <w:pPr>
        <w:pStyle w:val="Odsekzoznamu"/>
        <w:numPr>
          <w:ilvl w:val="1"/>
          <w:numId w:val="1"/>
        </w:numPr>
        <w:spacing w:after="120"/>
        <w:jc w:val="both"/>
        <w:rPr>
          <w:rFonts w:ascii="Arial Narrow" w:hAnsi="Arial Narrow" w:cs="Arial"/>
          <w:sz w:val="22"/>
          <w:szCs w:val="22"/>
        </w:rPr>
      </w:pPr>
      <w:r w:rsidRPr="00A831EB">
        <w:rPr>
          <w:rFonts w:ascii="Arial Narrow" w:hAnsi="Arial Narrow" w:cs="Arial"/>
          <w:b/>
          <w:sz w:val="22"/>
          <w:szCs w:val="22"/>
        </w:rPr>
        <w:t xml:space="preserve">Ak uchádzač zabezpečí viazanosť ponuky bankovou zárukou podľa bodu 14.4 písm. b) alebo  poistením záruky podľa bodu 14.4 písm. c) týchto súťažných podkladov, dôkaz môže predložiť v listinnej podobe.  V takom prípade doručí  originál tejto záručnej listiny v listinnej podobe osobne, prostredníctvom pošty alebo iného doručovateľa na adresu verejného obstarávateľa uvedenú v Časti I, bod 1 týchto súťažných podkladov v lehote na predkladanie ponúk podľa bodu 21.1 týchto súťažných podkladov. Uchádzač vloží originál bankovej záruky alebo poistenia záruky do samostatnej nepriehľadnej obálky, ktorá musí byť uzatvorená a označená heslom súťaže: </w:t>
      </w:r>
      <w:r w:rsidR="008A3CA3">
        <w:rPr>
          <w:rFonts w:ascii="Arial Narrow" w:hAnsi="Arial Narrow" w:cs="Arial"/>
          <w:b/>
          <w:sz w:val="22"/>
          <w:szCs w:val="22"/>
        </w:rPr>
        <w:t>„</w:t>
      </w:r>
      <w:r w:rsidR="008A3CA3" w:rsidRPr="008A3CA3">
        <w:rPr>
          <w:rFonts w:ascii="Arial Narrow" w:hAnsi="Arial Narrow" w:cs="Arial"/>
          <w:b/>
          <w:sz w:val="22"/>
          <w:szCs w:val="22"/>
        </w:rPr>
        <w:t xml:space="preserve">Zabezpečenie podpory a rozvoja informačného systému účtovníctva fondov (ISUF). </w:t>
      </w:r>
      <w:r w:rsidRPr="00A831EB">
        <w:rPr>
          <w:rFonts w:ascii="Arial Narrow" w:hAnsi="Arial Narrow" w:cs="Arial"/>
          <w:b/>
          <w:sz w:val="22"/>
          <w:szCs w:val="22"/>
          <w:u w:val="single"/>
        </w:rPr>
        <w:t xml:space="preserve"> – banková záruka/poistenie záruky - NEOTVÁRAŤ“.</w:t>
      </w:r>
      <w:r w:rsidRPr="00A831EB">
        <w:rPr>
          <w:rFonts w:ascii="Arial Narrow" w:hAnsi="Arial Narrow" w:cs="Arial"/>
          <w:b/>
          <w:sz w:val="22"/>
          <w:szCs w:val="22"/>
        </w:rPr>
        <w:t xml:space="preserve"> </w:t>
      </w:r>
      <w:r w:rsidRPr="00A831EB">
        <w:rPr>
          <w:rFonts w:ascii="Arial Narrow" w:hAnsi="Arial Narrow"/>
          <w:b/>
          <w:color w:val="000000"/>
          <w:sz w:val="22"/>
          <w:szCs w:val="22"/>
        </w:rPr>
        <w:t xml:space="preserve">V prípade, ak inštitúcia umožňuje vydanie a akceptáciu bankovej záruky alebo poistenia záruky aj v prípade dokumentu v elektronickom formáte vydaného </w:t>
      </w:r>
      <w:r w:rsidRPr="00A831EB">
        <w:rPr>
          <w:rFonts w:ascii="Arial Narrow" w:hAnsi="Arial Narrow"/>
          <w:b/>
          <w:color w:val="000000"/>
          <w:sz w:val="22"/>
          <w:szCs w:val="22"/>
        </w:rPr>
        <w:lastRenderedPageBreak/>
        <w:t>pomocou zaručenej konverzie, tak verejný obstarávateľ akceptuje aj takto vydanú bankovú záruku alebo poistenie záruky.</w:t>
      </w:r>
    </w:p>
    <w:p w14:paraId="7ED7F52C" w14:textId="7A6E4E32"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b/>
          <w:sz w:val="22"/>
          <w:szCs w:val="22"/>
        </w:rPr>
        <w:t>Ak ponuka obsahuje dôverné informácie</w:t>
      </w:r>
      <w:r w:rsidRPr="00DE4F9E">
        <w:rPr>
          <w:rFonts w:ascii="Arial Narrow" w:hAnsi="Arial Narrow" w:cs="Arial"/>
          <w:sz w:val="22"/>
          <w:szCs w:val="22"/>
        </w:rPr>
        <w:t xml:space="preserve"> v zmysle § 22 ods. 2 zákona, uchádzač ich v ponuke </w:t>
      </w:r>
      <w:r w:rsidRPr="00DE4F9E">
        <w:rPr>
          <w:rFonts w:ascii="Arial Narrow" w:hAnsi="Arial Narrow" w:cs="Arial"/>
          <w:b/>
          <w:sz w:val="22"/>
          <w:szCs w:val="22"/>
        </w:rPr>
        <w:t>viditeľne označí.</w:t>
      </w:r>
      <w:r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7278F4C2" w:rsidR="002D0084" w:rsidRPr="00DE4F9E" w:rsidRDefault="002D0084" w:rsidP="00DE4F9E">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DE59331"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2B4CA288" w14:textId="28EE5D67" w:rsidR="00EC7ADB" w:rsidRDefault="00EC7ADB" w:rsidP="00DE4F9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jazyk ponuky</w:t>
      </w:r>
    </w:p>
    <w:p w14:paraId="36040C2E" w14:textId="74BABA97" w:rsidR="00EC7ADB" w:rsidRDefault="00EC7ADB" w:rsidP="00C91CEC">
      <w:pPr>
        <w:pStyle w:val="Odsekzoznamu"/>
        <w:numPr>
          <w:ilvl w:val="1"/>
          <w:numId w:val="1"/>
        </w:numPr>
        <w:spacing w:after="120"/>
        <w:jc w:val="both"/>
        <w:rPr>
          <w:rFonts w:ascii="Arial Narrow" w:hAnsi="Arial Narrow" w:cs="Arial"/>
          <w:sz w:val="22"/>
          <w:szCs w:val="22"/>
        </w:rPr>
      </w:pPr>
      <w:r>
        <w:rPr>
          <w:rFonts w:ascii="Arial Narrow" w:hAnsi="Arial Narrow" w:cs="Arial"/>
          <w:sz w:val="22"/>
          <w:szCs w:val="22"/>
        </w:rPr>
        <w:t>Ponuka a ďalšie doklady a dokumenty vo verejnom obstarávaní sa predkladajú v</w:t>
      </w:r>
      <w:r w:rsidR="00C91CEC">
        <w:rPr>
          <w:rFonts w:ascii="Arial Narrow" w:hAnsi="Arial Narrow" w:cs="Arial"/>
          <w:sz w:val="22"/>
          <w:szCs w:val="22"/>
        </w:rPr>
        <w:t> štátnom (</w:t>
      </w:r>
      <w:r>
        <w:rPr>
          <w:rFonts w:ascii="Arial Narrow" w:hAnsi="Arial Narrow" w:cs="Arial"/>
          <w:sz w:val="22"/>
          <w:szCs w:val="22"/>
        </w:rPr>
        <w:t>slovenskom</w:t>
      </w:r>
      <w:r w:rsidR="00C91CEC">
        <w:rPr>
          <w:rFonts w:ascii="Arial Narrow" w:hAnsi="Arial Narrow" w:cs="Arial"/>
          <w:sz w:val="22"/>
          <w:szCs w:val="22"/>
        </w:rPr>
        <w:t>)</w:t>
      </w:r>
      <w:r>
        <w:rPr>
          <w:rFonts w:ascii="Arial Narrow" w:hAnsi="Arial Narrow" w:cs="Arial"/>
          <w:sz w:val="22"/>
          <w:szCs w:val="22"/>
        </w:rPr>
        <w:t xml:space="preserve"> jazyku</w:t>
      </w:r>
      <w:r w:rsidR="00C91CEC">
        <w:rPr>
          <w:rFonts w:ascii="Arial Narrow" w:hAnsi="Arial Narrow" w:cs="Arial"/>
          <w:sz w:val="22"/>
          <w:szCs w:val="22"/>
        </w:rPr>
        <w:t xml:space="preserve"> </w:t>
      </w:r>
      <w:r w:rsidR="00C91CEC" w:rsidRPr="00C91CEC">
        <w:rPr>
          <w:rFonts w:ascii="Arial Narrow" w:hAnsi="Arial Narrow" w:cs="Arial"/>
          <w:sz w:val="22"/>
          <w:szCs w:val="22"/>
        </w:rPr>
        <w:t>a môžu sa predkladať</w:t>
      </w:r>
      <w:r w:rsidR="00224DC5">
        <w:rPr>
          <w:rFonts w:ascii="Arial Narrow" w:hAnsi="Arial Narrow" w:cs="Arial"/>
          <w:sz w:val="22"/>
          <w:szCs w:val="22"/>
        </w:rPr>
        <w:t xml:space="preserve"> aj</w:t>
      </w:r>
      <w:r w:rsidR="00C91CEC" w:rsidRPr="00C91CEC">
        <w:rPr>
          <w:rFonts w:ascii="Arial Narrow" w:hAnsi="Arial Narrow" w:cs="Arial"/>
          <w:sz w:val="22"/>
          <w:szCs w:val="22"/>
        </w:rPr>
        <w:t xml:space="preserve"> v českom jazyku</w:t>
      </w:r>
      <w:r>
        <w:rPr>
          <w:rFonts w:ascii="Arial Narrow" w:hAnsi="Arial Narrow" w:cs="Arial"/>
          <w:sz w:val="22"/>
          <w:szCs w:val="22"/>
        </w:rPr>
        <w:t>.</w:t>
      </w:r>
    </w:p>
    <w:p w14:paraId="54541335" w14:textId="37AB6421" w:rsidR="00EC7ADB" w:rsidRPr="00C91CEC" w:rsidRDefault="00C91CEC" w:rsidP="00C91CEC">
      <w:pPr>
        <w:pStyle w:val="Odsekzoznamu"/>
        <w:numPr>
          <w:ilvl w:val="1"/>
          <w:numId w:val="1"/>
        </w:numPr>
        <w:spacing w:after="120"/>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predkladá sa spolu s jeho úradným prekladom do štátneho (slovenského) jazyka; to neplatí pre ponuky, doklady a dokumenty vyhotovené v českom jazyku. Ak sa zistí rozdiel v ich obsahu, rozhodujúci je úradný preklad do štátneho (slovenského) jazyka.</w:t>
      </w:r>
      <w:r w:rsidRPr="00C91CEC">
        <w:rPr>
          <w:rFonts w:ascii="Arial Narrow" w:hAnsi="Arial Narrow"/>
          <w:sz w:val="22"/>
          <w:szCs w:val="22"/>
          <w:lang w:eastAsia="sk-SK"/>
        </w:rPr>
        <w:t xml:space="preserve"> </w:t>
      </w:r>
    </w:p>
    <w:p w14:paraId="4EE90ECB" w14:textId="77777777" w:rsidR="006B56A2" w:rsidRDefault="006B56A2" w:rsidP="00C76026">
      <w:pPr>
        <w:tabs>
          <w:tab w:val="clear" w:pos="2160"/>
          <w:tab w:val="clear" w:pos="2880"/>
          <w:tab w:val="clear" w:pos="4500"/>
        </w:tabs>
        <w:spacing w:before="120" w:after="120"/>
        <w:jc w:val="both"/>
        <w:rPr>
          <w:rFonts w:ascii="Arial Narrow" w:hAnsi="Arial Narrow" w:cs="Arial"/>
          <w:sz w:val="22"/>
          <w:szCs w:val="22"/>
        </w:rPr>
      </w:pPr>
    </w:p>
    <w:p w14:paraId="6B90347B" w14:textId="2354D807" w:rsidR="00EC7ADB" w:rsidRDefault="00EC7ADB" w:rsidP="00DE4F9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69E00C28" w:rsidR="00EC7ADB" w:rsidRDefault="00EC7ADB" w:rsidP="00DE4F9E">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b/>
      </w:r>
      <w:r w:rsidR="00EF4916">
        <w:rPr>
          <w:rFonts w:ascii="Arial Narrow" w:hAnsi="Arial Narrow" w:cs="Arial"/>
          <w:sz w:val="22"/>
          <w:szCs w:val="22"/>
        </w:rPr>
        <w:t>Záujemcom</w:t>
      </w:r>
      <w:r>
        <w:rPr>
          <w:rFonts w:ascii="Arial Narrow" w:hAnsi="Arial Narrow" w:cs="Arial"/>
          <w:sz w:val="22"/>
          <w:szCs w:val="22"/>
        </w:rPr>
        <w:t xml:space="preserve"> sa neumožňuje predložiť variantné riešenie vo vzťahu k požadovanému predmetu zákazky.</w:t>
      </w:r>
    </w:p>
    <w:p w14:paraId="546E3886" w14:textId="4082F03A" w:rsidR="00EC7ADB" w:rsidRPr="00DE4F9E" w:rsidRDefault="00EC7ADB"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sz w:val="22"/>
          <w:szCs w:val="22"/>
        </w:rPr>
        <w:t>Ak súčasťou ponuky bude aj variantné riešenie, variantné riešenie nebude zaradené do vyhodnocovania a bude sa naň hľadieť, akoby nebolo predložené.</w:t>
      </w:r>
    </w:p>
    <w:p w14:paraId="237B5488" w14:textId="77777777"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4D66B5CE" w14:textId="4C7B6572" w:rsidR="00EC7ADB" w:rsidRDefault="00EC7ADB" w:rsidP="00DE4F9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785975DA" w14:textId="00173CE5"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431B0D">
        <w:rPr>
          <w:rFonts w:ascii="Arial Narrow" w:hAnsi="Arial Narrow" w:cs="Arial"/>
          <w:sz w:val="22"/>
          <w:szCs w:val="22"/>
        </w:rPr>
        <w:tab/>
      </w:r>
      <w:r w:rsidR="00EF4916">
        <w:rPr>
          <w:rFonts w:ascii="Arial Narrow" w:hAnsi="Arial Narrow" w:cs="Arial"/>
          <w:sz w:val="22"/>
          <w:szCs w:val="22"/>
        </w:rPr>
        <w:t>U</w:t>
      </w:r>
      <w:r w:rsidRPr="00431B0D">
        <w:rPr>
          <w:rFonts w:ascii="Arial Narrow" w:hAnsi="Arial Narrow" w:cs="Arial"/>
          <w:sz w:val="22"/>
          <w:szCs w:val="22"/>
        </w:rPr>
        <w:t>chádzačom navrhovaná cena za dodanie požadovaného predmetu zákazky, uvedená v ponuke uchádzača, bude vyjadrená v men</w:t>
      </w:r>
      <w:r w:rsidR="00A2655E">
        <w:rPr>
          <w:rFonts w:ascii="Arial Narrow" w:hAnsi="Arial Narrow" w:cs="Arial"/>
          <w:sz w:val="22"/>
          <w:szCs w:val="22"/>
        </w:rPr>
        <w:t>e EUR, v štruktúre podľa bodu 13</w:t>
      </w:r>
      <w:r w:rsidRPr="00431B0D">
        <w:rPr>
          <w:rFonts w:ascii="Arial Narrow" w:hAnsi="Arial Narrow" w:cs="Arial"/>
          <w:sz w:val="22"/>
          <w:szCs w:val="22"/>
        </w:rPr>
        <w:t>.7 týchto súťažných podkladov.</w:t>
      </w:r>
    </w:p>
    <w:p w14:paraId="1B0B1A1E" w14:textId="57A8F2B3" w:rsidR="00CA6708" w:rsidRDefault="00EF4916"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Uchádzač stanoví cenu</w:t>
      </w:r>
      <w:r w:rsidR="00CA6708" w:rsidRPr="00096411">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5A190D">
        <w:rPr>
          <w:rFonts w:ascii="Arial Narrow" w:hAnsi="Arial Narrow" w:cs="Arial"/>
          <w:sz w:val="22"/>
          <w:szCs w:val="22"/>
        </w:rPr>
        <w:t>rámcovej dohody</w:t>
      </w:r>
      <w:r w:rsidR="00CA6708" w:rsidRPr="00096411">
        <w:rPr>
          <w:rFonts w:ascii="Arial Narrow" w:hAnsi="Arial Narrow" w:cs="Arial"/>
          <w:sz w:val="22"/>
          <w:szCs w:val="22"/>
        </w:rPr>
        <w:t>, pričom do svoj</w:t>
      </w:r>
      <w:r w:rsidR="0078599D" w:rsidRPr="00096411">
        <w:rPr>
          <w:rFonts w:ascii="Arial Narrow" w:hAnsi="Arial Narrow" w:cs="Arial"/>
          <w:sz w:val="22"/>
          <w:szCs w:val="22"/>
        </w:rPr>
        <w:t>ej</w:t>
      </w:r>
      <w:r w:rsidR="00717CCC" w:rsidRPr="00096411">
        <w:rPr>
          <w:rFonts w:ascii="Arial Narrow" w:hAnsi="Arial Narrow" w:cs="Arial"/>
          <w:sz w:val="22"/>
          <w:szCs w:val="22"/>
        </w:rPr>
        <w:t xml:space="preserve"> ceny</w:t>
      </w:r>
      <w:r w:rsidR="00CA6708" w:rsidRPr="00096411">
        <w:rPr>
          <w:rFonts w:ascii="Arial Narrow" w:hAnsi="Arial Narrow" w:cs="Arial"/>
          <w:sz w:val="22"/>
          <w:szCs w:val="22"/>
        </w:rPr>
        <w:t xml:space="preserve"> zahrnie všetky náklady spojené s plnením predmetu zákazky</w:t>
      </w:r>
      <w:r w:rsidR="00E179B6" w:rsidRPr="00096411">
        <w:rPr>
          <w:rFonts w:ascii="Arial Narrow" w:hAnsi="Arial Narrow" w:cs="Arial"/>
          <w:sz w:val="22"/>
          <w:szCs w:val="22"/>
        </w:rPr>
        <w:t xml:space="preserve"> ako aj ostatných súvisiacich služieb</w:t>
      </w:r>
      <w:r w:rsidR="00CA6708" w:rsidRPr="00096411">
        <w:rPr>
          <w:rFonts w:ascii="Arial Narrow" w:hAnsi="Arial Narrow" w:cs="Arial"/>
          <w:sz w:val="22"/>
          <w:szCs w:val="22"/>
        </w:rPr>
        <w:t>.</w:t>
      </w:r>
    </w:p>
    <w:p w14:paraId="1E6A3FCE" w14:textId="77777777" w:rsidR="00096411" w:rsidRDefault="00CA6708"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2641F5AD" w:rsidR="00096411" w:rsidRDefault="00CA6708"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Navrhované ceny, uvedené v návrhu na plnenie kritérií</w:t>
      </w:r>
      <w:r w:rsidRPr="00096411">
        <w:rPr>
          <w:rFonts w:ascii="Arial Narrow" w:hAnsi="Arial Narrow" w:cs="Arial"/>
          <w:color w:val="FF0000"/>
          <w:sz w:val="22"/>
          <w:szCs w:val="22"/>
        </w:rPr>
        <w:t xml:space="preserve"> </w:t>
      </w:r>
      <w:r w:rsidRPr="00096411">
        <w:rPr>
          <w:rFonts w:ascii="Arial Narrow" w:hAnsi="Arial Narrow" w:cs="Arial"/>
          <w:sz w:val="22"/>
          <w:szCs w:val="22"/>
        </w:rPr>
        <w:t>(</w:t>
      </w:r>
      <w:r w:rsidR="00CA4A04" w:rsidRPr="00096411">
        <w:rPr>
          <w:rFonts w:ascii="Arial Narrow" w:hAnsi="Arial Narrow" w:cs="Arial"/>
          <w:sz w:val="22"/>
          <w:szCs w:val="22"/>
        </w:rPr>
        <w:t>P</w:t>
      </w:r>
      <w:r w:rsidRPr="00096411">
        <w:rPr>
          <w:rFonts w:ascii="Arial Narrow" w:hAnsi="Arial Narrow" w:cs="Arial"/>
          <w:sz w:val="22"/>
          <w:szCs w:val="22"/>
        </w:rPr>
        <w:t>ríloha č. 4</w:t>
      </w:r>
      <w:r w:rsidR="00634B03" w:rsidRPr="00096411">
        <w:rPr>
          <w:rFonts w:ascii="Arial Narrow" w:hAnsi="Arial Narrow" w:cs="Arial"/>
          <w:sz w:val="22"/>
          <w:szCs w:val="22"/>
        </w:rPr>
        <w:t xml:space="preserve"> týchto súťažných podkladov</w:t>
      </w:r>
      <w:r w:rsidRPr="00096411">
        <w:rPr>
          <w:rFonts w:ascii="Arial Narrow" w:hAnsi="Arial Narrow" w:cs="Arial"/>
          <w:sz w:val="22"/>
          <w:szCs w:val="22"/>
        </w:rPr>
        <w:t xml:space="preserve">), je potrebné určiť </w:t>
      </w:r>
      <w:r w:rsidR="00A01044" w:rsidRPr="00A01044">
        <w:rPr>
          <w:rFonts w:ascii="Arial Narrow" w:hAnsi="Arial Narrow" w:cs="Arial"/>
          <w:sz w:val="22"/>
          <w:szCs w:val="22"/>
          <w:u w:val="single"/>
        </w:rPr>
        <w:t>s</w:t>
      </w:r>
      <w:r w:rsidR="00A01044">
        <w:rPr>
          <w:rFonts w:ascii="Arial Narrow" w:hAnsi="Arial Narrow" w:cs="Arial"/>
          <w:sz w:val="22"/>
          <w:szCs w:val="22"/>
          <w:u w:val="single"/>
        </w:rPr>
        <w:t> </w:t>
      </w:r>
      <w:r w:rsidR="00A01044" w:rsidRPr="00A01044">
        <w:rPr>
          <w:rFonts w:ascii="Arial Narrow" w:hAnsi="Arial Narrow" w:cs="Arial"/>
          <w:sz w:val="22"/>
          <w:szCs w:val="22"/>
          <w:u w:val="single"/>
        </w:rPr>
        <w:t xml:space="preserve">presnosťou </w:t>
      </w:r>
      <w:r w:rsidRPr="00096411">
        <w:rPr>
          <w:rFonts w:ascii="Arial Narrow" w:hAnsi="Arial Narrow" w:cs="Arial"/>
          <w:sz w:val="22"/>
          <w:szCs w:val="22"/>
          <w:u w:val="single"/>
        </w:rPr>
        <w:t>na dve desatinné miesta</w:t>
      </w:r>
      <w:r w:rsidRPr="00096411">
        <w:rPr>
          <w:rFonts w:ascii="Arial Narrow" w:hAnsi="Arial Narrow" w:cs="Arial"/>
          <w:sz w:val="22"/>
          <w:szCs w:val="22"/>
        </w:rPr>
        <w:t xml:space="preserve"> v štruktúre podľa bodu 1</w:t>
      </w:r>
      <w:r w:rsidR="004B71D1">
        <w:rPr>
          <w:rFonts w:ascii="Arial Narrow" w:hAnsi="Arial Narrow" w:cs="Arial"/>
          <w:sz w:val="22"/>
          <w:szCs w:val="22"/>
        </w:rPr>
        <w:t>3</w:t>
      </w:r>
      <w:r w:rsidRPr="00096411">
        <w:rPr>
          <w:rFonts w:ascii="Arial Narrow" w:hAnsi="Arial Narrow" w:cs="Arial"/>
          <w:sz w:val="22"/>
          <w:szCs w:val="22"/>
        </w:rPr>
        <w:t xml:space="preserve">.7 týchto súťažných </w:t>
      </w:r>
      <w:r w:rsidR="00502C4B">
        <w:rPr>
          <w:rFonts w:ascii="Arial Narrow" w:hAnsi="Arial Narrow" w:cs="Arial"/>
          <w:sz w:val="22"/>
          <w:szCs w:val="22"/>
        </w:rPr>
        <w:t>podkladov</w:t>
      </w:r>
      <w:r w:rsidRPr="00096411">
        <w:rPr>
          <w:rFonts w:ascii="Arial Narrow" w:hAnsi="Arial Narrow" w:cs="Arial"/>
          <w:sz w:val="22"/>
          <w:szCs w:val="22"/>
        </w:rPr>
        <w:t>.</w:t>
      </w:r>
    </w:p>
    <w:p w14:paraId="71128AE9" w14:textId="2470C496" w:rsidR="00096411" w:rsidRDefault="00634B03"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Navrhovaná</w:t>
      </w:r>
      <w:r w:rsidR="00FA6553">
        <w:rPr>
          <w:rFonts w:ascii="Arial Narrow" w:hAnsi="Arial Narrow" w:cs="Arial"/>
          <w:sz w:val="22"/>
          <w:szCs w:val="22"/>
        </w:rPr>
        <w:t xml:space="preserve"> celková</w:t>
      </w:r>
      <w:r w:rsidRPr="00096411">
        <w:rPr>
          <w:rFonts w:ascii="Arial Narrow" w:hAnsi="Arial Narrow" w:cs="Arial"/>
          <w:sz w:val="22"/>
          <w:szCs w:val="22"/>
        </w:rPr>
        <w:t xml:space="preserve"> </w:t>
      </w:r>
      <w:r w:rsidR="00CA6708" w:rsidRPr="00096411">
        <w:rPr>
          <w:rFonts w:ascii="Arial Narrow" w:hAnsi="Arial Narrow" w:cs="Arial"/>
          <w:sz w:val="22"/>
          <w:szCs w:val="22"/>
        </w:rPr>
        <w:t xml:space="preserve">cena za dodanie predmetu zákazky vyjadrená v súlade s týmito súťažnými podkladmi musí </w:t>
      </w:r>
      <w:r w:rsidRPr="00096411">
        <w:rPr>
          <w:rFonts w:ascii="Arial Narrow" w:hAnsi="Arial Narrow" w:cs="Arial"/>
          <w:sz w:val="22"/>
          <w:szCs w:val="22"/>
        </w:rPr>
        <w:t>obsahovať cenu za c</w:t>
      </w:r>
      <w:r w:rsidR="002E7B15">
        <w:rPr>
          <w:rFonts w:ascii="Arial Narrow" w:hAnsi="Arial Narrow" w:cs="Arial"/>
          <w:sz w:val="22"/>
          <w:szCs w:val="22"/>
        </w:rPr>
        <w:t>elý požadovaný predmet zákazky.</w:t>
      </w:r>
      <w:r w:rsidRPr="00096411">
        <w:rPr>
          <w:rFonts w:ascii="Arial Narrow" w:hAnsi="Arial Narrow" w:cs="Arial"/>
          <w:sz w:val="22"/>
          <w:szCs w:val="22"/>
        </w:rPr>
        <w:t xml:space="preserve"> </w:t>
      </w:r>
    </w:p>
    <w:p w14:paraId="350FA224" w14:textId="61CCDFA4" w:rsidR="00CA6708" w:rsidRDefault="00CA6708"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 xml:space="preserve">Pri </w:t>
      </w:r>
      <w:r w:rsidRPr="002E7B15">
        <w:rPr>
          <w:rFonts w:ascii="Arial Narrow" w:hAnsi="Arial Narrow" w:cs="Arial"/>
          <w:sz w:val="22"/>
          <w:szCs w:val="22"/>
        </w:rPr>
        <w:t>určovaní</w:t>
      </w:r>
      <w:r w:rsidR="002E7B15">
        <w:rPr>
          <w:rFonts w:ascii="Arial Narrow" w:hAnsi="Arial Narrow" w:cs="Arial"/>
          <w:sz w:val="22"/>
          <w:szCs w:val="22"/>
        </w:rPr>
        <w:t xml:space="preserve"> </w:t>
      </w:r>
      <w:r w:rsidR="005A791B">
        <w:rPr>
          <w:rFonts w:ascii="Arial Narrow" w:hAnsi="Arial Narrow" w:cs="Arial"/>
          <w:sz w:val="22"/>
          <w:szCs w:val="22"/>
        </w:rPr>
        <w:t xml:space="preserve">cien jednotlivých položiek </w:t>
      </w:r>
      <w:r w:rsidRPr="00096411">
        <w:rPr>
          <w:rFonts w:ascii="Arial Narrow" w:hAnsi="Arial Narrow" w:cs="Arial"/>
          <w:sz w:val="22"/>
          <w:szCs w:val="22"/>
        </w:rPr>
        <w:t xml:space="preserve">je potrebné vziať do úvahy opis predmetu zákazky uvedený v týchto súťažných podkladoch vrátane návrhu </w:t>
      </w:r>
      <w:r w:rsidR="005A190D">
        <w:rPr>
          <w:rFonts w:ascii="Arial Narrow" w:hAnsi="Arial Narrow" w:cs="Arial"/>
          <w:sz w:val="22"/>
          <w:szCs w:val="22"/>
        </w:rPr>
        <w:t>rámcovej dohody</w:t>
      </w:r>
      <w:r w:rsidRPr="00096411">
        <w:rPr>
          <w:rFonts w:ascii="Arial Narrow" w:hAnsi="Arial Narrow" w:cs="Arial"/>
          <w:sz w:val="22"/>
          <w:szCs w:val="22"/>
        </w:rPr>
        <w:t>, pričom t</w:t>
      </w:r>
      <w:r w:rsidR="002E7B15">
        <w:rPr>
          <w:rFonts w:ascii="Arial Narrow" w:hAnsi="Arial Narrow" w:cs="Arial"/>
          <w:sz w:val="22"/>
          <w:szCs w:val="22"/>
        </w:rPr>
        <w:t>áto</w:t>
      </w:r>
      <w:r w:rsidRPr="00096411">
        <w:rPr>
          <w:rFonts w:ascii="Arial Narrow" w:hAnsi="Arial Narrow" w:cs="Arial"/>
          <w:sz w:val="22"/>
          <w:szCs w:val="22"/>
        </w:rPr>
        <w:t xml:space="preserve"> nesm</w:t>
      </w:r>
      <w:r w:rsidR="002E7B15">
        <w:rPr>
          <w:rFonts w:ascii="Arial Narrow" w:hAnsi="Arial Narrow" w:cs="Arial"/>
          <w:sz w:val="22"/>
          <w:szCs w:val="22"/>
        </w:rPr>
        <w:t>ie</w:t>
      </w:r>
      <w:r w:rsidRPr="00096411">
        <w:rPr>
          <w:rFonts w:ascii="Arial Narrow" w:hAnsi="Arial Narrow" w:cs="Arial"/>
          <w:sz w:val="22"/>
          <w:szCs w:val="22"/>
        </w:rPr>
        <w:t xml:space="preserve"> byť vyjadren</w:t>
      </w:r>
      <w:r w:rsidR="002E7B15">
        <w:rPr>
          <w:rFonts w:ascii="Arial Narrow" w:hAnsi="Arial Narrow" w:cs="Arial"/>
          <w:sz w:val="22"/>
          <w:szCs w:val="22"/>
        </w:rPr>
        <w:t>á</w:t>
      </w:r>
      <w:r w:rsidRPr="00096411">
        <w:rPr>
          <w:rFonts w:ascii="Arial Narrow" w:hAnsi="Arial Narrow" w:cs="Arial"/>
          <w:sz w:val="22"/>
          <w:szCs w:val="22"/>
        </w:rPr>
        <w:t xml:space="preserve"> číslom „0“, ani záporným číslom.</w:t>
      </w:r>
    </w:p>
    <w:p w14:paraId="11EA292D" w14:textId="77777777" w:rsidR="00123FDD" w:rsidRPr="003267B4" w:rsidRDefault="00123FDD" w:rsidP="00123FDD">
      <w:pPr>
        <w:pStyle w:val="Odsekzoznamu"/>
        <w:numPr>
          <w:ilvl w:val="1"/>
          <w:numId w:val="1"/>
        </w:numPr>
        <w:spacing w:after="120"/>
        <w:jc w:val="both"/>
        <w:rPr>
          <w:rFonts w:ascii="Arial Narrow" w:hAnsi="Arial Narrow" w:cs="Arial"/>
          <w:sz w:val="22"/>
          <w:szCs w:val="22"/>
        </w:rPr>
      </w:pPr>
      <w:r w:rsidRPr="007C4CDA">
        <w:rPr>
          <w:rFonts w:ascii="Arial Narrow" w:hAnsi="Arial Narrow" w:cs="Arial"/>
          <w:sz w:val="22"/>
          <w:szCs w:val="22"/>
        </w:rPr>
        <w:t xml:space="preserve">Ak je uchádzač zdaniteľnou osobou pre daň z pridanej hodnoty (ďalej len „DPH“) v zmysle príslušných predpisov (ďalej </w:t>
      </w:r>
      <w:r>
        <w:rPr>
          <w:rFonts w:ascii="Arial Narrow" w:hAnsi="Arial Narrow" w:cs="Arial"/>
          <w:sz w:val="22"/>
          <w:szCs w:val="22"/>
        </w:rPr>
        <w:t>aj ako</w:t>
      </w:r>
      <w:r w:rsidRPr="007C4CDA">
        <w:rPr>
          <w:rFonts w:ascii="Arial Narrow" w:hAnsi="Arial Narrow" w:cs="Arial"/>
          <w:sz w:val="22"/>
          <w:szCs w:val="22"/>
        </w:rPr>
        <w:t xml:space="preserve"> „zdaniteľná osoba</w:t>
      </w:r>
      <w:r>
        <w:rPr>
          <w:rFonts w:ascii="Arial Narrow" w:hAnsi="Arial Narrow" w:cs="Arial"/>
          <w:sz w:val="22"/>
          <w:szCs w:val="22"/>
        </w:rPr>
        <w:t xml:space="preserve"> pre DPH</w:t>
      </w:r>
      <w:r w:rsidRPr="007C4CDA">
        <w:rPr>
          <w:rFonts w:ascii="Arial Narrow" w:hAnsi="Arial Narrow" w:cs="Arial"/>
          <w:sz w:val="22"/>
          <w:szCs w:val="22"/>
        </w:rPr>
        <w:t xml:space="preserve">“), navrhovanú cenu </w:t>
      </w:r>
      <w:r w:rsidRPr="00EC169D">
        <w:rPr>
          <w:rFonts w:ascii="Arial Narrow" w:hAnsi="Arial Narrow" w:cs="Arial"/>
          <w:sz w:val="22"/>
          <w:szCs w:val="22"/>
        </w:rPr>
        <w:t xml:space="preserve">v návrhu na plnenie </w:t>
      </w:r>
      <w:r w:rsidRPr="003267B4">
        <w:rPr>
          <w:rFonts w:ascii="Arial Narrow" w:hAnsi="Arial Narrow" w:cs="Arial"/>
          <w:sz w:val="22"/>
          <w:szCs w:val="22"/>
        </w:rPr>
        <w:t>kritérií uvedie v štruktúre</w:t>
      </w:r>
      <w:r w:rsidRPr="007C4CDA">
        <w:rPr>
          <w:rFonts w:ascii="Arial Narrow" w:hAnsi="Arial Narrow" w:cs="Arial"/>
          <w:sz w:val="22"/>
          <w:szCs w:val="22"/>
        </w:rPr>
        <w:t xml:space="preserve"> podľa Prílohy č. 4 týchto súťažných podkladov</w:t>
      </w:r>
      <w:r>
        <w:rPr>
          <w:rFonts w:ascii="Arial Narrow" w:hAnsi="Arial Narrow" w:cs="Arial"/>
          <w:sz w:val="22"/>
          <w:szCs w:val="22"/>
        </w:rPr>
        <w:t>.</w:t>
      </w:r>
    </w:p>
    <w:p w14:paraId="308E47B0" w14:textId="4794C85A" w:rsidR="00CA6708" w:rsidRPr="007C4CDA" w:rsidRDefault="00122B78" w:rsidP="009E443E">
      <w:pPr>
        <w:pStyle w:val="Odsekzoznamu"/>
        <w:numPr>
          <w:ilvl w:val="1"/>
          <w:numId w:val="1"/>
        </w:numPr>
        <w:tabs>
          <w:tab w:val="clear" w:pos="2160"/>
          <w:tab w:val="clear" w:pos="2880"/>
          <w:tab w:val="clear" w:pos="4500"/>
        </w:tabs>
        <w:spacing w:after="120"/>
        <w:jc w:val="both"/>
        <w:rPr>
          <w:rFonts w:ascii="Arial Narrow" w:hAnsi="Arial Narrow" w:cs="Arial"/>
          <w:sz w:val="22"/>
          <w:szCs w:val="22"/>
        </w:rPr>
      </w:pPr>
      <w:r w:rsidRPr="00431B0D">
        <w:rPr>
          <w:rFonts w:ascii="Arial Narrow" w:hAnsi="Arial Narrow" w:cs="Arial"/>
          <w:sz w:val="22"/>
          <w:szCs w:val="22"/>
        </w:rPr>
        <w:lastRenderedPageBreak/>
        <w:t xml:space="preserve">Ak uchádzač nie je zdaniteľnou osobou pre DPH </w:t>
      </w:r>
      <w:r>
        <w:rPr>
          <w:rFonts w:ascii="Arial Narrow" w:hAnsi="Arial Narrow" w:cs="Arial"/>
          <w:sz w:val="22"/>
          <w:szCs w:val="22"/>
        </w:rPr>
        <w:t xml:space="preserve">uvedie </w:t>
      </w:r>
      <w:r w:rsidRPr="00431B0D">
        <w:rPr>
          <w:rFonts w:ascii="Arial Narrow" w:hAnsi="Arial Narrow" w:cs="Arial"/>
          <w:sz w:val="22"/>
          <w:szCs w:val="22"/>
        </w:rPr>
        <w:t>navrhovan</w:t>
      </w:r>
      <w:r>
        <w:rPr>
          <w:rFonts w:ascii="Arial Narrow" w:hAnsi="Arial Narrow" w:cs="Arial"/>
          <w:sz w:val="22"/>
          <w:szCs w:val="22"/>
        </w:rPr>
        <w:t>é</w:t>
      </w:r>
      <w:r w:rsidRPr="00431B0D">
        <w:rPr>
          <w:rFonts w:ascii="Arial Narrow" w:hAnsi="Arial Narrow" w:cs="Arial"/>
          <w:sz w:val="22"/>
          <w:szCs w:val="22"/>
        </w:rPr>
        <w:t xml:space="preserve"> </w:t>
      </w:r>
      <w:r w:rsidRPr="003267B4">
        <w:rPr>
          <w:rFonts w:ascii="Arial Narrow" w:hAnsi="Arial Narrow" w:cs="Arial"/>
          <w:sz w:val="22"/>
          <w:szCs w:val="22"/>
        </w:rPr>
        <w:t xml:space="preserve">ceny </w:t>
      </w:r>
      <w:r w:rsidRPr="003267B4">
        <w:rPr>
          <w:rFonts w:ascii="Arial Narrow" w:hAnsi="Arial Narrow" w:cs="Arial"/>
          <w:sz w:val="22"/>
          <w:szCs w:val="22"/>
          <w:u w:val="single"/>
        </w:rPr>
        <w:t>s presnosťou</w:t>
      </w:r>
      <w:r w:rsidRPr="005E5F99">
        <w:rPr>
          <w:rFonts w:ascii="Arial Narrow" w:hAnsi="Arial Narrow" w:cs="Arial"/>
          <w:sz w:val="22"/>
          <w:szCs w:val="22"/>
          <w:u w:val="single"/>
        </w:rPr>
        <w:t xml:space="preserve"> n</w:t>
      </w:r>
      <w:r w:rsidRPr="00431B0D">
        <w:rPr>
          <w:rFonts w:ascii="Arial Narrow" w:hAnsi="Arial Narrow" w:cs="Arial"/>
          <w:sz w:val="22"/>
          <w:szCs w:val="22"/>
          <w:u w:val="single"/>
        </w:rPr>
        <w:t>a dve desatinné miesta</w:t>
      </w:r>
      <w:r>
        <w:rPr>
          <w:rFonts w:ascii="Arial Narrow" w:hAnsi="Arial Narrow" w:cs="Arial"/>
          <w:sz w:val="22"/>
          <w:szCs w:val="22"/>
        </w:rPr>
        <w:t xml:space="preserve"> v EUR bez</w:t>
      </w:r>
      <w:r w:rsidRPr="00431B0D">
        <w:rPr>
          <w:rFonts w:ascii="Arial Narrow" w:hAnsi="Arial Narrow" w:cs="Arial"/>
          <w:sz w:val="22"/>
          <w:szCs w:val="22"/>
        </w:rPr>
        <w:t xml:space="preserve"> DPH</w:t>
      </w:r>
      <w:r>
        <w:rPr>
          <w:rFonts w:ascii="Arial Narrow" w:hAnsi="Arial Narrow" w:cs="Arial"/>
          <w:sz w:val="22"/>
          <w:szCs w:val="22"/>
        </w:rPr>
        <w:t xml:space="preserve"> </w:t>
      </w:r>
      <w:r w:rsidRPr="003267B4">
        <w:rPr>
          <w:rFonts w:ascii="Arial Narrow" w:hAnsi="Arial Narrow" w:cs="Arial"/>
          <w:sz w:val="22"/>
          <w:szCs w:val="22"/>
        </w:rPr>
        <w:t>aj v EUR s DPH rovnakou sumou</w:t>
      </w:r>
      <w:r w:rsidRPr="00431B0D">
        <w:rPr>
          <w:rFonts w:ascii="Arial Narrow" w:hAnsi="Arial Narrow" w:cs="Arial"/>
          <w:sz w:val="22"/>
          <w:szCs w:val="22"/>
        </w:rPr>
        <w:t xml:space="preserve"> (stĺpec cena v EUR s</w:t>
      </w:r>
      <w:r>
        <w:rPr>
          <w:rFonts w:ascii="Arial Narrow" w:hAnsi="Arial Narrow" w:cs="Arial"/>
          <w:sz w:val="22"/>
          <w:szCs w:val="22"/>
        </w:rPr>
        <w:t xml:space="preserve"> </w:t>
      </w:r>
      <w:r w:rsidRPr="00431B0D">
        <w:rPr>
          <w:rFonts w:ascii="Arial Narrow" w:hAnsi="Arial Narrow" w:cs="Arial"/>
          <w:sz w:val="22"/>
          <w:szCs w:val="22"/>
        </w:rPr>
        <w:t>DPH</w:t>
      </w:r>
      <w:r>
        <w:rPr>
          <w:rFonts w:ascii="Arial Narrow" w:hAnsi="Arial Narrow" w:cs="Arial"/>
          <w:sz w:val="22"/>
          <w:szCs w:val="22"/>
        </w:rPr>
        <w:t xml:space="preserve"> bude rovnaký ako stĺpec cena v EUR bez DPH</w:t>
      </w:r>
      <w:r w:rsidRPr="00431B0D">
        <w:rPr>
          <w:rFonts w:ascii="Arial Narrow" w:hAnsi="Arial Narrow" w:cs="Arial"/>
          <w:sz w:val="22"/>
          <w:szCs w:val="22"/>
        </w:rPr>
        <w:t>).</w:t>
      </w:r>
      <w:r>
        <w:rPr>
          <w:rFonts w:ascii="Arial Narrow" w:hAnsi="Arial Narrow" w:cs="Arial"/>
          <w:sz w:val="22"/>
          <w:szCs w:val="22"/>
        </w:rPr>
        <w:t xml:space="preserve"> S</w:t>
      </w:r>
      <w:r w:rsidRPr="00096411">
        <w:rPr>
          <w:rFonts w:ascii="Arial Narrow" w:hAnsi="Arial Narrow" w:cs="Arial"/>
          <w:sz w:val="22"/>
          <w:szCs w:val="22"/>
        </w:rPr>
        <w:t>kutočnosť, že nie je zdaniteľnou osobou pre DPH, uchádzač uvedie v ponuke.</w:t>
      </w:r>
    </w:p>
    <w:p w14:paraId="5D60F15E" w14:textId="3877BBFF" w:rsidR="00CA6708" w:rsidRPr="0027569C" w:rsidRDefault="00CA6708" w:rsidP="0027569C">
      <w:pPr>
        <w:pStyle w:val="Odsekzoznamu"/>
        <w:numPr>
          <w:ilvl w:val="1"/>
          <w:numId w:val="1"/>
        </w:numPr>
        <w:spacing w:after="120"/>
        <w:jc w:val="both"/>
        <w:rPr>
          <w:rFonts w:ascii="Arial Narrow" w:hAnsi="Arial Narrow" w:cs="Arial"/>
          <w:sz w:val="22"/>
          <w:szCs w:val="22"/>
        </w:rPr>
      </w:pPr>
      <w:r w:rsidRPr="00096411">
        <w:rPr>
          <w:rFonts w:ascii="Arial Narrow" w:hAnsi="Arial Narrow" w:cs="Arial"/>
          <w:sz w:val="22"/>
          <w:szCs w:val="22"/>
        </w:rPr>
        <w:t xml:space="preserve">Ak sa uchádzač, ktorý v čase podpisu </w:t>
      </w:r>
      <w:r w:rsidR="005A190D">
        <w:rPr>
          <w:rFonts w:ascii="Arial Narrow" w:hAnsi="Arial Narrow" w:cs="Arial"/>
          <w:sz w:val="22"/>
          <w:szCs w:val="22"/>
        </w:rPr>
        <w:t>rámcovej dohody</w:t>
      </w:r>
      <w:r w:rsidR="00AF3B8F">
        <w:rPr>
          <w:rFonts w:ascii="Arial Narrow" w:hAnsi="Arial Narrow" w:cs="Arial"/>
          <w:sz w:val="22"/>
          <w:szCs w:val="22"/>
        </w:rPr>
        <w:t xml:space="preserve"> </w:t>
      </w:r>
      <w:r w:rsidRPr="00096411">
        <w:rPr>
          <w:rFonts w:ascii="Arial Narrow" w:hAnsi="Arial Narrow" w:cs="Arial"/>
          <w:sz w:val="22"/>
          <w:szCs w:val="22"/>
        </w:rPr>
        <w:t>nebol</w:t>
      </w:r>
      <w:r w:rsidR="00F933F5">
        <w:rPr>
          <w:rFonts w:ascii="Arial Narrow" w:hAnsi="Arial Narrow" w:cs="Arial"/>
          <w:sz w:val="22"/>
          <w:szCs w:val="22"/>
        </w:rPr>
        <w:t xml:space="preserve"> </w:t>
      </w:r>
      <w:r w:rsidR="005F11E2">
        <w:rPr>
          <w:rFonts w:ascii="Arial Narrow" w:hAnsi="Arial Narrow" w:cs="Arial"/>
          <w:sz w:val="22"/>
          <w:szCs w:val="22"/>
        </w:rPr>
        <w:t>zdaniteľnou osobou pre DPH</w:t>
      </w:r>
      <w:r w:rsidRPr="00096411">
        <w:rPr>
          <w:rFonts w:ascii="Arial Narrow" w:hAnsi="Arial Narrow" w:cs="Arial"/>
          <w:sz w:val="22"/>
          <w:szCs w:val="22"/>
        </w:rPr>
        <w:t xml:space="preserve"> a v priebehu plnenia </w:t>
      </w:r>
      <w:r w:rsidR="005A190D">
        <w:rPr>
          <w:rFonts w:ascii="Arial Narrow" w:hAnsi="Arial Narrow" w:cs="Arial"/>
          <w:sz w:val="22"/>
          <w:szCs w:val="22"/>
        </w:rPr>
        <w:t>rámcovej dohody</w:t>
      </w:r>
      <w:r w:rsidR="00EA095D" w:rsidRPr="00096411">
        <w:rPr>
          <w:rFonts w:ascii="Arial Narrow" w:hAnsi="Arial Narrow" w:cs="Arial"/>
          <w:sz w:val="22"/>
          <w:szCs w:val="22"/>
        </w:rPr>
        <w:t xml:space="preserve"> </w:t>
      </w:r>
      <w:r w:rsidRPr="00096411">
        <w:rPr>
          <w:rFonts w:ascii="Arial Narrow" w:hAnsi="Arial Narrow" w:cs="Arial"/>
          <w:sz w:val="22"/>
          <w:szCs w:val="22"/>
        </w:rPr>
        <w:t xml:space="preserve">sa </w:t>
      </w:r>
      <w:r w:rsidR="00BB75FE">
        <w:rPr>
          <w:rFonts w:ascii="Arial Narrow" w:hAnsi="Arial Narrow" w:cs="Arial"/>
          <w:sz w:val="22"/>
          <w:szCs w:val="22"/>
        </w:rPr>
        <w:t>ňou</w:t>
      </w:r>
      <w:r w:rsidRPr="00096411">
        <w:rPr>
          <w:rFonts w:ascii="Arial Narrow" w:hAnsi="Arial Narrow" w:cs="Arial"/>
          <w:sz w:val="22"/>
          <w:szCs w:val="22"/>
        </w:rPr>
        <w:t xml:space="preserve"> stane, nemá nárok na zvýšenie ceny o DPH.</w:t>
      </w:r>
      <w:r w:rsidR="0027569C">
        <w:rPr>
          <w:rFonts w:ascii="Arial Narrow" w:hAnsi="Arial Narrow" w:cs="Arial"/>
          <w:sz w:val="22"/>
          <w:szCs w:val="22"/>
        </w:rPr>
        <w:t xml:space="preserve"> Preto verejný obstarávateľ </w:t>
      </w:r>
      <w:r w:rsidR="0027569C" w:rsidRPr="0027569C">
        <w:rPr>
          <w:rFonts w:ascii="Arial Narrow" w:hAnsi="Arial Narrow" w:cs="Arial"/>
          <w:sz w:val="22"/>
          <w:szCs w:val="22"/>
        </w:rPr>
        <w:t>odporúča uchádzačovi zohľadniť túto skutočnosť pri svojom návrhu na</w:t>
      </w:r>
      <w:r w:rsidR="0027569C">
        <w:rPr>
          <w:rFonts w:ascii="Arial Narrow" w:hAnsi="Arial Narrow" w:cs="Arial"/>
          <w:sz w:val="22"/>
          <w:szCs w:val="22"/>
        </w:rPr>
        <w:t xml:space="preserve"> </w:t>
      </w:r>
      <w:r w:rsidR="0027569C" w:rsidRPr="0027569C">
        <w:rPr>
          <w:rFonts w:ascii="Arial Narrow" w:hAnsi="Arial Narrow" w:cs="Arial"/>
          <w:sz w:val="22"/>
          <w:szCs w:val="22"/>
        </w:rPr>
        <w:t>plnenie kritérií.</w:t>
      </w:r>
    </w:p>
    <w:p w14:paraId="7573B9EE" w14:textId="312D6C4F" w:rsidR="007E4570" w:rsidRPr="00096411" w:rsidRDefault="00841D76" w:rsidP="000F3A17">
      <w:pPr>
        <w:pStyle w:val="Odsekzoznamu"/>
        <w:numPr>
          <w:ilvl w:val="1"/>
          <w:numId w:val="1"/>
        </w:numPr>
        <w:spacing w:after="120"/>
        <w:jc w:val="both"/>
        <w:rPr>
          <w:rFonts w:ascii="Arial Narrow" w:hAnsi="Arial Narrow" w:cs="Arial"/>
          <w:sz w:val="22"/>
          <w:szCs w:val="22"/>
        </w:rPr>
      </w:pPr>
      <w:r w:rsidRPr="00096411">
        <w:rPr>
          <w:rFonts w:ascii="Arial Narrow" w:hAnsi="Arial Narrow" w:cs="Arial"/>
          <w:sz w:val="22"/>
          <w:szCs w:val="22"/>
        </w:rPr>
        <w:t>Ak je uchádzač zahraničnou osobou</w:t>
      </w:r>
      <w:r w:rsidR="00301964">
        <w:rPr>
          <w:rFonts w:ascii="Arial Narrow" w:hAnsi="Arial Narrow" w:cs="Arial"/>
          <w:sz w:val="22"/>
          <w:szCs w:val="22"/>
        </w:rPr>
        <w:t xml:space="preserve"> a je platiteľom DPH</w:t>
      </w:r>
      <w:r w:rsidRPr="00096411">
        <w:rPr>
          <w:rFonts w:ascii="Arial Narrow" w:hAnsi="Arial Narrow" w:cs="Arial"/>
          <w:sz w:val="22"/>
          <w:szCs w:val="22"/>
        </w:rPr>
        <w:t xml:space="preserve">, </w:t>
      </w:r>
      <w:r w:rsidRPr="004B7AC1">
        <w:rPr>
          <w:rFonts w:ascii="Arial Narrow" w:hAnsi="Arial Narrow" w:cs="Arial"/>
          <w:sz w:val="22"/>
          <w:szCs w:val="22"/>
        </w:rPr>
        <w:t>v návrhu</w:t>
      </w:r>
      <w:r w:rsidR="001C05FD" w:rsidRPr="004B7AC1">
        <w:rPr>
          <w:rFonts w:ascii="Arial Narrow" w:hAnsi="Arial Narrow" w:cs="Arial"/>
          <w:sz w:val="22"/>
          <w:szCs w:val="22"/>
        </w:rPr>
        <w:t xml:space="preserve"> na plnenie kritérií</w:t>
      </w:r>
      <w:r w:rsidRPr="00096411">
        <w:rPr>
          <w:rFonts w:ascii="Arial Narrow" w:hAnsi="Arial Narrow" w:cs="Arial"/>
          <w:sz w:val="22"/>
          <w:szCs w:val="22"/>
        </w:rPr>
        <w:t xml:space="preserve"> podľa </w:t>
      </w:r>
      <w:r w:rsidR="000E2555" w:rsidRPr="00096411">
        <w:rPr>
          <w:rFonts w:ascii="Arial Narrow" w:hAnsi="Arial Narrow" w:cs="Arial"/>
          <w:sz w:val="22"/>
          <w:szCs w:val="22"/>
        </w:rPr>
        <w:t>P</w:t>
      </w:r>
      <w:r w:rsidRPr="00096411">
        <w:rPr>
          <w:rFonts w:ascii="Arial Narrow" w:hAnsi="Arial Narrow" w:cs="Arial"/>
          <w:sz w:val="22"/>
          <w:szCs w:val="22"/>
        </w:rPr>
        <w:t>rílohy č. 4 týchto súťažných podkladov uvedie</w:t>
      </w:r>
      <w:r w:rsidR="001C05FD">
        <w:rPr>
          <w:rFonts w:ascii="Arial Narrow" w:hAnsi="Arial Narrow" w:cs="Arial"/>
          <w:sz w:val="22"/>
          <w:szCs w:val="22"/>
        </w:rPr>
        <w:t xml:space="preserve"> </w:t>
      </w:r>
      <w:r w:rsidR="00301964">
        <w:rPr>
          <w:rFonts w:ascii="Arial Narrow" w:hAnsi="Arial Narrow" w:cs="Arial"/>
          <w:sz w:val="22"/>
          <w:szCs w:val="22"/>
        </w:rPr>
        <w:t xml:space="preserve">cenu </w:t>
      </w:r>
      <w:r w:rsidR="00123FDD">
        <w:rPr>
          <w:rFonts w:ascii="Arial Narrow" w:hAnsi="Arial Narrow" w:cs="Arial"/>
          <w:sz w:val="22"/>
          <w:szCs w:val="22"/>
        </w:rPr>
        <w:t xml:space="preserve">s presnosťou </w:t>
      </w:r>
      <w:r w:rsidR="00301964" w:rsidRPr="00301964">
        <w:rPr>
          <w:rFonts w:ascii="Arial Narrow" w:hAnsi="Arial Narrow" w:cs="Arial"/>
          <w:sz w:val="22"/>
          <w:szCs w:val="22"/>
          <w:u w:val="single"/>
        </w:rPr>
        <w:t xml:space="preserve">na dve </w:t>
      </w:r>
      <w:r w:rsidR="0027569C" w:rsidRPr="00301964">
        <w:rPr>
          <w:rFonts w:ascii="Arial Narrow" w:hAnsi="Arial Narrow" w:cs="Arial"/>
          <w:sz w:val="22"/>
          <w:szCs w:val="22"/>
          <w:u w:val="single"/>
        </w:rPr>
        <w:t>desatinné</w:t>
      </w:r>
      <w:r w:rsidR="0027569C" w:rsidRPr="00BA77BB">
        <w:rPr>
          <w:rFonts w:ascii="Arial Narrow" w:hAnsi="Arial Narrow" w:cs="Arial"/>
          <w:sz w:val="22"/>
          <w:szCs w:val="22"/>
          <w:u w:val="single"/>
        </w:rPr>
        <w:t xml:space="preserve"> miesta</w:t>
      </w:r>
      <w:r w:rsidR="00817050">
        <w:rPr>
          <w:rFonts w:ascii="Arial Narrow" w:hAnsi="Arial Narrow" w:cs="Arial"/>
          <w:sz w:val="22"/>
          <w:szCs w:val="22"/>
        </w:rPr>
        <w:t xml:space="preserve"> v EUR bez DPH platnú</w:t>
      </w:r>
      <w:r w:rsidR="0027569C" w:rsidRPr="00BA77BB">
        <w:rPr>
          <w:rFonts w:ascii="Arial Narrow" w:hAnsi="Arial Narrow" w:cs="Arial"/>
          <w:sz w:val="22"/>
          <w:szCs w:val="22"/>
        </w:rPr>
        <w:t xml:space="preserve"> v krajine sídla uchádzača a celkovú cenu upraví navýšením o aktuálne platnú sadzbu DPH v SR. DPH odvádza v prípade úspešnosti jeho ponuky verejný obstarávateľ.</w:t>
      </w:r>
    </w:p>
    <w:p w14:paraId="454B72B7" w14:textId="77777777" w:rsidR="00093204" w:rsidRDefault="00093204">
      <w:pPr>
        <w:tabs>
          <w:tab w:val="clear" w:pos="2160"/>
          <w:tab w:val="clear" w:pos="2880"/>
          <w:tab w:val="clear" w:pos="4500"/>
        </w:tabs>
        <w:spacing w:before="120" w:after="120"/>
        <w:ind w:left="567" w:hanging="709"/>
        <w:jc w:val="both"/>
        <w:rPr>
          <w:rFonts w:ascii="Arial Narrow" w:hAnsi="Arial Narrow" w:cs="Arial"/>
          <w:sz w:val="22"/>
          <w:szCs w:val="22"/>
        </w:rPr>
      </w:pPr>
    </w:p>
    <w:p w14:paraId="7A7C9F88" w14:textId="643058E2" w:rsidR="007A6A0C" w:rsidRDefault="007A6A0C" w:rsidP="00096411">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r w:rsidR="00CF5B49">
        <w:rPr>
          <w:rFonts w:ascii="Arial Narrow" w:hAnsi="Arial Narrow" w:cs="Arial"/>
          <w:b/>
          <w:bCs/>
          <w:smallCaps/>
          <w:sz w:val="22"/>
          <w:szCs w:val="22"/>
        </w:rPr>
        <w:t xml:space="preserve"> </w:t>
      </w:r>
    </w:p>
    <w:p w14:paraId="3C393626" w14:textId="304D1C26"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Zábezpeka ponuky sa vyžaduje vo výške  </w:t>
      </w:r>
      <w:r w:rsidR="004A420D" w:rsidRPr="001408AB">
        <w:rPr>
          <w:rFonts w:ascii="Arial Narrow" w:hAnsi="Arial Narrow" w:cs="Arial"/>
          <w:b/>
          <w:sz w:val="22"/>
          <w:szCs w:val="22"/>
        </w:rPr>
        <w:t>8</w:t>
      </w:r>
      <w:r w:rsidRPr="001408AB">
        <w:rPr>
          <w:rFonts w:ascii="Arial Narrow" w:hAnsi="Arial Narrow" w:cs="Arial"/>
          <w:b/>
          <w:sz w:val="22"/>
          <w:szCs w:val="22"/>
        </w:rPr>
        <w:t>0.000,</w:t>
      </w:r>
      <w:r w:rsidR="00464FBF" w:rsidRPr="001408AB">
        <w:rPr>
          <w:rFonts w:ascii="Arial Narrow" w:hAnsi="Arial Narrow" w:cs="Arial"/>
          <w:b/>
          <w:sz w:val="22"/>
          <w:szCs w:val="22"/>
        </w:rPr>
        <w:t>00</w:t>
      </w:r>
      <w:r w:rsidRPr="001408AB">
        <w:rPr>
          <w:rFonts w:ascii="Arial Narrow" w:hAnsi="Arial Narrow" w:cs="Arial"/>
          <w:b/>
          <w:sz w:val="22"/>
          <w:szCs w:val="22"/>
        </w:rPr>
        <w:t xml:space="preserve"> </w:t>
      </w:r>
      <w:r w:rsidR="00464FBF" w:rsidRPr="001408AB">
        <w:rPr>
          <w:rFonts w:ascii="Arial Narrow" w:hAnsi="Arial Narrow" w:cs="Arial"/>
          <w:sz w:val="22"/>
          <w:szCs w:val="22"/>
        </w:rPr>
        <w:t xml:space="preserve">EUR (slovom </w:t>
      </w:r>
      <w:r w:rsidR="004A420D" w:rsidRPr="001408AB">
        <w:rPr>
          <w:rFonts w:ascii="Arial Narrow" w:hAnsi="Arial Narrow" w:cs="Arial"/>
          <w:sz w:val="22"/>
          <w:szCs w:val="22"/>
        </w:rPr>
        <w:t>osemde</w:t>
      </w:r>
      <w:r w:rsidR="00464FBF" w:rsidRPr="001408AB">
        <w:rPr>
          <w:rFonts w:ascii="Arial Narrow" w:hAnsi="Arial Narrow" w:cs="Arial"/>
          <w:sz w:val="22"/>
          <w:szCs w:val="22"/>
        </w:rPr>
        <w:t>s</w:t>
      </w:r>
      <w:r w:rsidR="004A420D" w:rsidRPr="001408AB">
        <w:rPr>
          <w:rFonts w:ascii="Arial Narrow" w:hAnsi="Arial Narrow" w:cs="Arial"/>
          <w:sz w:val="22"/>
          <w:szCs w:val="22"/>
        </w:rPr>
        <w:t>i</w:t>
      </w:r>
      <w:r w:rsidR="00464FBF" w:rsidRPr="001408AB">
        <w:rPr>
          <w:rFonts w:ascii="Arial Narrow" w:hAnsi="Arial Narrow" w:cs="Arial"/>
          <w:sz w:val="22"/>
          <w:szCs w:val="22"/>
        </w:rPr>
        <w:t>a</w:t>
      </w:r>
      <w:r w:rsidR="004A420D" w:rsidRPr="001408AB">
        <w:rPr>
          <w:rFonts w:ascii="Arial Narrow" w:hAnsi="Arial Narrow" w:cs="Arial"/>
          <w:sz w:val="22"/>
          <w:szCs w:val="22"/>
        </w:rPr>
        <w:t>t</w:t>
      </w:r>
      <w:r w:rsidRPr="001408AB">
        <w:rPr>
          <w:rFonts w:ascii="Arial Narrow" w:hAnsi="Arial Narrow" w:cs="Arial"/>
          <w:sz w:val="22"/>
          <w:szCs w:val="22"/>
        </w:rPr>
        <w:t>tisíc EUR).</w:t>
      </w:r>
    </w:p>
    <w:p w14:paraId="79DF3089" w14:textId="31D70A13"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Doklad o zlož</w:t>
      </w:r>
      <w:r w:rsidR="00601E45" w:rsidRPr="001408AB">
        <w:rPr>
          <w:rFonts w:ascii="Arial Narrow" w:hAnsi="Arial Narrow" w:cs="Arial"/>
          <w:sz w:val="22"/>
          <w:szCs w:val="22"/>
        </w:rPr>
        <w:t>ení zábezpeky musí byť súčasťou</w:t>
      </w:r>
      <w:r w:rsidRPr="001408AB">
        <w:rPr>
          <w:rFonts w:ascii="Arial Narrow" w:hAnsi="Arial Narrow" w:cs="Arial"/>
          <w:sz w:val="22"/>
          <w:szCs w:val="22"/>
        </w:rPr>
        <w:t xml:space="preserve"> ponuky, okrem prípadu, kedy uchádzač vkladá finančné prostriedky na účet verejného obstarávateľa podľa bodu 14.4 písm. a) týchto súťažných podkladov.                 </w:t>
      </w:r>
      <w:r w:rsidRPr="001408AB">
        <w:rPr>
          <w:rFonts w:ascii="Arial Narrow" w:hAnsi="Arial Narrow" w:cs="Arial"/>
          <w:sz w:val="22"/>
          <w:szCs w:val="22"/>
          <w:u w:val="single"/>
        </w:rPr>
        <w:t>V prípade poskytnutia bankovej záruky alebo poistenia záruky bude doklad predložený spôsobom podľa bodu 10.</w:t>
      </w:r>
      <w:r w:rsidR="001A49BE">
        <w:rPr>
          <w:rFonts w:ascii="Arial Narrow" w:hAnsi="Arial Narrow" w:cs="Arial"/>
          <w:sz w:val="22"/>
          <w:szCs w:val="22"/>
          <w:u w:val="single"/>
        </w:rPr>
        <w:t>4</w:t>
      </w:r>
      <w:r w:rsidRPr="001408AB">
        <w:rPr>
          <w:rFonts w:ascii="Arial Narrow" w:hAnsi="Arial Narrow" w:cs="Arial"/>
          <w:sz w:val="22"/>
          <w:szCs w:val="22"/>
          <w:u w:val="single"/>
        </w:rPr>
        <w:t xml:space="preserve"> týchto súťažných podkladov</w:t>
      </w:r>
      <w:r w:rsidRPr="001408AB">
        <w:rPr>
          <w:rFonts w:ascii="Arial Narrow" w:hAnsi="Arial Narrow" w:cs="Arial"/>
          <w:sz w:val="22"/>
          <w:szCs w:val="22"/>
        </w:rPr>
        <w:t>. Ak doklad o zložení zábezpeky nebude súčasťou ponuky (predložený spôsobom podľa predchádzajúcej vety), alebo finančné prostriedky nebudú  zložené na účet verejného obstarávateľa podľa bodu 14.4 písm. a) týchto súťažných podkladov, alebo ak banková záruka nebude obsahovať náležitosti podľa bodu 14.4 písm. b) týchto súťažných podkladov</w:t>
      </w:r>
      <w:r w:rsidR="00E24361" w:rsidRPr="001408AB">
        <w:rPr>
          <w:rFonts w:ascii="Arial Narrow" w:hAnsi="Arial Narrow" w:cs="Arial"/>
          <w:sz w:val="22"/>
          <w:szCs w:val="22"/>
        </w:rPr>
        <w:t>,</w:t>
      </w:r>
      <w:r w:rsidRPr="001408AB">
        <w:rPr>
          <w:rFonts w:ascii="Arial Narrow" w:hAnsi="Arial Narrow" w:cs="Arial"/>
          <w:sz w:val="22"/>
          <w:szCs w:val="22"/>
        </w:rPr>
        <w:t xml:space="preserve"> alebo poistenie záruky nebude obsahovať náležitosti podľa bodu 14.4 písm. c) týchto súťažných podkladov, bude ponuka uchádzača z verejného obstarávania vylúčená. Verejný obstarávateľ odporúča uchádzačom, aby i v prípade zloženia finančných prostriedkov na účet verejného obstarávateľa podľa bodu 14.4 písm. a) doklad o zložení zábezpeky bol súčasťou predloženej ponuky.</w:t>
      </w:r>
    </w:p>
    <w:p w14:paraId="0255E4B8" w14:textId="77777777"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Spôsob zloženia zábezpeky si vyberie uchádzač. Spôsoby zloženia zábezpeky sú:</w:t>
      </w:r>
    </w:p>
    <w:p w14:paraId="34341E84" w14:textId="581D069F" w:rsidR="00700D6A" w:rsidRPr="001408AB"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1408AB">
        <w:rPr>
          <w:rFonts w:ascii="Arial Narrow" w:hAnsi="Arial Narrow" w:cs="Arial"/>
          <w:sz w:val="22"/>
          <w:szCs w:val="22"/>
        </w:rPr>
        <w:t xml:space="preserve">zloženie finančných prostriedkov na bankový účet verejného obstarávateľa podľa bodu 14.4 písm. a) týchto súťažných podkladov, </w:t>
      </w:r>
    </w:p>
    <w:p w14:paraId="4E838638" w14:textId="7E7F2CF5" w:rsidR="00700D6A" w:rsidRPr="001408AB"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1408AB">
        <w:rPr>
          <w:rFonts w:ascii="Arial Narrow" w:hAnsi="Arial Narrow" w:cs="Arial"/>
          <w:sz w:val="22"/>
          <w:szCs w:val="22"/>
        </w:rPr>
        <w:t xml:space="preserve">poskytnutie bankovej záruky za uchádzača podľa bodu 14.4 písm. b) týchto súťažných podkladov, alebo </w:t>
      </w:r>
    </w:p>
    <w:p w14:paraId="22A72DC7" w14:textId="4670B51D" w:rsidR="00700D6A" w:rsidRPr="001408AB"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1408AB">
        <w:rPr>
          <w:rFonts w:ascii="Arial Narrow" w:hAnsi="Arial Narrow" w:cs="Arial"/>
          <w:sz w:val="22"/>
          <w:szCs w:val="22"/>
        </w:rPr>
        <w:t>poistenie záruky za uchádzača podľa bodu 14.4 písm. c) týchto súťažných podkladov.</w:t>
      </w:r>
    </w:p>
    <w:p w14:paraId="557BD2DA" w14:textId="77777777"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Podmienky zloženia zábezpeky</w:t>
      </w:r>
    </w:p>
    <w:p w14:paraId="0A54E2BE" w14:textId="77777777" w:rsidR="00700D6A" w:rsidRPr="001408AB"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1408AB">
        <w:rPr>
          <w:rFonts w:ascii="Arial Narrow" w:hAnsi="Arial Narrow" w:cs="Arial"/>
          <w:sz w:val="22"/>
          <w:szCs w:val="22"/>
        </w:rPr>
        <w:t>Zloženie finančných prostriedkov na bankový účet verejného obstarávateľa.</w:t>
      </w:r>
    </w:p>
    <w:p w14:paraId="758B5BED"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7E52892E" w14:textId="192AF021"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Finančné prostriedky vo výške podľa bodu 14.1 týchto súťažných podkladov musia byť zložené na účet verejného obstarávateľa vedený v Štátnej pokladnici, </w:t>
      </w:r>
    </w:p>
    <w:p w14:paraId="3F65B41B"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BBB362B"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číslo účtu:                        SK 31 8180 0000 0070 0000 1419 </w:t>
      </w:r>
    </w:p>
    <w:p w14:paraId="1819D89B" w14:textId="1D203E9B" w:rsidR="00700D6A" w:rsidRPr="00E13A21" w:rsidRDefault="00700D6A" w:rsidP="00700D6A">
      <w:pPr>
        <w:pStyle w:val="Odsekzoznamu1"/>
        <w:tabs>
          <w:tab w:val="clear" w:pos="2160"/>
          <w:tab w:val="clear" w:pos="2880"/>
          <w:tab w:val="clear" w:pos="4500"/>
          <w:tab w:val="left" w:pos="3969"/>
          <w:tab w:val="left" w:pos="4253"/>
          <w:tab w:val="left" w:pos="4536"/>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špecifický symbol:           </w:t>
      </w:r>
      <w:r w:rsidR="00070E44">
        <w:rPr>
          <w:rFonts w:ascii="Arial Narrow" w:hAnsi="Arial Narrow" w:cs="Arial"/>
          <w:sz w:val="22"/>
          <w:szCs w:val="22"/>
        </w:rPr>
        <w:t>1772022</w:t>
      </w:r>
    </w:p>
    <w:p w14:paraId="329762A3" w14:textId="77777777" w:rsidR="00700D6A" w:rsidRPr="00E13A21" w:rsidRDefault="00700D6A" w:rsidP="00700D6A">
      <w:pPr>
        <w:pStyle w:val="Odsekzoznamu1"/>
        <w:tabs>
          <w:tab w:val="clear" w:pos="2160"/>
          <w:tab w:val="clear" w:pos="2880"/>
          <w:tab w:val="clear" w:pos="4500"/>
          <w:tab w:val="left" w:pos="4395"/>
        </w:tabs>
        <w:spacing w:before="120"/>
        <w:ind w:left="851"/>
        <w:contextualSpacing/>
        <w:jc w:val="both"/>
        <w:rPr>
          <w:rFonts w:ascii="Arial Narrow" w:hAnsi="Arial Narrow" w:cs="Arial"/>
          <w:sz w:val="22"/>
          <w:szCs w:val="22"/>
        </w:rPr>
      </w:pPr>
      <w:r w:rsidRPr="00E13A21">
        <w:rPr>
          <w:rFonts w:ascii="Arial Narrow" w:hAnsi="Arial Narrow" w:cs="Arial"/>
          <w:sz w:val="22"/>
          <w:szCs w:val="22"/>
        </w:rPr>
        <w:t>variabilný symbol:            IČO uchádzača,</w:t>
      </w:r>
    </w:p>
    <w:p w14:paraId="74AFE71F"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konštantný symbol:          0558</w:t>
      </w:r>
    </w:p>
    <w:p w14:paraId="73924BA7" w14:textId="77777777" w:rsidR="00E13A21" w:rsidRDefault="00700D6A" w:rsidP="00E13A21">
      <w:pPr>
        <w:pStyle w:val="Odsekzoznamu1"/>
        <w:tabs>
          <w:tab w:val="clear" w:pos="2160"/>
          <w:tab w:val="clear" w:pos="2880"/>
          <w:tab w:val="clear" w:pos="4500"/>
        </w:tabs>
        <w:spacing w:before="120"/>
        <w:ind w:left="3969" w:hanging="3118"/>
        <w:contextualSpacing/>
        <w:jc w:val="both"/>
        <w:rPr>
          <w:rFonts w:ascii="Arial Narrow" w:hAnsi="Arial Narrow" w:cs="Arial"/>
          <w:sz w:val="22"/>
          <w:szCs w:val="22"/>
        </w:rPr>
      </w:pPr>
      <w:r w:rsidRPr="00E13A21">
        <w:rPr>
          <w:rFonts w:ascii="Arial Narrow" w:hAnsi="Arial Narrow" w:cs="Arial"/>
          <w:sz w:val="22"/>
          <w:szCs w:val="22"/>
        </w:rPr>
        <w:t>poznámka do ktorej záujemca uvedie:</w:t>
      </w:r>
    </w:p>
    <w:p w14:paraId="1B427D49" w14:textId="2C4CAB48" w:rsidR="00700D6A" w:rsidRPr="00E13A21" w:rsidRDefault="00700D6A" w:rsidP="008A3CA3">
      <w:pPr>
        <w:pStyle w:val="Odsekzoznamu1"/>
        <w:tabs>
          <w:tab w:val="clear" w:pos="2160"/>
          <w:tab w:val="clear" w:pos="2880"/>
          <w:tab w:val="clear" w:pos="4500"/>
        </w:tabs>
        <w:spacing w:before="120"/>
        <w:ind w:left="1388"/>
        <w:contextualSpacing/>
        <w:jc w:val="both"/>
        <w:rPr>
          <w:rFonts w:ascii="Arial Narrow" w:hAnsi="Arial Narrow" w:cs="Arial"/>
          <w:b/>
          <w:sz w:val="22"/>
          <w:szCs w:val="22"/>
        </w:rPr>
      </w:pPr>
      <w:r w:rsidRPr="00E13A21">
        <w:rPr>
          <w:rFonts w:ascii="Arial Narrow" w:hAnsi="Arial Narrow" w:cs="Arial"/>
          <w:b/>
          <w:sz w:val="22"/>
          <w:szCs w:val="22"/>
        </w:rPr>
        <w:t>„</w:t>
      </w:r>
      <w:r w:rsidR="00070E44" w:rsidRPr="00070E44">
        <w:rPr>
          <w:rFonts w:ascii="Arial Narrow" w:hAnsi="Arial Narrow" w:cs="Arial"/>
          <w:b/>
          <w:sz w:val="22"/>
          <w:szCs w:val="22"/>
        </w:rPr>
        <w:t>Zabezpečenie podpory a rozvoja informačného systému účtovníctva fondov (ISUF)</w:t>
      </w:r>
      <w:r w:rsidRPr="00E13A21">
        <w:rPr>
          <w:rFonts w:ascii="Arial Narrow" w:hAnsi="Arial Narrow" w:cs="Arial"/>
          <w:b/>
          <w:sz w:val="22"/>
          <w:szCs w:val="22"/>
        </w:rPr>
        <w:t>“</w:t>
      </w:r>
    </w:p>
    <w:p w14:paraId="60CD1815" w14:textId="77777777" w:rsidR="00700D6A" w:rsidRPr="002F4C03"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highlight w:val="yellow"/>
        </w:rPr>
      </w:pPr>
    </w:p>
    <w:p w14:paraId="3721D12B" w14:textId="77777777" w:rsidR="00700D6A" w:rsidRPr="001408AB" w:rsidRDefault="00700D6A" w:rsidP="00700D6A">
      <w:pPr>
        <w:pStyle w:val="Odsekzoznamu1"/>
        <w:tabs>
          <w:tab w:val="clear" w:pos="2160"/>
          <w:tab w:val="clear" w:pos="2880"/>
          <w:tab w:val="clear" w:pos="4500"/>
          <w:tab w:val="left" w:pos="4820"/>
        </w:tabs>
        <w:spacing w:before="120"/>
        <w:ind w:left="851"/>
        <w:contextualSpacing/>
        <w:jc w:val="both"/>
        <w:rPr>
          <w:rFonts w:ascii="Arial Narrow" w:hAnsi="Arial Narrow" w:cs="Arial"/>
          <w:sz w:val="22"/>
          <w:szCs w:val="22"/>
        </w:rPr>
      </w:pPr>
      <w:r w:rsidRPr="001408AB">
        <w:rPr>
          <w:rFonts w:ascii="Arial Narrow" w:hAnsi="Arial Narrow" w:cs="Arial"/>
          <w:sz w:val="22"/>
          <w:szCs w:val="22"/>
        </w:rPr>
        <w:t>Pre zahraničného uchádzača uvádzame údaje verejného obstarávateľa:</w:t>
      </w:r>
    </w:p>
    <w:p w14:paraId="27623BE9"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IBAN:</w:t>
      </w:r>
      <w:r w:rsidRPr="001408AB">
        <w:rPr>
          <w:rFonts w:ascii="Arial Narrow" w:hAnsi="Arial Narrow" w:cs="Arial"/>
          <w:sz w:val="22"/>
          <w:szCs w:val="22"/>
        </w:rPr>
        <w:tab/>
      </w:r>
      <w:r w:rsidRPr="001408AB">
        <w:rPr>
          <w:rFonts w:ascii="Arial Narrow" w:hAnsi="Arial Narrow" w:cs="Arial"/>
          <w:sz w:val="22"/>
          <w:szCs w:val="22"/>
        </w:rPr>
        <w:tab/>
      </w:r>
      <w:r w:rsidRPr="001408AB">
        <w:rPr>
          <w:rFonts w:ascii="Arial Narrow" w:hAnsi="Arial Narrow" w:cs="Arial"/>
          <w:sz w:val="22"/>
          <w:szCs w:val="22"/>
        </w:rPr>
        <w:tab/>
        <w:t xml:space="preserve">    SK 31 8180 0000 0070 0000 1419</w:t>
      </w:r>
    </w:p>
    <w:p w14:paraId="7EA11296"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BIC/SWIFT kód:</w:t>
      </w:r>
      <w:r w:rsidRPr="001408AB">
        <w:rPr>
          <w:rFonts w:ascii="Arial Narrow" w:hAnsi="Arial Narrow" w:cs="Arial"/>
          <w:sz w:val="22"/>
          <w:szCs w:val="22"/>
        </w:rPr>
        <w:tab/>
        <w:t xml:space="preserve">    SPSRSKBA </w:t>
      </w:r>
    </w:p>
    <w:p w14:paraId="0453067F"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Banka príjemcu:               Štátna pokladnica, Radlinského 32, 810 05 Bratislava, Slovakia</w:t>
      </w:r>
    </w:p>
    <w:p w14:paraId="002CEF50"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56E573E1"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Účet v Štátnej pokladnici nie je úročený.</w:t>
      </w:r>
    </w:p>
    <w:p w14:paraId="3B9B51D6" w14:textId="77777777" w:rsidR="00700D6A" w:rsidRPr="001408AB" w:rsidRDefault="00700D6A"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 xml:space="preserve">Finančné prostriedky musia byť pripísané na účet verejného obstarávateľa najneskôr do uplynutia lehoty na predkladanie ponúk. Pripísanie finančných prostriedkov na účet verejného obstarávateľa preveruje komisia na vyhodnotenie ponúk zriadená verejným obstarávateľom. Doba platnosti </w:t>
      </w:r>
      <w:r w:rsidRPr="001408AB">
        <w:rPr>
          <w:rFonts w:ascii="Arial Narrow" w:hAnsi="Arial Narrow" w:cs="Arial"/>
          <w:sz w:val="22"/>
          <w:szCs w:val="22"/>
        </w:rPr>
        <w:lastRenderedPageBreak/>
        <w:t>zábezpeky formou zloženia finančných prostriedkov na účet verejného obstarávateľa trvá až do uplynutia lehoty viazanosti ponúk.</w:t>
      </w:r>
    </w:p>
    <w:p w14:paraId="6F75A867" w14:textId="77777777" w:rsidR="00123FDD" w:rsidRPr="00581881" w:rsidRDefault="00123FDD" w:rsidP="00123FDD">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581881">
        <w:rPr>
          <w:rFonts w:ascii="Arial Narrow" w:hAnsi="Arial Narrow" w:cs="Arial"/>
          <w:sz w:val="22"/>
          <w:szCs w:val="22"/>
        </w:rPr>
        <w:t xml:space="preserve">V prípade poskytnutia bankovej záruky uchádzač predloží záručnú listinu, v ktorej banka písomne vyhlási, že uspokojí veriteľa (verejného obstarávateľa) za dlžníka (uchádzača) do výšky zábezpeky podľa bodu 14.1 týchto súťažných podkladov. Záručná listina môže byť vystavená bankou so sídlom v Slovenskej republike, pobočkou zahraničnej banky v Slovenskej republike alebo zahraničnou bankou. Záručná listina vyhotovená v inom ako slovenskom jazyku, prípadne českom jazyku musí byť </w:t>
      </w:r>
      <w:r w:rsidRPr="00581881">
        <w:rPr>
          <w:rFonts w:ascii="Arial Narrow" w:hAnsi="Arial Narrow" w:cs="Arial"/>
          <w:b/>
          <w:sz w:val="22"/>
          <w:szCs w:val="22"/>
        </w:rPr>
        <w:t>predložená spolu s úradným prekladom do slovenského jazyka</w:t>
      </w:r>
      <w:r w:rsidRPr="00581881">
        <w:rPr>
          <w:rFonts w:ascii="Arial Narrow" w:hAnsi="Arial Narrow" w:cs="Arial"/>
          <w:sz w:val="22"/>
          <w:szCs w:val="22"/>
        </w:rPr>
        <w:t>. Doba platnosti bankovej záruky môže byť v záručnej listine obmedzená do uplynutia lehoty viazanosti ponúk. Banková záruka zanikne plnením banky v rozsahu, v akom banka poskytla plnenie za uchádzača v prospech verejného obstarávateľa, alebo podľa bodu 14.5 písm. b) a bodu 14.6 týchto súťažných podkladov.</w:t>
      </w:r>
    </w:p>
    <w:p w14:paraId="0FCA6C9C" w14:textId="77777777" w:rsidR="00123FDD" w:rsidRPr="00581881" w:rsidRDefault="00123FDD" w:rsidP="00123FDD">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63B55371" w14:textId="77777777" w:rsidR="00123FDD" w:rsidRPr="00581881" w:rsidRDefault="00123FDD" w:rsidP="00123FDD">
      <w:pPr>
        <w:pStyle w:val="Odsekzoznamu1"/>
        <w:numPr>
          <w:ilvl w:val="0"/>
          <w:numId w:val="6"/>
        </w:numPr>
        <w:tabs>
          <w:tab w:val="clear" w:pos="2160"/>
          <w:tab w:val="clear" w:pos="2880"/>
          <w:tab w:val="clear" w:pos="4500"/>
        </w:tabs>
        <w:spacing w:before="200"/>
        <w:ind w:left="851" w:hanging="284"/>
        <w:contextualSpacing/>
        <w:jc w:val="both"/>
      </w:pPr>
      <w:r w:rsidRPr="00581881">
        <w:rPr>
          <w:rFonts w:ascii="Arial Narrow" w:hAnsi="Arial Narrow" w:cs="Arial"/>
          <w:sz w:val="22"/>
          <w:szCs w:val="22"/>
        </w:rPr>
        <w:t xml:space="preserve">Poistenie záruky </w:t>
      </w:r>
    </w:p>
    <w:p w14:paraId="3E4F0DC9" w14:textId="036F4F94" w:rsidR="00123FDD" w:rsidRPr="00581881" w:rsidRDefault="00123FDD" w:rsidP="00123FDD">
      <w:pPr>
        <w:pStyle w:val="Default"/>
        <w:spacing w:after="133"/>
        <w:ind w:left="851"/>
        <w:jc w:val="both"/>
        <w:rPr>
          <w:rFonts w:ascii="Arial Narrow" w:hAnsi="Arial Narrow"/>
          <w:sz w:val="22"/>
          <w:szCs w:val="22"/>
        </w:rPr>
      </w:pPr>
      <w:r w:rsidRPr="00581881">
        <w:rPr>
          <w:rFonts w:ascii="Arial Narrow" w:hAnsi="Arial Narrow"/>
          <w:sz w:val="22"/>
          <w:szCs w:val="22"/>
        </w:rPr>
        <w:t xml:space="preserve">Poistenie záruky 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w:t>
      </w:r>
      <w:r w:rsidR="005A190D">
        <w:rPr>
          <w:rFonts w:ascii="Arial Narrow" w:hAnsi="Arial Narrow"/>
          <w:sz w:val="22"/>
          <w:szCs w:val="22"/>
        </w:rPr>
        <w:t>rámcovú dohodu</w:t>
      </w:r>
      <w:r w:rsidRPr="00581881">
        <w:rPr>
          <w:rFonts w:ascii="Arial Narrow" w:hAnsi="Arial Narrow"/>
          <w:sz w:val="22"/>
          <w:szCs w:val="22"/>
        </w:rPr>
        <w:t xml:space="preserve"> podľa § 56 ods. 8 až 12 zákona, ktorá je výsledkom verejného obstarávania a verejný obstarávateľ písomne poisťovni oznámi svoje nároky z poistenia záruky v lehote platnosti poistenia záruky. Poistenie záruky vyhotovené v inom ako slovenskom jazyku, prípadne českom jazyku musí byť </w:t>
      </w:r>
      <w:r w:rsidRPr="00581881">
        <w:rPr>
          <w:rFonts w:ascii="Arial Narrow" w:hAnsi="Arial Narrow"/>
          <w:b/>
          <w:sz w:val="22"/>
          <w:szCs w:val="22"/>
        </w:rPr>
        <w:t>predložené spolu s úradným prekladom do slovenského jazyka</w:t>
      </w:r>
      <w:r w:rsidRPr="00581881">
        <w:rPr>
          <w:rFonts w:ascii="Arial Narrow" w:hAnsi="Arial Narrow"/>
          <w:sz w:val="22"/>
          <w:szCs w:val="22"/>
        </w:rPr>
        <w:t>. Doba platnosti a účinnosti poistenia záruky musí byť najmenej počas</w:t>
      </w:r>
      <w:r>
        <w:rPr>
          <w:rFonts w:ascii="Arial Narrow" w:hAnsi="Arial Narrow"/>
          <w:sz w:val="22"/>
          <w:szCs w:val="22"/>
        </w:rPr>
        <w:t xml:space="preserve"> celej lehoty viazanosti ponúk.</w:t>
      </w:r>
    </w:p>
    <w:p w14:paraId="6E7FA749" w14:textId="77777777" w:rsidR="00700D6A" w:rsidRPr="001408AB" w:rsidRDefault="00700D6A" w:rsidP="00BA1D30">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Vrátenie zložených finančných prostriedkov uchádzačovi:</w:t>
      </w:r>
    </w:p>
    <w:p w14:paraId="32418ED6" w14:textId="359C5238" w:rsidR="00700D6A" w:rsidRPr="001408AB" w:rsidRDefault="00700D6A" w:rsidP="00C4798D">
      <w:pPr>
        <w:tabs>
          <w:tab w:val="clear" w:pos="2160"/>
          <w:tab w:val="clear" w:pos="2880"/>
          <w:tab w:val="clear" w:pos="4500"/>
        </w:tabs>
        <w:spacing w:before="120" w:after="120"/>
        <w:ind w:left="851" w:hanging="284"/>
        <w:jc w:val="both"/>
        <w:rPr>
          <w:rFonts w:ascii="Arial Narrow" w:hAnsi="Arial Narrow" w:cs="Arial"/>
          <w:strike/>
          <w:sz w:val="22"/>
          <w:szCs w:val="22"/>
        </w:rPr>
      </w:pPr>
      <w:r w:rsidRPr="001408AB">
        <w:rPr>
          <w:rFonts w:ascii="Arial Narrow" w:hAnsi="Arial Narrow" w:cs="Arial"/>
          <w:sz w:val="22"/>
          <w:szCs w:val="22"/>
        </w:rPr>
        <w:t xml:space="preserve">a) </w:t>
      </w:r>
      <w:r w:rsidRPr="001408AB">
        <w:rPr>
          <w:rFonts w:ascii="Arial Narrow" w:hAnsi="Arial Narrow" w:cs="Arial"/>
          <w:sz w:val="22"/>
          <w:szCs w:val="22"/>
        </w:rPr>
        <w:tab/>
        <w:t>ak uchádzač zložil zábezpeku zložením finančných prostriedkov na účet verejného obstarávateľa podľa bodu 1</w:t>
      </w:r>
      <w:r w:rsidR="00053082" w:rsidRPr="001408AB">
        <w:rPr>
          <w:rFonts w:ascii="Arial Narrow" w:hAnsi="Arial Narrow" w:cs="Arial"/>
          <w:sz w:val="22"/>
          <w:szCs w:val="22"/>
        </w:rPr>
        <w:t>4</w:t>
      </w:r>
      <w:r w:rsidRPr="001408AB">
        <w:rPr>
          <w:rFonts w:ascii="Arial Narrow" w:hAnsi="Arial Narrow" w:cs="Arial"/>
          <w:sz w:val="22"/>
          <w:szCs w:val="22"/>
        </w:rPr>
        <w:t>.4 písm. a) týchto súťažných podkladov, verejný obstarávateľ ju vráti uchádzačovi na účet, z ktorého bola zrealizovaná okrem prípadov, kedy zábezpeka prepadá v prospech verejného obstarávateľa.</w:t>
      </w:r>
    </w:p>
    <w:p w14:paraId="18117033" w14:textId="011369B4" w:rsidR="00700D6A" w:rsidRPr="001408AB" w:rsidRDefault="00700D6A" w:rsidP="00C4798D">
      <w:pPr>
        <w:tabs>
          <w:tab w:val="clear" w:pos="2160"/>
          <w:tab w:val="clear" w:pos="2880"/>
          <w:tab w:val="clear" w:pos="4500"/>
        </w:tabs>
        <w:spacing w:before="120" w:after="120"/>
        <w:ind w:left="851" w:hanging="284"/>
        <w:jc w:val="both"/>
        <w:rPr>
          <w:rFonts w:ascii="Arial Narrow" w:hAnsi="Arial Narrow" w:cs="Arial"/>
          <w:sz w:val="22"/>
          <w:szCs w:val="22"/>
        </w:rPr>
      </w:pPr>
      <w:r w:rsidRPr="001408AB">
        <w:rPr>
          <w:rFonts w:ascii="Arial Narrow" w:hAnsi="Arial Narrow" w:cs="Arial"/>
          <w:sz w:val="22"/>
          <w:szCs w:val="22"/>
        </w:rPr>
        <w:t xml:space="preserve">b) </w:t>
      </w:r>
      <w:r w:rsidRPr="001408AB">
        <w:rPr>
          <w:rFonts w:ascii="Arial Narrow" w:hAnsi="Arial Narrow" w:cs="Arial"/>
          <w:sz w:val="22"/>
          <w:szCs w:val="22"/>
        </w:rPr>
        <w:tab/>
        <w:t>ak uchádzač zložil zábezpeku formou bankovej záruky podľa bodu 1</w:t>
      </w:r>
      <w:r w:rsidR="00BA1D30" w:rsidRPr="001408AB">
        <w:rPr>
          <w:rFonts w:ascii="Arial Narrow" w:hAnsi="Arial Narrow" w:cs="Arial"/>
          <w:sz w:val="22"/>
          <w:szCs w:val="22"/>
        </w:rPr>
        <w:t>4</w:t>
      </w:r>
      <w:r w:rsidRPr="001408AB">
        <w:rPr>
          <w:rFonts w:ascii="Arial Narrow" w:hAnsi="Arial Narrow" w:cs="Arial"/>
          <w:sz w:val="22"/>
          <w:szCs w:val="22"/>
        </w:rPr>
        <w:t>.4 písm. b) alebo poistenia záruky podľa bodu 1</w:t>
      </w:r>
      <w:r w:rsidR="00BA1D30" w:rsidRPr="001408AB">
        <w:rPr>
          <w:rFonts w:ascii="Arial Narrow" w:hAnsi="Arial Narrow" w:cs="Arial"/>
          <w:sz w:val="22"/>
          <w:szCs w:val="22"/>
        </w:rPr>
        <w:t>4</w:t>
      </w:r>
      <w:r w:rsidRPr="001408AB">
        <w:rPr>
          <w:rFonts w:ascii="Arial Narrow" w:hAnsi="Arial Narrow" w:cs="Arial"/>
          <w:sz w:val="22"/>
          <w:szCs w:val="22"/>
        </w:rPr>
        <w:t>.4 písm. c) týchto súťažných podkladov, táto zanikne uplynutím lehoty, na ktorú bola vystavená, ak veriteľ (verejný obstarávateľ) neoznámi banke alebo poisťovni písomne svoje nároky z bankovej záruky alebo z poistenia záruky počas doby jej platnosti.</w:t>
      </w:r>
    </w:p>
    <w:p w14:paraId="700A20CD" w14:textId="77777777" w:rsidR="00700D6A" w:rsidRPr="001408AB" w:rsidRDefault="00700D6A" w:rsidP="00E01214">
      <w:pPr>
        <w:pStyle w:val="Odsekzoznamu"/>
        <w:numPr>
          <w:ilvl w:val="1"/>
          <w:numId w:val="1"/>
        </w:numPr>
        <w:tabs>
          <w:tab w:val="clear" w:pos="576"/>
          <w:tab w:val="num" w:pos="567"/>
        </w:tabs>
        <w:spacing w:after="120"/>
        <w:ind w:left="578" w:hanging="578"/>
        <w:jc w:val="both"/>
        <w:rPr>
          <w:rFonts w:ascii="Arial Narrow" w:hAnsi="Arial Narrow" w:cs="Arial"/>
          <w:sz w:val="22"/>
          <w:szCs w:val="22"/>
        </w:rPr>
      </w:pPr>
      <w:r w:rsidRPr="001408AB">
        <w:rPr>
          <w:rFonts w:ascii="Arial Narrow" w:hAnsi="Arial Narrow" w:cs="Arial"/>
          <w:sz w:val="22"/>
          <w:szCs w:val="22"/>
        </w:rPr>
        <w:t>Podmienky uvoľnenia/vrátenia zábezpeky v lehote viazanosti ponúk</w:t>
      </w:r>
    </w:p>
    <w:p w14:paraId="4F99553A" w14:textId="7D53F831" w:rsidR="00700D6A" w:rsidRPr="001408AB" w:rsidRDefault="00700D6A"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r w:rsidRPr="001408AB">
        <w:rPr>
          <w:rFonts w:ascii="Arial Narrow" w:hAnsi="Arial Narrow" w:cs="Arial"/>
          <w:sz w:val="22"/>
          <w:szCs w:val="22"/>
        </w:rPr>
        <w:t>Verejný obstarávateľ uvoľní</w:t>
      </w:r>
      <w:r w:rsidR="005554A5" w:rsidRPr="001408AB">
        <w:rPr>
          <w:rFonts w:ascii="Arial Narrow" w:hAnsi="Arial Narrow" w:cs="Arial"/>
          <w:sz w:val="22"/>
          <w:szCs w:val="22"/>
        </w:rPr>
        <w:t>/vráti</w:t>
      </w:r>
      <w:r w:rsidRPr="001408AB">
        <w:rPr>
          <w:rFonts w:ascii="Arial Narrow" w:hAnsi="Arial Narrow" w:cs="Arial"/>
          <w:sz w:val="22"/>
          <w:szCs w:val="22"/>
        </w:rPr>
        <w:t xml:space="preserve"> uchádzačovi zábezpeku do 7 dní odo dňa:</w:t>
      </w:r>
    </w:p>
    <w:p w14:paraId="196558B4" w14:textId="77777777" w:rsidR="00723FA0" w:rsidRPr="001408AB" w:rsidRDefault="00723FA0"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p>
    <w:p w14:paraId="48677C8B" w14:textId="77777777" w:rsidR="00700D6A" w:rsidRPr="001408AB" w:rsidRDefault="00700D6A" w:rsidP="00723FA0">
      <w:pPr>
        <w:pStyle w:val="Odsekzoznamu1"/>
        <w:numPr>
          <w:ilvl w:val="0"/>
          <w:numId w:val="5"/>
        </w:numPr>
        <w:tabs>
          <w:tab w:val="clear" w:pos="2160"/>
          <w:tab w:val="clear" w:pos="2880"/>
          <w:tab w:val="clear" w:pos="4500"/>
        </w:tabs>
        <w:spacing w:before="240" w:after="120"/>
        <w:ind w:left="709" w:hanging="142"/>
        <w:contextualSpacing/>
        <w:jc w:val="both"/>
        <w:rPr>
          <w:rFonts w:ascii="Arial Narrow" w:hAnsi="Arial Narrow" w:cs="Arial"/>
          <w:sz w:val="22"/>
          <w:szCs w:val="22"/>
        </w:rPr>
      </w:pPr>
      <w:r w:rsidRPr="001408AB">
        <w:rPr>
          <w:rFonts w:ascii="Arial Narrow" w:hAnsi="Arial Narrow" w:cs="Arial"/>
          <w:sz w:val="22"/>
          <w:szCs w:val="22"/>
        </w:rPr>
        <w:t>uplynutia lehoty viazanosti ponúk,</w:t>
      </w:r>
    </w:p>
    <w:p w14:paraId="4521BE9B" w14:textId="1F048337" w:rsidR="00700D6A" w:rsidRPr="001408AB"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1408AB">
        <w:rPr>
          <w:rFonts w:ascii="Arial Narrow" w:hAnsi="Arial Narrow" w:cs="Arial"/>
          <w:sz w:val="22"/>
          <w:szCs w:val="22"/>
        </w:rPr>
        <w:t xml:space="preserve">márneho uplynutia lehoty na doručenie námietky, ak ho verejný obstarávateľ vylúčil z verejného obstarávania, </w:t>
      </w:r>
      <w:r w:rsidR="00F32372" w:rsidRPr="001408AB">
        <w:rPr>
          <w:rFonts w:ascii="Arial Narrow" w:hAnsi="Arial Narrow" w:cs="Arial"/>
          <w:sz w:val="22"/>
          <w:szCs w:val="22"/>
        </w:rPr>
        <w:t>alebo</w:t>
      </w:r>
    </w:p>
    <w:p w14:paraId="3A9A1F8B" w14:textId="53DF30D2" w:rsidR="00700D6A" w:rsidRPr="001408AB" w:rsidRDefault="00F32372"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1408AB">
        <w:rPr>
          <w:rFonts w:ascii="Arial Narrow" w:hAnsi="Arial Narrow" w:cs="Arial"/>
          <w:sz w:val="22"/>
          <w:szCs w:val="22"/>
        </w:rPr>
        <w:t>ak</w:t>
      </w:r>
      <w:r w:rsidR="00700D6A" w:rsidRPr="001408AB">
        <w:rPr>
          <w:rFonts w:ascii="Arial Narrow" w:hAnsi="Arial Narrow" w:cs="Arial"/>
          <w:sz w:val="22"/>
          <w:szCs w:val="22"/>
        </w:rPr>
        <w:t xml:space="preserve"> verejný obstarávateľ zruší použitý postup zadávania zákazky,</w:t>
      </w:r>
      <w:r w:rsidRPr="001408AB">
        <w:rPr>
          <w:rFonts w:ascii="Arial Narrow" w:hAnsi="Arial Narrow" w:cs="Arial"/>
          <w:sz w:val="22"/>
          <w:szCs w:val="22"/>
        </w:rPr>
        <w:t xml:space="preserve"> alebo</w:t>
      </w:r>
    </w:p>
    <w:p w14:paraId="45B8EC2A" w14:textId="744CB033" w:rsidR="00700D6A" w:rsidRPr="001408AB"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1408AB">
        <w:rPr>
          <w:rFonts w:ascii="Arial Narrow" w:hAnsi="Arial Narrow" w:cs="Arial"/>
          <w:sz w:val="22"/>
          <w:szCs w:val="22"/>
        </w:rPr>
        <w:t xml:space="preserve">uzavretia </w:t>
      </w:r>
      <w:r w:rsidR="005A190D">
        <w:rPr>
          <w:rFonts w:ascii="Arial Narrow" w:hAnsi="Arial Narrow" w:cs="Arial"/>
          <w:sz w:val="22"/>
          <w:szCs w:val="22"/>
        </w:rPr>
        <w:t>rámcovej dohody</w:t>
      </w:r>
      <w:r w:rsidRPr="001408AB">
        <w:rPr>
          <w:rFonts w:ascii="Arial Narrow" w:hAnsi="Arial Narrow" w:cs="Arial"/>
          <w:sz w:val="22"/>
          <w:szCs w:val="22"/>
        </w:rPr>
        <w:t xml:space="preserve"> s úspešným uchádzačom.</w:t>
      </w:r>
    </w:p>
    <w:p w14:paraId="6248EAD6" w14:textId="77777777" w:rsidR="00700D6A" w:rsidRPr="001408AB"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2265FCF2" w14:textId="55067E47" w:rsidR="00700D6A" w:rsidRPr="001408AB" w:rsidRDefault="00700D6A" w:rsidP="00BA1D30">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Verejný obstarávateľ vráti zábezpeku aj v prípade, ak záujemca zloží zábezpeku na účet verejného obstarávateľa a nepredloží svoju ponuku do lehoty na predkladanie ponúk, a to v lehote do 7 dní odo dňa uplynutia lehoty na predkladanie ponúk uvedenej v bode </w:t>
      </w:r>
      <w:r w:rsidR="00BA1D30" w:rsidRPr="001408AB">
        <w:rPr>
          <w:rFonts w:ascii="Arial Narrow" w:hAnsi="Arial Narrow" w:cs="Arial"/>
          <w:sz w:val="22"/>
          <w:szCs w:val="22"/>
        </w:rPr>
        <w:t>2</w:t>
      </w:r>
      <w:r w:rsidRPr="001408AB">
        <w:rPr>
          <w:rFonts w:ascii="Arial Narrow" w:hAnsi="Arial Narrow" w:cs="Arial"/>
          <w:sz w:val="22"/>
          <w:szCs w:val="22"/>
        </w:rPr>
        <w:t>1.1 týchto súťažných podkladov.</w:t>
      </w:r>
    </w:p>
    <w:p w14:paraId="3DA5844A" w14:textId="61E570D5" w:rsidR="00700D6A" w:rsidRPr="001408AB" w:rsidRDefault="00700D6A" w:rsidP="00A570E9">
      <w:pPr>
        <w:pStyle w:val="Odsekzoznamu"/>
        <w:numPr>
          <w:ilvl w:val="1"/>
          <w:numId w:val="1"/>
        </w:numPr>
        <w:spacing w:after="240"/>
        <w:ind w:left="578" w:hanging="578"/>
        <w:jc w:val="both"/>
        <w:rPr>
          <w:rFonts w:ascii="Arial Narrow" w:hAnsi="Arial Narrow" w:cs="Arial"/>
          <w:sz w:val="22"/>
          <w:szCs w:val="22"/>
        </w:rPr>
      </w:pPr>
      <w:r w:rsidRPr="001408AB">
        <w:rPr>
          <w:rFonts w:ascii="Arial Narrow" w:hAnsi="Arial Narrow" w:cs="Arial"/>
          <w:sz w:val="22"/>
          <w:szCs w:val="22"/>
        </w:rPr>
        <w:t>Zábezpeka prepadne v prospech verejného obstarávateľa, ak uchádzač</w:t>
      </w:r>
      <w:r w:rsidR="00A570E9" w:rsidRPr="001408AB">
        <w:rPr>
          <w:rFonts w:ascii="Arial Narrow" w:hAnsi="Arial Narrow" w:cs="Arial"/>
          <w:sz w:val="22"/>
          <w:szCs w:val="22"/>
        </w:rPr>
        <w:t xml:space="preserve"> v lehote viazanosti ponúk</w:t>
      </w:r>
      <w:r w:rsidRPr="001408AB">
        <w:rPr>
          <w:rFonts w:ascii="Arial Narrow" w:hAnsi="Arial Narrow" w:cs="Arial"/>
          <w:sz w:val="22"/>
          <w:szCs w:val="22"/>
        </w:rPr>
        <w:t>:</w:t>
      </w:r>
    </w:p>
    <w:p w14:paraId="569FF30A" w14:textId="77777777" w:rsidR="00A570E9" w:rsidRPr="001408AB" w:rsidRDefault="00A570E9" w:rsidP="00A570E9">
      <w:pPr>
        <w:pStyle w:val="Odsekzoznamu1"/>
        <w:numPr>
          <w:ilvl w:val="0"/>
          <w:numId w:val="5"/>
        </w:numPr>
        <w:tabs>
          <w:tab w:val="clear" w:pos="2160"/>
          <w:tab w:val="clear" w:pos="2880"/>
          <w:tab w:val="clear" w:pos="4500"/>
        </w:tabs>
        <w:ind w:left="709" w:hanging="142"/>
        <w:jc w:val="both"/>
        <w:rPr>
          <w:rFonts w:ascii="Arial Narrow" w:hAnsi="Arial Narrow" w:cs="Arial"/>
          <w:sz w:val="22"/>
          <w:szCs w:val="22"/>
        </w:rPr>
      </w:pPr>
      <w:r w:rsidRPr="001408AB">
        <w:rPr>
          <w:rFonts w:ascii="Arial Narrow" w:hAnsi="Arial Narrow" w:cs="Arial"/>
          <w:sz w:val="22"/>
          <w:szCs w:val="22"/>
        </w:rPr>
        <w:t>odstúpi od svojej ponuky</w:t>
      </w:r>
      <w:r w:rsidR="00700D6A" w:rsidRPr="001408AB">
        <w:rPr>
          <w:rFonts w:ascii="Arial Narrow" w:hAnsi="Arial Narrow" w:cs="Arial"/>
          <w:sz w:val="22"/>
          <w:szCs w:val="22"/>
        </w:rPr>
        <w:t>,</w:t>
      </w:r>
      <w:r w:rsidRPr="001408AB">
        <w:rPr>
          <w:rFonts w:ascii="Arial Narrow" w:hAnsi="Arial Narrow" w:cs="Arial"/>
          <w:sz w:val="22"/>
          <w:szCs w:val="22"/>
        </w:rPr>
        <w:t xml:space="preserve"> alebo</w:t>
      </w:r>
    </w:p>
    <w:p w14:paraId="73B0E1AF" w14:textId="4B1713E0" w:rsidR="007E4570" w:rsidRPr="001408AB" w:rsidRDefault="00A570E9" w:rsidP="00A570E9">
      <w:pPr>
        <w:pStyle w:val="Odsekzoznamu1"/>
        <w:numPr>
          <w:ilvl w:val="0"/>
          <w:numId w:val="5"/>
        </w:numPr>
        <w:tabs>
          <w:tab w:val="clear" w:pos="2160"/>
          <w:tab w:val="clear" w:pos="2880"/>
          <w:tab w:val="clear" w:pos="4500"/>
        </w:tabs>
        <w:spacing w:after="120"/>
        <w:ind w:left="709" w:hanging="142"/>
        <w:jc w:val="both"/>
        <w:rPr>
          <w:rFonts w:ascii="Arial Narrow" w:hAnsi="Arial Narrow" w:cs="Arial"/>
          <w:sz w:val="22"/>
          <w:szCs w:val="22"/>
        </w:rPr>
      </w:pPr>
      <w:r w:rsidRPr="001408AB">
        <w:rPr>
          <w:rFonts w:ascii="Arial Narrow" w:hAnsi="Arial Narrow" w:cs="Arial"/>
          <w:sz w:val="22"/>
          <w:szCs w:val="22"/>
        </w:rPr>
        <w:t>n</w:t>
      </w:r>
      <w:r w:rsidR="00700D6A" w:rsidRPr="001408AB">
        <w:rPr>
          <w:rFonts w:ascii="Arial Narrow" w:hAnsi="Arial Narrow" w:cs="Arial"/>
          <w:sz w:val="22"/>
          <w:szCs w:val="22"/>
        </w:rPr>
        <w:t xml:space="preserve">eposkytne súčinnosť alebo odmietne uzavrieť </w:t>
      </w:r>
      <w:r w:rsidR="005A190D">
        <w:rPr>
          <w:rFonts w:ascii="Arial Narrow" w:hAnsi="Arial Narrow" w:cs="Arial"/>
          <w:sz w:val="22"/>
          <w:szCs w:val="22"/>
        </w:rPr>
        <w:t>rámcovú dohodu</w:t>
      </w:r>
      <w:r w:rsidR="00700D6A" w:rsidRPr="001408AB">
        <w:rPr>
          <w:rFonts w:ascii="Arial Narrow" w:hAnsi="Arial Narrow" w:cs="Arial"/>
          <w:sz w:val="22"/>
          <w:szCs w:val="22"/>
        </w:rPr>
        <w:t xml:space="preserve"> podľa § 56 ods. 8 až </w:t>
      </w:r>
      <w:r w:rsidR="00134CDC" w:rsidRPr="001408AB">
        <w:rPr>
          <w:rFonts w:ascii="Arial Narrow" w:hAnsi="Arial Narrow" w:cs="Arial"/>
          <w:sz w:val="22"/>
          <w:szCs w:val="22"/>
        </w:rPr>
        <w:t>12</w:t>
      </w:r>
      <w:r w:rsidR="00700D6A" w:rsidRPr="001408AB">
        <w:rPr>
          <w:rFonts w:ascii="Arial Narrow" w:hAnsi="Arial Narrow" w:cs="Arial"/>
          <w:sz w:val="22"/>
          <w:szCs w:val="22"/>
        </w:rPr>
        <w:t xml:space="preserve"> zákona.</w:t>
      </w:r>
      <w:r w:rsidR="000A6E12" w:rsidRPr="001408AB">
        <w:rPr>
          <w:rFonts w:ascii="Arial Narrow" w:hAnsi="Arial Narrow" w:cs="Arial"/>
          <w:sz w:val="22"/>
          <w:szCs w:val="22"/>
        </w:rPr>
        <w:t xml:space="preserve"> </w:t>
      </w:r>
    </w:p>
    <w:p w14:paraId="35912DA4" w14:textId="21FC4C4F" w:rsidR="005A190D" w:rsidRDefault="005A190D" w:rsidP="005A190D">
      <w:pPr>
        <w:pStyle w:val="Odsekzoznamu1"/>
        <w:tabs>
          <w:tab w:val="clear" w:pos="2160"/>
          <w:tab w:val="clear" w:pos="2880"/>
          <w:tab w:val="clear" w:pos="4500"/>
        </w:tabs>
        <w:spacing w:before="200" w:after="120"/>
        <w:ind w:left="0"/>
        <w:contextualSpacing/>
        <w:jc w:val="center"/>
        <w:rPr>
          <w:rFonts w:ascii="Arial Narrow" w:hAnsi="Arial Narrow" w:cs="Arial"/>
          <w:sz w:val="22"/>
          <w:szCs w:val="22"/>
        </w:rPr>
      </w:pPr>
    </w:p>
    <w:p w14:paraId="67084186" w14:textId="55FA2F0D" w:rsidR="005A190D" w:rsidRDefault="005A190D" w:rsidP="005A190D">
      <w:pPr>
        <w:pStyle w:val="Odsekzoznamu1"/>
        <w:tabs>
          <w:tab w:val="clear" w:pos="2160"/>
          <w:tab w:val="clear" w:pos="2880"/>
          <w:tab w:val="clear" w:pos="4500"/>
        </w:tabs>
        <w:spacing w:before="200" w:after="120"/>
        <w:ind w:left="0"/>
        <w:contextualSpacing/>
        <w:jc w:val="center"/>
        <w:rPr>
          <w:rFonts w:ascii="Arial Narrow" w:hAnsi="Arial Narrow" w:cs="Arial"/>
          <w:sz w:val="22"/>
          <w:szCs w:val="22"/>
        </w:rPr>
      </w:pPr>
    </w:p>
    <w:p w14:paraId="79EBF4C3" w14:textId="11DD1FDC" w:rsidR="00B959A6" w:rsidRDefault="00B959A6" w:rsidP="005A190D">
      <w:pPr>
        <w:pStyle w:val="Odsekzoznamu1"/>
        <w:tabs>
          <w:tab w:val="clear" w:pos="2160"/>
          <w:tab w:val="clear" w:pos="2880"/>
          <w:tab w:val="clear" w:pos="4500"/>
        </w:tabs>
        <w:spacing w:before="200" w:after="120"/>
        <w:ind w:left="0"/>
        <w:contextualSpacing/>
        <w:jc w:val="center"/>
        <w:rPr>
          <w:rFonts w:ascii="Arial Narrow" w:hAnsi="Arial Narrow" w:cs="Arial"/>
          <w:sz w:val="22"/>
          <w:szCs w:val="22"/>
        </w:rPr>
      </w:pPr>
    </w:p>
    <w:p w14:paraId="6B1C003B" w14:textId="77777777" w:rsidR="00B959A6" w:rsidRDefault="00B959A6" w:rsidP="005A190D">
      <w:pPr>
        <w:pStyle w:val="Odsekzoznamu1"/>
        <w:tabs>
          <w:tab w:val="clear" w:pos="2160"/>
          <w:tab w:val="clear" w:pos="2880"/>
          <w:tab w:val="clear" w:pos="4500"/>
        </w:tabs>
        <w:spacing w:before="200" w:after="120"/>
        <w:ind w:left="0"/>
        <w:contextualSpacing/>
        <w:jc w:val="center"/>
        <w:rPr>
          <w:rFonts w:ascii="Arial Narrow" w:hAnsi="Arial Narrow" w:cs="Arial"/>
          <w:sz w:val="22"/>
          <w:szCs w:val="22"/>
        </w:rPr>
      </w:pPr>
    </w:p>
    <w:p w14:paraId="404630A5" w14:textId="77777777" w:rsidR="005A190D" w:rsidRDefault="005A190D" w:rsidP="005A190D">
      <w:pPr>
        <w:pStyle w:val="Odsekzoznamu1"/>
        <w:tabs>
          <w:tab w:val="clear" w:pos="2160"/>
          <w:tab w:val="clear" w:pos="2880"/>
          <w:tab w:val="clear" w:pos="4500"/>
        </w:tabs>
        <w:spacing w:before="200" w:after="120"/>
        <w:ind w:left="0"/>
        <w:contextualSpacing/>
        <w:jc w:val="center"/>
        <w:rPr>
          <w:rFonts w:ascii="Arial Narrow" w:hAnsi="Arial Narrow" w:cs="Arial"/>
          <w:sz w:val="22"/>
          <w:szCs w:val="22"/>
        </w:rPr>
      </w:pPr>
    </w:p>
    <w:p w14:paraId="4BE2EE6C" w14:textId="55F9E85A"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lastRenderedPageBreak/>
        <w:t>Obsah ponuky</w:t>
      </w:r>
    </w:p>
    <w:p w14:paraId="467CB71C" w14:textId="77777777" w:rsidR="00EC7ADB" w:rsidRDefault="00EC7ADB" w:rsidP="00096411">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4F59F1">
      <w:pPr>
        <w:pStyle w:val="Odsekzoznamu"/>
        <w:numPr>
          <w:ilvl w:val="1"/>
          <w:numId w:val="1"/>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7"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4F59F1">
      <w:pPr>
        <w:pStyle w:val="Odsekzoznamu"/>
        <w:numPr>
          <w:ilvl w:val="1"/>
          <w:numId w:val="1"/>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7FB75C1" w:rsidR="00336078" w:rsidRPr="003C04BB" w:rsidRDefault="002E4CDC" w:rsidP="003C04BB">
      <w:pPr>
        <w:pStyle w:val="Odsekzoznamu"/>
        <w:numPr>
          <w:ilvl w:val="1"/>
          <w:numId w:val="1"/>
        </w:numPr>
        <w:spacing w:after="120"/>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14:paraId="60E81498" w14:textId="77777777" w:rsidR="00E13A21" w:rsidRDefault="00E13A21"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14:paraId="202FAB95" w14:textId="28CCA930"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Default="0018168A" w:rsidP="00096411">
      <w:pPr>
        <w:pStyle w:val="Odsekzoznamu"/>
        <w:numPr>
          <w:ilvl w:val="1"/>
          <w:numId w:val="1"/>
        </w:numPr>
        <w:spacing w:after="120"/>
        <w:ind w:left="578" w:hanging="578"/>
        <w:jc w:val="both"/>
        <w:rPr>
          <w:rFonts w:ascii="Arial Narrow" w:hAnsi="Arial Narrow"/>
          <w:sz w:val="22"/>
          <w:szCs w:val="22"/>
        </w:rPr>
      </w:pPr>
      <w:r w:rsidRPr="00F77117">
        <w:rPr>
          <w:rFonts w:ascii="Arial Narrow" w:hAnsi="Arial Narrow"/>
          <w:b/>
          <w:sz w:val="22"/>
          <w:szCs w:val="22"/>
        </w:rPr>
        <w:t>Identifikačné údaje uchádzača</w:t>
      </w:r>
      <w:r w:rsidRPr="00A62314">
        <w:rPr>
          <w:rFonts w:ascii="Arial Narrow" w:hAnsi="Arial Narrow"/>
          <w:sz w:val="22"/>
          <w:szCs w:val="22"/>
        </w:rPr>
        <w:t xml:space="preserve"> (v prípade skupiny dodávateľov za každého člena osobitne) – obchodné meno/názov, názov skupiny dodávateľov (ak relevantné</w:t>
      </w:r>
      <w:r>
        <w:rPr>
          <w:rFonts w:ascii="Arial Narrow" w:hAnsi="Arial Narrow"/>
          <w:sz w:val="22"/>
          <w:szCs w:val="22"/>
        </w:rPr>
        <w:t xml:space="preserve">), </w:t>
      </w:r>
      <w:r w:rsidRPr="003E497C">
        <w:rPr>
          <w:rFonts w:ascii="Arial Narrow" w:hAnsi="Arial Narrow"/>
          <w:sz w:val="22"/>
          <w:szCs w:val="22"/>
        </w:rPr>
        <w:t>sídlo alebo miesto podnikania, meno, priezvisko štatutárneho zástupcu/zástupcov uchádzača</w:t>
      </w:r>
      <w:r>
        <w:rPr>
          <w:rFonts w:ascii="Arial Narrow" w:hAnsi="Arial Narrow"/>
          <w:sz w:val="22"/>
          <w:szCs w:val="22"/>
        </w:rPr>
        <w:t xml:space="preserve"> a ich štátna príslušnosť</w:t>
      </w:r>
      <w:r w:rsidRPr="003E497C">
        <w:rPr>
          <w:rFonts w:ascii="Arial Narrow" w:hAnsi="Arial Narrow"/>
          <w:sz w:val="22"/>
          <w:szCs w:val="22"/>
        </w:rPr>
        <w:t xml:space="preserve">, IČO, </w:t>
      </w:r>
      <w:r>
        <w:rPr>
          <w:rFonts w:ascii="Arial Narrow" w:hAnsi="Arial Narrow"/>
          <w:sz w:val="22"/>
          <w:szCs w:val="22"/>
        </w:rPr>
        <w:t xml:space="preserve">právna forma a názov štátu, podľa právneho </w:t>
      </w:r>
      <w:r w:rsidRPr="001E1D2B">
        <w:rPr>
          <w:rFonts w:ascii="Arial Narrow" w:hAnsi="Arial Narrow"/>
          <w:sz w:val="22"/>
          <w:szCs w:val="22"/>
        </w:rPr>
        <w:t xml:space="preserve">poriadku ktorého bol uchádzač založený, údaje o zápise do Obchodného registra, </w:t>
      </w:r>
      <w:r>
        <w:rPr>
          <w:rFonts w:ascii="Arial Narrow" w:hAnsi="Arial Narrow"/>
          <w:sz w:val="22"/>
          <w:szCs w:val="22"/>
        </w:rPr>
        <w:t xml:space="preserve">kontaktnú osobu pre účasť vo verejnej súťaži, </w:t>
      </w:r>
      <w:r w:rsidRPr="001E1D2B">
        <w:rPr>
          <w:rFonts w:ascii="Arial Narrow" w:hAnsi="Arial Narrow"/>
          <w:sz w:val="22"/>
          <w:szCs w:val="22"/>
        </w:rPr>
        <w:t>tel. čí</w:t>
      </w:r>
      <w:r w:rsidR="00B14CC0">
        <w:rPr>
          <w:rFonts w:ascii="Arial Narrow" w:hAnsi="Arial Narrow"/>
          <w:sz w:val="22"/>
          <w:szCs w:val="22"/>
        </w:rPr>
        <w:t>slo kontaktnej osoby</w:t>
      </w:r>
      <w:r w:rsidRPr="001E1D2B">
        <w:rPr>
          <w:rFonts w:ascii="Arial Narrow" w:hAnsi="Arial Narrow"/>
          <w:sz w:val="22"/>
          <w:szCs w:val="22"/>
        </w:rPr>
        <w:t xml:space="preserve">, e-mail kontaktnej osoby (uchádzač vyplní formulár, ktorý tvorí </w:t>
      </w:r>
      <w:r>
        <w:rPr>
          <w:rFonts w:ascii="Arial Narrow" w:hAnsi="Arial Narrow"/>
          <w:sz w:val="22"/>
          <w:szCs w:val="22"/>
        </w:rPr>
        <w:t>P</w:t>
      </w:r>
      <w:r w:rsidRPr="001E1D2B">
        <w:rPr>
          <w:rFonts w:ascii="Arial Narrow" w:hAnsi="Arial Narrow"/>
          <w:sz w:val="22"/>
          <w:szCs w:val="22"/>
        </w:rPr>
        <w:t xml:space="preserve">rílohu č. </w:t>
      </w:r>
      <w:r>
        <w:rPr>
          <w:rFonts w:ascii="Arial Narrow" w:hAnsi="Arial Narrow"/>
          <w:sz w:val="22"/>
          <w:szCs w:val="22"/>
        </w:rPr>
        <w:t>5</w:t>
      </w:r>
      <w:r w:rsidRPr="001E1D2B">
        <w:rPr>
          <w:rFonts w:ascii="Arial Narrow" w:hAnsi="Arial Narrow"/>
          <w:sz w:val="22"/>
          <w:szCs w:val="22"/>
        </w:rPr>
        <w:t xml:space="preserve"> týchto súťažných podkladov).</w:t>
      </w:r>
    </w:p>
    <w:p w14:paraId="39373014" w14:textId="39400E26" w:rsidR="0018168A" w:rsidRPr="004D757A" w:rsidRDefault="0018168A" w:rsidP="00B14CC0">
      <w:pPr>
        <w:pStyle w:val="Odsekzoznamu"/>
        <w:numPr>
          <w:ilvl w:val="1"/>
          <w:numId w:val="1"/>
        </w:numPr>
        <w:spacing w:after="120"/>
        <w:ind w:left="578" w:hanging="578"/>
        <w:jc w:val="both"/>
        <w:rPr>
          <w:rFonts w:ascii="Arial Narrow" w:hAnsi="Arial Narrow"/>
          <w:sz w:val="22"/>
          <w:szCs w:val="22"/>
        </w:rPr>
      </w:pPr>
      <w:r w:rsidRPr="004D757A">
        <w:rPr>
          <w:rFonts w:ascii="Arial Narrow" w:hAnsi="Arial Narrow" w:cs="Arial"/>
          <w:b/>
          <w:sz w:val="22"/>
          <w:szCs w:val="22"/>
        </w:rPr>
        <w:t xml:space="preserve">Vyhlásenia uchádzača,  plnomocenstvá uchádzača </w:t>
      </w:r>
      <w:r w:rsidRPr="004D757A">
        <w:rPr>
          <w:rFonts w:ascii="Arial Narrow" w:hAnsi="Arial Narrow" w:cs="Arial"/>
          <w:sz w:val="22"/>
          <w:szCs w:val="22"/>
        </w:rPr>
        <w:t>– vyplnené formuláre podľa Prílohy č. 3 týchto súťažných podkladov.</w:t>
      </w:r>
    </w:p>
    <w:p w14:paraId="640119C7" w14:textId="77777777" w:rsidR="00123FDD" w:rsidRPr="004D757A" w:rsidRDefault="00123FDD" w:rsidP="00123FDD">
      <w:pPr>
        <w:pStyle w:val="Odsekzoznamu"/>
        <w:numPr>
          <w:ilvl w:val="2"/>
          <w:numId w:val="1"/>
        </w:numPr>
        <w:tabs>
          <w:tab w:val="clear" w:pos="720"/>
          <w:tab w:val="num" w:pos="1134"/>
        </w:tabs>
        <w:spacing w:after="120"/>
        <w:ind w:left="1134" w:hanging="567"/>
        <w:jc w:val="both"/>
        <w:rPr>
          <w:rFonts w:ascii="Arial Narrow" w:hAnsi="Arial Narrow" w:cs="Arial"/>
          <w:sz w:val="22"/>
          <w:szCs w:val="22"/>
        </w:rPr>
      </w:pPr>
      <w:r w:rsidRPr="004D757A">
        <w:rPr>
          <w:rFonts w:ascii="Arial Narrow" w:hAnsi="Arial Narrow" w:cs="Arial"/>
          <w:sz w:val="22"/>
          <w:szCs w:val="22"/>
        </w:rPr>
        <w:t xml:space="preserve">Uchádzač predloží podpísané </w:t>
      </w:r>
      <w:r w:rsidRPr="004D757A">
        <w:rPr>
          <w:rFonts w:ascii="Arial Narrow" w:hAnsi="Arial Narrow" w:cs="Arial"/>
          <w:b/>
          <w:sz w:val="22"/>
          <w:szCs w:val="22"/>
        </w:rPr>
        <w:t>vyhlásenie uchádzača</w:t>
      </w:r>
      <w:r w:rsidRPr="004D757A">
        <w:rPr>
          <w:rFonts w:ascii="Arial Narrow" w:hAnsi="Arial Narrow" w:cs="Arial"/>
          <w:sz w:val="22"/>
          <w:szCs w:val="22"/>
        </w:rPr>
        <w:t xml:space="preserve"> – </w:t>
      </w:r>
      <w:r w:rsidRPr="004D757A">
        <w:rPr>
          <w:rFonts w:ascii="Arial Narrow" w:hAnsi="Arial Narrow" w:cs="Arial"/>
          <w:b/>
          <w:sz w:val="22"/>
          <w:szCs w:val="22"/>
        </w:rPr>
        <w:t>súhlas s podmienkami verejného obstarávania</w:t>
      </w:r>
      <w:r w:rsidRPr="004D757A">
        <w:rPr>
          <w:rFonts w:ascii="Arial Narrow" w:hAnsi="Arial Narrow" w:cs="Arial"/>
          <w:sz w:val="22"/>
          <w:szCs w:val="22"/>
        </w:rPr>
        <w:t xml:space="preserve"> - vyplnený </w:t>
      </w:r>
      <w:r w:rsidRPr="00A23887">
        <w:rPr>
          <w:rFonts w:ascii="Arial Narrow" w:hAnsi="Arial Narrow" w:cs="Arial"/>
          <w:b/>
          <w:sz w:val="22"/>
          <w:szCs w:val="22"/>
        </w:rPr>
        <w:t>formulár podľa Prílohy č. 3A</w:t>
      </w:r>
      <w:r w:rsidRPr="004D757A">
        <w:rPr>
          <w:rFonts w:ascii="Arial Narrow" w:hAnsi="Arial Narrow" w:cs="Arial"/>
          <w:sz w:val="22"/>
          <w:szCs w:val="22"/>
        </w:rPr>
        <w:t xml:space="preserve"> týchto súťažných podkladov.</w:t>
      </w:r>
    </w:p>
    <w:p w14:paraId="1946CD33" w14:textId="77777777" w:rsidR="00123FDD" w:rsidRDefault="00123FDD" w:rsidP="00123FDD">
      <w:pPr>
        <w:pStyle w:val="Odsekzoznamu"/>
        <w:spacing w:after="120"/>
        <w:ind w:left="1134" w:hanging="567"/>
        <w:jc w:val="both"/>
        <w:rPr>
          <w:rFonts w:ascii="Arial Narrow" w:hAnsi="Arial Narrow" w:cs="Arial"/>
          <w:sz w:val="22"/>
          <w:szCs w:val="22"/>
        </w:rPr>
      </w:pPr>
      <w:r>
        <w:rPr>
          <w:rFonts w:ascii="Arial Narrow" w:hAnsi="Arial Narrow" w:cs="Arial"/>
          <w:sz w:val="22"/>
          <w:szCs w:val="22"/>
        </w:rPr>
        <w:t>15.5.2</w:t>
      </w:r>
      <w:r>
        <w:rPr>
          <w:rFonts w:ascii="Arial Narrow" w:hAnsi="Arial Narrow" w:cs="Arial"/>
          <w:sz w:val="22"/>
          <w:szCs w:val="22"/>
        </w:rPr>
        <w:tab/>
      </w:r>
      <w:r w:rsidRPr="00F02236">
        <w:rPr>
          <w:rFonts w:ascii="Arial Narrow" w:hAnsi="Arial Narrow" w:cs="Arial"/>
          <w:sz w:val="22"/>
          <w:szCs w:val="22"/>
        </w:rPr>
        <w:t xml:space="preserve">V prípade, že je uchádzačom </w:t>
      </w:r>
      <w:r w:rsidRPr="00F02236">
        <w:rPr>
          <w:rFonts w:ascii="Arial Narrow" w:hAnsi="Arial Narrow" w:cs="Arial"/>
          <w:b/>
          <w:sz w:val="22"/>
          <w:szCs w:val="22"/>
        </w:rPr>
        <w:t>skupina dodávateľov</w:t>
      </w:r>
      <w:r w:rsidRPr="00F02236">
        <w:rPr>
          <w:rFonts w:ascii="Arial Narrow" w:hAnsi="Arial Narrow" w:cs="Arial"/>
          <w:sz w:val="22"/>
          <w:szCs w:val="22"/>
        </w:rPr>
        <w:t xml:space="preserve">, je takýto uchádzač povinný predložiť </w:t>
      </w:r>
      <w:r w:rsidRPr="00F02236">
        <w:rPr>
          <w:rFonts w:ascii="Arial Narrow" w:hAnsi="Arial Narrow" w:cs="Arial"/>
          <w:b/>
          <w:sz w:val="22"/>
          <w:szCs w:val="22"/>
        </w:rPr>
        <w:t>vystavenú plnú moc</w:t>
      </w:r>
      <w:r w:rsidRPr="00F02236">
        <w:rPr>
          <w:rFonts w:ascii="Arial Narrow" w:hAnsi="Arial Narrow" w:cs="Arial"/>
          <w:sz w:val="22"/>
          <w:szCs w:val="22"/>
        </w:rPr>
        <w:t xml:space="preserve"> - vyplnený </w:t>
      </w:r>
      <w:r w:rsidRPr="00A23887">
        <w:rPr>
          <w:rFonts w:ascii="Arial Narrow" w:hAnsi="Arial Narrow" w:cs="Arial"/>
          <w:b/>
          <w:sz w:val="22"/>
          <w:szCs w:val="22"/>
        </w:rPr>
        <w:t>formulár podľa Prílohy č. 3B</w:t>
      </w:r>
      <w:r w:rsidRPr="00F02236">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r>
        <w:rPr>
          <w:rFonts w:ascii="Arial Narrow" w:hAnsi="Arial Narrow" w:cs="Arial"/>
          <w:sz w:val="22"/>
          <w:szCs w:val="22"/>
        </w:rPr>
        <w:t>.</w:t>
      </w:r>
    </w:p>
    <w:p w14:paraId="4C3AD234" w14:textId="500438D7" w:rsidR="00123FDD" w:rsidRDefault="00123FDD" w:rsidP="00123FDD">
      <w:pPr>
        <w:pStyle w:val="Odsekzoznamu"/>
        <w:spacing w:after="120"/>
        <w:ind w:left="1134" w:hanging="567"/>
        <w:jc w:val="both"/>
        <w:rPr>
          <w:rFonts w:ascii="Arial Narrow" w:hAnsi="Arial Narrow" w:cs="Arial"/>
          <w:sz w:val="22"/>
          <w:szCs w:val="22"/>
        </w:rPr>
      </w:pPr>
      <w:r>
        <w:rPr>
          <w:rFonts w:ascii="Arial Narrow" w:hAnsi="Arial Narrow" w:cs="Arial"/>
          <w:sz w:val="22"/>
          <w:szCs w:val="22"/>
        </w:rPr>
        <w:t>15.5.3</w:t>
      </w:r>
      <w:r>
        <w:rPr>
          <w:rFonts w:ascii="Arial Narrow" w:hAnsi="Arial Narrow" w:cs="Arial"/>
          <w:sz w:val="22"/>
          <w:szCs w:val="22"/>
        </w:rPr>
        <w:tab/>
      </w:r>
      <w:r w:rsidRPr="00C04BF4">
        <w:rPr>
          <w:rFonts w:ascii="Arial Narrow" w:hAnsi="Arial Narrow" w:cs="Arial"/>
          <w:b/>
          <w:sz w:val="22"/>
          <w:szCs w:val="22"/>
        </w:rPr>
        <w:t xml:space="preserve">Čestné vyhlásenie o súhlase a akceptovaní záväzného návrhu </w:t>
      </w:r>
      <w:r w:rsidR="005A190D">
        <w:rPr>
          <w:rFonts w:ascii="Arial Narrow" w:hAnsi="Arial Narrow" w:cs="Arial"/>
          <w:b/>
          <w:sz w:val="22"/>
          <w:szCs w:val="22"/>
        </w:rPr>
        <w:t>Rámcovej dohody</w:t>
      </w:r>
      <w:r>
        <w:rPr>
          <w:rFonts w:ascii="Arial Narrow" w:hAnsi="Arial Narrow" w:cs="Arial"/>
          <w:sz w:val="22"/>
          <w:szCs w:val="22"/>
        </w:rPr>
        <w:t xml:space="preserve"> podľa Prílohy č. 2 týchto súťažných podkladov – vyplnený a podpísaný </w:t>
      </w:r>
      <w:r w:rsidRPr="00C04BF4">
        <w:rPr>
          <w:rFonts w:ascii="Arial Narrow" w:hAnsi="Arial Narrow" w:cs="Arial"/>
          <w:b/>
          <w:sz w:val="22"/>
          <w:szCs w:val="22"/>
        </w:rPr>
        <w:t>formulár podľa Prílohy č. 3C</w:t>
      </w:r>
      <w:r>
        <w:rPr>
          <w:rFonts w:ascii="Arial Narrow" w:hAnsi="Arial Narrow" w:cs="Arial"/>
          <w:sz w:val="22"/>
          <w:szCs w:val="22"/>
        </w:rPr>
        <w:t xml:space="preserve"> týchto súťažných podkladov.</w:t>
      </w:r>
    </w:p>
    <w:p w14:paraId="294EAF90" w14:textId="77777777" w:rsidR="006E4445" w:rsidRDefault="006E4445" w:rsidP="00123FDD">
      <w:pPr>
        <w:pStyle w:val="Odsekzoznamu"/>
        <w:tabs>
          <w:tab w:val="num" w:pos="1276"/>
        </w:tabs>
        <w:spacing w:after="120"/>
        <w:ind w:left="432"/>
        <w:jc w:val="both"/>
        <w:rPr>
          <w:rFonts w:ascii="Arial Narrow" w:hAnsi="Arial Narrow" w:cs="Arial"/>
          <w:sz w:val="22"/>
          <w:szCs w:val="22"/>
          <w:u w:val="single"/>
        </w:rPr>
      </w:pPr>
      <w:r>
        <w:rPr>
          <w:rFonts w:ascii="Arial Narrow" w:hAnsi="Arial Narrow" w:cs="Arial"/>
          <w:sz w:val="22"/>
          <w:szCs w:val="22"/>
        </w:rPr>
        <w:t>Vyhlásenia a </w:t>
      </w:r>
      <w:r w:rsidRPr="00CD0D6C">
        <w:rPr>
          <w:rFonts w:ascii="Arial Narrow" w:hAnsi="Arial Narrow" w:cs="Arial"/>
          <w:sz w:val="22"/>
          <w:szCs w:val="22"/>
        </w:rPr>
        <w:t>plnomocenstvá</w:t>
      </w:r>
      <w:r w:rsidRPr="009B185A">
        <w:rPr>
          <w:rFonts w:ascii="Arial Narrow" w:hAnsi="Arial Narrow" w:cs="Arial"/>
          <w:b/>
          <w:sz w:val="22"/>
          <w:szCs w:val="22"/>
        </w:rPr>
        <w:t xml:space="preserve"> mus</w:t>
      </w:r>
      <w:r>
        <w:rPr>
          <w:rFonts w:ascii="Arial Narrow" w:hAnsi="Arial Narrow" w:cs="Arial"/>
          <w:b/>
          <w:sz w:val="22"/>
          <w:szCs w:val="22"/>
        </w:rPr>
        <w:t>ia</w:t>
      </w:r>
      <w:r w:rsidRPr="009B185A">
        <w:rPr>
          <w:rFonts w:ascii="Arial Narrow" w:hAnsi="Arial Narrow" w:cs="Arial"/>
          <w:b/>
          <w:sz w:val="22"/>
          <w:szCs w:val="22"/>
        </w:rPr>
        <w:t xml:space="preserve"> byť doplnen</w:t>
      </w:r>
      <w:r>
        <w:rPr>
          <w:rFonts w:ascii="Arial Narrow" w:hAnsi="Arial Narrow" w:cs="Arial"/>
          <w:b/>
          <w:sz w:val="22"/>
          <w:szCs w:val="22"/>
        </w:rPr>
        <w:t>é</w:t>
      </w:r>
      <w:r w:rsidRPr="009B185A">
        <w:rPr>
          <w:rFonts w:ascii="Arial Narrow" w:hAnsi="Arial Narrow" w:cs="Arial"/>
          <w:b/>
          <w:sz w:val="22"/>
          <w:szCs w:val="22"/>
        </w:rPr>
        <w:t xml:space="preserve"> o identifikačné údaje uchádzača a mus</w:t>
      </w:r>
      <w:r>
        <w:rPr>
          <w:rFonts w:ascii="Arial Narrow" w:hAnsi="Arial Narrow" w:cs="Arial"/>
          <w:b/>
          <w:sz w:val="22"/>
          <w:szCs w:val="22"/>
        </w:rPr>
        <w:t>ia</w:t>
      </w:r>
      <w:r w:rsidRPr="009B185A">
        <w:rPr>
          <w:rFonts w:ascii="Arial Narrow" w:hAnsi="Arial Narrow" w:cs="Arial"/>
          <w:b/>
          <w:sz w:val="22"/>
          <w:szCs w:val="22"/>
        </w:rPr>
        <w:t xml:space="preserve"> </w:t>
      </w:r>
      <w:r>
        <w:rPr>
          <w:rFonts w:ascii="Arial Narrow" w:hAnsi="Arial Narrow" w:cs="Arial"/>
          <w:b/>
          <w:sz w:val="22"/>
          <w:szCs w:val="22"/>
        </w:rPr>
        <w:t>byť podpísané</w:t>
      </w:r>
      <w:r w:rsidRPr="009B185A">
        <w:rPr>
          <w:rFonts w:ascii="Arial Narrow" w:hAnsi="Arial Narrow" w:cs="Arial"/>
          <w:b/>
          <w:sz w:val="22"/>
          <w:szCs w:val="22"/>
        </w:rPr>
        <w:t xml:space="preserve"> štatutárnym zástupcom/štatutárnymi zástupcami uchádzača, alebo iným zástupcom/zástupcami uchádzača, ktorý je/sú oprávnený/í konať v jeho mene</w:t>
      </w:r>
      <w:r w:rsidRPr="009B185A">
        <w:rPr>
          <w:rFonts w:ascii="Arial Narrow" w:hAnsi="Arial Narrow" w:cs="Arial"/>
          <w:sz w:val="22"/>
          <w:szCs w:val="22"/>
        </w:rPr>
        <w:t>.</w:t>
      </w:r>
    </w:p>
    <w:p w14:paraId="4AB1FD7B" w14:textId="77777777" w:rsidR="006E4445" w:rsidRPr="009B185A" w:rsidRDefault="006E4445" w:rsidP="00123FDD">
      <w:pPr>
        <w:pStyle w:val="Odsekzoznamu"/>
        <w:tabs>
          <w:tab w:val="num" w:pos="1276"/>
        </w:tabs>
        <w:spacing w:after="120"/>
        <w:ind w:left="432"/>
        <w:jc w:val="both"/>
        <w:rPr>
          <w:rFonts w:ascii="Arial Narrow" w:hAnsi="Arial Narrow" w:cs="Arial"/>
          <w:sz w:val="22"/>
          <w:szCs w:val="22"/>
          <w:u w:val="single"/>
        </w:rPr>
      </w:pPr>
      <w:r w:rsidRPr="009B185A">
        <w:rPr>
          <w:rFonts w:ascii="Arial Narrow" w:hAnsi="Arial Narrow" w:cs="Arial"/>
          <w:sz w:val="22"/>
          <w:szCs w:val="22"/>
          <w:u w:val="single"/>
        </w:rPr>
        <w:t>Oprávnená osoba/oprávnené osoby preukazujú svoje oprávnenie konať v mene uchádzača originálom plnej moci, resp. úradne overenou kópiou plnej moci.</w:t>
      </w:r>
    </w:p>
    <w:p w14:paraId="29562D2E" w14:textId="77777777" w:rsidR="006E4445" w:rsidRPr="009B185A" w:rsidRDefault="006E4445" w:rsidP="00123FDD">
      <w:pPr>
        <w:pStyle w:val="Odsekzoznamu"/>
        <w:tabs>
          <w:tab w:val="num" w:pos="1276"/>
        </w:tabs>
        <w:spacing w:after="120"/>
        <w:ind w:left="432"/>
        <w:jc w:val="both"/>
        <w:rPr>
          <w:rFonts w:ascii="Arial Narrow" w:hAnsi="Arial Narrow" w:cs="Arial"/>
          <w:sz w:val="22"/>
          <w:szCs w:val="22"/>
        </w:rPr>
      </w:pPr>
      <w:r w:rsidRPr="009B185A">
        <w:rPr>
          <w:rFonts w:ascii="Arial Narrow" w:hAnsi="Arial Narrow" w:cs="Arial"/>
          <w:b/>
          <w:sz w:val="22"/>
          <w:szCs w:val="22"/>
        </w:rPr>
        <w:t>V prípade skupiny dodávateľov musia byť v identifikačných údajoch uchádzača vymenovaní všetci členovia skupiny dodávateľov a</w:t>
      </w:r>
      <w:r>
        <w:rPr>
          <w:rFonts w:ascii="Arial Narrow" w:hAnsi="Arial Narrow" w:cs="Arial"/>
          <w:b/>
          <w:sz w:val="22"/>
          <w:szCs w:val="22"/>
        </w:rPr>
        <w:t xml:space="preserve"> vyhlásenia/plnomocenstvá </w:t>
      </w:r>
      <w:r w:rsidRPr="009B185A">
        <w:rPr>
          <w:rFonts w:ascii="Arial Narrow" w:hAnsi="Arial Narrow" w:cs="Arial"/>
          <w:b/>
          <w:sz w:val="22"/>
          <w:szCs w:val="22"/>
        </w:rPr>
        <w:t>mus</w:t>
      </w:r>
      <w:r>
        <w:rPr>
          <w:rFonts w:ascii="Arial Narrow" w:hAnsi="Arial Narrow" w:cs="Arial"/>
          <w:b/>
          <w:sz w:val="22"/>
          <w:szCs w:val="22"/>
        </w:rPr>
        <w:t>ia</w:t>
      </w:r>
      <w:r w:rsidRPr="009B185A">
        <w:rPr>
          <w:rFonts w:ascii="Arial Narrow" w:hAnsi="Arial Narrow" w:cs="Arial"/>
          <w:b/>
          <w:sz w:val="22"/>
          <w:szCs w:val="22"/>
        </w:rPr>
        <w:t xml:space="preserve"> byť podpísan</w:t>
      </w:r>
      <w:r>
        <w:rPr>
          <w:rFonts w:ascii="Arial Narrow" w:hAnsi="Arial Narrow" w:cs="Arial"/>
          <w:b/>
          <w:sz w:val="22"/>
          <w:szCs w:val="22"/>
        </w:rPr>
        <w:t>é</w:t>
      </w:r>
      <w:r w:rsidRPr="009B185A">
        <w:rPr>
          <w:rFonts w:ascii="Arial Narrow" w:hAnsi="Arial Narrow" w:cs="Arial"/>
          <w:b/>
          <w:sz w:val="22"/>
          <w:szCs w:val="22"/>
        </w:rPr>
        <w:t xml:space="preserve"> štatutárnym zástupcom/štatutárnymi zástupcami členov skupiny dodávateľov, alebo iným zástupcom/zástupcami členov skupiny dodávateľov, ktorý je/sú oprávnený/í konať v jeho/ich mene</w:t>
      </w:r>
      <w:r w:rsidRPr="009B185A">
        <w:rPr>
          <w:rFonts w:ascii="Arial Narrow" w:hAnsi="Arial Narrow" w:cs="Arial"/>
          <w:sz w:val="22"/>
          <w:szCs w:val="22"/>
        </w:rPr>
        <w:t xml:space="preserve">, </w:t>
      </w:r>
      <w:r w:rsidRPr="009B185A">
        <w:rPr>
          <w:rFonts w:ascii="Arial Narrow" w:hAnsi="Arial Narrow" w:cs="Arial"/>
          <w:b/>
          <w:sz w:val="22"/>
          <w:szCs w:val="22"/>
        </w:rPr>
        <w:t>resp.</w:t>
      </w:r>
      <w:r w:rsidRPr="009B185A">
        <w:rPr>
          <w:rFonts w:ascii="Arial Narrow" w:hAnsi="Arial Narrow" w:cs="Arial"/>
          <w:sz w:val="22"/>
          <w:szCs w:val="22"/>
        </w:rPr>
        <w:t xml:space="preserve"> splnomocneným lídrom skupiny dodávateľov alebo iným zástupcom/zástupcami lídra skupiny dodávateľov , ktorý je/sú oprávnený/í konať v jeho mene.</w:t>
      </w:r>
    </w:p>
    <w:p w14:paraId="7DE5F0DE" w14:textId="6A0FFADA" w:rsidR="006E4445" w:rsidRPr="008A3CA3" w:rsidRDefault="006E4445" w:rsidP="00123FDD">
      <w:pPr>
        <w:pStyle w:val="Odsekzoznamu"/>
        <w:tabs>
          <w:tab w:val="num" w:pos="1276"/>
        </w:tabs>
        <w:spacing w:after="120"/>
        <w:ind w:left="432"/>
        <w:jc w:val="both"/>
        <w:rPr>
          <w:rFonts w:ascii="Arial Narrow" w:hAnsi="Arial Narrow" w:cs="Arial"/>
          <w:sz w:val="22"/>
          <w:szCs w:val="22"/>
        </w:rPr>
      </w:pPr>
      <w:r w:rsidRPr="006E4445">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 resp. úradne overenou kópiou plnej moci.</w:t>
      </w:r>
    </w:p>
    <w:p w14:paraId="794C15B1" w14:textId="502A9686" w:rsidR="002E4CDC" w:rsidRPr="002E4CDC" w:rsidRDefault="002E4CDC" w:rsidP="00B14CC0">
      <w:pPr>
        <w:pStyle w:val="Odsekzoznamu"/>
        <w:numPr>
          <w:ilvl w:val="1"/>
          <w:numId w:val="1"/>
        </w:numPr>
        <w:spacing w:after="120"/>
        <w:ind w:left="578" w:hanging="578"/>
        <w:jc w:val="both"/>
        <w:rPr>
          <w:rFonts w:ascii="Arial Narrow" w:hAnsi="Arial Narrow" w:cs="Arial Narrow"/>
          <w:sz w:val="22"/>
          <w:szCs w:val="22"/>
          <w:lang w:eastAsia="sk-SK"/>
        </w:rPr>
      </w:pPr>
      <w:r w:rsidRPr="004D757A">
        <w:rPr>
          <w:rFonts w:ascii="Arial Narrow" w:hAnsi="Arial Narrow" w:cs="Arial"/>
          <w:b/>
          <w:sz w:val="22"/>
          <w:szCs w:val="22"/>
        </w:rPr>
        <w:t xml:space="preserve">Návrh na plnenie kritérií – </w:t>
      </w:r>
      <w:r w:rsidRPr="004D757A">
        <w:rPr>
          <w:rFonts w:ascii="Arial Narrow" w:hAnsi="Arial Narrow" w:cs="Arial"/>
          <w:sz w:val="22"/>
          <w:szCs w:val="22"/>
        </w:rPr>
        <w:t xml:space="preserve">uchádzač </w:t>
      </w:r>
      <w:r w:rsidRPr="004D757A">
        <w:rPr>
          <w:rFonts w:ascii="Arial Narrow" w:hAnsi="Arial Narrow" w:cs="Arial"/>
          <w:b/>
          <w:sz w:val="22"/>
          <w:szCs w:val="22"/>
        </w:rPr>
        <w:t>vyplní</w:t>
      </w:r>
      <w:r w:rsidRPr="004D757A">
        <w:rPr>
          <w:rFonts w:ascii="Arial Narrow" w:hAnsi="Arial Narrow" w:cs="Arial"/>
          <w:sz w:val="22"/>
          <w:szCs w:val="22"/>
        </w:rPr>
        <w:t xml:space="preserve">  </w:t>
      </w:r>
      <w:r w:rsidRPr="004D757A">
        <w:rPr>
          <w:rFonts w:ascii="Arial Narrow" w:hAnsi="Arial Narrow" w:cs="Arial"/>
          <w:b/>
          <w:sz w:val="22"/>
          <w:szCs w:val="22"/>
        </w:rPr>
        <w:t>návrh na plnenie kritérií podľa Prílohy č. 4 týchto súťažných podkladov</w:t>
      </w:r>
      <w:r w:rsidR="00EF6EE4">
        <w:rPr>
          <w:rFonts w:ascii="Arial Narrow" w:hAnsi="Arial Narrow" w:cs="Arial"/>
          <w:sz w:val="22"/>
          <w:szCs w:val="22"/>
        </w:rPr>
        <w:t>, ktorý</w:t>
      </w:r>
      <w:r w:rsidRPr="004D757A">
        <w:rPr>
          <w:rFonts w:ascii="Arial Narrow" w:hAnsi="Arial Narrow" w:cs="Arial"/>
          <w:sz w:val="22"/>
          <w:szCs w:val="22"/>
        </w:rPr>
        <w:t xml:space="preserve"> naskenuje a vloží do systému JOSEPHINE ako súčasť ponuky</w:t>
      </w:r>
      <w:r w:rsidRPr="002645FA">
        <w:rPr>
          <w:rFonts w:ascii="Arial Narrow" w:hAnsi="Arial Narrow" w:cs="Arial"/>
          <w:sz w:val="22"/>
          <w:szCs w:val="22"/>
        </w:rPr>
        <w:t xml:space="preserve"> a </w:t>
      </w:r>
      <w:r w:rsidRPr="002645FA">
        <w:rPr>
          <w:rFonts w:ascii="Arial Narrow" w:hAnsi="Arial Narrow" w:cs="Arial"/>
          <w:b/>
          <w:sz w:val="22"/>
          <w:szCs w:val="22"/>
        </w:rPr>
        <w:t>vyplní elektronický formulár</w:t>
      </w:r>
      <w:r w:rsidRPr="002645FA">
        <w:rPr>
          <w:rFonts w:ascii="Arial Narrow" w:hAnsi="Arial Narrow" w:cs="Arial"/>
          <w:sz w:val="22"/>
          <w:szCs w:val="22"/>
        </w:rPr>
        <w:t xml:space="preserve"> v systéme JOSEPHINE.</w:t>
      </w:r>
      <w:r w:rsidR="0057343B">
        <w:rPr>
          <w:rFonts w:ascii="Arial Narrow" w:hAnsi="Arial Narrow" w:cs="Arial"/>
          <w:b/>
          <w:sz w:val="22"/>
          <w:szCs w:val="22"/>
        </w:rPr>
        <w:tab/>
      </w:r>
      <w:r w:rsidR="00691AA3">
        <w:rPr>
          <w:rFonts w:ascii="Arial Narrow" w:hAnsi="Arial Narrow" w:cs="Arial"/>
          <w:b/>
          <w:sz w:val="22"/>
          <w:szCs w:val="22"/>
        </w:rPr>
        <w:t xml:space="preserve"> </w:t>
      </w:r>
    </w:p>
    <w:p w14:paraId="31ED64DD" w14:textId="1BAEB659" w:rsidR="00D4559A" w:rsidRPr="004D757A" w:rsidRDefault="0018168A" w:rsidP="002E4CDC">
      <w:pPr>
        <w:pStyle w:val="Odsekzoznamu"/>
        <w:numPr>
          <w:ilvl w:val="1"/>
          <w:numId w:val="1"/>
        </w:numPr>
        <w:spacing w:after="120"/>
        <w:ind w:left="578" w:hanging="578"/>
        <w:jc w:val="both"/>
        <w:rPr>
          <w:rFonts w:ascii="Arial Narrow" w:hAnsi="Arial Narrow" w:cs="Arial Narrow"/>
          <w:sz w:val="22"/>
          <w:szCs w:val="22"/>
          <w:lang w:eastAsia="sk-SK"/>
        </w:rPr>
      </w:pPr>
      <w:r w:rsidRPr="009E150E">
        <w:rPr>
          <w:rFonts w:ascii="Arial Narrow" w:hAnsi="Arial Narrow" w:cs="Arial"/>
          <w:b/>
          <w:sz w:val="22"/>
          <w:szCs w:val="22"/>
        </w:rPr>
        <w:t>Doklady, prostredníctvom ktorých uchádzač preukazuje splnenie podmienok účasti</w:t>
      </w:r>
      <w:r w:rsidRPr="009E150E">
        <w:rPr>
          <w:rFonts w:ascii="Arial Narrow" w:hAnsi="Arial Narrow" w:cs="Arial"/>
          <w:sz w:val="22"/>
          <w:szCs w:val="22"/>
        </w:rPr>
        <w:t xml:space="preserve"> vo verejnej súťaži, požadované v oznámení o vyhlásení verejného obstarávania</w:t>
      </w:r>
      <w:r w:rsidR="005015D0">
        <w:rPr>
          <w:rFonts w:ascii="Arial Narrow" w:hAnsi="Arial Narrow" w:cs="Arial"/>
          <w:sz w:val="22"/>
          <w:szCs w:val="22"/>
        </w:rPr>
        <w:t xml:space="preserve">, prípadne v oznámení o dodatočných informáciách, informáciách o neukončenom konaní alebo </w:t>
      </w:r>
      <w:proofErr w:type="spellStart"/>
      <w:r w:rsidR="005015D0">
        <w:rPr>
          <w:rFonts w:ascii="Arial Narrow" w:hAnsi="Arial Narrow" w:cs="Arial"/>
          <w:sz w:val="22"/>
          <w:szCs w:val="22"/>
        </w:rPr>
        <w:t>korigende</w:t>
      </w:r>
      <w:proofErr w:type="spellEnd"/>
      <w:r w:rsidRPr="009E150E">
        <w:rPr>
          <w:rFonts w:ascii="Arial Narrow" w:hAnsi="Arial Narrow" w:cs="Arial"/>
          <w:sz w:val="22"/>
          <w:szCs w:val="22"/>
        </w:rPr>
        <w:t xml:space="preserve"> a</w:t>
      </w:r>
      <w:r w:rsidR="00A24A1E">
        <w:rPr>
          <w:rFonts w:ascii="Arial Narrow" w:hAnsi="Arial Narrow" w:cs="Arial"/>
          <w:sz w:val="22"/>
          <w:szCs w:val="22"/>
        </w:rPr>
        <w:t> </w:t>
      </w:r>
      <w:r w:rsidRPr="009E150E">
        <w:rPr>
          <w:rFonts w:ascii="Arial Narrow" w:hAnsi="Arial Narrow" w:cs="Arial"/>
          <w:sz w:val="22"/>
          <w:szCs w:val="22"/>
        </w:rPr>
        <w:t>v</w:t>
      </w:r>
      <w:r w:rsidR="00FF30F7">
        <w:rPr>
          <w:rFonts w:ascii="Arial Narrow" w:hAnsi="Arial Narrow" w:cs="Arial"/>
          <w:sz w:val="22"/>
          <w:szCs w:val="22"/>
        </w:rPr>
        <w:t> </w:t>
      </w:r>
      <w:r w:rsidR="00FF30F7" w:rsidRPr="004D757A">
        <w:rPr>
          <w:rFonts w:ascii="Arial Narrow" w:hAnsi="Arial Narrow" w:cs="Arial"/>
          <w:sz w:val="22"/>
          <w:szCs w:val="22"/>
        </w:rPr>
        <w:t xml:space="preserve">Prílohe č. </w:t>
      </w:r>
      <w:r w:rsidR="00406CBC">
        <w:rPr>
          <w:rFonts w:ascii="Arial Narrow" w:hAnsi="Arial Narrow" w:cs="Arial"/>
          <w:sz w:val="22"/>
          <w:szCs w:val="22"/>
        </w:rPr>
        <w:t>6</w:t>
      </w:r>
      <w:r w:rsidR="00FF30F7" w:rsidRPr="004D757A">
        <w:rPr>
          <w:rFonts w:ascii="Arial Narrow" w:hAnsi="Arial Narrow" w:cs="Arial"/>
          <w:sz w:val="22"/>
          <w:szCs w:val="22"/>
        </w:rPr>
        <w:t xml:space="preserve"> týchto súťažných </w:t>
      </w:r>
      <w:r w:rsidR="00FF30F7" w:rsidRPr="004D757A">
        <w:rPr>
          <w:rFonts w:ascii="Arial Narrow" w:hAnsi="Arial Narrow" w:cs="Arial"/>
          <w:sz w:val="22"/>
          <w:szCs w:val="22"/>
        </w:rPr>
        <w:lastRenderedPageBreak/>
        <w:t>podkladov – Podmienky účasti</w:t>
      </w:r>
      <w:r w:rsidR="001D2A86" w:rsidRPr="004D757A">
        <w:rPr>
          <w:rFonts w:ascii="Arial Narrow" w:hAnsi="Arial Narrow" w:cs="Arial"/>
          <w:sz w:val="22"/>
          <w:szCs w:val="22"/>
        </w:rPr>
        <w:t>, resp. Jednotný európsky dokument, ktorým predbežne nahradí doklady na preukázanie splnenia podmienok účasti podľa § 39 zákona.</w:t>
      </w:r>
    </w:p>
    <w:p w14:paraId="11CFB6E9" w14:textId="7D102FC8" w:rsidR="003C04BB" w:rsidRPr="001408AB" w:rsidRDefault="003C04BB" w:rsidP="003C04BB">
      <w:pPr>
        <w:pStyle w:val="Odsekzoznamu"/>
        <w:numPr>
          <w:ilvl w:val="1"/>
          <w:numId w:val="1"/>
        </w:numPr>
        <w:spacing w:after="120"/>
        <w:ind w:left="567" w:hanging="578"/>
        <w:jc w:val="both"/>
        <w:rPr>
          <w:rFonts w:ascii="Arial Narrow" w:hAnsi="Arial Narrow" w:cs="Arial"/>
          <w:sz w:val="22"/>
          <w:szCs w:val="22"/>
        </w:rPr>
      </w:pPr>
      <w:r w:rsidRPr="001408AB">
        <w:rPr>
          <w:rFonts w:ascii="Arial Narrow" w:hAnsi="Arial Narrow" w:cs="Arial"/>
          <w:b/>
          <w:sz w:val="22"/>
          <w:szCs w:val="22"/>
        </w:rPr>
        <w:t>Doklad o zložení zábezpeky</w:t>
      </w:r>
      <w:r w:rsidRPr="001408AB">
        <w:rPr>
          <w:rFonts w:ascii="Arial Narrow" w:hAnsi="Arial Narrow" w:cs="Arial"/>
          <w:sz w:val="22"/>
          <w:szCs w:val="22"/>
        </w:rPr>
        <w:t xml:space="preserve"> v súlade s bodom 14 týchto súťažných podkladov.</w:t>
      </w:r>
    </w:p>
    <w:p w14:paraId="626219D3" w14:textId="0FAAB7CE" w:rsidR="0018168A" w:rsidRPr="006E4445" w:rsidRDefault="00D82409" w:rsidP="00C850DA">
      <w:pPr>
        <w:pStyle w:val="Odsekzoznamu"/>
        <w:numPr>
          <w:ilvl w:val="1"/>
          <w:numId w:val="1"/>
        </w:numPr>
        <w:spacing w:after="120"/>
        <w:ind w:left="567" w:hanging="578"/>
        <w:jc w:val="both"/>
        <w:rPr>
          <w:rFonts w:ascii="Arial Narrow" w:hAnsi="Arial Narrow" w:cs="Arial"/>
          <w:sz w:val="22"/>
          <w:szCs w:val="22"/>
        </w:rPr>
      </w:pPr>
      <w:r w:rsidRPr="006B6E08">
        <w:rPr>
          <w:rFonts w:ascii="Arial Narrow" w:hAnsi="Arial Narrow" w:cs="Arial"/>
          <w:b/>
          <w:sz w:val="22"/>
          <w:szCs w:val="22"/>
        </w:rPr>
        <w:t>Ak uchádzač nevypracoval ponuku sám</w:t>
      </w:r>
      <w:r w:rsidRPr="006B6E0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6B6E08">
        <w:rPr>
          <w:rFonts w:ascii="Arial Narrow" w:hAnsi="Arial Narrow" w:cs="Arial"/>
          <w:b/>
          <w:sz w:val="22"/>
          <w:szCs w:val="22"/>
        </w:rPr>
        <w:t>Ak uchádzač tento dokument v ponuke nepredloží, má sa za to, že ponuku vypracoval sám.</w:t>
      </w:r>
    </w:p>
    <w:p w14:paraId="62CE1906" w14:textId="235A127C" w:rsidR="00D4559A" w:rsidRPr="006E4445" w:rsidRDefault="0018168A" w:rsidP="006E4445">
      <w:pPr>
        <w:pStyle w:val="Odsekzoznamu"/>
        <w:numPr>
          <w:ilvl w:val="1"/>
          <w:numId w:val="1"/>
        </w:numPr>
        <w:spacing w:after="120"/>
        <w:ind w:left="567" w:hanging="578"/>
        <w:jc w:val="both"/>
        <w:rPr>
          <w:rFonts w:ascii="Arial Narrow" w:hAnsi="Arial Narrow" w:cs="Arial"/>
          <w:b/>
          <w:sz w:val="22"/>
          <w:szCs w:val="22"/>
        </w:rPr>
      </w:pPr>
      <w:r w:rsidRPr="006E4445">
        <w:rPr>
          <w:rFonts w:ascii="Arial Narrow" w:hAnsi="Arial Narrow" w:cs="Arial"/>
          <w:b/>
          <w:sz w:val="22"/>
          <w:szCs w:val="22"/>
        </w:rPr>
        <w:t>Verejný obstarávateľ odporúča uchádzačom, aby ponuka obsahovala „Zoznam všetkých informácií, ktoré sú dôverné, resp. sú obch</w:t>
      </w:r>
      <w:r w:rsidR="00C850DA" w:rsidRPr="006E4445">
        <w:rPr>
          <w:rFonts w:ascii="Arial Narrow" w:hAnsi="Arial Narrow" w:cs="Arial"/>
          <w:b/>
          <w:sz w:val="22"/>
          <w:szCs w:val="22"/>
        </w:rPr>
        <w:t xml:space="preserve">odným tajomstvom“ podľa bodu </w:t>
      </w:r>
      <w:r w:rsidR="004D0C0D" w:rsidRPr="006E4445">
        <w:rPr>
          <w:rFonts w:ascii="Arial Narrow" w:hAnsi="Arial Narrow" w:cs="Arial"/>
          <w:b/>
          <w:sz w:val="22"/>
          <w:szCs w:val="22"/>
        </w:rPr>
        <w:t>10</w:t>
      </w:r>
      <w:r w:rsidR="00C850DA" w:rsidRPr="006E4445">
        <w:rPr>
          <w:rFonts w:ascii="Arial Narrow" w:hAnsi="Arial Narrow" w:cs="Arial"/>
          <w:b/>
          <w:sz w:val="22"/>
          <w:szCs w:val="22"/>
        </w:rPr>
        <w:t>.</w:t>
      </w:r>
      <w:r w:rsidR="006E4445" w:rsidRPr="006E4445">
        <w:rPr>
          <w:rFonts w:ascii="Arial Narrow" w:hAnsi="Arial Narrow" w:cs="Arial"/>
          <w:b/>
          <w:sz w:val="22"/>
          <w:szCs w:val="22"/>
        </w:rPr>
        <w:t>5</w:t>
      </w:r>
      <w:r w:rsidRPr="006E4445">
        <w:rPr>
          <w:rFonts w:ascii="Arial Narrow" w:hAnsi="Arial Narrow" w:cs="Arial"/>
          <w:b/>
          <w:sz w:val="22"/>
          <w:szCs w:val="22"/>
        </w:rPr>
        <w:t xml:space="preserve"> týchto súťažných podkladov.</w:t>
      </w:r>
    </w:p>
    <w:p w14:paraId="2991044B" w14:textId="53ABDBCF" w:rsidR="0018168A" w:rsidRDefault="0018168A" w:rsidP="0057343B">
      <w:pPr>
        <w:tabs>
          <w:tab w:val="clear" w:pos="2160"/>
          <w:tab w:val="clear" w:pos="2880"/>
          <w:tab w:val="clear" w:pos="4500"/>
        </w:tabs>
        <w:spacing w:before="120" w:after="120"/>
        <w:jc w:val="both"/>
        <w:rPr>
          <w:rFonts w:ascii="Arial Narrow" w:hAnsi="Arial Narrow" w:cs="Arial"/>
          <w:b/>
          <w:bCs/>
          <w:smallCaps/>
          <w:sz w:val="22"/>
          <w:szCs w:val="22"/>
        </w:rPr>
      </w:pPr>
    </w:p>
    <w:p w14:paraId="32DA15E2" w14:textId="6B3C92A4" w:rsidR="00EC7ADB" w:rsidRDefault="00EC7ADB" w:rsidP="001A6CB7">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77777777" w:rsidR="00726621" w:rsidRDefault="001A0C94" w:rsidP="00195E7E">
      <w:pPr>
        <w:pStyle w:val="Odsekzoznamu"/>
        <w:numPr>
          <w:ilvl w:val="1"/>
          <w:numId w:val="1"/>
        </w:numPr>
        <w:spacing w:after="120"/>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40AF055E" w14:textId="77777777" w:rsidR="00726621" w:rsidRDefault="001A6CB7" w:rsidP="00726621">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r w:rsidR="00220478" w:rsidRPr="00220478">
        <w:rPr>
          <w:rFonts w:ascii="Arial Narrow" w:hAnsi="Arial Narrow" w:cs="Arial"/>
          <w:sz w:val="22"/>
          <w:szCs w:val="22"/>
        </w:rPr>
        <w:t xml:space="preserve"> </w:t>
      </w:r>
    </w:p>
    <w:p w14:paraId="373131BA" w14:textId="77777777" w:rsidR="00726621" w:rsidRDefault="00220478" w:rsidP="00726621">
      <w:pPr>
        <w:pStyle w:val="Odsekzoznamu"/>
        <w:numPr>
          <w:ilvl w:val="0"/>
          <w:numId w:val="31"/>
        </w:numPr>
        <w:spacing w:after="120"/>
        <w:ind w:left="851" w:hanging="284"/>
        <w:jc w:val="both"/>
        <w:rPr>
          <w:rFonts w:ascii="Arial Narrow" w:hAnsi="Arial Narrow" w:cs="Arial"/>
          <w:sz w:val="22"/>
          <w:szCs w:val="22"/>
        </w:rPr>
      </w:pPr>
      <w:bookmarkStart w:id="8" w:name="_GoBack"/>
      <w:bookmarkEnd w:id="8"/>
      <w:r>
        <w:rPr>
          <w:rFonts w:ascii="Arial Narrow" w:hAnsi="Arial Narrow" w:cs="Arial"/>
          <w:sz w:val="22"/>
          <w:szCs w:val="22"/>
        </w:rPr>
        <w:t>t</w:t>
      </w:r>
      <w:r w:rsidRPr="00195E7E">
        <w:rPr>
          <w:rFonts w:ascii="Arial Narrow" w:hAnsi="Arial Narrow" w:cs="Arial"/>
          <w:sz w:val="22"/>
          <w:szCs w:val="22"/>
        </w:rPr>
        <w:t>echnick</w:t>
      </w:r>
      <w:r>
        <w:rPr>
          <w:rFonts w:ascii="Arial Narrow" w:hAnsi="Arial Narrow" w:cs="Arial"/>
          <w:sz w:val="22"/>
          <w:szCs w:val="22"/>
        </w:rPr>
        <w:t>ej spôsobilosti alebo odbornej spôsobilosti podľa § 34 zákona</w:t>
      </w:r>
      <w:r w:rsidR="00195E7E">
        <w:rPr>
          <w:rFonts w:ascii="Arial Narrow" w:hAnsi="Arial Narrow" w:cs="Arial"/>
          <w:sz w:val="22"/>
          <w:szCs w:val="22"/>
        </w:rPr>
        <w:t>.</w:t>
      </w:r>
      <w:r w:rsidR="00A05F24" w:rsidRPr="004D757A">
        <w:rPr>
          <w:rFonts w:ascii="Arial Narrow" w:hAnsi="Arial Narrow" w:cs="Arial"/>
          <w:sz w:val="22"/>
          <w:szCs w:val="22"/>
        </w:rPr>
        <w:t xml:space="preserve"> </w:t>
      </w:r>
    </w:p>
    <w:p w14:paraId="6228D635" w14:textId="77777777"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25C28CAE" w14:textId="53AEA617" w:rsidR="005770F0" w:rsidRPr="00726621" w:rsidRDefault="001A6CB7" w:rsidP="00726621">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0940E543" w14:textId="77777777" w:rsidR="003C04BB" w:rsidRDefault="003C04BB" w:rsidP="00A05F24">
      <w:pPr>
        <w:spacing w:after="120"/>
        <w:jc w:val="both"/>
        <w:rPr>
          <w:rFonts w:ascii="Arial Narrow" w:hAnsi="Arial Narrow" w:cs="Arial"/>
          <w:sz w:val="22"/>
          <w:szCs w:val="22"/>
        </w:rPr>
      </w:pPr>
    </w:p>
    <w:p w14:paraId="73E2CCF6" w14:textId="77777777" w:rsidR="0020788B" w:rsidRDefault="0020788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2517411D" w14:textId="15D07B96" w:rsidR="007601F8" w:rsidRPr="003E497C" w:rsidRDefault="008C59AF" w:rsidP="004C7AE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398ED283" w:rsidR="007601F8" w:rsidRPr="00460CB1" w:rsidRDefault="007601F8" w:rsidP="00460CB1">
      <w:pPr>
        <w:pStyle w:val="Odsekzoznamu"/>
        <w:numPr>
          <w:ilvl w:val="1"/>
          <w:numId w:val="1"/>
        </w:numPr>
        <w:spacing w:after="120"/>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5D5277">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8"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5D5277">
      <w:pPr>
        <w:pStyle w:val="Odsekzoznamu"/>
        <w:numPr>
          <w:ilvl w:val="1"/>
          <w:numId w:val="1"/>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5D5277">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4A26858D" w:rsidR="00D27348" w:rsidRPr="00D27348" w:rsidRDefault="00D27348" w:rsidP="00D27348">
      <w:pPr>
        <w:pStyle w:val="Odsekzoznamu"/>
        <w:numPr>
          <w:ilvl w:val="1"/>
          <w:numId w:val="1"/>
        </w:numPr>
        <w:spacing w:after="120"/>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r w:rsidRPr="001408AB">
        <w:rPr>
          <w:rStyle w:val="Hypertextovprepojenie"/>
        </w:rPr>
        <w:t>https://josephine.proebiz.com/</w:t>
      </w:r>
      <w:r w:rsidRPr="0095541B">
        <w:rPr>
          <w:rFonts w:ascii="Arial Narrow" w:hAnsi="Arial Narrow" w:cs="Arial"/>
          <w:sz w:val="22"/>
          <w:szCs w:val="22"/>
        </w:rPr>
        <w:t>.</w:t>
      </w:r>
    </w:p>
    <w:p w14:paraId="78E2AAC4" w14:textId="77777777" w:rsidR="00EC1761" w:rsidRPr="00DF7E83" w:rsidRDefault="00EC1761" w:rsidP="00EC1761">
      <w:pPr>
        <w:pStyle w:val="Odsekzoznamu"/>
        <w:numPr>
          <w:ilvl w:val="1"/>
          <w:numId w:val="1"/>
        </w:numPr>
        <w:spacing w:after="120"/>
        <w:jc w:val="both"/>
        <w:rPr>
          <w:rFonts w:ascii="Arial Narrow" w:hAnsi="Arial Narrow" w:cs="Arial"/>
          <w:sz w:val="22"/>
          <w:szCs w:val="22"/>
        </w:rPr>
      </w:pPr>
      <w:r w:rsidRPr="00DF7E83">
        <w:rPr>
          <w:rFonts w:ascii="Arial Narrow" w:hAnsi="Arial Narrow"/>
          <w:sz w:val="22"/>
          <w:szCs w:val="22"/>
        </w:rPr>
        <w:t>Ponuka uchádzača predložená po uplynutí lehoty na predkladanie ponúk sa elektronicky neotvorí.</w:t>
      </w:r>
    </w:p>
    <w:p w14:paraId="2ABE0FA6" w14:textId="77777777" w:rsidR="00EC1761" w:rsidRDefault="00EC1761" w:rsidP="00EC1761">
      <w:pPr>
        <w:pStyle w:val="Odsekzoznamu"/>
        <w:numPr>
          <w:ilvl w:val="1"/>
          <w:numId w:val="1"/>
        </w:numPr>
        <w:spacing w:after="120"/>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Pr>
          <w:rFonts w:ascii="Arial Narrow" w:hAnsi="Arial Narrow" w:cs="Arial"/>
          <w:sz w:val="22"/>
          <w:szCs w:val="22"/>
        </w:rPr>
        <w:t xml:space="preserve"> v lehote na predkladanie ponúk</w:t>
      </w:r>
      <w:r w:rsidRPr="00385C50">
        <w:rPr>
          <w:rFonts w:ascii="Arial Narrow" w:hAnsi="Arial Narrow" w:cs="Arial"/>
          <w:sz w:val="22"/>
          <w:szCs w:val="22"/>
        </w:rPr>
        <w:t>).</w:t>
      </w:r>
    </w:p>
    <w:p w14:paraId="76A591AF" w14:textId="77777777" w:rsidR="004D757A" w:rsidRPr="004D757A" w:rsidRDefault="004D757A" w:rsidP="004D757A">
      <w:pPr>
        <w:spacing w:after="120"/>
        <w:jc w:val="both"/>
        <w:rPr>
          <w:rFonts w:ascii="Arial Narrow" w:hAnsi="Arial Narrow" w:cs="Arial"/>
          <w:sz w:val="22"/>
          <w:szCs w:val="22"/>
        </w:rPr>
      </w:pPr>
    </w:p>
    <w:p w14:paraId="416D0397" w14:textId="14AFCB5F" w:rsidR="007601F8" w:rsidRPr="00203856" w:rsidRDefault="001C455A" w:rsidP="00DD4D08">
      <w:pPr>
        <w:pStyle w:val="Odsekzoznamu"/>
        <w:numPr>
          <w:ilvl w:val="0"/>
          <w:numId w:val="1"/>
        </w:numPr>
        <w:tabs>
          <w:tab w:val="clear" w:pos="432"/>
        </w:tabs>
        <w:spacing w:after="120"/>
        <w:ind w:left="567" w:hanging="567"/>
        <w:jc w:val="both"/>
        <w:rPr>
          <w:rFonts w:ascii="Arial Narrow" w:hAnsi="Arial Narrow" w:cs="Arial"/>
          <w:sz w:val="22"/>
          <w:szCs w:val="22"/>
        </w:rPr>
      </w:pPr>
      <w:r w:rsidRPr="00203856">
        <w:rPr>
          <w:rFonts w:ascii="Arial Narrow" w:hAnsi="Arial Narrow" w:cs="Arial"/>
          <w:b/>
          <w:bCs/>
          <w:smallCaps/>
          <w:sz w:val="22"/>
          <w:szCs w:val="22"/>
        </w:rPr>
        <w:lastRenderedPageBreak/>
        <w:t xml:space="preserve">registrácia a </w:t>
      </w:r>
      <w:r w:rsidR="00DD4D08" w:rsidRPr="00203856">
        <w:rPr>
          <w:rFonts w:ascii="Arial Narrow" w:hAnsi="Arial Narrow" w:cs="Arial"/>
          <w:b/>
          <w:bCs/>
          <w:smallCaps/>
          <w:sz w:val="22"/>
          <w:szCs w:val="22"/>
        </w:rPr>
        <w:t>autentifikácia</w:t>
      </w:r>
    </w:p>
    <w:p w14:paraId="0E2F9512" w14:textId="4B5BD0A8" w:rsidR="007601F8" w:rsidRPr="00A42BC0" w:rsidRDefault="007601F8" w:rsidP="005D5277">
      <w:pPr>
        <w:pStyle w:val="Odsekzoznamu"/>
        <w:numPr>
          <w:ilvl w:val="1"/>
          <w:numId w:val="1"/>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A42BC0">
      <w:pPr>
        <w:pStyle w:val="Odsekzoznamu"/>
        <w:numPr>
          <w:ilvl w:val="1"/>
          <w:numId w:val="1"/>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7777777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417675B2" w14:textId="7E25B354"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štatutára danej spoločnosti na kartu užívateľa po registrácii a prihlásení do systému JOSEPHINE.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88E1789" w14:textId="041E0C36"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E29D5DB" w14:textId="34208ABE"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vložením plnej moci na kartu užívateľa po registrácii, ktorá je podpísaná elektronickým podpisom štatutára aj splnomocnenou osobou, alebo prešla zaručenou konverziou.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pracovné dni v čase 8.00 – 16.00 hod. </w:t>
      </w:r>
      <w:r w:rsidRPr="00A42BC0">
        <w:rPr>
          <w:rFonts w:ascii="Arial Narrow" w:hAnsi="Arial Narrow" w:cs="Calibri"/>
          <w:sz w:val="22"/>
          <w:szCs w:val="22"/>
        </w:rPr>
        <w:t>O dokončení autentifikácie je uchádzač informovaný e-mailom.</w:t>
      </w:r>
    </w:p>
    <w:p w14:paraId="615A5195" w14:textId="3BDA9EC6" w:rsidR="007601F8" w:rsidRPr="00E562B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7A19FA45" w14:textId="56C8DB03" w:rsidR="007601F8" w:rsidRPr="006F19E5" w:rsidRDefault="007601F8" w:rsidP="006F19E5">
      <w:pPr>
        <w:ind w:left="-11"/>
        <w:rPr>
          <w:rFonts w:cs="Arial"/>
        </w:rPr>
      </w:pPr>
    </w:p>
    <w:p w14:paraId="51A319FC" w14:textId="55B1254A" w:rsidR="007601F8" w:rsidRPr="003E497C" w:rsidRDefault="007601F8" w:rsidP="00E562B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7928A831" w14:textId="3479F590"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9" w:name="_Hlk522982388"/>
      <w:proofErr w:type="spellStart"/>
      <w:r w:rsidR="00E454E5" w:rsidRPr="00BD2194">
        <w:rPr>
          <w:rFonts w:ascii="Arial Narrow" w:hAnsi="Arial Narrow" w:cs="Arial"/>
          <w:sz w:val="22"/>
          <w:szCs w:val="22"/>
        </w:rPr>
        <w:t>t.j</w:t>
      </w:r>
      <w:proofErr w:type="spellEnd"/>
      <w:r w:rsidR="00E454E5" w:rsidRPr="00BD2194">
        <w:rPr>
          <w:rFonts w:ascii="Arial Narrow" w:hAnsi="Arial Narrow" w:cs="Arial"/>
          <w:sz w:val="22"/>
          <w:szCs w:val="22"/>
        </w:rPr>
        <w:t xml:space="preserve">.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9"/>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8554B4">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763B242" w14:textId="77777777" w:rsidR="00C76026" w:rsidRPr="003E497C" w:rsidRDefault="00C76026" w:rsidP="00C76026">
      <w:pPr>
        <w:pStyle w:val="Zkladntext"/>
        <w:spacing w:before="120" w:after="120"/>
        <w:rPr>
          <w:rFonts w:ascii="Arial Narrow" w:hAnsi="Arial Narrow" w:cs="Arial"/>
          <w:noProof w:val="0"/>
          <w:sz w:val="22"/>
          <w:szCs w:val="22"/>
        </w:rPr>
      </w:pPr>
    </w:p>
    <w:p w14:paraId="27C9633A" w14:textId="5F4B6550" w:rsidR="007601F8" w:rsidRPr="003E497C" w:rsidRDefault="007601F8" w:rsidP="00D63D34">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r w:rsidR="008554B4">
        <w:rPr>
          <w:rFonts w:ascii="Arial Narrow" w:hAnsi="Arial Narrow" w:cs="Arial"/>
          <w:b/>
          <w:bCs/>
          <w:smallCaps/>
          <w:sz w:val="22"/>
          <w:szCs w:val="22"/>
        </w:rPr>
        <w:t xml:space="preserve">   </w:t>
      </w:r>
    </w:p>
    <w:p w14:paraId="6A6A33B2" w14:textId="575B0878" w:rsidR="007601F8" w:rsidRPr="00D34684" w:rsidRDefault="007601F8" w:rsidP="00D34684">
      <w:pPr>
        <w:pStyle w:val="Odsekzoznamu"/>
        <w:numPr>
          <w:ilvl w:val="1"/>
          <w:numId w:val="1"/>
        </w:numPr>
        <w:spacing w:after="120"/>
        <w:ind w:left="567" w:hanging="578"/>
        <w:jc w:val="both"/>
        <w:rPr>
          <w:rStyle w:val="FontStyle60"/>
          <w:rFonts w:ascii="Arial Narrow" w:hAnsi="Arial Narrow"/>
          <w:sz w:val="22"/>
          <w:szCs w:val="22"/>
        </w:rPr>
      </w:pPr>
      <w:r w:rsidRPr="003E497C">
        <w:rPr>
          <w:rFonts w:ascii="Arial Narrow" w:hAnsi="Arial Narrow" w:cs="Arial"/>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w:t>
      </w:r>
      <w:r w:rsidRPr="00664BB8">
        <w:rPr>
          <w:rFonts w:ascii="Arial Narrow" w:hAnsi="Arial Narrow" w:cs="Arial"/>
          <w:sz w:val="22"/>
          <w:szCs w:val="22"/>
        </w:rPr>
        <w:t>3B</w:t>
      </w:r>
      <w:r w:rsidRPr="003E497C">
        <w:rPr>
          <w:rFonts w:ascii="Arial Narrow" w:hAnsi="Arial Narrow" w:cs="Arial"/>
          <w:sz w:val="22"/>
          <w:szCs w:val="22"/>
        </w:rPr>
        <w:t xml:space="preserve"> týchto súťažných podkladov).</w:t>
      </w:r>
      <w:r w:rsidRPr="003E497C">
        <w:rPr>
          <w:rStyle w:val="FontStyle60"/>
          <w:rFonts w:ascii="Arial Narrow" w:hAnsi="Arial Narrow"/>
          <w:sz w:val="22"/>
          <w:szCs w:val="22"/>
        </w:rPr>
        <w:t xml:space="preserve"> </w:t>
      </w:r>
      <w:r w:rsidRPr="005B645C">
        <w:rPr>
          <w:rFonts w:ascii="Arial Narrow" w:hAnsi="Arial Narrow"/>
          <w:sz w:val="22"/>
          <w:szCs w:val="22"/>
        </w:rPr>
        <w:t>V prípade, ak bude ponuka skupiny dodávateľov prijatá, všetci členovia skupiny budú povinní v zmysle § 37 ods. 2 zákona vytvoriť medzi sebou určitú právnu formu, napr. podľa § 829 Občianskeho zákonníka alebo § 56 ods. 1 Obchodného zákon</w:t>
      </w:r>
      <w:r w:rsidR="00D34684">
        <w:rPr>
          <w:rFonts w:ascii="Arial Narrow" w:hAnsi="Arial Narrow"/>
          <w:sz w:val="22"/>
          <w:szCs w:val="22"/>
        </w:rPr>
        <w:t>níka,</w:t>
      </w:r>
      <w:r w:rsidR="00426C7D">
        <w:rPr>
          <w:rFonts w:ascii="Arial Narrow" w:hAnsi="Arial Narrow"/>
          <w:sz w:val="22"/>
          <w:szCs w:val="22"/>
        </w:rPr>
        <w:t xml:space="preserve"> </w:t>
      </w:r>
      <w:r w:rsidR="00FB3FF0">
        <w:rPr>
          <w:rFonts w:ascii="Arial Narrow" w:hAnsi="Arial Narrow"/>
          <w:sz w:val="22"/>
          <w:szCs w:val="22"/>
        </w:rPr>
        <w:t>alebo</w:t>
      </w:r>
      <w:r w:rsidR="00783EAA">
        <w:rPr>
          <w:rFonts w:ascii="Arial Narrow" w:hAnsi="Arial Narrow"/>
          <w:sz w:val="22"/>
          <w:szCs w:val="22"/>
        </w:rPr>
        <w:t xml:space="preserve"> v zmysle príslušnej národnej legislatívy,</w:t>
      </w:r>
      <w:r w:rsidR="00D34684">
        <w:rPr>
          <w:rFonts w:ascii="Arial Narrow" w:hAnsi="Arial Narrow"/>
          <w:sz w:val="22"/>
          <w:szCs w:val="22"/>
        </w:rPr>
        <w:t xml:space="preserve"> z dôvodu riadneho plnenia </w:t>
      </w:r>
      <w:r w:rsidR="005A190D">
        <w:rPr>
          <w:rFonts w:ascii="Arial Narrow" w:hAnsi="Arial Narrow"/>
          <w:sz w:val="22"/>
          <w:szCs w:val="22"/>
        </w:rPr>
        <w:t>rámcovej dohody</w:t>
      </w:r>
      <w:r w:rsidRPr="00D34684">
        <w:rPr>
          <w:rFonts w:ascii="Arial Narrow" w:hAnsi="Arial Narrow"/>
          <w:sz w:val="22"/>
          <w:szCs w:val="22"/>
        </w:rPr>
        <w:t xml:space="preserve">. </w:t>
      </w:r>
      <w:r w:rsidRPr="00D34684">
        <w:rPr>
          <w:rStyle w:val="FontStyle60"/>
          <w:rFonts w:ascii="Arial Narrow" w:hAnsi="Arial Narrow"/>
          <w:sz w:val="22"/>
          <w:szCs w:val="22"/>
        </w:rPr>
        <w:t xml:space="preserve">Z dokumentácie preukazujúcej vznik zákonnej formy spolupráce fyzických alebo právnických osôb musí byť jasné a zrejmé, ako sú stanovené ich práva a povinnosti vo vzťahu k tej časti predmetu zákazky, ktorú má každý člen skupiny dodávateľov zabezpečiť, kto a akou časťou sa bude na plnení </w:t>
      </w:r>
      <w:r w:rsidR="005A190D">
        <w:rPr>
          <w:rStyle w:val="FontStyle60"/>
          <w:rFonts w:ascii="Arial Narrow" w:hAnsi="Arial Narrow"/>
          <w:sz w:val="22"/>
          <w:szCs w:val="22"/>
        </w:rPr>
        <w:t>rámcovej dohody</w:t>
      </w:r>
      <w:r w:rsidRPr="00D34684">
        <w:rPr>
          <w:rStyle w:val="FontStyle60"/>
          <w:rFonts w:ascii="Arial Narrow" w:hAnsi="Arial Narrow"/>
          <w:sz w:val="22"/>
          <w:szCs w:val="22"/>
        </w:rPr>
        <w:t xml:space="preserve"> podieľať, </w:t>
      </w:r>
      <w:r w:rsidR="00B13652">
        <w:rPr>
          <w:rStyle w:val="FontStyle60"/>
          <w:rFonts w:ascii="Arial Narrow" w:hAnsi="Arial Narrow"/>
          <w:sz w:val="22"/>
          <w:szCs w:val="22"/>
        </w:rPr>
        <w:t>ako aj skutočnosť, že všetci členovia skupiny dodávateľov zodpovedajú za záväzky voči verejnému obstarávateľovi spoločne a nerozdielne.</w:t>
      </w:r>
      <w:r w:rsidRPr="00D34684">
        <w:rPr>
          <w:rStyle w:val="FontStyle60"/>
          <w:rFonts w:ascii="Arial Narrow" w:hAnsi="Arial Narrow"/>
          <w:sz w:val="22"/>
          <w:szCs w:val="22"/>
        </w:rPr>
        <w:t xml:space="preserve"> </w:t>
      </w:r>
      <w:r w:rsidR="005A190D">
        <w:rPr>
          <w:rStyle w:val="FontStyle60"/>
          <w:rFonts w:ascii="Arial Narrow" w:hAnsi="Arial Narrow"/>
          <w:sz w:val="22"/>
          <w:szCs w:val="22"/>
        </w:rPr>
        <w:t>Rámcovú dohodu</w:t>
      </w:r>
      <w:r w:rsidRPr="00D34684">
        <w:rPr>
          <w:rStyle w:val="FontStyle60"/>
          <w:rFonts w:ascii="Arial Narrow" w:hAnsi="Arial Narrow"/>
          <w:sz w:val="22"/>
          <w:szCs w:val="22"/>
        </w:rPr>
        <w:t xml:space="preserve">, ktorou zákonná forma spolupráce fyzických alebo právnických osôb vznikne, resp. dokumentácie preukazujúcej vytvorenie právnych vzťahov medzi členmi skupiny dodávateľov, musí úspešný uchádzač poskytnúť verejnému obstarávateľovi pred podpisom </w:t>
      </w:r>
      <w:r w:rsidR="005A190D">
        <w:rPr>
          <w:rStyle w:val="FontStyle60"/>
          <w:rFonts w:ascii="Arial Narrow" w:hAnsi="Arial Narrow"/>
          <w:sz w:val="22"/>
          <w:szCs w:val="22"/>
        </w:rPr>
        <w:t>rámcovej dohody</w:t>
      </w:r>
      <w:r w:rsidRPr="00D34684">
        <w:rPr>
          <w:rStyle w:val="FontStyle60"/>
          <w:rFonts w:ascii="Arial Narrow" w:hAnsi="Arial Narrow"/>
          <w:sz w:val="22"/>
          <w:szCs w:val="22"/>
        </w:rPr>
        <w:t>. Verejný obstarávateľ si vyhradzuje právo žiadať o úpravu, resp. vysvetlenie podmienok dokumentácie preukazujúcej vznik zákonnej formy spolupráce, ak nebudú v súlade s týmito súťažnými podkladmi.</w:t>
      </w:r>
    </w:p>
    <w:p w14:paraId="746E3372" w14:textId="4E4B3267" w:rsidR="00D63D34" w:rsidRPr="00D63D34" w:rsidRDefault="00CA2F6C"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lastRenderedPageBreak/>
        <w:t xml:space="preserve">  </w:t>
      </w:r>
      <w:r w:rsidR="007601F8">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5A190D">
        <w:rPr>
          <w:rFonts w:ascii="Arial Narrow" w:hAnsi="Arial Narrow" w:cs="Arial"/>
          <w:noProof/>
          <w:sz w:val="22"/>
          <w:szCs w:val="22"/>
          <w:lang w:eastAsia="sk-SK"/>
        </w:rPr>
        <w:t>rámcovú dohodu</w:t>
      </w:r>
      <w:r w:rsidR="00D54571">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a zapracovať podmienky p</w:t>
      </w:r>
      <w:r w:rsidR="005A190D">
        <w:rPr>
          <w:rFonts w:ascii="Arial Narrow" w:hAnsi="Arial Narrow" w:cs="Arial"/>
          <w:noProof/>
          <w:sz w:val="22"/>
          <w:szCs w:val="22"/>
          <w:lang w:eastAsia="sk-SK"/>
        </w:rPr>
        <w:t>oskytovania služieb v súlade s rámcovou dohodo</w:t>
      </w:r>
      <w:r w:rsidR="007601F8" w:rsidRPr="003E497C">
        <w:rPr>
          <w:rFonts w:ascii="Arial Narrow" w:hAnsi="Arial Narrow" w:cs="Arial"/>
          <w:noProof/>
          <w:sz w:val="22"/>
          <w:szCs w:val="22"/>
          <w:lang w:eastAsia="sk-SK"/>
        </w:rPr>
        <w:t xml:space="preserve">u,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5A190D">
        <w:rPr>
          <w:rFonts w:ascii="Arial Narrow" w:hAnsi="Arial Narrow" w:cs="Arial"/>
          <w:noProof/>
          <w:sz w:val="22"/>
          <w:szCs w:val="22"/>
          <w:lang w:eastAsia="sk-SK"/>
        </w:rPr>
        <w:t>rámcovej dohody</w:t>
      </w:r>
      <w:r w:rsidR="007601F8" w:rsidRPr="003E497C">
        <w:rPr>
          <w:rFonts w:ascii="Arial Narrow" w:hAnsi="Arial Narrow" w:cs="Arial"/>
          <w:noProof/>
          <w:sz w:val="22"/>
          <w:szCs w:val="22"/>
          <w:lang w:eastAsia="sk-SK"/>
        </w:rPr>
        <w:t xml:space="preserve"> v zmysle bodu </w:t>
      </w:r>
      <w:r w:rsidR="007601F8" w:rsidRPr="00664BB8">
        <w:rPr>
          <w:rFonts w:ascii="Arial Narrow" w:hAnsi="Arial Narrow" w:cs="Arial"/>
          <w:noProof/>
          <w:sz w:val="22"/>
          <w:szCs w:val="22"/>
          <w:lang w:eastAsia="sk-SK"/>
        </w:rPr>
        <w:t>3</w:t>
      </w:r>
      <w:r w:rsidR="00EC1761">
        <w:rPr>
          <w:rFonts w:ascii="Arial Narrow" w:hAnsi="Arial Narrow" w:cs="Arial"/>
          <w:noProof/>
          <w:sz w:val="22"/>
          <w:szCs w:val="22"/>
          <w:lang w:eastAsia="sk-SK"/>
        </w:rPr>
        <w:t>1</w:t>
      </w:r>
      <w:r w:rsidR="007601F8" w:rsidRPr="00664BB8">
        <w:rPr>
          <w:rFonts w:ascii="Arial Narrow" w:hAnsi="Arial Narrow" w:cs="Arial"/>
          <w:noProof/>
          <w:sz w:val="22"/>
          <w:szCs w:val="22"/>
          <w:lang w:eastAsia="sk-SK"/>
        </w:rPr>
        <w:t>.</w:t>
      </w:r>
      <w:r w:rsidR="00EC1761">
        <w:rPr>
          <w:rFonts w:ascii="Arial Narrow" w:hAnsi="Arial Narrow" w:cs="Arial"/>
          <w:noProof/>
          <w:sz w:val="22"/>
          <w:szCs w:val="22"/>
          <w:lang w:eastAsia="sk-SK"/>
        </w:rPr>
        <w:t>4</w:t>
      </w:r>
      <w:r w:rsidR="00196F0E">
        <w:rPr>
          <w:rFonts w:ascii="Arial Narrow" w:hAnsi="Arial Narrow" w:cs="Arial"/>
          <w:noProof/>
          <w:sz w:val="22"/>
          <w:szCs w:val="22"/>
          <w:lang w:eastAsia="sk-SK"/>
        </w:rPr>
        <w:t xml:space="preserve"> súťažných podkladov.</w:t>
      </w:r>
    </w:p>
    <w:p w14:paraId="29F4516E" w14:textId="43A43929"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F6B844E" w14:textId="55BB9CCD" w:rsidR="009834B7" w:rsidRPr="006F19E5" w:rsidRDefault="009834B7" w:rsidP="006F19E5">
      <w:bookmarkStart w:id="10" w:name="podmienky_technicke"/>
      <w:bookmarkEnd w:id="10"/>
    </w:p>
    <w:p w14:paraId="5ABF9CBF" w14:textId="77777777" w:rsidR="007601F8" w:rsidRPr="00AE13EF" w:rsidRDefault="007601F8" w:rsidP="00D63D34">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6E9F1221" w14:textId="7243F40D" w:rsidR="00F27D27" w:rsidRPr="006F19E5" w:rsidRDefault="007601F8" w:rsidP="003C04BB">
      <w:pPr>
        <w:pStyle w:val="Odsekzoznamu"/>
        <w:numPr>
          <w:ilvl w:val="1"/>
          <w:numId w:val="1"/>
        </w:numPr>
        <w:spacing w:after="120"/>
        <w:ind w:left="567" w:hanging="578"/>
        <w:jc w:val="both"/>
        <w:rPr>
          <w:rFonts w:ascii="Arial Narrow" w:hAnsi="Arial Narrow" w:cs="Arial"/>
          <w:sz w:val="22"/>
          <w:szCs w:val="22"/>
        </w:rPr>
      </w:pPr>
      <w:r w:rsidRPr="001B7431">
        <w:rPr>
          <w:rFonts w:ascii="Arial Narrow" w:hAnsi="Arial Narrow" w:cs="Arial"/>
          <w:sz w:val="22"/>
          <w:szCs w:val="22"/>
        </w:rPr>
        <w:t xml:space="preserve">Lehotu na predkladanie ponúk verejný obstarávateľ stanovil </w:t>
      </w:r>
      <w:r w:rsidR="0088364A">
        <w:rPr>
          <w:rFonts w:ascii="Arial Narrow" w:hAnsi="Arial Narrow" w:cs="Arial"/>
          <w:sz w:val="22"/>
          <w:szCs w:val="22"/>
        </w:rPr>
        <w:t>v </w:t>
      </w:r>
      <w:r w:rsidR="0088364A" w:rsidRPr="00DD4778">
        <w:rPr>
          <w:rFonts w:ascii="Arial Narrow" w:hAnsi="Arial Narrow" w:cs="Arial"/>
          <w:b/>
          <w:sz w:val="22"/>
          <w:szCs w:val="22"/>
          <w:u w:val="single"/>
        </w:rPr>
        <w:t>oznámení o vyhlásení verejného 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9"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A7E49DE" w14:textId="1023718B" w:rsidR="0029002E" w:rsidRDefault="0029002E" w:rsidP="0029002E">
      <w:pPr>
        <w:tabs>
          <w:tab w:val="clear" w:pos="2160"/>
          <w:tab w:val="clear" w:pos="2880"/>
          <w:tab w:val="clear" w:pos="4500"/>
        </w:tabs>
        <w:ind w:left="567"/>
        <w:jc w:val="both"/>
        <w:rPr>
          <w:rFonts w:ascii="Arial Narrow" w:hAnsi="Arial Narrow" w:cs="Arial"/>
          <w:sz w:val="22"/>
          <w:szCs w:val="22"/>
        </w:rPr>
      </w:pPr>
    </w:p>
    <w:p w14:paraId="79E47807" w14:textId="77777777" w:rsidR="00EC7ADB" w:rsidRDefault="00EC7ADB" w:rsidP="00F27D27">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0C06B9A" w14:textId="77777777" w:rsidR="00CC3CFB" w:rsidRPr="00A0780C" w:rsidRDefault="00CC3CFB" w:rsidP="00CC3CFB">
      <w:pPr>
        <w:numPr>
          <w:ilvl w:val="1"/>
          <w:numId w:val="1"/>
        </w:numPr>
        <w:tabs>
          <w:tab w:val="clear" w:pos="2160"/>
          <w:tab w:val="clear" w:pos="2880"/>
          <w:tab w:val="clear" w:pos="4500"/>
        </w:tabs>
        <w:spacing w:before="120" w:after="120"/>
        <w:jc w:val="both"/>
        <w:rPr>
          <w:rFonts w:ascii="Arial Narrow" w:hAnsi="Arial Narrow" w:cs="Arial"/>
          <w:b/>
          <w:bCs/>
          <w:smallCaps/>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0ECE07F" w14:textId="77777777" w:rsidR="00CC3CFB" w:rsidRPr="00A0780C" w:rsidRDefault="00CC3CFB" w:rsidP="00CC3CFB">
      <w:pPr>
        <w:numPr>
          <w:ilvl w:val="1"/>
          <w:numId w:val="1"/>
        </w:numPr>
        <w:tabs>
          <w:tab w:val="clear" w:pos="2160"/>
          <w:tab w:val="clear" w:pos="2880"/>
          <w:tab w:val="clear" w:pos="4500"/>
        </w:tabs>
        <w:spacing w:before="120" w:after="120"/>
        <w:jc w:val="both"/>
        <w:rPr>
          <w:rFonts w:ascii="Arial Narrow" w:hAnsi="Arial Narrow" w:cs="Arial"/>
          <w:b/>
          <w:bCs/>
          <w:smallCaps/>
          <w:sz w:val="22"/>
          <w:szCs w:val="22"/>
        </w:rPr>
      </w:pPr>
      <w:r w:rsidRPr="00A0780C">
        <w:rPr>
          <w:rFonts w:ascii="Arial Narrow" w:hAnsi="Arial Narrow"/>
          <w:sz w:val="22"/>
          <w:szCs w:val="22"/>
        </w:rPr>
        <w:t>Uchádzači sú svojou ponukou viazaní do uplynutia verejným obstarávateľom oznámenej lehoty viazanosti ponúk.</w:t>
      </w:r>
    </w:p>
    <w:p w14:paraId="503A12A5" w14:textId="77777777" w:rsidR="00406CBC" w:rsidRDefault="00406CBC" w:rsidP="00406CBC">
      <w:pPr>
        <w:pStyle w:val="Zkladntext2"/>
        <w:rPr>
          <w:rFonts w:ascii="Arial Narrow" w:hAnsi="Arial Narrow" w:cs="Arial Narrow"/>
          <w:sz w:val="22"/>
          <w:szCs w:val="22"/>
          <w:lang w:val="sk-SK"/>
        </w:rPr>
      </w:pPr>
    </w:p>
    <w:p w14:paraId="5EEA16A9" w14:textId="77777777" w:rsidR="00406CBC" w:rsidRDefault="00406CBC" w:rsidP="00406CBC">
      <w:pPr>
        <w:pStyle w:val="Zkladntext2"/>
        <w:rPr>
          <w:rFonts w:ascii="Arial Narrow" w:hAnsi="Arial Narrow" w:cs="Arial Narrow"/>
          <w:sz w:val="22"/>
          <w:szCs w:val="22"/>
          <w:lang w:val="sk-SK"/>
        </w:rPr>
      </w:pPr>
    </w:p>
    <w:p w14:paraId="2AFDBB42" w14:textId="77777777" w:rsidR="00A203E8" w:rsidRDefault="00A203E8">
      <w:pPr>
        <w:pStyle w:val="Zkladntext2"/>
        <w:ind w:left="567" w:hanging="567"/>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C23598">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541E7AE6" w:rsidR="00645A33" w:rsidRPr="0057078F" w:rsidRDefault="00645A33" w:rsidP="00C23598">
      <w:pPr>
        <w:numPr>
          <w:ilvl w:val="1"/>
          <w:numId w:val="1"/>
        </w:numPr>
        <w:tabs>
          <w:tab w:val="clear" w:pos="2160"/>
          <w:tab w:val="clear" w:pos="2880"/>
          <w:tab w:val="clear" w:pos="4500"/>
        </w:tabs>
        <w:spacing w:before="120" w:after="120"/>
        <w:jc w:val="both"/>
        <w:rPr>
          <w:rFonts w:ascii="Arial Narrow" w:hAnsi="Arial Narrow" w:cs="ITCBookmanEE"/>
          <w:sz w:val="22"/>
          <w:szCs w:val="22"/>
          <w:lang w:eastAsia="sk-SK"/>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w:t>
      </w:r>
      <w:r w:rsidRPr="00363DD4">
        <w:rPr>
          <w:rFonts w:ascii="Arial Narrow" w:hAnsi="Arial Narrow" w:cs="ITCBookmanEE"/>
          <w:b/>
          <w:sz w:val="22"/>
          <w:szCs w:val="22"/>
          <w:u w:val="single"/>
        </w:rPr>
        <w:t>oznámení o vyhlásení verejného obstarávania</w:t>
      </w:r>
      <w:r w:rsidRPr="00BD2194">
        <w:rPr>
          <w:rFonts w:ascii="Arial Narrow" w:hAnsi="Arial Narrow" w:cs="ITCBookmanEE"/>
          <w:sz w:val="22"/>
          <w:szCs w:val="22"/>
        </w:rPr>
        <w:t>.</w:t>
      </w:r>
      <w:r w:rsidR="00F8727A" w:rsidRPr="004C247C">
        <w:rPr>
          <w:rFonts w:ascii="Arial Narrow" w:hAnsi="Arial Narrow" w:cs="ITCBookmanEE"/>
          <w:sz w:val="22"/>
          <w:szCs w:val="22"/>
          <w:lang w:eastAsia="sk-SK"/>
        </w:rPr>
        <w:t xml:space="preserve"> </w:t>
      </w:r>
    </w:p>
    <w:p w14:paraId="26E31308" w14:textId="486BE0A4" w:rsidR="00AD1004" w:rsidRPr="007A0E3B" w:rsidRDefault="00AD1004" w:rsidP="007A0E3B">
      <w:pPr>
        <w:numPr>
          <w:ilvl w:val="1"/>
          <w:numId w:val="1"/>
        </w:numPr>
        <w:tabs>
          <w:tab w:val="clear" w:pos="2160"/>
          <w:tab w:val="clear" w:pos="2880"/>
          <w:tab w:val="clear" w:pos="4500"/>
        </w:tabs>
        <w:spacing w:before="120" w:after="120"/>
        <w:jc w:val="both"/>
        <w:rPr>
          <w:rFonts w:ascii="Arial Narrow" w:hAnsi="Arial Narrow" w:cs="ITCBookmanEE"/>
          <w:sz w:val="22"/>
          <w:szCs w:val="22"/>
          <w:lang w:eastAsia="sk-SK"/>
        </w:rPr>
      </w:pPr>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w:t>
      </w:r>
      <w:r w:rsidR="00982811">
        <w:rPr>
          <w:rFonts w:ascii="Arial Narrow" w:hAnsi="Arial Narrow" w:cs="ITCBookmanEE"/>
          <w:sz w:val="22"/>
          <w:szCs w:val="22"/>
        </w:rPr>
        <w:br/>
      </w:r>
      <w:r w:rsidRPr="003C0DA5">
        <w:rPr>
          <w:rFonts w:ascii="Arial Narrow" w:hAnsi="Arial Narrow" w:cs="ITCBookmanEE"/>
          <w:sz w:val="22"/>
          <w:szCs w:val="22"/>
        </w:rPr>
        <w:t>a totožná záložka ako pri predkladaní ponúk</w:t>
      </w:r>
      <w:r>
        <w:rPr>
          <w:rFonts w:ascii="Arial Narrow" w:hAnsi="Arial Narrow" w:cs="ITCBookmanEE"/>
          <w:sz w:val="22"/>
          <w:szCs w:val="22"/>
        </w:rPr>
        <w:t>.</w:t>
      </w:r>
    </w:p>
    <w:p w14:paraId="1E30D8EB" w14:textId="77777777" w:rsidR="0057078F" w:rsidRPr="0057078F" w:rsidRDefault="00AD1004" w:rsidP="00F4675E">
      <w:pPr>
        <w:pStyle w:val="Zkladntext3"/>
        <w:numPr>
          <w:ilvl w:val="1"/>
          <w:numId w:val="1"/>
        </w:numPr>
        <w:jc w:val="both"/>
        <w:rPr>
          <w:rFonts w:ascii="Arial Narrow" w:hAnsi="Arial Narrow" w:cs="Arial"/>
          <w:sz w:val="22"/>
        </w:rPr>
      </w:pPr>
      <w:bookmarkStart w:id="11" w:name="_Hlk37051224"/>
      <w:bookmarkStart w:id="12" w:name="_Ref63763825"/>
      <w:bookmarkStart w:id="13" w:name="_Hlk522983640"/>
      <w:r w:rsidRPr="00500EAC">
        <w:rPr>
          <w:rFonts w:ascii="Arial Narrow" w:hAnsi="Arial Narrow" w:cs="Arial"/>
          <w:color w:val="auto"/>
          <w:sz w:val="22"/>
          <w:szCs w:val="22"/>
        </w:rPr>
        <w:t>P</w:t>
      </w:r>
      <w:r w:rsidR="00F4675E" w:rsidRPr="00500EAC">
        <w:rPr>
          <w:rFonts w:ascii="Arial Narrow" w:hAnsi="Arial Narrow" w:cs="Arial"/>
          <w:color w:val="auto"/>
          <w:sz w:val="22"/>
          <w:szCs w:val="22"/>
        </w:rPr>
        <w:t>ri on-line sprístupnení budú zverejnené informácie v zmysle zákona.</w:t>
      </w:r>
      <w:r w:rsidR="00D27348">
        <w:rPr>
          <w:rFonts w:ascii="Arial Narrow" w:hAnsi="Arial Narrow" w:cs="Arial"/>
          <w:color w:val="auto"/>
          <w:sz w:val="22"/>
          <w:szCs w:val="22"/>
        </w:rPr>
        <w:t xml:space="preserve"> </w:t>
      </w:r>
      <w:r w:rsidR="00F4675E" w:rsidRPr="00500EAC">
        <w:rPr>
          <w:rFonts w:ascii="Arial Narrow" w:hAnsi="Arial Narrow" w:cs="Arial"/>
          <w:color w:val="auto"/>
          <w:sz w:val="22"/>
          <w:szCs w:val="22"/>
        </w:rPr>
        <w:t>Všetky prístupy do tohto „on-line“ prostredia zo strany uchádzačov bude systém JOSEPHINE logovať a budú súčasťou protokolov v danom obstarávaní.</w:t>
      </w:r>
      <w:r w:rsidR="00F4675E">
        <w:rPr>
          <w:rFonts w:ascii="Arial Narrow" w:hAnsi="Arial Narrow" w:cs="Arial"/>
          <w:sz w:val="22"/>
          <w:szCs w:val="22"/>
        </w:rPr>
        <w:t xml:space="preserve"> </w:t>
      </w:r>
      <w:bookmarkEnd w:id="11"/>
      <w:bookmarkEnd w:id="12"/>
    </w:p>
    <w:p w14:paraId="0CF0C6E6" w14:textId="26AE19B4" w:rsidR="00F8727A" w:rsidRPr="004C247C" w:rsidRDefault="00AD1004" w:rsidP="002B0F91">
      <w:pPr>
        <w:numPr>
          <w:ilvl w:val="1"/>
          <w:numId w:val="1"/>
        </w:numPr>
        <w:tabs>
          <w:tab w:val="clear" w:pos="2160"/>
          <w:tab w:val="clear" w:pos="2880"/>
          <w:tab w:val="clear" w:pos="4500"/>
        </w:tabs>
        <w:spacing w:before="120" w:after="120"/>
        <w:jc w:val="both"/>
        <w:rPr>
          <w:rFonts w:ascii="Arial Narrow" w:hAnsi="Arial Narrow" w:cs="ITCBookmanEE"/>
          <w:sz w:val="22"/>
          <w:szCs w:val="22"/>
          <w:lang w:eastAsia="sk-SK"/>
        </w:rPr>
      </w:pPr>
      <w:bookmarkStart w:id="14" w:name="_Hlk37051248"/>
      <w:bookmarkEnd w:id="13"/>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w:t>
      </w:r>
      <w:r w:rsidR="00AC4CB4">
        <w:rPr>
          <w:rFonts w:ascii="Arial Narrow" w:hAnsi="Arial Narrow" w:cs="ITCBookmanEE"/>
          <w:sz w:val="22"/>
          <w:szCs w:val="22"/>
          <w:lang w:eastAsia="sk-SK"/>
        </w:rPr>
        <w:t xml:space="preserve"> (5)</w:t>
      </w:r>
      <w:r w:rsidRPr="003C0DA5">
        <w:rPr>
          <w:rFonts w:ascii="Arial Narrow" w:hAnsi="Arial Narrow" w:cs="ITCBookmanEE"/>
          <w:sz w:val="22"/>
          <w:szCs w:val="22"/>
          <w:lang w:eastAsia="sk-SK"/>
        </w:rPr>
        <w:t xml:space="preserve"> pracovných dní odo dňa otvárania ponúk pošle </w:t>
      </w:r>
      <w:r w:rsidRPr="003C0DA5">
        <w:rPr>
          <w:rFonts w:ascii="Arial Narrow" w:hAnsi="Arial Narrow"/>
          <w:sz w:val="22"/>
          <w:szCs w:val="22"/>
        </w:rPr>
        <w:t xml:space="preserve">elektronicky, </w:t>
      </w:r>
      <w:r w:rsidR="002B0F91" w:rsidRPr="002B0F91">
        <w:rPr>
          <w:rFonts w:ascii="Arial Narrow" w:hAnsi="Arial Narrow"/>
          <w:sz w:val="22"/>
          <w:szCs w:val="22"/>
        </w:rPr>
        <w:t>spôsobom určeným funkcionalitou systému JOSEPHINE</w:t>
      </w:r>
      <w:r w:rsidR="002B0F91">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14"/>
      <w:r w:rsidR="002034CB">
        <w:rPr>
          <w:rFonts w:ascii="Arial Narrow" w:hAnsi="Arial Narrow" w:cs="ITCBookmanEE"/>
          <w:sz w:val="22"/>
          <w:szCs w:val="22"/>
          <w:lang w:eastAsia="sk-SK"/>
        </w:rPr>
        <w:t xml:space="preserve">Zápisnica obsahuje počet </w:t>
      </w:r>
      <w:r w:rsidR="00283516">
        <w:rPr>
          <w:rFonts w:ascii="Arial Narrow" w:hAnsi="Arial Narrow" w:cs="ITCBookmanEE"/>
          <w:sz w:val="22"/>
          <w:szCs w:val="22"/>
          <w:lang w:eastAsia="sk-SK"/>
        </w:rPr>
        <w:t xml:space="preserve">predložených ponúk a návrhy na plnenie kritérií, ktoré sa dajú vyjadriť číslom. Ostatné údaje </w:t>
      </w:r>
      <w:r w:rsidR="002B0F91">
        <w:rPr>
          <w:rFonts w:ascii="Arial Narrow" w:hAnsi="Arial Narrow" w:cs="ITCBookmanEE"/>
          <w:sz w:val="22"/>
          <w:szCs w:val="22"/>
          <w:lang w:eastAsia="sk-SK"/>
        </w:rPr>
        <w:t xml:space="preserve">uvedené v ponuke sa nezverejňujú. </w:t>
      </w:r>
    </w:p>
    <w:p w14:paraId="750FF242" w14:textId="4B24B448" w:rsidR="002D33C6" w:rsidRPr="006F19E5" w:rsidRDefault="00F8727A" w:rsidP="006F19E5">
      <w:pPr>
        <w:pStyle w:val="Odsekzoznamu"/>
        <w:tabs>
          <w:tab w:val="clear" w:pos="2160"/>
          <w:tab w:val="clear" w:pos="2880"/>
          <w:tab w:val="clear" w:pos="4500"/>
          <w:tab w:val="left" w:pos="426"/>
        </w:tabs>
        <w:spacing w:before="120" w:after="120"/>
        <w:ind w:left="720"/>
        <w:jc w:val="both"/>
        <w:rPr>
          <w:rFonts w:ascii="Arial Narrow" w:hAnsi="Arial Narrow" w:cs="Arial"/>
          <w:b/>
          <w:sz w:val="22"/>
          <w:szCs w:val="22"/>
        </w:rPr>
      </w:pPr>
      <w:r w:rsidRPr="004C247C">
        <w:rPr>
          <w:rFonts w:ascii="Arial Narrow" w:hAnsi="Arial Narrow"/>
          <w:sz w:val="22"/>
          <w:szCs w:val="22"/>
        </w:rPr>
        <w:t xml:space="preserve">   </w:t>
      </w:r>
    </w:p>
    <w:p w14:paraId="25462270" w14:textId="484C253B"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2D33C6">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6C21DFD2" w:rsidR="004D0C0D" w:rsidRPr="00500EAC" w:rsidRDefault="002C574C" w:rsidP="00606F28">
      <w:pPr>
        <w:pStyle w:val="Odsekzoznamu"/>
        <w:numPr>
          <w:ilvl w:val="1"/>
          <w:numId w:val="1"/>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r w:rsidR="007341F0">
        <w:rPr>
          <w:rFonts w:ascii="Arial Narrow" w:hAnsi="Arial Narrow" w:cs="Arial"/>
          <w:sz w:val="22"/>
        </w:rPr>
        <w:t xml:space="preserve"> </w:t>
      </w:r>
    </w:p>
    <w:p w14:paraId="55E096FC" w14:textId="19E7993F" w:rsidR="00A86CBC" w:rsidRPr="00606F28" w:rsidRDefault="00A86CBC" w:rsidP="00606F28">
      <w:pPr>
        <w:pStyle w:val="Default"/>
        <w:widowControl w:val="0"/>
        <w:numPr>
          <w:ilvl w:val="1"/>
          <w:numId w:val="1"/>
        </w:numPr>
        <w:autoSpaceDE/>
        <w:autoSpaceDN/>
        <w:adjustRightInd/>
        <w:jc w:val="both"/>
        <w:rPr>
          <w:rFonts w:ascii="Arial Narrow" w:hAnsi="Arial Narrow"/>
          <w:sz w:val="22"/>
          <w:szCs w:val="22"/>
        </w:rPr>
      </w:pPr>
      <w:r w:rsidRPr="00606F28">
        <w:rPr>
          <w:rFonts w:ascii="Arial Narrow" w:hAnsi="Arial Narrow"/>
          <w:sz w:val="22"/>
          <w:szCs w:val="22"/>
        </w:rPr>
        <w:lastRenderedPageBreak/>
        <w:t xml:space="preserve">Komisia </w:t>
      </w:r>
      <w:r w:rsidR="000C09F4">
        <w:rPr>
          <w:rFonts w:ascii="Arial Narrow" w:hAnsi="Arial Narrow"/>
          <w:sz w:val="22"/>
          <w:szCs w:val="22"/>
        </w:rPr>
        <w:t xml:space="preserve">po on-line otváraní ponúk </w:t>
      </w:r>
      <w:r w:rsidRPr="00606F28">
        <w:rPr>
          <w:rFonts w:ascii="Arial Narrow" w:hAnsi="Arial Narrow"/>
          <w:sz w:val="22"/>
          <w:szCs w:val="22"/>
        </w:rPr>
        <w:t>vyhodnocuje ponuky podľa</w:t>
      </w:r>
      <w:r w:rsidR="000C09F4">
        <w:rPr>
          <w:rFonts w:ascii="Arial Narrow" w:hAnsi="Arial Narrow"/>
          <w:sz w:val="22"/>
          <w:szCs w:val="22"/>
        </w:rPr>
        <w:t xml:space="preserve"> § 53 zákona v súlade s Prílohou č. 7 </w:t>
      </w:r>
      <w:r w:rsidR="000C09F4">
        <w:rPr>
          <w:rFonts w:ascii="Arial Narrow" w:hAnsi="Arial Narrow"/>
          <w:sz w:val="22"/>
        </w:rPr>
        <w:t>Kritérium</w:t>
      </w:r>
      <w:r w:rsidR="000C09F4" w:rsidRPr="00034E6D">
        <w:rPr>
          <w:rFonts w:ascii="Arial Narrow" w:hAnsi="Arial Narrow"/>
          <w:sz w:val="22"/>
        </w:rPr>
        <w:t xml:space="preserve"> na vyhodnotenie ponúk</w:t>
      </w:r>
      <w:r w:rsidR="0076646C">
        <w:rPr>
          <w:rFonts w:ascii="Arial Narrow" w:hAnsi="Arial Narrow"/>
          <w:sz w:val="22"/>
        </w:rPr>
        <w:t xml:space="preserve"> a </w:t>
      </w:r>
      <w:r w:rsidR="000C09F4" w:rsidRPr="0076646C">
        <w:rPr>
          <w:rFonts w:ascii="Arial Narrow" w:hAnsi="Arial Narrow"/>
          <w:sz w:val="22"/>
        </w:rPr>
        <w:t>pravidlá na</w:t>
      </w:r>
      <w:r w:rsidR="0076646C">
        <w:rPr>
          <w:rFonts w:ascii="Arial Narrow" w:hAnsi="Arial Narrow"/>
          <w:sz w:val="22"/>
        </w:rPr>
        <w:t xml:space="preserve"> jeho</w:t>
      </w:r>
      <w:r w:rsidR="000C09F4" w:rsidRPr="0076646C">
        <w:rPr>
          <w:rFonts w:ascii="Arial Narrow" w:hAnsi="Arial Narrow"/>
          <w:sz w:val="22"/>
        </w:rPr>
        <w:t xml:space="preserve"> uplatnenie</w:t>
      </w:r>
      <w:r w:rsidR="0076646C">
        <w:rPr>
          <w:rFonts w:ascii="Arial Narrow" w:hAnsi="Arial Narrow"/>
          <w:sz w:val="22"/>
        </w:rPr>
        <w:t xml:space="preserve"> týchto súťažných podkladov, </w:t>
      </w:r>
      <w:r w:rsidR="00606F28" w:rsidRPr="00606F28">
        <w:rPr>
          <w:rFonts w:ascii="Arial Narrow" w:hAnsi="Arial Narrow"/>
          <w:sz w:val="22"/>
        </w:rPr>
        <w:t>pričom u 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 týmito súťažnými podkladmi a oznámením o vyhlásení verejného obstarávania.</w:t>
      </w:r>
    </w:p>
    <w:p w14:paraId="4C82A03A" w14:textId="6F386F4C" w:rsidR="00500EAC" w:rsidRDefault="0076569A">
      <w:pPr>
        <w:tabs>
          <w:tab w:val="clear" w:pos="2160"/>
          <w:tab w:val="clear" w:pos="2880"/>
          <w:tab w:val="clear" w:pos="4500"/>
        </w:tabs>
        <w:spacing w:before="120" w:after="120"/>
        <w:ind w:left="567"/>
        <w:jc w:val="both"/>
        <w:rPr>
          <w:rFonts w:ascii="Arial Narrow" w:hAnsi="Arial Narrow" w:cs="Arial"/>
          <w:sz w:val="22"/>
          <w:szCs w:val="22"/>
        </w:rPr>
      </w:pPr>
      <w:r>
        <w:rPr>
          <w:rFonts w:ascii="Arial Narrow" w:hAnsi="Arial Narrow"/>
          <w:sz w:val="22"/>
          <w:szCs w:val="22"/>
        </w:rPr>
        <w:t xml:space="preserve"> </w:t>
      </w:r>
    </w:p>
    <w:p w14:paraId="3A585475" w14:textId="7ACD0665" w:rsidR="00074083" w:rsidRPr="00500EAC" w:rsidRDefault="00E74B00" w:rsidP="00E74B0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5959CB20" w14:textId="049C0688" w:rsidR="00074083" w:rsidRPr="00914D47" w:rsidRDefault="005F5A6A" w:rsidP="00626965">
      <w:pPr>
        <w:pStyle w:val="Odsekzoznamu"/>
        <w:numPr>
          <w:ilvl w:val="1"/>
          <w:numId w:val="1"/>
        </w:numPr>
        <w:tabs>
          <w:tab w:val="left" w:pos="708"/>
        </w:tabs>
        <w:spacing w:before="120" w:after="120"/>
        <w:jc w:val="both"/>
        <w:rPr>
          <w:rFonts w:ascii="Arial Narrow" w:hAnsi="Arial Narrow" w:cs="Arial"/>
          <w:sz w:val="22"/>
          <w:szCs w:val="22"/>
        </w:rPr>
      </w:pPr>
      <w:r w:rsidRPr="00914D47">
        <w:rPr>
          <w:rFonts w:ascii="Arial Narrow" w:hAnsi="Arial Narrow"/>
          <w:sz w:val="22"/>
        </w:rPr>
        <w:t xml:space="preserve">Kritérium na vyhodnotenie ponúk a pravidlá jeho uplatnenia sú uvedené v prílohe č. 7 </w:t>
      </w:r>
      <w:r w:rsidR="00606F28" w:rsidRPr="00914D47">
        <w:rPr>
          <w:rFonts w:ascii="Arial Narrow" w:hAnsi="Arial Narrow"/>
          <w:sz w:val="22"/>
        </w:rPr>
        <w:t>Kritérium na vyhodnotenie ponúk a pravidlá na jeho uplatnenie</w:t>
      </w:r>
      <w:r w:rsidRPr="00914D47">
        <w:rPr>
          <w:rFonts w:ascii="Arial Narrow" w:hAnsi="Arial Narrow"/>
          <w:sz w:val="22"/>
          <w:szCs w:val="22"/>
        </w:rPr>
        <w:t xml:space="preserve"> týchto súťažných podkladov.</w:t>
      </w:r>
      <w:r w:rsidRPr="00914D47">
        <w:rPr>
          <w:rFonts w:ascii="Arial Narrow" w:hAnsi="Arial Narrow"/>
          <w:sz w:val="22"/>
        </w:rPr>
        <w:cr/>
      </w:r>
    </w:p>
    <w:p w14:paraId="7EF4CBEA" w14:textId="77777777" w:rsidR="004B1FE0" w:rsidRPr="004B1FE0" w:rsidRDefault="004B1FE0" w:rsidP="004B1FE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2C3D23EC" w:rsidR="00337CD2" w:rsidRDefault="00337CD2" w:rsidP="00337CD2">
      <w:pPr>
        <w:pStyle w:val="Odsekzoznamu"/>
        <w:numPr>
          <w:ilvl w:val="1"/>
          <w:numId w:val="1"/>
        </w:numPr>
        <w:spacing w:before="120"/>
        <w:jc w:val="both"/>
        <w:rPr>
          <w:rFonts w:ascii="Arial Narrow" w:hAnsi="Arial Narrow" w:cs="Arial"/>
          <w:sz w:val="22"/>
          <w:szCs w:val="22"/>
        </w:rPr>
      </w:pPr>
      <w:r>
        <w:rPr>
          <w:rFonts w:ascii="Arial Narrow" w:hAnsi="Arial Narrow" w:cs="Arial"/>
          <w:sz w:val="22"/>
          <w:szCs w:val="22"/>
        </w:rPr>
        <w:t xml:space="preserve">Ak komisia identifikuje nezrovnalosti alebo nejasnosti v informáciách alebo dôkazoch, ktoré uchádzač poskytol, písomne </w:t>
      </w:r>
      <w:r w:rsidR="00CD1984"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00CD1984">
        <w:rPr>
          <w:rFonts w:ascii="Arial Narrow" w:hAnsi="Arial Narrow" w:cs="Arial"/>
          <w:sz w:val="22"/>
          <w:szCs w:val="22"/>
        </w:rPr>
        <w:t xml:space="preserve">požiada </w:t>
      </w:r>
      <w:r>
        <w:rPr>
          <w:rFonts w:ascii="Arial Narrow" w:hAnsi="Arial Narrow" w:cs="Arial"/>
          <w:sz w:val="22"/>
          <w:szCs w:val="22"/>
        </w:rPr>
        <w:t>o vysvetlenie ponuky a ak je to potrebné aj o predloženie dôkazov. Vysvetlením ponuky nemôže dôjsť k jej zmene. Za zmenu ponuky sa nepovažuje odstránenie zrejmých chýb v písaní a počítaní.</w:t>
      </w:r>
    </w:p>
    <w:p w14:paraId="3C63B011" w14:textId="77777777" w:rsidR="00AB2869" w:rsidRDefault="00AB2869" w:rsidP="00AB2869">
      <w:pPr>
        <w:pStyle w:val="Odsekzoznamu"/>
        <w:numPr>
          <w:ilvl w:val="1"/>
          <w:numId w:val="1"/>
        </w:numPr>
        <w:spacing w:before="120"/>
        <w:jc w:val="both"/>
        <w:rPr>
          <w:rFonts w:ascii="Arial Narrow" w:hAnsi="Arial Narrow" w:cs="Arial"/>
          <w:sz w:val="22"/>
          <w:szCs w:val="22"/>
        </w:rPr>
      </w:pPr>
      <w:r w:rsidRPr="00DB7863">
        <w:rPr>
          <w:rFonts w:ascii="Arial Narrow" w:hAnsi="Arial Narrow" w:cs="Arial"/>
          <w:sz w:val="22"/>
          <w:szCs w:val="22"/>
        </w:rPr>
        <w:t>Ak sa pri tejto zákazke javí ponuka ako mimoriadne nízka ponuka vo vzťahu k tovaru,</w:t>
      </w:r>
      <w:r>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piatich (5)</w:t>
      </w:r>
      <w:r>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14:paraId="040CB9CE" w14:textId="397CEF41" w:rsidR="00337CD2" w:rsidRDefault="00337CD2" w:rsidP="00DB7863">
      <w:pPr>
        <w:pStyle w:val="Odsekzoznamu"/>
        <w:numPr>
          <w:ilvl w:val="1"/>
          <w:numId w:val="1"/>
        </w:numPr>
        <w:spacing w:before="120"/>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513814C" w14:textId="123A4FC7" w:rsidR="00337CD2" w:rsidRPr="00DB7863" w:rsidRDefault="00337CD2" w:rsidP="00DB7863">
      <w:pPr>
        <w:pStyle w:val="Odsekzoznamu"/>
        <w:numPr>
          <w:ilvl w:val="1"/>
          <w:numId w:val="1"/>
        </w:numPr>
        <w:spacing w:before="120"/>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67717D79" w14:textId="77777777"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14:paraId="2753A29F" w14:textId="16A90D9F" w:rsidR="00081403" w:rsidRDefault="00081403" w:rsidP="0008140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BE1800">
        <w:rPr>
          <w:rFonts w:ascii="Arial Narrow" w:hAnsi="Arial Narrow" w:cs="Arial"/>
          <w:b/>
          <w:bCs/>
          <w:smallCaps/>
          <w:sz w:val="22"/>
          <w:szCs w:val="22"/>
        </w:rPr>
        <w:t>posúdenie splnenia podmienok účasti / požiadaviek na predmet zákazky</w:t>
      </w:r>
    </w:p>
    <w:p w14:paraId="3D42F36E" w14:textId="1C1EEAF3" w:rsidR="00BD1ECB" w:rsidRDefault="00BD1ECB" w:rsidP="00BD1ECB">
      <w:pPr>
        <w:pStyle w:val="Odsekzoznamu"/>
        <w:numPr>
          <w:ilvl w:val="1"/>
          <w:numId w:val="1"/>
        </w:numPr>
        <w:spacing w:before="120"/>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0C427BC2" w14:textId="0EBE904F" w:rsidR="00BD1ECB" w:rsidRDefault="00BD1ECB" w:rsidP="00592B7C">
      <w:pPr>
        <w:pStyle w:val="Odsekzoznamu"/>
        <w:numPr>
          <w:ilvl w:val="1"/>
          <w:numId w:val="1"/>
        </w:numPr>
        <w:spacing w:before="120"/>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2BC6A90F" w14:textId="52C0C7B8" w:rsidR="00592B7C" w:rsidRPr="00E14A51" w:rsidRDefault="00E14A51" w:rsidP="00592B7C">
      <w:pPr>
        <w:pStyle w:val="Odsekzoznamu"/>
        <w:numPr>
          <w:ilvl w:val="1"/>
          <w:numId w:val="1"/>
        </w:numPr>
        <w:spacing w:before="120"/>
        <w:jc w:val="both"/>
        <w:rPr>
          <w:rFonts w:ascii="Arial Narrow" w:hAnsi="Arial Narrow" w:cs="Arial"/>
          <w:sz w:val="22"/>
          <w:szCs w:val="22"/>
        </w:rPr>
      </w:pPr>
      <w:r w:rsidRPr="002F4C03">
        <w:rPr>
          <w:rFonts w:ascii="Arial Narrow" w:hAnsi="Arial Narrow"/>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a uchádzač ich v ponuke identifikoval.</w:t>
      </w:r>
    </w:p>
    <w:p w14:paraId="67D3DB4B" w14:textId="77777777"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7459839F" w:rsidR="009F22A5" w:rsidRPr="00403659" w:rsidRDefault="00F32D92" w:rsidP="00500EAC">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sidRPr="003E497C">
        <w:rPr>
          <w:rFonts w:ascii="Arial Narrow" w:hAnsi="Arial Narrow" w:cs="Arial"/>
          <w:b/>
          <w:bCs/>
          <w:sz w:val="22"/>
          <w:szCs w:val="22"/>
          <w:lang w:eastAsia="sk-SK"/>
        </w:rPr>
        <w:tab/>
      </w:r>
      <w:r w:rsidR="00A964FD" w:rsidRPr="00403659">
        <w:rPr>
          <w:rFonts w:ascii="Arial Narrow" w:hAnsi="Arial Narrow" w:cs="Arial"/>
          <w:b/>
          <w:bCs/>
          <w:smallCaps/>
          <w:sz w:val="22"/>
          <w:szCs w:val="22"/>
        </w:rPr>
        <w:t>elektronická aukcia</w:t>
      </w:r>
      <w:r w:rsidRPr="00403659">
        <w:rPr>
          <w:rFonts w:ascii="Arial Narrow" w:hAnsi="Arial Narrow" w:cs="Arial"/>
          <w:b/>
          <w:bCs/>
          <w:smallCaps/>
          <w:sz w:val="22"/>
          <w:szCs w:val="22"/>
        </w:rPr>
        <w:t xml:space="preserve"> </w:t>
      </w:r>
    </w:p>
    <w:p w14:paraId="7F47E7C4" w14:textId="089AFD70" w:rsidR="00E85DC9" w:rsidRPr="009F22A5" w:rsidRDefault="00CD3BE9"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 xml:space="preserve">  </w:t>
      </w:r>
      <w:r w:rsidR="009F22A5" w:rsidRPr="00403659">
        <w:rPr>
          <w:rFonts w:ascii="Arial Narrow" w:hAnsi="Arial Narrow" w:cs="Arial"/>
          <w:bCs/>
          <w:sz w:val="22"/>
          <w:szCs w:val="22"/>
          <w:lang w:eastAsia="sk-SK"/>
        </w:rPr>
        <w:t>Neaplikuje sa.</w:t>
      </w:r>
      <w:r w:rsidR="009F22A5" w:rsidRPr="00846DF9">
        <w:rPr>
          <w:rFonts w:ascii="Arial Narrow" w:hAnsi="Arial Narrow" w:cs="Arial"/>
          <w:bCs/>
          <w:sz w:val="22"/>
          <w:szCs w:val="22"/>
          <w:lang w:eastAsia="sk-SK"/>
        </w:rPr>
        <w:t xml:space="preserve"> </w:t>
      </w:r>
    </w:p>
    <w:p w14:paraId="04934D42" w14:textId="77777777" w:rsidR="00E85DC9" w:rsidRDefault="00E85DC9">
      <w:pPr>
        <w:ind w:left="567" w:right="51" w:hanging="567"/>
        <w:jc w:val="both"/>
        <w:rPr>
          <w:rFonts w:ascii="Arial Narrow" w:hAnsi="Arial Narrow"/>
          <w:sz w:val="22"/>
          <w:szCs w:val="22"/>
        </w:rPr>
      </w:pPr>
    </w:p>
    <w:p w14:paraId="7696588A" w14:textId="0D741618" w:rsidR="00914D47" w:rsidRDefault="00914D47">
      <w:pPr>
        <w:ind w:left="567" w:right="51" w:hanging="567"/>
        <w:jc w:val="both"/>
        <w:rPr>
          <w:rFonts w:ascii="Arial Narrow" w:hAnsi="Arial Narrow"/>
          <w:sz w:val="22"/>
          <w:szCs w:val="22"/>
        </w:rPr>
      </w:pPr>
    </w:p>
    <w:p w14:paraId="15ABAAD3" w14:textId="614CE645" w:rsidR="00914D47" w:rsidRDefault="00914D47">
      <w:pPr>
        <w:ind w:left="567" w:right="51" w:hanging="567"/>
        <w:jc w:val="both"/>
        <w:rPr>
          <w:rFonts w:ascii="Arial Narrow" w:hAnsi="Arial Narrow"/>
          <w:sz w:val="22"/>
          <w:szCs w:val="22"/>
        </w:rPr>
      </w:pPr>
    </w:p>
    <w:p w14:paraId="5E2ADC80" w14:textId="77777777" w:rsidR="00914D47" w:rsidRDefault="00914D47">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lastRenderedPageBreak/>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02441F">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74525780" w14:textId="77777777" w:rsidR="003F3FD8" w:rsidRPr="00C96CBF"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 pracovných dní odo dňa doručenia žiadosti a vyhodnotí ich podľa § 40 zákona. Požiadavky na predmet zákazky verejný obstarávateľ vyhodnotí podľa § 53 zákona.</w:t>
      </w:r>
    </w:p>
    <w:p w14:paraId="3B489F14" w14:textId="15F3CFC6" w:rsidR="003F3FD8"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14:paraId="376A30A5" w14:textId="77777777" w:rsidR="00EC7ADB" w:rsidRDefault="00EC7AD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6513588F"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w:t>
      </w:r>
      <w:r w:rsidR="00AB2869">
        <w:rPr>
          <w:rFonts w:ascii="Arial Narrow" w:hAnsi="Arial Narrow"/>
          <w:b/>
          <w:sz w:val="24"/>
          <w:szCs w:val="24"/>
        </w:rPr>
        <w:t> RÁMCOVEJ DOHODE</w:t>
      </w:r>
    </w:p>
    <w:p w14:paraId="3501DCAF" w14:textId="5796C0C4" w:rsidR="00EC7ADB" w:rsidRDefault="00EC7ADB" w:rsidP="00F620F9">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typ </w:t>
      </w:r>
      <w:r w:rsidR="00AB2869">
        <w:rPr>
          <w:rFonts w:ascii="Arial Narrow" w:hAnsi="Arial Narrow" w:cs="Arial"/>
          <w:b/>
          <w:bCs/>
          <w:smallCaps/>
          <w:sz w:val="22"/>
          <w:szCs w:val="22"/>
        </w:rPr>
        <w:t>rámcovej dohody</w:t>
      </w:r>
    </w:p>
    <w:p w14:paraId="5F75F50C" w14:textId="19BFECF8" w:rsidR="00F620F9" w:rsidRPr="00A20638" w:rsidRDefault="00471A94" w:rsidP="008A3CA3">
      <w:pPr>
        <w:pStyle w:val="Odsekzoznamu"/>
        <w:numPr>
          <w:ilvl w:val="1"/>
          <w:numId w:val="1"/>
        </w:numPr>
        <w:spacing w:before="120" w:after="120"/>
        <w:rPr>
          <w:rFonts w:ascii="Arial Narrow" w:hAnsi="Arial Narrow" w:cs="Arial"/>
          <w:sz w:val="22"/>
          <w:szCs w:val="22"/>
        </w:rPr>
      </w:pPr>
      <w:r w:rsidRPr="00431B0D">
        <w:rPr>
          <w:rFonts w:ascii="Arial Narrow" w:hAnsi="Arial Narrow" w:cs="Arial"/>
          <w:sz w:val="22"/>
          <w:szCs w:val="22"/>
        </w:rPr>
        <w:t xml:space="preserve">Typ </w:t>
      </w:r>
      <w:r w:rsidR="00AB2869">
        <w:rPr>
          <w:rFonts w:ascii="Arial Narrow" w:hAnsi="Arial Narrow" w:cs="Arial"/>
          <w:sz w:val="22"/>
          <w:szCs w:val="22"/>
        </w:rPr>
        <w:t>rámcovej dohody</w:t>
      </w:r>
      <w:r w:rsidRPr="00431B0D">
        <w:rPr>
          <w:rFonts w:ascii="Arial Narrow" w:hAnsi="Arial Narrow" w:cs="Arial"/>
          <w:sz w:val="22"/>
          <w:szCs w:val="22"/>
        </w:rPr>
        <w:t xml:space="preserve"> na poskytnutie predmetu zákazky</w:t>
      </w:r>
      <w:r w:rsidRPr="007D10EF">
        <w:rPr>
          <w:rFonts w:ascii="Arial Narrow" w:hAnsi="Arial Narrow" w:cs="Arial"/>
          <w:sz w:val="22"/>
          <w:szCs w:val="22"/>
        </w:rPr>
        <w:t xml:space="preserve">: </w:t>
      </w:r>
      <w:r w:rsidR="00A20638" w:rsidRPr="00A20638">
        <w:t xml:space="preserve"> </w:t>
      </w:r>
      <w:r w:rsidR="008A3CA3" w:rsidRPr="008A3CA3">
        <w:rPr>
          <w:b/>
          <w:i/>
        </w:rPr>
        <w:t>Zabezpečenie podpory a rozvoja informačného systému účtovníctva fondov (ISUF)</w:t>
      </w:r>
      <w:r w:rsidR="008A3CA3">
        <w:rPr>
          <w:b/>
          <w:i/>
        </w:rPr>
        <w:t xml:space="preserve"> </w:t>
      </w:r>
      <w:r w:rsidR="000C2257" w:rsidRPr="000C2257">
        <w:t>bude</w:t>
      </w:r>
      <w:r w:rsidR="000C2257">
        <w:rPr>
          <w:b/>
          <w:i/>
        </w:rPr>
        <w:t xml:space="preserve"> </w:t>
      </w:r>
      <w:r w:rsidR="00A20638" w:rsidRPr="00A20638">
        <w:rPr>
          <w:rFonts w:ascii="Arial Narrow" w:hAnsi="Arial Narrow" w:cs="Arial"/>
          <w:sz w:val="22"/>
          <w:szCs w:val="22"/>
        </w:rPr>
        <w:t xml:space="preserve">uzavretá podľa </w:t>
      </w:r>
      <w:r w:rsidR="003F3FD8" w:rsidRPr="00074572">
        <w:rPr>
          <w:rFonts w:ascii="Arial Narrow" w:hAnsi="Arial Narrow" w:cs="Arial"/>
          <w:sz w:val="22"/>
          <w:szCs w:val="22"/>
        </w:rPr>
        <w:t xml:space="preserve">ustanovení </w:t>
      </w:r>
      <w:r w:rsidR="003F3FD8" w:rsidRPr="00074572">
        <w:rPr>
          <w:rFonts w:ascii="Arial Narrow" w:hAnsi="Arial Narrow"/>
          <w:sz w:val="22"/>
          <w:szCs w:val="22"/>
        </w:rPr>
        <w:t>§ 269 ods. 2 Obchodného zákonníka v znení neskorších predpisov a § 56 a § 83 zákona</w:t>
      </w:r>
      <w:r w:rsidR="003F3FD8">
        <w:rPr>
          <w:rFonts w:ascii="Arial Narrow" w:hAnsi="Arial Narrow"/>
          <w:sz w:val="22"/>
          <w:szCs w:val="22"/>
        </w:rPr>
        <w:t>.</w:t>
      </w:r>
      <w:r w:rsidR="003F3FD8" w:rsidRPr="00A20638">
        <w:rPr>
          <w:rFonts w:ascii="Arial Narrow" w:hAnsi="Arial Narrow" w:cs="Arial"/>
          <w:sz w:val="22"/>
          <w:szCs w:val="22"/>
        </w:rPr>
        <w:t xml:space="preserve"> </w:t>
      </w:r>
    </w:p>
    <w:p w14:paraId="65AB2266" w14:textId="277F3D2B" w:rsidR="00471A94" w:rsidRPr="00F620F9" w:rsidRDefault="00471A94" w:rsidP="00F620F9">
      <w:pPr>
        <w:pStyle w:val="Odsekzoznamu"/>
        <w:numPr>
          <w:ilvl w:val="1"/>
          <w:numId w:val="1"/>
        </w:numPr>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3F3FD8">
        <w:rPr>
          <w:rFonts w:ascii="Arial Narrow" w:hAnsi="Arial Narrow" w:cs="Arial"/>
          <w:sz w:val="22"/>
          <w:szCs w:val="22"/>
        </w:rPr>
        <w:t>týchto súťažných podk</w:t>
      </w:r>
      <w:r w:rsidR="00BA531D">
        <w:rPr>
          <w:rFonts w:ascii="Arial Narrow" w:hAnsi="Arial Narrow" w:cs="Arial"/>
          <w:sz w:val="22"/>
          <w:szCs w:val="22"/>
        </w:rPr>
        <w:t>l</w:t>
      </w:r>
      <w:r w:rsidR="003F3FD8">
        <w:rPr>
          <w:rFonts w:ascii="Arial Narrow" w:hAnsi="Arial Narrow" w:cs="Arial"/>
          <w:sz w:val="22"/>
          <w:szCs w:val="22"/>
        </w:rPr>
        <w:t>adov.</w:t>
      </w:r>
      <w:r w:rsidR="00245873">
        <w:rPr>
          <w:rFonts w:ascii="Arial Narrow" w:hAnsi="Arial Narrow" w:cs="Arial"/>
          <w:sz w:val="22"/>
          <w:szCs w:val="22"/>
        </w:rPr>
        <w:t xml:space="preserve"> </w:t>
      </w:r>
    </w:p>
    <w:p w14:paraId="71538163" w14:textId="77777777" w:rsidR="00EC7ADB" w:rsidRDefault="00EC7ADB" w:rsidP="00471A94">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14:paraId="2B97A71B" w14:textId="5A93E812" w:rsidR="00EC7ADB" w:rsidRDefault="00EC7ADB" w:rsidP="00604B28">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324E97">
        <w:rPr>
          <w:rFonts w:ascii="Arial Narrow" w:hAnsi="Arial Narrow" w:cs="Arial"/>
          <w:b/>
          <w:bCs/>
          <w:smallCaps/>
          <w:sz w:val="22"/>
          <w:szCs w:val="22"/>
        </w:rPr>
        <w:t>Rámcovej dohody</w:t>
      </w:r>
    </w:p>
    <w:p w14:paraId="01D40306" w14:textId="27D574B2" w:rsidR="00357711" w:rsidRPr="00357711" w:rsidRDefault="00324E97" w:rsidP="00F7094E">
      <w:pPr>
        <w:pStyle w:val="Odsekzoznamu"/>
        <w:numPr>
          <w:ilvl w:val="1"/>
          <w:numId w:val="1"/>
        </w:numPr>
        <w:spacing w:before="120" w:after="120"/>
        <w:ind w:left="578" w:hanging="578"/>
        <w:jc w:val="both"/>
        <w:rPr>
          <w:rFonts w:ascii="Arial Narrow" w:hAnsi="Arial Narrow" w:cs="Arial Narrow"/>
          <w:sz w:val="22"/>
          <w:szCs w:val="22"/>
          <w:lang w:eastAsia="sk-SK"/>
        </w:rPr>
      </w:pPr>
      <w:bookmarkStart w:id="15" w:name="kriteria_vahy"/>
      <w:bookmarkEnd w:id="15"/>
      <w:r>
        <w:rPr>
          <w:rFonts w:ascii="Arial Narrow" w:hAnsi="Arial Narrow" w:cs="Arial"/>
          <w:sz w:val="22"/>
          <w:szCs w:val="22"/>
        </w:rPr>
        <w:t>Rámcová dohoda</w:t>
      </w:r>
      <w:r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6C3D70">
        <w:rPr>
          <w:rFonts w:ascii="Arial Narrow" w:hAnsi="Arial Narrow" w:cs="Arial Narrow"/>
          <w:sz w:val="22"/>
          <w:szCs w:val="22"/>
          <w:lang w:eastAsia="sk-SK"/>
        </w:rPr>
        <w:t>,</w:t>
      </w:r>
      <w:r w:rsidR="006D50B6">
        <w:rPr>
          <w:rFonts w:ascii="Arial Narrow" w:hAnsi="Arial Narrow" w:cs="Arial Narrow"/>
          <w:sz w:val="22"/>
          <w:szCs w:val="22"/>
          <w:lang w:eastAsia="sk-SK"/>
        </w:rPr>
        <w:t xml:space="preserve"> </w:t>
      </w:r>
      <w:r w:rsidR="00F7094E" w:rsidRPr="00AF1100">
        <w:rPr>
          <w:rFonts w:ascii="Arial Narrow" w:hAnsi="Arial Narrow" w:cs="Arial Narrow"/>
          <w:sz w:val="22"/>
          <w:szCs w:val="22"/>
          <w:lang w:eastAsia="sk-SK"/>
        </w:rPr>
        <w:t>, ak nebola doručená žiadosť o nápravu, ak žiadosť o nápravu bola doručená po uplynutí lehoty podľa zákona, alebo ak neboli doručené námietky podľa zákona</w:t>
      </w:r>
      <w:r w:rsidR="00F7094E" w:rsidRPr="00AF1100">
        <w:rPr>
          <w:rFonts w:ascii="Arial Narrow" w:hAnsi="Arial Narrow" w:cs="Arial"/>
          <w:sz w:val="22"/>
          <w:szCs w:val="22"/>
        </w:rPr>
        <w:t xml:space="preserve">. </w:t>
      </w:r>
    </w:p>
    <w:p w14:paraId="2329AFC5" w14:textId="4892C49E" w:rsidR="00C308D3" w:rsidRDefault="00F7094E" w:rsidP="00C308D3">
      <w:pPr>
        <w:pStyle w:val="Odsekzoznamu"/>
        <w:numPr>
          <w:ilvl w:val="1"/>
          <w:numId w:val="1"/>
        </w:numPr>
        <w:spacing w:before="120" w:after="120"/>
        <w:ind w:left="578" w:hanging="578"/>
        <w:jc w:val="both"/>
        <w:rPr>
          <w:rFonts w:ascii="Arial Narrow" w:hAnsi="Arial Narrow" w:cs="Arial Narrow"/>
          <w:sz w:val="22"/>
          <w:szCs w:val="22"/>
          <w:lang w:eastAsia="sk-SK"/>
        </w:rPr>
      </w:pPr>
      <w:r w:rsidRPr="00AF1100">
        <w:rPr>
          <w:rFonts w:ascii="Arial Narrow" w:hAnsi="Arial Narrow" w:cs="Arial"/>
          <w:sz w:val="22"/>
          <w:szCs w:val="22"/>
        </w:rPr>
        <w:t xml:space="preserve">Uzavretá </w:t>
      </w:r>
      <w:r w:rsidR="00324E97">
        <w:rPr>
          <w:rFonts w:ascii="Arial Narrow" w:hAnsi="Arial Narrow" w:cs="Arial"/>
          <w:sz w:val="22"/>
          <w:szCs w:val="22"/>
        </w:rPr>
        <w:t xml:space="preserve"> rámcová dohoda </w:t>
      </w:r>
      <w:r w:rsidRPr="00AF1100">
        <w:rPr>
          <w:rFonts w:ascii="Arial Narrow" w:hAnsi="Arial Narrow" w:cs="Arial"/>
          <w:sz w:val="22"/>
          <w:szCs w:val="22"/>
        </w:rPr>
        <w:t>nesmie byť v rozpore so súťažnými podkladmi a ponukou predloženou úspešným uchádzačom</w:t>
      </w:r>
      <w:r w:rsidRPr="00AF1100">
        <w:rPr>
          <w:rFonts w:ascii="Arial Narrow" w:hAnsi="Arial Narrow" w:cs="Arial Narrow"/>
          <w:sz w:val="22"/>
          <w:szCs w:val="22"/>
          <w:lang w:eastAsia="sk-SK"/>
        </w:rPr>
        <w:t xml:space="preserve">. V prípade, ak je úspešným uchádzačom skupina dodávateľov, </w:t>
      </w:r>
      <w:r w:rsidR="00324E97">
        <w:rPr>
          <w:rFonts w:ascii="Arial Narrow" w:hAnsi="Arial Narrow" w:cs="Arial Narrow"/>
          <w:sz w:val="22"/>
          <w:szCs w:val="22"/>
          <w:lang w:eastAsia="sk-SK"/>
        </w:rPr>
        <w:t>rámcovú dohodu</w:t>
      </w:r>
      <w:r w:rsidR="00324E97" w:rsidRPr="00AF1100">
        <w:rPr>
          <w:rFonts w:ascii="Arial Narrow" w:hAnsi="Arial Narrow" w:cs="Arial Narrow"/>
          <w:sz w:val="22"/>
          <w:szCs w:val="22"/>
          <w:lang w:eastAsia="sk-SK"/>
        </w:rPr>
        <w:t xml:space="preserve"> </w:t>
      </w:r>
      <w:r w:rsidRPr="00AF1100">
        <w:rPr>
          <w:rFonts w:ascii="Arial Narrow" w:hAnsi="Arial Narrow" w:cs="Arial Narrow"/>
          <w:sz w:val="22"/>
          <w:szCs w:val="22"/>
          <w:lang w:eastAsia="sk-SK"/>
        </w:rPr>
        <w:t>podpisujú všetci členovia skupiny dodávateľov.</w:t>
      </w:r>
    </w:p>
    <w:p w14:paraId="2CCA3601" w14:textId="575A5FEE" w:rsidR="00A32925" w:rsidRDefault="00A32925" w:rsidP="00A32925">
      <w:pPr>
        <w:pStyle w:val="Odsekzoznamu"/>
        <w:numPr>
          <w:ilvl w:val="1"/>
          <w:numId w:val="1"/>
        </w:numPr>
        <w:spacing w:before="120" w:after="120"/>
        <w:jc w:val="both"/>
        <w:rPr>
          <w:rFonts w:ascii="Arial Narrow" w:hAnsi="Arial Narrow"/>
          <w:sz w:val="22"/>
          <w:szCs w:val="22"/>
          <w:lang w:eastAsia="sk-SK"/>
        </w:rPr>
      </w:pPr>
      <w:r>
        <w:rPr>
          <w:rFonts w:ascii="Arial Narrow" w:hAnsi="Arial Narrow"/>
          <w:sz w:val="22"/>
          <w:szCs w:val="22"/>
          <w:lang w:eastAsia="sk-SK"/>
        </w:rPr>
        <w:t xml:space="preserve">Úspešný uchádzač je povinný poskytnúť verejnému obstarávateľovi riadnu súčinnosť potrebnú na uzavretie </w:t>
      </w:r>
      <w:r w:rsidR="00324E97">
        <w:rPr>
          <w:rFonts w:ascii="Arial Narrow" w:hAnsi="Arial Narrow"/>
          <w:sz w:val="22"/>
          <w:szCs w:val="22"/>
          <w:lang w:eastAsia="sk-SK"/>
        </w:rPr>
        <w:t xml:space="preserve">rámcovej dohody </w:t>
      </w:r>
      <w:r>
        <w:rPr>
          <w:rFonts w:ascii="Arial Narrow" w:hAnsi="Arial Narrow"/>
          <w:sz w:val="22"/>
          <w:szCs w:val="22"/>
          <w:lang w:eastAsia="sk-SK"/>
        </w:rPr>
        <w:t>tak, aby mohla byť uzavretá</w:t>
      </w:r>
      <w:r w:rsidR="00436CA6">
        <w:rPr>
          <w:rFonts w:ascii="Arial Narrow" w:hAnsi="Arial Narrow"/>
          <w:sz w:val="22"/>
          <w:szCs w:val="22"/>
          <w:lang w:eastAsia="sk-SK"/>
        </w:rPr>
        <w:t xml:space="preserve"> v súlade s § 56 ods. 8 a 12 zákona </w:t>
      </w:r>
      <w:r>
        <w:rPr>
          <w:rFonts w:ascii="Arial Narrow" w:hAnsi="Arial Narrow"/>
          <w:sz w:val="22"/>
          <w:szCs w:val="22"/>
          <w:lang w:eastAsia="sk-SK"/>
        </w:rPr>
        <w:t xml:space="preserve">do 10 pracovných dní odo dňa uplynutia lehoty podľa § 56 ods. ods. 2 až 7 zákona, ak bol na jej uzavretie písomne </w:t>
      </w:r>
      <w:r w:rsidRPr="00A32925">
        <w:rPr>
          <w:rFonts w:ascii="Arial Narrow" w:hAnsi="Arial Narrow"/>
          <w:sz w:val="22"/>
          <w:szCs w:val="22"/>
          <w:lang w:eastAsia="sk-SK"/>
        </w:rPr>
        <w:t>– elektronicky,</w:t>
      </w:r>
      <w:r>
        <w:rPr>
          <w:rFonts w:ascii="Arial Narrow" w:hAnsi="Arial Narrow"/>
          <w:sz w:val="22"/>
          <w:szCs w:val="22"/>
          <w:lang w:eastAsia="sk-SK"/>
        </w:rPr>
        <w:t xml:space="preserve"> </w:t>
      </w:r>
      <w:r w:rsidRPr="00A32925">
        <w:rPr>
          <w:rFonts w:ascii="Arial Narrow" w:hAnsi="Arial Narrow"/>
          <w:sz w:val="22"/>
          <w:szCs w:val="22"/>
          <w:lang w:eastAsia="sk-SK"/>
        </w:rPr>
        <w:t>spôsobom určeným funkcionalitou systému JOSEPHINE vyzvaný.</w:t>
      </w:r>
    </w:p>
    <w:p w14:paraId="45450889" w14:textId="750FE7EF" w:rsidR="00FB3EB3" w:rsidRPr="001408AB" w:rsidRDefault="00FB3EB3" w:rsidP="00FB3EB3">
      <w:pPr>
        <w:pStyle w:val="Odsekzoznamu"/>
        <w:numPr>
          <w:ilvl w:val="1"/>
          <w:numId w:val="1"/>
        </w:numPr>
        <w:spacing w:before="120"/>
        <w:ind w:left="578" w:hanging="578"/>
        <w:jc w:val="both"/>
        <w:rPr>
          <w:rFonts w:ascii="Arial Narrow" w:hAnsi="Arial Narrow" w:cs="Arial Narrow"/>
          <w:sz w:val="22"/>
          <w:szCs w:val="22"/>
          <w:lang w:eastAsia="sk-SK"/>
        </w:rPr>
      </w:pPr>
      <w:r w:rsidRPr="001408AB">
        <w:rPr>
          <w:rFonts w:ascii="Arial Narrow" w:hAnsi="Arial Narrow" w:cs="Arial"/>
          <w:b/>
          <w:sz w:val="22"/>
          <w:szCs w:val="22"/>
        </w:rPr>
        <w:t xml:space="preserve">Úspešný uchádzač sa zaväzuje pred podpisom </w:t>
      </w:r>
      <w:r w:rsidR="00324E97" w:rsidRPr="001408AB">
        <w:rPr>
          <w:rFonts w:ascii="Arial Narrow" w:hAnsi="Arial Narrow" w:cs="Arial"/>
          <w:b/>
          <w:sz w:val="22"/>
          <w:szCs w:val="22"/>
        </w:rPr>
        <w:t xml:space="preserve">rámcovej dohody </w:t>
      </w:r>
      <w:r w:rsidRPr="001408AB">
        <w:rPr>
          <w:rFonts w:ascii="Arial Narrow" w:hAnsi="Arial Narrow" w:cs="Arial"/>
          <w:b/>
          <w:sz w:val="22"/>
          <w:szCs w:val="22"/>
        </w:rPr>
        <w:t xml:space="preserve">verejnému obstarávateľovi predložiť </w:t>
      </w:r>
      <w:r w:rsidRPr="001408AB">
        <w:rPr>
          <w:rFonts w:ascii="Arial Narrow" w:hAnsi="Arial Narrow" w:cs="Arial"/>
          <w:b/>
          <w:sz w:val="22"/>
          <w:szCs w:val="22"/>
          <w:u w:val="single"/>
        </w:rPr>
        <w:t>v rámci súčinnosti podľa ustanovenia § 56 ods. 8 zákona</w:t>
      </w:r>
      <w:r w:rsidRPr="001408AB">
        <w:rPr>
          <w:rFonts w:ascii="Arial Narrow" w:hAnsi="Arial Narrow" w:cs="Arial"/>
          <w:b/>
          <w:sz w:val="22"/>
          <w:szCs w:val="22"/>
        </w:rPr>
        <w:t xml:space="preserve"> nasledovné dokumenty:</w:t>
      </w:r>
    </w:p>
    <w:p w14:paraId="64706126" w14:textId="77777777" w:rsidR="00324E97" w:rsidRDefault="00324E97" w:rsidP="00324E97">
      <w:pPr>
        <w:pStyle w:val="Odsekzoznamu"/>
        <w:numPr>
          <w:ilvl w:val="0"/>
          <w:numId w:val="32"/>
        </w:numPr>
        <w:tabs>
          <w:tab w:val="clear" w:pos="2160"/>
          <w:tab w:val="clear" w:pos="2880"/>
          <w:tab w:val="clear" w:pos="4500"/>
        </w:tabs>
        <w:autoSpaceDE w:val="0"/>
        <w:autoSpaceDN w:val="0"/>
        <w:spacing w:before="120" w:after="120"/>
        <w:jc w:val="both"/>
        <w:rPr>
          <w:rFonts w:ascii="Arial Narrow" w:hAnsi="Arial Narrow"/>
          <w:b/>
          <w:bCs/>
          <w:sz w:val="22"/>
          <w:szCs w:val="22"/>
        </w:rPr>
      </w:pPr>
      <w:r>
        <w:rPr>
          <w:rFonts w:ascii="Arial Narrow" w:hAnsi="Arial Narrow"/>
          <w:b/>
          <w:bCs/>
          <w:sz w:val="22"/>
          <w:szCs w:val="22"/>
        </w:rPr>
        <w:t>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rámcovej dohody s úspešným uchádzačom ako Príloha č. 3 rámcovej dohody. Pravidlá zmeny subdodávateľov a povinnosť oznámiť zmenu subdodávateľov sú v súlade s § 41 ods. 4 zákona upravené v návrhu Rámcovej dohody.</w:t>
      </w:r>
    </w:p>
    <w:p w14:paraId="464BE0B2" w14:textId="14E8608A" w:rsidR="00324E97" w:rsidRDefault="00324E97" w:rsidP="00B959A6">
      <w:pPr>
        <w:pStyle w:val="Odsekzoznamu"/>
        <w:numPr>
          <w:ilvl w:val="0"/>
          <w:numId w:val="32"/>
        </w:numPr>
        <w:tabs>
          <w:tab w:val="clear" w:pos="2160"/>
          <w:tab w:val="clear" w:pos="2880"/>
          <w:tab w:val="clear" w:pos="4500"/>
        </w:tabs>
        <w:autoSpaceDE w:val="0"/>
        <w:autoSpaceDN w:val="0"/>
        <w:spacing w:before="120"/>
        <w:jc w:val="both"/>
        <w:rPr>
          <w:rFonts w:ascii="Arial Narrow" w:hAnsi="Arial Narrow"/>
          <w:b/>
          <w:bCs/>
          <w:sz w:val="22"/>
          <w:szCs w:val="22"/>
        </w:rPr>
      </w:pPr>
      <w:r>
        <w:rPr>
          <w:rFonts w:ascii="Arial Narrow" w:hAnsi="Arial Narrow"/>
          <w:b/>
          <w:bCs/>
          <w:sz w:val="22"/>
          <w:szCs w:val="22"/>
        </w:rPr>
        <w:lastRenderedPageBreak/>
        <w:t>V prípade, ak sa verejného obstarávania zúčastňuje skupina dodávateľov, originál alebo úradne overenú kópiu zmluvy, preukazujúcej vytvorenie právnych vzťahov medzi členmi skup</w:t>
      </w:r>
      <w:r w:rsidR="00DA5F90">
        <w:rPr>
          <w:rFonts w:ascii="Arial Narrow" w:hAnsi="Arial Narrow"/>
          <w:b/>
          <w:bCs/>
          <w:sz w:val="22"/>
          <w:szCs w:val="22"/>
        </w:rPr>
        <w:t>iny dodávateľov (v zmysle bodu 20</w:t>
      </w:r>
      <w:r>
        <w:rPr>
          <w:rFonts w:ascii="Arial Narrow" w:hAnsi="Arial Narrow"/>
          <w:b/>
          <w:bCs/>
          <w:sz w:val="22"/>
          <w:szCs w:val="22"/>
        </w:rPr>
        <w:t>.1 súťažných podkladov).</w:t>
      </w:r>
    </w:p>
    <w:p w14:paraId="67F7EA19" w14:textId="77CF321A" w:rsidR="00324E97" w:rsidRDefault="00324E97" w:rsidP="00B959A6">
      <w:pPr>
        <w:numPr>
          <w:ilvl w:val="0"/>
          <w:numId w:val="32"/>
        </w:numPr>
        <w:tabs>
          <w:tab w:val="clear" w:pos="2160"/>
          <w:tab w:val="clear" w:pos="2880"/>
          <w:tab w:val="clear" w:pos="4500"/>
        </w:tabs>
        <w:jc w:val="both"/>
        <w:rPr>
          <w:rFonts w:ascii="Arial Narrow" w:hAnsi="Arial Narrow" w:cs="Arial"/>
          <w:b/>
          <w:sz w:val="22"/>
          <w:szCs w:val="22"/>
        </w:rPr>
      </w:pPr>
      <w:r w:rsidRPr="001408AB">
        <w:rPr>
          <w:rFonts w:ascii="Arial Narrow" w:hAnsi="Arial Narrow" w:cs="Arial"/>
          <w:b/>
          <w:sz w:val="22"/>
          <w:szCs w:val="22"/>
        </w:rPr>
        <w:t>Všeobecné obchodné podmienky, ak ich uchádzač uplatňuje.</w:t>
      </w:r>
    </w:p>
    <w:p w14:paraId="51A34185" w14:textId="017590F9" w:rsidR="00B959A6" w:rsidRPr="00B959A6" w:rsidRDefault="00B959A6" w:rsidP="00B959A6">
      <w:pPr>
        <w:numPr>
          <w:ilvl w:val="0"/>
          <w:numId w:val="32"/>
        </w:numPr>
        <w:tabs>
          <w:tab w:val="clear" w:pos="2160"/>
          <w:tab w:val="clear" w:pos="2880"/>
          <w:tab w:val="clear" w:pos="4500"/>
        </w:tabs>
        <w:jc w:val="both"/>
        <w:rPr>
          <w:rFonts w:ascii="Arial Narrow" w:hAnsi="Arial Narrow" w:cs="Arial"/>
          <w:b/>
          <w:sz w:val="22"/>
          <w:szCs w:val="22"/>
        </w:rPr>
      </w:pPr>
      <w:r w:rsidRPr="00B959A6">
        <w:rPr>
          <w:rFonts w:ascii="Arial Narrow" w:hAnsi="Arial Narrow"/>
          <w:b/>
          <w:sz w:val="22"/>
          <w:szCs w:val="22"/>
          <w:lang w:eastAsia="sk-SK"/>
        </w:rPr>
        <w:t>Čestné vyhlásenie o tom, že sa na uchádzača, jeho subdodávateľov nevzťahujú medzinárodné sankcie, ktoré je súčasťou prílohy č. 8 Súťažných podkladov.</w:t>
      </w:r>
    </w:p>
    <w:p w14:paraId="1BD4B422" w14:textId="46FB5EF5" w:rsidR="009D7022" w:rsidRPr="006F39B0" w:rsidRDefault="009D7022" w:rsidP="009D7022">
      <w:pPr>
        <w:pStyle w:val="Odsekzoznamu"/>
        <w:numPr>
          <w:ilvl w:val="1"/>
          <w:numId w:val="1"/>
        </w:numPr>
        <w:spacing w:before="120" w:after="120"/>
        <w:jc w:val="both"/>
        <w:rPr>
          <w:rFonts w:ascii="Arial Narrow" w:hAnsi="Arial Narrow"/>
          <w:sz w:val="22"/>
          <w:szCs w:val="22"/>
          <w:lang w:eastAsia="sk-SK"/>
        </w:rPr>
      </w:pPr>
      <w:r w:rsidRPr="006F39B0">
        <w:rPr>
          <w:rFonts w:ascii="Arial Narrow" w:hAnsi="Arial Narrow"/>
          <w:sz w:val="22"/>
          <w:szCs w:val="22"/>
          <w:lang w:eastAsia="sk-SK"/>
        </w:rPr>
        <w:t xml:space="preserve">Verejný obstarávateľ neuzavrie </w:t>
      </w:r>
      <w:r w:rsidR="00CA3DF3">
        <w:rPr>
          <w:rFonts w:ascii="Arial Narrow" w:hAnsi="Arial Narrow"/>
          <w:sz w:val="22"/>
          <w:szCs w:val="22"/>
          <w:lang w:eastAsia="sk-SK"/>
        </w:rPr>
        <w:t>rámcovú dohodu</w:t>
      </w:r>
      <w:r>
        <w:rPr>
          <w:rFonts w:ascii="Arial Narrow" w:hAnsi="Arial Narrow"/>
          <w:sz w:val="22"/>
          <w:szCs w:val="22"/>
          <w:lang w:eastAsia="sk-SK"/>
        </w:rPr>
        <w:t xml:space="preserve"> s</w:t>
      </w:r>
    </w:p>
    <w:p w14:paraId="4A0F2E8E"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 xml:space="preserve">uchádzačom, ktorý má povinnosť zapisovať sa do registra partnerov verejného sektora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zákonov (ďalej len “RPVS”) a nie je zapísaný v RPVS,</w:t>
      </w:r>
    </w:p>
    <w:p w14:paraId="4379CBE3"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5E81C57B" w:rsidR="006F39B0" w:rsidRPr="008A3CA3" w:rsidRDefault="009D7022" w:rsidP="008A3CA3">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EFCAF70" w14:textId="519EE118" w:rsidR="00A32925" w:rsidRDefault="001F688E" w:rsidP="001F688E">
      <w:pPr>
        <w:pStyle w:val="Odsekzoznamu"/>
        <w:numPr>
          <w:ilvl w:val="1"/>
          <w:numId w:val="1"/>
        </w:numPr>
        <w:spacing w:before="120" w:after="120"/>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sidR="00CA3DF3">
        <w:rPr>
          <w:rFonts w:ascii="Arial Narrow" w:hAnsi="Arial Narrow"/>
          <w:sz w:val="22"/>
          <w:szCs w:val="22"/>
          <w:lang w:eastAsia="sk-SK"/>
        </w:rPr>
        <w:t>rámcovú dohodu</w:t>
      </w:r>
      <w:r w:rsidRPr="001F688E">
        <w:rPr>
          <w:rFonts w:ascii="Arial Narrow" w:hAnsi="Arial Narrow"/>
          <w:sz w:val="22"/>
          <w:szCs w:val="22"/>
          <w:lang w:eastAsia="sk-SK"/>
        </w:rPr>
        <w:t xml:space="preserve"> alebo nie sú splnené povinnosti podľa § 56 ods. 8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408AB">
        <w:rPr>
          <w:rFonts w:ascii="Arial Narrow" w:hAnsi="Arial Narrow"/>
          <w:sz w:val="22"/>
          <w:szCs w:val="22"/>
          <w:lang w:eastAsia="sk-SK"/>
        </w:rPr>
        <w:t>3</w:t>
      </w:r>
      <w:r w:rsidR="008401FA" w:rsidRPr="001408AB">
        <w:rPr>
          <w:rFonts w:ascii="Arial Narrow" w:hAnsi="Arial Narrow"/>
          <w:sz w:val="22"/>
          <w:szCs w:val="22"/>
          <w:lang w:eastAsia="sk-SK"/>
        </w:rPr>
        <w:t>1</w:t>
      </w:r>
      <w:r w:rsidRPr="001408AB">
        <w:rPr>
          <w:rFonts w:ascii="Arial Narrow" w:hAnsi="Arial Narrow"/>
          <w:sz w:val="22"/>
          <w:szCs w:val="22"/>
          <w:lang w:eastAsia="sk-SK"/>
        </w:rPr>
        <w:t>.4 týchto</w:t>
      </w:r>
      <w:r w:rsidRPr="001F688E">
        <w:rPr>
          <w:rFonts w:ascii="Arial Narrow" w:hAnsi="Arial Narrow"/>
          <w:sz w:val="22"/>
          <w:szCs w:val="22"/>
          <w:lang w:eastAsia="sk-SK"/>
        </w:rPr>
        <w:t xml:space="preserve"> súťažných podkladov, verejný obstarávateľ môže uzavrieť </w:t>
      </w:r>
      <w:r w:rsidR="00CA3DF3">
        <w:rPr>
          <w:rFonts w:ascii="Arial Narrow" w:hAnsi="Arial Narrow"/>
          <w:sz w:val="22"/>
          <w:szCs w:val="22"/>
          <w:lang w:eastAsia="sk-SK"/>
        </w:rPr>
        <w:t xml:space="preserve">rámcovú dohodu </w:t>
      </w:r>
      <w:r w:rsidRPr="001F688E">
        <w:rPr>
          <w:rFonts w:ascii="Arial Narrow" w:hAnsi="Arial Narrow"/>
          <w:sz w:val="22"/>
          <w:szCs w:val="22"/>
          <w:lang w:eastAsia="sk-SK"/>
        </w:rPr>
        <w:t>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14:paraId="1550EB5C" w14:textId="3745BE21" w:rsidR="00CE061F" w:rsidRPr="001F688E" w:rsidRDefault="00CE061F" w:rsidP="001F688E">
      <w:pPr>
        <w:pStyle w:val="Odsekzoznamu"/>
        <w:numPr>
          <w:ilvl w:val="1"/>
          <w:numId w:val="1"/>
        </w:numPr>
        <w:spacing w:before="120" w:after="120"/>
        <w:jc w:val="both"/>
        <w:rPr>
          <w:rFonts w:ascii="Arial Narrow" w:hAnsi="Arial Narrow"/>
          <w:sz w:val="22"/>
          <w:szCs w:val="22"/>
          <w:lang w:eastAsia="sk-SK"/>
        </w:rPr>
      </w:pPr>
      <w:r w:rsidRPr="00622770">
        <w:rPr>
          <w:rFonts w:ascii="Arial Narrow" w:hAnsi="Arial Narrow"/>
          <w:sz w:val="22"/>
          <w:szCs w:val="22"/>
        </w:rPr>
        <w:t>Verejný obs</w:t>
      </w:r>
      <w:r>
        <w:rPr>
          <w:rFonts w:ascii="Arial Narrow" w:hAnsi="Arial Narrow"/>
          <w:sz w:val="22"/>
          <w:szCs w:val="22"/>
        </w:rPr>
        <w:t xml:space="preserve">tarávateľ má právo odstúpiť od </w:t>
      </w:r>
      <w:r w:rsidR="00CA3DF3">
        <w:rPr>
          <w:rFonts w:ascii="Arial Narrow" w:hAnsi="Arial Narrow"/>
          <w:sz w:val="22"/>
          <w:szCs w:val="22"/>
        </w:rPr>
        <w:t>rámcovej dohody</w:t>
      </w:r>
      <w:r w:rsidRPr="00622770">
        <w:rPr>
          <w:rFonts w:ascii="Arial Narrow" w:hAnsi="Arial Narrow"/>
          <w:sz w:val="22"/>
          <w:szCs w:val="22"/>
        </w:rPr>
        <w:t xml:space="preserve"> z dôvodov, u</w:t>
      </w:r>
      <w:r>
        <w:rPr>
          <w:rFonts w:ascii="Arial Narrow" w:hAnsi="Arial Narrow"/>
          <w:sz w:val="22"/>
          <w:szCs w:val="22"/>
        </w:rPr>
        <w:t xml:space="preserve">vedených v § 15 ods. 1 zákona </w:t>
      </w:r>
      <w:r w:rsidRPr="00622770">
        <w:rPr>
          <w:rFonts w:ascii="Arial Narrow" w:hAnsi="Arial Narrow"/>
          <w:sz w:val="22"/>
          <w:szCs w:val="22"/>
        </w:rPr>
        <w:t>č. 315/2016 Z. z. o registri partnerov verejného sektora a o zmene a doplnení niektorých zákonov v znení neskorších predpisov.</w:t>
      </w:r>
    </w:p>
    <w:p w14:paraId="49530C09" w14:textId="77777777" w:rsidR="00EC7ADB" w:rsidRDefault="00EC7ADB">
      <w:pPr>
        <w:tabs>
          <w:tab w:val="clear" w:pos="2160"/>
          <w:tab w:val="clear" w:pos="2880"/>
          <w:tab w:val="clear" w:pos="4500"/>
        </w:tabs>
        <w:ind w:left="1224"/>
        <w:jc w:val="both"/>
        <w:rPr>
          <w:rFonts w:ascii="Arial Narrow" w:hAnsi="Arial Narrow"/>
          <w:sz w:val="22"/>
        </w:rPr>
      </w:pPr>
    </w:p>
    <w:p w14:paraId="12019149" w14:textId="23942669" w:rsidR="00EC7ADB" w:rsidRDefault="00EC7ADB" w:rsidP="000C5AA3">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0BBBFD08" w14:textId="1D781C57" w:rsidR="00DF3C88" w:rsidRPr="00B959A6" w:rsidRDefault="00EC7ADB" w:rsidP="000C5AA3">
      <w:pPr>
        <w:pStyle w:val="Odsekzoznamu"/>
        <w:numPr>
          <w:ilvl w:val="1"/>
          <w:numId w:val="1"/>
        </w:numPr>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23E40628" w14:textId="77777777" w:rsidR="00B959A6" w:rsidRPr="000C5AA3" w:rsidRDefault="00B959A6" w:rsidP="00B959A6">
      <w:pPr>
        <w:pStyle w:val="Odsekzoznamu"/>
        <w:spacing w:before="120"/>
        <w:ind w:left="578"/>
        <w:jc w:val="both"/>
        <w:rPr>
          <w:rFonts w:ascii="Arial Narrow" w:hAnsi="Arial Narrow" w:cs="Arial"/>
          <w:b/>
          <w:sz w:val="22"/>
          <w:szCs w:val="22"/>
        </w:rPr>
      </w:pPr>
    </w:p>
    <w:p w14:paraId="45E6CE55" w14:textId="12C1A8DF" w:rsidR="00EC7ADB" w:rsidRDefault="00EC7ADB" w:rsidP="002F4C03">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APLIKÁCIA ZÁKONA O VEREJNOM OBSTARÁVANÍ</w:t>
      </w:r>
      <w:r w:rsidR="000319D7">
        <w:rPr>
          <w:rFonts w:ascii="Arial Narrow" w:hAnsi="Arial Narrow" w:cs="Arial"/>
          <w:b/>
        </w:rPr>
        <w:t>, KONTROLA / AUDIT</w:t>
      </w:r>
    </w:p>
    <w:p w14:paraId="06013E2C" w14:textId="77777777" w:rsidR="00FB3C28" w:rsidRDefault="00EC7ADB" w:rsidP="002F4C03">
      <w:pPr>
        <w:pStyle w:val="Odsekzoznamu"/>
        <w:numPr>
          <w:ilvl w:val="1"/>
          <w:numId w:val="1"/>
        </w:numPr>
        <w:spacing w:before="120"/>
        <w:ind w:left="578" w:hanging="578"/>
        <w:jc w:val="both"/>
        <w:rPr>
          <w:rFonts w:ascii="Arial Narrow" w:hAnsi="Arial Narrow" w:cs="Arial"/>
          <w:sz w:val="22"/>
          <w:szCs w:val="22"/>
        </w:rPr>
      </w:pPr>
      <w:r>
        <w:rPr>
          <w:rFonts w:ascii="Arial Narrow" w:hAnsi="Arial Narrow" w:cs="Arial"/>
          <w:sz w:val="22"/>
          <w:szCs w:val="22"/>
        </w:rPr>
        <w:t xml:space="preserve">Skutočnosti, ktoré nie sú upravené v týchto súťažných podkladoch sa spravujú príslušnými ustanoveniami   zákona </w:t>
      </w:r>
      <w:r w:rsidR="003538B2">
        <w:rPr>
          <w:rFonts w:ascii="Arial Narrow" w:hAnsi="Arial Narrow" w:cs="Arial"/>
          <w:sz w:val="22"/>
          <w:szCs w:val="22"/>
        </w:rPr>
        <w:t>č. 343/2015 Z. z. o verejnom obstarávaní a o zmene a doplnení niektorých zákonov v znení neskorších predpisov.</w:t>
      </w:r>
    </w:p>
    <w:p w14:paraId="7BBAB52E" w14:textId="47D512DA" w:rsidR="00FB3C28" w:rsidRPr="004F53F7" w:rsidRDefault="00FB3C28" w:rsidP="00FB3C28">
      <w:pPr>
        <w:pStyle w:val="Odsekzoznamu"/>
        <w:numPr>
          <w:ilvl w:val="1"/>
          <w:numId w:val="1"/>
        </w:numPr>
        <w:spacing w:before="120"/>
        <w:ind w:left="578" w:hanging="578"/>
        <w:jc w:val="both"/>
        <w:rPr>
          <w:rFonts w:ascii="Arial Narrow" w:hAnsi="Arial Narrow"/>
          <w:sz w:val="22"/>
          <w:szCs w:val="22"/>
        </w:rPr>
      </w:pPr>
      <w:r w:rsidRPr="004F53F7">
        <w:rPr>
          <w:rFonts w:ascii="Arial Narrow" w:hAnsi="Arial Narrow"/>
          <w:sz w:val="22"/>
          <w:szCs w:val="22"/>
        </w:rPr>
        <w:t xml:space="preserve">Poskytovateľ a každý jeho subdodávateľ sa zaväzujú umožniť výkon finančnej kontroly/auditu/overovania najmä nasledovným oprávneným osobám/subjektom: </w:t>
      </w:r>
    </w:p>
    <w:p w14:paraId="44C5A2C4" w14:textId="27A4F6E9" w:rsidR="00FB3C28" w:rsidRPr="004F53F7" w:rsidRDefault="00FB3C28" w:rsidP="00FB3C28">
      <w:pPr>
        <w:numPr>
          <w:ilvl w:val="0"/>
          <w:numId w:val="36"/>
        </w:numPr>
        <w:tabs>
          <w:tab w:val="clear" w:pos="2160"/>
          <w:tab w:val="clear" w:pos="2880"/>
          <w:tab w:val="left" w:pos="708"/>
          <w:tab w:val="left" w:pos="1560"/>
        </w:tabs>
        <w:spacing w:after="25" w:line="247" w:lineRule="auto"/>
        <w:ind w:left="1560" w:right="69" w:hanging="360"/>
        <w:jc w:val="both"/>
        <w:rPr>
          <w:rFonts w:ascii="Arial Narrow" w:hAnsi="Arial Narrow"/>
          <w:sz w:val="22"/>
          <w:szCs w:val="22"/>
        </w:rPr>
      </w:pPr>
      <w:r w:rsidRPr="004F53F7">
        <w:rPr>
          <w:rFonts w:ascii="Arial Narrow" w:hAnsi="Arial Narrow" w:cs="Tahoma"/>
          <w:sz w:val="22"/>
          <w:szCs w:val="22"/>
        </w:rPr>
        <w:t>zástupcom riadiaceho</w:t>
      </w:r>
      <w:r w:rsidR="00D66DE6">
        <w:rPr>
          <w:rFonts w:ascii="Arial Narrow" w:hAnsi="Arial Narrow" w:cs="Tahoma"/>
          <w:sz w:val="22"/>
          <w:szCs w:val="22"/>
        </w:rPr>
        <w:t>/sprostredkovateľského</w:t>
      </w:r>
      <w:r w:rsidRPr="004F53F7">
        <w:rPr>
          <w:rFonts w:ascii="Arial Narrow" w:hAnsi="Arial Narrow" w:cs="Tahoma"/>
          <w:sz w:val="22"/>
          <w:szCs w:val="22"/>
        </w:rPr>
        <w:t xml:space="preserve"> orgánu </w:t>
      </w:r>
      <w:r w:rsidRPr="00FB3C28">
        <w:rPr>
          <w:rFonts w:ascii="Arial Narrow" w:hAnsi="Arial Narrow" w:cs="Tahoma"/>
          <w:sz w:val="22"/>
          <w:szCs w:val="22"/>
        </w:rPr>
        <w:t>Programu Slovensko 2021 – 2027</w:t>
      </w:r>
      <w:r w:rsidRPr="004F53F7">
        <w:rPr>
          <w:rFonts w:ascii="Arial Narrow" w:hAnsi="Arial Narrow" w:cs="Tahoma"/>
          <w:sz w:val="22"/>
          <w:szCs w:val="22"/>
        </w:rPr>
        <w:t xml:space="preserve">, poskytujúceho verejnému obstarávateľovi </w:t>
      </w:r>
      <w:r w:rsidRPr="004F53F7">
        <w:rPr>
          <w:rFonts w:ascii="Arial Narrow" w:hAnsi="Arial Narrow"/>
          <w:sz w:val="22"/>
          <w:szCs w:val="22"/>
        </w:rPr>
        <w:t xml:space="preserve">finančné prostriedky (nenávratný finančný príspevok) v rámci plnenia predmetu zákazky, </w:t>
      </w:r>
    </w:p>
    <w:p w14:paraId="6D02192F" w14:textId="77777777" w:rsidR="00FB3C28" w:rsidRPr="004F53F7" w:rsidRDefault="00FB3C28" w:rsidP="00FB3C28">
      <w:pPr>
        <w:numPr>
          <w:ilvl w:val="0"/>
          <w:numId w:val="36"/>
        </w:numPr>
        <w:tabs>
          <w:tab w:val="clear" w:pos="2160"/>
          <w:tab w:val="clear" w:pos="2880"/>
          <w:tab w:val="left" w:pos="708"/>
          <w:tab w:val="left" w:pos="1560"/>
        </w:tabs>
        <w:spacing w:after="27" w:line="247" w:lineRule="auto"/>
        <w:ind w:left="1560" w:right="1446" w:hanging="360"/>
        <w:jc w:val="both"/>
        <w:rPr>
          <w:rFonts w:ascii="Arial Narrow" w:hAnsi="Arial Narrow"/>
          <w:sz w:val="22"/>
          <w:szCs w:val="22"/>
        </w:rPr>
      </w:pPr>
      <w:r w:rsidRPr="004F53F7">
        <w:rPr>
          <w:rFonts w:ascii="Arial Narrow" w:hAnsi="Arial Narrow"/>
          <w:sz w:val="22"/>
          <w:szCs w:val="22"/>
        </w:rPr>
        <w:t xml:space="preserve">Najvyššiemu kontrolnému úradu SR, </w:t>
      </w:r>
    </w:p>
    <w:p w14:paraId="048D1411" w14:textId="77777777" w:rsidR="00FB3C28" w:rsidRPr="004F53F7" w:rsidRDefault="00FB3C28" w:rsidP="00FB3C28">
      <w:pPr>
        <w:numPr>
          <w:ilvl w:val="0"/>
          <w:numId w:val="36"/>
        </w:numPr>
        <w:tabs>
          <w:tab w:val="clear" w:pos="2160"/>
          <w:tab w:val="clear" w:pos="2880"/>
          <w:tab w:val="left" w:pos="708"/>
          <w:tab w:val="left" w:pos="1560"/>
        </w:tabs>
        <w:spacing w:after="27" w:line="247" w:lineRule="auto"/>
        <w:ind w:left="1560" w:right="66" w:hanging="360"/>
        <w:jc w:val="both"/>
        <w:rPr>
          <w:rFonts w:ascii="Arial Narrow" w:hAnsi="Arial Narrow"/>
          <w:sz w:val="22"/>
          <w:szCs w:val="22"/>
        </w:rPr>
      </w:pPr>
      <w:r w:rsidRPr="004F53F7">
        <w:rPr>
          <w:rFonts w:ascii="Arial Narrow" w:hAnsi="Arial Narrow"/>
          <w:sz w:val="22"/>
          <w:szCs w:val="22"/>
        </w:rPr>
        <w:t>Orgánu auditu, jeho spolupracujúcim orgánom (najmä Úradu vládneho auditu), a osobám povereným na výkon kontroly/auditu,</w:t>
      </w:r>
    </w:p>
    <w:p w14:paraId="33478A8C" w14:textId="7E41AB64" w:rsidR="00FB3C28" w:rsidRPr="004F53F7" w:rsidRDefault="00275A64" w:rsidP="00FB3C28">
      <w:pPr>
        <w:numPr>
          <w:ilvl w:val="0"/>
          <w:numId w:val="36"/>
        </w:numPr>
        <w:tabs>
          <w:tab w:val="clear" w:pos="2160"/>
          <w:tab w:val="clear" w:pos="2880"/>
          <w:tab w:val="left" w:pos="708"/>
          <w:tab w:val="left" w:pos="1560"/>
        </w:tabs>
        <w:spacing w:after="27" w:line="247" w:lineRule="auto"/>
        <w:ind w:left="1560" w:right="1446" w:hanging="360"/>
        <w:jc w:val="both"/>
        <w:rPr>
          <w:rFonts w:ascii="Arial Narrow" w:hAnsi="Arial Narrow"/>
          <w:sz w:val="22"/>
          <w:szCs w:val="22"/>
        </w:rPr>
      </w:pPr>
      <w:r>
        <w:rPr>
          <w:rFonts w:ascii="Arial Narrow" w:hAnsi="Arial Narrow"/>
          <w:sz w:val="22"/>
          <w:szCs w:val="22"/>
        </w:rPr>
        <w:t>Platobnému</w:t>
      </w:r>
      <w:r w:rsidR="00FB3C28" w:rsidRPr="004F53F7">
        <w:rPr>
          <w:rFonts w:ascii="Arial Narrow" w:hAnsi="Arial Narrow"/>
          <w:sz w:val="22"/>
          <w:szCs w:val="22"/>
        </w:rPr>
        <w:t xml:space="preserve"> orgánu,</w:t>
      </w:r>
    </w:p>
    <w:p w14:paraId="5A9AE371" w14:textId="77777777" w:rsidR="00FB3C28" w:rsidRPr="004F53F7" w:rsidRDefault="00FB3C28" w:rsidP="00FB3C28">
      <w:pPr>
        <w:numPr>
          <w:ilvl w:val="0"/>
          <w:numId w:val="36"/>
        </w:numPr>
        <w:tabs>
          <w:tab w:val="clear" w:pos="2160"/>
          <w:tab w:val="clear" w:pos="2880"/>
          <w:tab w:val="left" w:pos="708"/>
          <w:tab w:val="left" w:pos="1560"/>
        </w:tabs>
        <w:spacing w:after="27" w:line="247" w:lineRule="auto"/>
        <w:ind w:left="1560" w:right="69" w:hanging="360"/>
        <w:jc w:val="both"/>
        <w:rPr>
          <w:rFonts w:ascii="Arial Narrow" w:hAnsi="Arial Narrow"/>
          <w:sz w:val="22"/>
          <w:szCs w:val="22"/>
        </w:rPr>
      </w:pPr>
      <w:r w:rsidRPr="004F53F7">
        <w:rPr>
          <w:rFonts w:ascii="Arial Narrow" w:hAnsi="Arial Narrow"/>
          <w:sz w:val="22"/>
          <w:szCs w:val="22"/>
        </w:rPr>
        <w:t>Splnomocneným zástupcom Európskej Komisie a Európskeho dvora audítorov,</w:t>
      </w:r>
    </w:p>
    <w:p w14:paraId="22BC05DF" w14:textId="38590700" w:rsidR="00FB3C28" w:rsidRDefault="00FB3C28" w:rsidP="00FB3C28">
      <w:pPr>
        <w:numPr>
          <w:ilvl w:val="0"/>
          <w:numId w:val="36"/>
        </w:numPr>
        <w:tabs>
          <w:tab w:val="clear" w:pos="2160"/>
          <w:tab w:val="clear" w:pos="2880"/>
          <w:tab w:val="left" w:pos="708"/>
          <w:tab w:val="left" w:pos="1560"/>
        </w:tabs>
        <w:spacing w:after="27" w:line="247" w:lineRule="auto"/>
        <w:ind w:left="1560" w:right="69" w:hanging="360"/>
        <w:jc w:val="both"/>
        <w:rPr>
          <w:rFonts w:ascii="Arial Narrow" w:hAnsi="Arial Narrow"/>
          <w:sz w:val="22"/>
          <w:szCs w:val="22"/>
        </w:rPr>
      </w:pPr>
      <w:r w:rsidRPr="004F53F7">
        <w:rPr>
          <w:rFonts w:ascii="Arial Narrow" w:hAnsi="Arial Narrow"/>
          <w:sz w:val="22"/>
          <w:szCs w:val="22"/>
        </w:rPr>
        <w:t>Orgánu zabezpečujúcemu ochranu finančných záujmov EÚ (</w:t>
      </w:r>
      <w:r w:rsidR="00A02941">
        <w:rPr>
          <w:rFonts w:ascii="Arial Narrow" w:hAnsi="Arial Narrow"/>
          <w:sz w:val="22"/>
          <w:szCs w:val="22"/>
        </w:rPr>
        <w:t>Odbor Národný úrad pre OLAF</w:t>
      </w:r>
      <w:r w:rsidRPr="004F53F7">
        <w:rPr>
          <w:rFonts w:ascii="Arial Narrow" w:hAnsi="Arial Narrow"/>
          <w:sz w:val="22"/>
          <w:szCs w:val="22"/>
        </w:rPr>
        <w:t>),</w:t>
      </w:r>
    </w:p>
    <w:p w14:paraId="42867616" w14:textId="4A6E6597" w:rsidR="00EC7ADB" w:rsidRPr="00FB3C28" w:rsidRDefault="00FB3C28" w:rsidP="00FB3C28">
      <w:pPr>
        <w:numPr>
          <w:ilvl w:val="0"/>
          <w:numId w:val="36"/>
        </w:numPr>
        <w:tabs>
          <w:tab w:val="clear" w:pos="2160"/>
          <w:tab w:val="clear" w:pos="2880"/>
          <w:tab w:val="left" w:pos="708"/>
          <w:tab w:val="left" w:pos="1560"/>
        </w:tabs>
        <w:spacing w:after="27" w:line="247" w:lineRule="auto"/>
        <w:ind w:left="1560" w:right="69" w:hanging="360"/>
        <w:jc w:val="both"/>
        <w:rPr>
          <w:rFonts w:ascii="Arial Narrow" w:hAnsi="Arial Narrow"/>
          <w:sz w:val="22"/>
          <w:szCs w:val="22"/>
        </w:rPr>
      </w:pPr>
      <w:r w:rsidRPr="00FB3C28">
        <w:rPr>
          <w:rFonts w:ascii="Arial Narrow" w:hAnsi="Arial Narrow"/>
          <w:sz w:val="22"/>
          <w:szCs w:val="22"/>
        </w:rPr>
        <w:t>Osobám povereným alebo prizvaným orgánmi uvedenými v písm. a) až f) v súlade s príslušnými právnymi predpismi SR a EÚ.</w:t>
      </w:r>
    </w:p>
    <w:p w14:paraId="3B6CF05A" w14:textId="77777777" w:rsidR="000D5E3F" w:rsidRDefault="000D5E3F">
      <w:pPr>
        <w:tabs>
          <w:tab w:val="clear" w:pos="2160"/>
          <w:tab w:val="clear" w:pos="2880"/>
          <w:tab w:val="clear" w:pos="4500"/>
        </w:tabs>
        <w:autoSpaceDE w:val="0"/>
        <w:autoSpaceDN w:val="0"/>
        <w:adjustRightInd w:val="0"/>
        <w:jc w:val="both"/>
        <w:rPr>
          <w:rFonts w:ascii="Arial Narrow" w:hAnsi="Arial Narrow"/>
          <w:b/>
          <w:sz w:val="22"/>
          <w:szCs w:val="22"/>
          <w:lang w:eastAsia="sk-SK"/>
        </w:rPr>
      </w:pPr>
    </w:p>
    <w:p w14:paraId="0F6F09F4" w14:textId="3E670EB6" w:rsidR="006E65B8" w:rsidRPr="00A639EC" w:rsidRDefault="006E65B8" w:rsidP="00A639EC">
      <w:pPr>
        <w:spacing w:before="120" w:after="120"/>
        <w:jc w:val="both"/>
        <w:rPr>
          <w:rFonts w:ascii="Arial Narrow" w:hAnsi="Arial Narrow"/>
          <w:sz w:val="22"/>
          <w:szCs w:val="22"/>
        </w:rPr>
      </w:pPr>
    </w:p>
    <w:sectPr w:rsidR="006E65B8" w:rsidRPr="00A639EC" w:rsidSect="00184F75">
      <w:headerReference w:type="even" r:id="rId21"/>
      <w:footerReference w:type="default" r:id="rId22"/>
      <w:pgSz w:w="11906" w:h="16838" w:code="9"/>
      <w:pgMar w:top="851" w:right="1469" w:bottom="851" w:left="1270" w:header="709" w:footer="567" w:gutter="170"/>
      <w:pgNumType w:chapSep="period"/>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0313" w16cex:dateUtc="2022-08-10T08:12:00Z"/>
  <w16cex:commentExtensible w16cex:durableId="269E0347" w16cex:dateUtc="2022-08-10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C4D576" w16cid:durableId="269E0313"/>
  <w16cid:commentId w16cid:paraId="67C2E2DB" w16cid:durableId="269E0347"/>
  <w16cid:commentId w16cid:paraId="04DE45A8" w16cid:durableId="269DFC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97CE" w14:textId="77777777" w:rsidR="000B1DBE" w:rsidRDefault="000B1DBE">
      <w:r>
        <w:separator/>
      </w:r>
    </w:p>
  </w:endnote>
  <w:endnote w:type="continuationSeparator" w:id="0">
    <w:p w14:paraId="4B8D7223" w14:textId="77777777" w:rsidR="000B1DBE" w:rsidRDefault="000B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vinion">
    <w:altName w:val="Arial"/>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notTrueType/>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00"/>
    <w:family w:val="auto"/>
    <w:pitch w:val="variable"/>
    <w:sig w:usb0="00000000" w:usb1="00000000" w:usb2="00000000" w:usb3="00000000" w:csb0="000001FB" w:csb1="00000000"/>
  </w:font>
  <w:font w:name="MS Mincho">
    <w:altName w:val="Yu Gothic UI"/>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18C4" w14:textId="1F6C2F9B" w:rsidR="00846E16" w:rsidRPr="00DE5105" w:rsidRDefault="00846E16" w:rsidP="00DE5105">
    <w:pPr>
      <w:pStyle w:val="Pta"/>
      <w:jc w:val="center"/>
    </w:pPr>
    <w:r>
      <w:fldChar w:fldCharType="begin"/>
    </w:r>
    <w:r>
      <w:instrText>PAGE   \* MERGEFORMAT</w:instrText>
    </w:r>
    <w:r>
      <w:fldChar w:fldCharType="separate"/>
    </w:r>
    <w:r w:rsidR="00014B90">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67FCC" w14:textId="77777777" w:rsidR="000B1DBE" w:rsidRDefault="000B1DBE">
      <w:r>
        <w:separator/>
      </w:r>
    </w:p>
  </w:footnote>
  <w:footnote w:type="continuationSeparator" w:id="0">
    <w:p w14:paraId="35E094BD" w14:textId="77777777" w:rsidR="000B1DBE" w:rsidRDefault="000B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BE1F" w14:textId="77777777" w:rsidR="00846E16" w:rsidRDefault="00846E16"/>
  <w:p w14:paraId="6692A791" w14:textId="77777777" w:rsidR="00846E16" w:rsidRDefault="00846E16"/>
  <w:p w14:paraId="23334CA1" w14:textId="77777777" w:rsidR="00846E16" w:rsidRDefault="00846E16"/>
  <w:p w14:paraId="020F85FF" w14:textId="77777777" w:rsidR="00846E16" w:rsidRDefault="00846E16"/>
  <w:p w14:paraId="28944262" w14:textId="77777777" w:rsidR="00846E16" w:rsidRDefault="00846E16"/>
  <w:p w14:paraId="5AC36CAA" w14:textId="77777777" w:rsidR="00846E16" w:rsidRDefault="00846E16"/>
  <w:p w14:paraId="162C960B" w14:textId="77777777" w:rsidR="00846E16" w:rsidRDefault="00846E16"/>
  <w:p w14:paraId="4784E722" w14:textId="77777777" w:rsidR="00846E16" w:rsidRDefault="00846E16"/>
  <w:p w14:paraId="50A3D399" w14:textId="77777777" w:rsidR="00846E16" w:rsidRDefault="00846E16"/>
  <w:p w14:paraId="37F98307" w14:textId="77777777" w:rsidR="00846E16" w:rsidRDefault="00846E16"/>
  <w:p w14:paraId="7A247357" w14:textId="77777777" w:rsidR="00846E16" w:rsidRDefault="00846E16"/>
  <w:p w14:paraId="6369BB9A" w14:textId="77777777" w:rsidR="00846E16" w:rsidRDefault="00846E16"/>
  <w:p w14:paraId="6A4EEB78" w14:textId="77777777" w:rsidR="00846E16" w:rsidRDefault="00846E16"/>
  <w:p w14:paraId="70AC4357" w14:textId="77777777" w:rsidR="00846E16" w:rsidRDefault="00846E16"/>
  <w:p w14:paraId="1BA05E43" w14:textId="77777777" w:rsidR="00846E16" w:rsidRDefault="00846E16"/>
  <w:p w14:paraId="724CFB57" w14:textId="77777777" w:rsidR="00846E16" w:rsidRDefault="00846E16"/>
  <w:p w14:paraId="0E5331FE" w14:textId="77777777" w:rsidR="00846E16" w:rsidRDefault="00846E16"/>
  <w:p w14:paraId="28B19AA4" w14:textId="77777777" w:rsidR="00846E16" w:rsidRDefault="00846E16"/>
  <w:p w14:paraId="4086565A" w14:textId="77777777" w:rsidR="00846E16" w:rsidRDefault="00846E16"/>
  <w:p w14:paraId="7CAB8D30" w14:textId="77777777" w:rsidR="00846E16" w:rsidRDefault="00846E16"/>
  <w:p w14:paraId="5C546A1D" w14:textId="77777777" w:rsidR="00846E16" w:rsidRDefault="00846E16"/>
  <w:p w14:paraId="2D77C828" w14:textId="77777777" w:rsidR="00846E16" w:rsidRDefault="00846E16"/>
  <w:p w14:paraId="67467667" w14:textId="77777777" w:rsidR="00846E16" w:rsidRDefault="00846E16"/>
  <w:p w14:paraId="15393F63" w14:textId="77777777" w:rsidR="00846E16" w:rsidRDefault="00846E16"/>
  <w:p w14:paraId="50417701" w14:textId="77777777" w:rsidR="00846E16" w:rsidRDefault="00846E16"/>
  <w:p w14:paraId="7A7F4A7C" w14:textId="77777777" w:rsidR="00846E16" w:rsidRDefault="00846E16"/>
  <w:p w14:paraId="0059712F" w14:textId="77777777" w:rsidR="00846E16" w:rsidRDefault="00846E16"/>
  <w:p w14:paraId="0257CE8D" w14:textId="77777777" w:rsidR="00846E16" w:rsidRDefault="00846E16"/>
  <w:p w14:paraId="7D9BACB8" w14:textId="77777777" w:rsidR="00846E16" w:rsidRDefault="00846E16"/>
  <w:p w14:paraId="583E1195" w14:textId="77777777" w:rsidR="00846E16" w:rsidRDefault="00846E16"/>
  <w:p w14:paraId="603559C4" w14:textId="77777777" w:rsidR="00846E16" w:rsidRDefault="00846E16"/>
  <w:p w14:paraId="79C1AFD5" w14:textId="77777777" w:rsidR="00846E16" w:rsidRDefault="00846E16"/>
  <w:p w14:paraId="16837358" w14:textId="77777777" w:rsidR="00846E16" w:rsidRDefault="00846E16"/>
  <w:p w14:paraId="4BECBF46" w14:textId="77777777" w:rsidR="00846E16" w:rsidRDefault="00846E16"/>
  <w:p w14:paraId="5472C522" w14:textId="77777777" w:rsidR="00846E16" w:rsidRDefault="00846E16"/>
  <w:p w14:paraId="520187FC" w14:textId="77777777" w:rsidR="00846E16" w:rsidRDefault="00846E16"/>
  <w:p w14:paraId="1FCAB833" w14:textId="77777777" w:rsidR="00846E16" w:rsidRDefault="00846E16"/>
  <w:p w14:paraId="3F093459" w14:textId="77777777" w:rsidR="00846E16" w:rsidRDefault="00846E16"/>
  <w:p w14:paraId="5F2A2088" w14:textId="77777777" w:rsidR="00846E16" w:rsidRDefault="00846E16"/>
  <w:p w14:paraId="6E2EF851" w14:textId="77777777" w:rsidR="00846E16" w:rsidRDefault="00846E16"/>
  <w:p w14:paraId="1AF91F62" w14:textId="77777777" w:rsidR="00846E16" w:rsidRDefault="00846E16"/>
  <w:p w14:paraId="6235B210" w14:textId="77777777" w:rsidR="00846E16" w:rsidRDefault="00846E16"/>
  <w:p w14:paraId="40FD0A3F" w14:textId="77777777" w:rsidR="00846E16" w:rsidRDefault="00846E16"/>
  <w:p w14:paraId="467EE515" w14:textId="77777777" w:rsidR="00846E16" w:rsidRDefault="00846E16"/>
  <w:p w14:paraId="0D273A70" w14:textId="77777777" w:rsidR="00846E16" w:rsidRDefault="00846E16"/>
  <w:p w14:paraId="34F98C11" w14:textId="77777777" w:rsidR="00846E16" w:rsidRDefault="00846E16"/>
  <w:p w14:paraId="647F368D" w14:textId="77777777" w:rsidR="00846E16" w:rsidRDefault="00846E16"/>
  <w:p w14:paraId="7F5C98E9" w14:textId="77777777" w:rsidR="00846E16" w:rsidRDefault="00846E16"/>
  <w:p w14:paraId="1E630CBF" w14:textId="77777777" w:rsidR="00846E16" w:rsidRDefault="00846E16"/>
  <w:p w14:paraId="58ECB6A7" w14:textId="77777777" w:rsidR="00846E16" w:rsidRDefault="00846E16"/>
  <w:p w14:paraId="0C281883" w14:textId="77777777" w:rsidR="00846E16" w:rsidRDefault="00846E16"/>
  <w:p w14:paraId="79410605" w14:textId="77777777" w:rsidR="00846E16" w:rsidRDefault="00846E16"/>
  <w:p w14:paraId="4E90E301" w14:textId="77777777" w:rsidR="00846E16" w:rsidRDefault="00846E16"/>
  <w:p w14:paraId="27617A80" w14:textId="77777777" w:rsidR="00846E16" w:rsidRDefault="00846E16"/>
  <w:p w14:paraId="61A551DF" w14:textId="77777777" w:rsidR="00846E16" w:rsidRDefault="00846E16"/>
  <w:p w14:paraId="1E42BBE5" w14:textId="77777777" w:rsidR="00846E16" w:rsidRDefault="00846E16"/>
  <w:p w14:paraId="012EF88B" w14:textId="77777777" w:rsidR="00846E16" w:rsidRDefault="00846E16"/>
  <w:p w14:paraId="02019064" w14:textId="77777777" w:rsidR="00846E16" w:rsidRDefault="00846E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1211" w:hanging="360"/>
      </w:pPr>
      <w:rPr>
        <w:rFonts w:ascii="Arial Narrow" w:eastAsia="Calibri" w:hAnsi="Arial Narrow"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3"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5"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4"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27"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602BC5"/>
    <w:multiLevelType w:val="multilevel"/>
    <w:tmpl w:val="24A41EEC"/>
    <w:lvl w:ilvl="0">
      <w:start w:val="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4" w15:restartNumberingAfterBreak="0">
    <w:nsid w:val="724B07DA"/>
    <w:multiLevelType w:val="hybridMultilevel"/>
    <w:tmpl w:val="D0724F82"/>
    <w:lvl w:ilvl="0" w:tplc="ABB82D54">
      <w:start w:val="1"/>
      <w:numFmt w:val="lowerLetter"/>
      <w:lvlText w:val="%1."/>
      <w:lvlJc w:val="left"/>
      <w:pPr>
        <w:ind w:left="1874"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331C2610">
      <w:start w:val="1"/>
      <w:numFmt w:val="lowerLetter"/>
      <w:lvlText w:val="%2"/>
      <w:lvlJc w:val="left"/>
      <w:pPr>
        <w:ind w:left="20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0989842">
      <w:start w:val="1"/>
      <w:numFmt w:val="lowerRoman"/>
      <w:lvlText w:val="%3"/>
      <w:lvlJc w:val="left"/>
      <w:pPr>
        <w:ind w:left="27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A1A17D6">
      <w:start w:val="1"/>
      <w:numFmt w:val="decimal"/>
      <w:lvlText w:val="%4"/>
      <w:lvlJc w:val="left"/>
      <w:pPr>
        <w:ind w:left="34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0CA02">
      <w:start w:val="1"/>
      <w:numFmt w:val="lowerLetter"/>
      <w:lvlText w:val="%5"/>
      <w:lvlJc w:val="left"/>
      <w:pPr>
        <w:ind w:left="4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74B858">
      <w:start w:val="1"/>
      <w:numFmt w:val="lowerRoman"/>
      <w:lvlText w:val="%6"/>
      <w:lvlJc w:val="left"/>
      <w:pPr>
        <w:ind w:left="4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C6442EE">
      <w:start w:val="1"/>
      <w:numFmt w:val="decimal"/>
      <w:lvlText w:val="%7"/>
      <w:lvlJc w:val="left"/>
      <w:pPr>
        <w:ind w:left="5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52FA74">
      <w:start w:val="1"/>
      <w:numFmt w:val="lowerLetter"/>
      <w:lvlText w:val="%8"/>
      <w:lvlJc w:val="left"/>
      <w:pPr>
        <w:ind w:left="6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B2EC4AA">
      <w:start w:val="1"/>
      <w:numFmt w:val="lowerRoman"/>
      <w:lvlText w:val="%9"/>
      <w:lvlJc w:val="left"/>
      <w:pPr>
        <w:ind w:left="7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3460D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EE4E14"/>
    <w:multiLevelType w:val="multilevel"/>
    <w:tmpl w:val="E8C6AB4E"/>
    <w:numStyleLink w:val="SWNumbering"/>
  </w:abstractNum>
  <w:abstractNum w:abstractNumId="37"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15"/>
  </w:num>
  <w:num w:numId="2">
    <w:abstractNumId w:val="30"/>
  </w:num>
  <w:num w:numId="3">
    <w:abstractNumId w:val="24"/>
  </w:num>
  <w:num w:numId="4">
    <w:abstractNumId w:val="27"/>
  </w:num>
  <w:num w:numId="5">
    <w:abstractNumId w:val="3"/>
  </w:num>
  <w:num w:numId="6">
    <w:abstractNumId w:val="40"/>
  </w:num>
  <w:num w:numId="7">
    <w:abstractNumId w:val="41"/>
  </w:num>
  <w:num w:numId="8">
    <w:abstractNumId w:val="18"/>
  </w:num>
  <w:num w:numId="9">
    <w:abstractNumId w:val="37"/>
  </w:num>
  <w:num w:numId="10">
    <w:abstractNumId w:val="42"/>
  </w:num>
  <w:num w:numId="11">
    <w:abstractNumId w:val="17"/>
  </w:num>
  <w:num w:numId="12">
    <w:abstractNumId w:val="16"/>
  </w:num>
  <w:num w:numId="13">
    <w:abstractNumId w:val="2"/>
  </w:num>
  <w:num w:numId="14">
    <w:abstractNumId w:val="29"/>
  </w:num>
  <w:num w:numId="15">
    <w:abstractNumId w:val="31"/>
  </w:num>
  <w:num w:numId="16">
    <w:abstractNumId w:val="1"/>
  </w:num>
  <w:num w:numId="17">
    <w:abstractNumId w:val="19"/>
  </w:num>
  <w:num w:numId="18">
    <w:abstractNumId w:val="22"/>
    <w:lvlOverride w:ilvl="0">
      <w:startOverride w:val="1"/>
    </w:lvlOverride>
  </w:num>
  <w:num w:numId="19">
    <w:abstractNumId w:val="12"/>
  </w:num>
  <w:num w:numId="20">
    <w:abstractNumId w:val="4"/>
  </w:num>
  <w:num w:numId="21">
    <w:abstractNumId w:val="20"/>
  </w:num>
  <w:num w:numId="22">
    <w:abstractNumId w:val="33"/>
  </w:num>
  <w:num w:numId="23">
    <w:abstractNumId w:val="11"/>
  </w:num>
  <w:num w:numId="24">
    <w:abstractNumId w:val="14"/>
  </w:num>
  <w:num w:numId="25">
    <w:abstractNumId w:val="32"/>
  </w:num>
  <w:num w:numId="26">
    <w:abstractNumId w:val="8"/>
  </w:num>
  <w:num w:numId="27">
    <w:abstractNumId w:val="25"/>
  </w:num>
  <w:num w:numId="28">
    <w:abstractNumId w:val="7"/>
  </w:num>
  <w:num w:numId="29">
    <w:abstractNumId w:val="5"/>
  </w:num>
  <w:num w:numId="30">
    <w:abstractNumId w:val="6"/>
  </w:num>
  <w:num w:numId="31">
    <w:abstractNumId w:val="43"/>
  </w:num>
  <w:num w:numId="32">
    <w:abstractNumId w:val="23"/>
  </w:num>
  <w:num w:numId="33">
    <w:abstractNumId w:val="9"/>
  </w:num>
  <w:num w:numId="34">
    <w:abstractNumId w:val="10"/>
  </w:num>
  <w:num w:numId="35">
    <w:abstractNumId w:val="26"/>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1">
      <w:lvl w:ilvl="1">
        <w:start w:val="1"/>
        <w:numFmt w:val="decimal"/>
        <w:lvlText w:val="%1.%2"/>
        <w:lvlJc w:val="left"/>
        <w:pPr>
          <w:tabs>
            <w:tab w:val="num" w:pos="1418"/>
          </w:tabs>
          <w:ind w:left="1418" w:hanging="1418"/>
        </w:pPr>
        <w:rPr>
          <w:rFonts w:hint="default"/>
          <w:b w:val="0"/>
        </w:rPr>
      </w:lvl>
    </w:lvlOverride>
  </w:num>
  <w:num w:numId="38">
    <w:abstractNumId w:val="39"/>
  </w:num>
  <w:num w:numId="39">
    <w:abstractNumId w:val="35"/>
  </w:num>
  <w:num w:numId="40">
    <w:abstractNumId w:val="28"/>
  </w:num>
  <w:num w:numId="41">
    <w:abstractNumId w:val="13"/>
  </w:num>
  <w:num w:numId="42">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F8B"/>
    <w:rsid w:val="000050D1"/>
    <w:rsid w:val="0000764C"/>
    <w:rsid w:val="0001005C"/>
    <w:rsid w:val="000105BD"/>
    <w:rsid w:val="00010798"/>
    <w:rsid w:val="00012D0E"/>
    <w:rsid w:val="00013698"/>
    <w:rsid w:val="000139CD"/>
    <w:rsid w:val="00014B90"/>
    <w:rsid w:val="00014BBA"/>
    <w:rsid w:val="00020966"/>
    <w:rsid w:val="00021201"/>
    <w:rsid w:val="000238BF"/>
    <w:rsid w:val="00023A4D"/>
    <w:rsid w:val="00023E89"/>
    <w:rsid w:val="0002441F"/>
    <w:rsid w:val="000244A2"/>
    <w:rsid w:val="0002571F"/>
    <w:rsid w:val="00025873"/>
    <w:rsid w:val="00026EB1"/>
    <w:rsid w:val="00027B03"/>
    <w:rsid w:val="000319D7"/>
    <w:rsid w:val="00033802"/>
    <w:rsid w:val="000339CC"/>
    <w:rsid w:val="00034991"/>
    <w:rsid w:val="00034E11"/>
    <w:rsid w:val="00034E6D"/>
    <w:rsid w:val="000374B6"/>
    <w:rsid w:val="00040A50"/>
    <w:rsid w:val="00041203"/>
    <w:rsid w:val="000426F6"/>
    <w:rsid w:val="0004496A"/>
    <w:rsid w:val="00047F44"/>
    <w:rsid w:val="00051B8F"/>
    <w:rsid w:val="0005227D"/>
    <w:rsid w:val="00053082"/>
    <w:rsid w:val="00055EB4"/>
    <w:rsid w:val="00060754"/>
    <w:rsid w:val="0006118F"/>
    <w:rsid w:val="000651C5"/>
    <w:rsid w:val="000674A4"/>
    <w:rsid w:val="00070E44"/>
    <w:rsid w:val="00071651"/>
    <w:rsid w:val="00072A9C"/>
    <w:rsid w:val="00072DF7"/>
    <w:rsid w:val="00074083"/>
    <w:rsid w:val="00074E90"/>
    <w:rsid w:val="00077321"/>
    <w:rsid w:val="00077415"/>
    <w:rsid w:val="00077B1E"/>
    <w:rsid w:val="00081403"/>
    <w:rsid w:val="000822B8"/>
    <w:rsid w:val="0008266F"/>
    <w:rsid w:val="000831C1"/>
    <w:rsid w:val="000831E5"/>
    <w:rsid w:val="00091560"/>
    <w:rsid w:val="00093204"/>
    <w:rsid w:val="00096411"/>
    <w:rsid w:val="00096FB4"/>
    <w:rsid w:val="00097682"/>
    <w:rsid w:val="000A273A"/>
    <w:rsid w:val="000A41C9"/>
    <w:rsid w:val="000A65E2"/>
    <w:rsid w:val="000A6E12"/>
    <w:rsid w:val="000B0A03"/>
    <w:rsid w:val="000B19E7"/>
    <w:rsid w:val="000B1DBE"/>
    <w:rsid w:val="000B271A"/>
    <w:rsid w:val="000B5247"/>
    <w:rsid w:val="000B5AB0"/>
    <w:rsid w:val="000B7660"/>
    <w:rsid w:val="000C09F4"/>
    <w:rsid w:val="000C0C51"/>
    <w:rsid w:val="000C2257"/>
    <w:rsid w:val="000C31DA"/>
    <w:rsid w:val="000C4F9E"/>
    <w:rsid w:val="000C5AA3"/>
    <w:rsid w:val="000C7158"/>
    <w:rsid w:val="000C7714"/>
    <w:rsid w:val="000C7DF9"/>
    <w:rsid w:val="000D08CE"/>
    <w:rsid w:val="000D1961"/>
    <w:rsid w:val="000D1DDE"/>
    <w:rsid w:val="000D294A"/>
    <w:rsid w:val="000D3CE5"/>
    <w:rsid w:val="000D5E3F"/>
    <w:rsid w:val="000E0B44"/>
    <w:rsid w:val="000E0DD0"/>
    <w:rsid w:val="000E2555"/>
    <w:rsid w:val="000E4FA0"/>
    <w:rsid w:val="000E5BE2"/>
    <w:rsid w:val="000F1192"/>
    <w:rsid w:val="000F2456"/>
    <w:rsid w:val="000F2CD4"/>
    <w:rsid w:val="000F39E8"/>
    <w:rsid w:val="000F3A17"/>
    <w:rsid w:val="0010135E"/>
    <w:rsid w:val="001038F3"/>
    <w:rsid w:val="00104986"/>
    <w:rsid w:val="00105C85"/>
    <w:rsid w:val="001061D0"/>
    <w:rsid w:val="0010663A"/>
    <w:rsid w:val="00106A3B"/>
    <w:rsid w:val="00113310"/>
    <w:rsid w:val="001156BB"/>
    <w:rsid w:val="00115C1E"/>
    <w:rsid w:val="0011659B"/>
    <w:rsid w:val="00116796"/>
    <w:rsid w:val="001168F8"/>
    <w:rsid w:val="00117433"/>
    <w:rsid w:val="001209CC"/>
    <w:rsid w:val="0012142F"/>
    <w:rsid w:val="00121AF5"/>
    <w:rsid w:val="00122B78"/>
    <w:rsid w:val="00123FDD"/>
    <w:rsid w:val="00124703"/>
    <w:rsid w:val="0012562D"/>
    <w:rsid w:val="00125CF8"/>
    <w:rsid w:val="00126AF5"/>
    <w:rsid w:val="0013097F"/>
    <w:rsid w:val="00131083"/>
    <w:rsid w:val="001318D6"/>
    <w:rsid w:val="00131C72"/>
    <w:rsid w:val="001330CD"/>
    <w:rsid w:val="00134CDC"/>
    <w:rsid w:val="001352EA"/>
    <w:rsid w:val="0013598F"/>
    <w:rsid w:val="001408AB"/>
    <w:rsid w:val="00140EA6"/>
    <w:rsid w:val="00141D36"/>
    <w:rsid w:val="00142E9C"/>
    <w:rsid w:val="00146EC5"/>
    <w:rsid w:val="00147809"/>
    <w:rsid w:val="001508B1"/>
    <w:rsid w:val="00154050"/>
    <w:rsid w:val="00154A5B"/>
    <w:rsid w:val="00157872"/>
    <w:rsid w:val="00160B4A"/>
    <w:rsid w:val="001624AA"/>
    <w:rsid w:val="001667FB"/>
    <w:rsid w:val="0016711E"/>
    <w:rsid w:val="001678DD"/>
    <w:rsid w:val="00167C6B"/>
    <w:rsid w:val="00171B61"/>
    <w:rsid w:val="00172F12"/>
    <w:rsid w:val="001731CB"/>
    <w:rsid w:val="00176E54"/>
    <w:rsid w:val="0018075F"/>
    <w:rsid w:val="0018168A"/>
    <w:rsid w:val="00183797"/>
    <w:rsid w:val="00184F75"/>
    <w:rsid w:val="00187B80"/>
    <w:rsid w:val="00187CDD"/>
    <w:rsid w:val="00195E7E"/>
    <w:rsid w:val="00196F0E"/>
    <w:rsid w:val="001A0C94"/>
    <w:rsid w:val="001A2B11"/>
    <w:rsid w:val="001A3A5E"/>
    <w:rsid w:val="001A4862"/>
    <w:rsid w:val="001A49BE"/>
    <w:rsid w:val="001A60C6"/>
    <w:rsid w:val="001A6CB7"/>
    <w:rsid w:val="001A75A4"/>
    <w:rsid w:val="001B0D3C"/>
    <w:rsid w:val="001B0E20"/>
    <w:rsid w:val="001B1DFF"/>
    <w:rsid w:val="001B3080"/>
    <w:rsid w:val="001B3232"/>
    <w:rsid w:val="001B4BB3"/>
    <w:rsid w:val="001C05FD"/>
    <w:rsid w:val="001C09EF"/>
    <w:rsid w:val="001C455A"/>
    <w:rsid w:val="001C46C2"/>
    <w:rsid w:val="001C4A13"/>
    <w:rsid w:val="001D19C4"/>
    <w:rsid w:val="001D1F24"/>
    <w:rsid w:val="001D2A86"/>
    <w:rsid w:val="001D3236"/>
    <w:rsid w:val="001D3C4F"/>
    <w:rsid w:val="001D4973"/>
    <w:rsid w:val="001D719B"/>
    <w:rsid w:val="001E2ADB"/>
    <w:rsid w:val="001E44F0"/>
    <w:rsid w:val="001E6381"/>
    <w:rsid w:val="001E7738"/>
    <w:rsid w:val="001E7EDA"/>
    <w:rsid w:val="001F2B94"/>
    <w:rsid w:val="001F4717"/>
    <w:rsid w:val="001F4898"/>
    <w:rsid w:val="001F4BF4"/>
    <w:rsid w:val="001F4E05"/>
    <w:rsid w:val="001F4EA2"/>
    <w:rsid w:val="001F559A"/>
    <w:rsid w:val="001F5B9E"/>
    <w:rsid w:val="001F62AD"/>
    <w:rsid w:val="001F688E"/>
    <w:rsid w:val="001F6E70"/>
    <w:rsid w:val="001F7377"/>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209B"/>
    <w:rsid w:val="00212D32"/>
    <w:rsid w:val="0021344C"/>
    <w:rsid w:val="00213CF9"/>
    <w:rsid w:val="002140D1"/>
    <w:rsid w:val="00214EDD"/>
    <w:rsid w:val="00215A5F"/>
    <w:rsid w:val="00215D4B"/>
    <w:rsid w:val="00216562"/>
    <w:rsid w:val="00216AA2"/>
    <w:rsid w:val="00217727"/>
    <w:rsid w:val="00217891"/>
    <w:rsid w:val="00217BCD"/>
    <w:rsid w:val="00217ECB"/>
    <w:rsid w:val="00220478"/>
    <w:rsid w:val="00221347"/>
    <w:rsid w:val="00221ED0"/>
    <w:rsid w:val="00224449"/>
    <w:rsid w:val="00224DC5"/>
    <w:rsid w:val="00225155"/>
    <w:rsid w:val="00227880"/>
    <w:rsid w:val="00230350"/>
    <w:rsid w:val="00232BCC"/>
    <w:rsid w:val="00232FC9"/>
    <w:rsid w:val="00235DB9"/>
    <w:rsid w:val="00236FE9"/>
    <w:rsid w:val="00240858"/>
    <w:rsid w:val="00245873"/>
    <w:rsid w:val="00251E19"/>
    <w:rsid w:val="00251E44"/>
    <w:rsid w:val="00252329"/>
    <w:rsid w:val="00252C66"/>
    <w:rsid w:val="00256A27"/>
    <w:rsid w:val="00260416"/>
    <w:rsid w:val="0026459E"/>
    <w:rsid w:val="002645FA"/>
    <w:rsid w:val="00265057"/>
    <w:rsid w:val="00267A27"/>
    <w:rsid w:val="00274DA8"/>
    <w:rsid w:val="0027569C"/>
    <w:rsid w:val="00275A64"/>
    <w:rsid w:val="002767FD"/>
    <w:rsid w:val="00280609"/>
    <w:rsid w:val="00281A3E"/>
    <w:rsid w:val="0028226F"/>
    <w:rsid w:val="00283516"/>
    <w:rsid w:val="00284CE9"/>
    <w:rsid w:val="00286BCB"/>
    <w:rsid w:val="00287D55"/>
    <w:rsid w:val="0029002E"/>
    <w:rsid w:val="00297E8B"/>
    <w:rsid w:val="002A73FD"/>
    <w:rsid w:val="002A772D"/>
    <w:rsid w:val="002B003B"/>
    <w:rsid w:val="002B03DE"/>
    <w:rsid w:val="002B0F91"/>
    <w:rsid w:val="002B2C18"/>
    <w:rsid w:val="002B423F"/>
    <w:rsid w:val="002B5B7D"/>
    <w:rsid w:val="002B5F88"/>
    <w:rsid w:val="002B639A"/>
    <w:rsid w:val="002B6B02"/>
    <w:rsid w:val="002C0055"/>
    <w:rsid w:val="002C0771"/>
    <w:rsid w:val="002C125A"/>
    <w:rsid w:val="002C1434"/>
    <w:rsid w:val="002C16AF"/>
    <w:rsid w:val="002C2B03"/>
    <w:rsid w:val="002C574C"/>
    <w:rsid w:val="002C5BE0"/>
    <w:rsid w:val="002C7A1F"/>
    <w:rsid w:val="002C7DE5"/>
    <w:rsid w:val="002C7FF7"/>
    <w:rsid w:val="002D0084"/>
    <w:rsid w:val="002D208A"/>
    <w:rsid w:val="002D33C6"/>
    <w:rsid w:val="002D3B91"/>
    <w:rsid w:val="002D53BC"/>
    <w:rsid w:val="002D5791"/>
    <w:rsid w:val="002D5C1F"/>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C03"/>
    <w:rsid w:val="002F4D9A"/>
    <w:rsid w:val="002F64D8"/>
    <w:rsid w:val="002F6510"/>
    <w:rsid w:val="002F6B1B"/>
    <w:rsid w:val="00301964"/>
    <w:rsid w:val="00304825"/>
    <w:rsid w:val="003057D7"/>
    <w:rsid w:val="00305CD6"/>
    <w:rsid w:val="00306C0F"/>
    <w:rsid w:val="00307C46"/>
    <w:rsid w:val="00312724"/>
    <w:rsid w:val="0031646B"/>
    <w:rsid w:val="0031661C"/>
    <w:rsid w:val="0032127A"/>
    <w:rsid w:val="003228DC"/>
    <w:rsid w:val="00322BBB"/>
    <w:rsid w:val="00323450"/>
    <w:rsid w:val="00323D45"/>
    <w:rsid w:val="00324E97"/>
    <w:rsid w:val="00330D57"/>
    <w:rsid w:val="00331524"/>
    <w:rsid w:val="00331E22"/>
    <w:rsid w:val="00332AB1"/>
    <w:rsid w:val="00335A22"/>
    <w:rsid w:val="00335F8E"/>
    <w:rsid w:val="00336078"/>
    <w:rsid w:val="00336DD9"/>
    <w:rsid w:val="00337AD1"/>
    <w:rsid w:val="00337CD2"/>
    <w:rsid w:val="0034156F"/>
    <w:rsid w:val="00345029"/>
    <w:rsid w:val="00345D10"/>
    <w:rsid w:val="0034621E"/>
    <w:rsid w:val="003467FB"/>
    <w:rsid w:val="003538B2"/>
    <w:rsid w:val="003539D4"/>
    <w:rsid w:val="003563BC"/>
    <w:rsid w:val="00357711"/>
    <w:rsid w:val="003605A7"/>
    <w:rsid w:val="0036224A"/>
    <w:rsid w:val="0036271D"/>
    <w:rsid w:val="00363058"/>
    <w:rsid w:val="003637C8"/>
    <w:rsid w:val="00363DD4"/>
    <w:rsid w:val="00366224"/>
    <w:rsid w:val="00367BD6"/>
    <w:rsid w:val="003734F2"/>
    <w:rsid w:val="00376A2D"/>
    <w:rsid w:val="00377EEF"/>
    <w:rsid w:val="003821C0"/>
    <w:rsid w:val="00382452"/>
    <w:rsid w:val="00385C50"/>
    <w:rsid w:val="00386309"/>
    <w:rsid w:val="00386BD6"/>
    <w:rsid w:val="003876C9"/>
    <w:rsid w:val="00387BCE"/>
    <w:rsid w:val="003922ED"/>
    <w:rsid w:val="00394023"/>
    <w:rsid w:val="00394CC8"/>
    <w:rsid w:val="003957DA"/>
    <w:rsid w:val="003A1971"/>
    <w:rsid w:val="003A230A"/>
    <w:rsid w:val="003A4FB8"/>
    <w:rsid w:val="003A508B"/>
    <w:rsid w:val="003A54A2"/>
    <w:rsid w:val="003A5F0A"/>
    <w:rsid w:val="003A60B7"/>
    <w:rsid w:val="003A7E71"/>
    <w:rsid w:val="003B02AF"/>
    <w:rsid w:val="003B1AA6"/>
    <w:rsid w:val="003B5AE0"/>
    <w:rsid w:val="003B6563"/>
    <w:rsid w:val="003B6D93"/>
    <w:rsid w:val="003C04BB"/>
    <w:rsid w:val="003C0E13"/>
    <w:rsid w:val="003C191A"/>
    <w:rsid w:val="003C1EA5"/>
    <w:rsid w:val="003C4E85"/>
    <w:rsid w:val="003C5C68"/>
    <w:rsid w:val="003C6D5D"/>
    <w:rsid w:val="003D0BB3"/>
    <w:rsid w:val="003D0FC6"/>
    <w:rsid w:val="003D2770"/>
    <w:rsid w:val="003D3D99"/>
    <w:rsid w:val="003D5942"/>
    <w:rsid w:val="003D5DB0"/>
    <w:rsid w:val="003D6529"/>
    <w:rsid w:val="003D75B7"/>
    <w:rsid w:val="003D7C65"/>
    <w:rsid w:val="003D7E75"/>
    <w:rsid w:val="003E2DC5"/>
    <w:rsid w:val="003E3D33"/>
    <w:rsid w:val="003E4A8B"/>
    <w:rsid w:val="003E6B20"/>
    <w:rsid w:val="003F3FD8"/>
    <w:rsid w:val="00401C10"/>
    <w:rsid w:val="004022D8"/>
    <w:rsid w:val="00403659"/>
    <w:rsid w:val="0040390C"/>
    <w:rsid w:val="00405175"/>
    <w:rsid w:val="00406CBC"/>
    <w:rsid w:val="004070E2"/>
    <w:rsid w:val="00407577"/>
    <w:rsid w:val="004101D2"/>
    <w:rsid w:val="00413A65"/>
    <w:rsid w:val="00415A24"/>
    <w:rsid w:val="0042059B"/>
    <w:rsid w:val="00422051"/>
    <w:rsid w:val="00425867"/>
    <w:rsid w:val="00425BB5"/>
    <w:rsid w:val="00426022"/>
    <w:rsid w:val="00426C7D"/>
    <w:rsid w:val="00426D02"/>
    <w:rsid w:val="00426F67"/>
    <w:rsid w:val="004302F4"/>
    <w:rsid w:val="004321FC"/>
    <w:rsid w:val="00434B06"/>
    <w:rsid w:val="00436CA6"/>
    <w:rsid w:val="00443302"/>
    <w:rsid w:val="00444519"/>
    <w:rsid w:val="00446CCC"/>
    <w:rsid w:val="00446D2B"/>
    <w:rsid w:val="00447269"/>
    <w:rsid w:val="00447776"/>
    <w:rsid w:val="004519DC"/>
    <w:rsid w:val="00451A33"/>
    <w:rsid w:val="00452FF7"/>
    <w:rsid w:val="00453327"/>
    <w:rsid w:val="00454449"/>
    <w:rsid w:val="00455633"/>
    <w:rsid w:val="00455823"/>
    <w:rsid w:val="004575DE"/>
    <w:rsid w:val="00460B18"/>
    <w:rsid w:val="00460CB1"/>
    <w:rsid w:val="00462A75"/>
    <w:rsid w:val="00464FBF"/>
    <w:rsid w:val="0046526A"/>
    <w:rsid w:val="00467DCA"/>
    <w:rsid w:val="004712ED"/>
    <w:rsid w:val="00471A94"/>
    <w:rsid w:val="00471F8B"/>
    <w:rsid w:val="00475CD4"/>
    <w:rsid w:val="00477142"/>
    <w:rsid w:val="004814E9"/>
    <w:rsid w:val="004818E7"/>
    <w:rsid w:val="00482996"/>
    <w:rsid w:val="00483384"/>
    <w:rsid w:val="00483631"/>
    <w:rsid w:val="00483E78"/>
    <w:rsid w:val="00484188"/>
    <w:rsid w:val="0048469D"/>
    <w:rsid w:val="00485CAC"/>
    <w:rsid w:val="00486145"/>
    <w:rsid w:val="00486BE6"/>
    <w:rsid w:val="00491E88"/>
    <w:rsid w:val="00493156"/>
    <w:rsid w:val="00496429"/>
    <w:rsid w:val="00496DCE"/>
    <w:rsid w:val="00497620"/>
    <w:rsid w:val="00497E18"/>
    <w:rsid w:val="004A2648"/>
    <w:rsid w:val="004A314F"/>
    <w:rsid w:val="004A3669"/>
    <w:rsid w:val="004A3A71"/>
    <w:rsid w:val="004A3DB1"/>
    <w:rsid w:val="004A420D"/>
    <w:rsid w:val="004A4342"/>
    <w:rsid w:val="004A4FA8"/>
    <w:rsid w:val="004A61BD"/>
    <w:rsid w:val="004A6C1C"/>
    <w:rsid w:val="004A6DD0"/>
    <w:rsid w:val="004A78D5"/>
    <w:rsid w:val="004A7E46"/>
    <w:rsid w:val="004B1AD2"/>
    <w:rsid w:val="004B1FE0"/>
    <w:rsid w:val="004B30D6"/>
    <w:rsid w:val="004B5CD9"/>
    <w:rsid w:val="004B5EB9"/>
    <w:rsid w:val="004B615D"/>
    <w:rsid w:val="004B71D1"/>
    <w:rsid w:val="004B72B1"/>
    <w:rsid w:val="004B7AC1"/>
    <w:rsid w:val="004B7CE3"/>
    <w:rsid w:val="004C17E6"/>
    <w:rsid w:val="004C20B0"/>
    <w:rsid w:val="004C247C"/>
    <w:rsid w:val="004C663D"/>
    <w:rsid w:val="004C667C"/>
    <w:rsid w:val="004C7AEB"/>
    <w:rsid w:val="004C7DB9"/>
    <w:rsid w:val="004D0C0D"/>
    <w:rsid w:val="004D0FEE"/>
    <w:rsid w:val="004D3578"/>
    <w:rsid w:val="004D757A"/>
    <w:rsid w:val="004E1029"/>
    <w:rsid w:val="004E1C6F"/>
    <w:rsid w:val="004E51DF"/>
    <w:rsid w:val="004F1027"/>
    <w:rsid w:val="004F496F"/>
    <w:rsid w:val="004F53F7"/>
    <w:rsid w:val="004F59F1"/>
    <w:rsid w:val="004F5D7A"/>
    <w:rsid w:val="004F6479"/>
    <w:rsid w:val="00500339"/>
    <w:rsid w:val="00500EAC"/>
    <w:rsid w:val="005015D0"/>
    <w:rsid w:val="00502C4B"/>
    <w:rsid w:val="00504D2D"/>
    <w:rsid w:val="0050534F"/>
    <w:rsid w:val="0051199E"/>
    <w:rsid w:val="00511C89"/>
    <w:rsid w:val="00514ACC"/>
    <w:rsid w:val="0051625F"/>
    <w:rsid w:val="00516326"/>
    <w:rsid w:val="00520E2F"/>
    <w:rsid w:val="005217B3"/>
    <w:rsid w:val="005222F6"/>
    <w:rsid w:val="00522589"/>
    <w:rsid w:val="005225B3"/>
    <w:rsid w:val="00522C83"/>
    <w:rsid w:val="00522EEE"/>
    <w:rsid w:val="005232D5"/>
    <w:rsid w:val="005233F7"/>
    <w:rsid w:val="00524404"/>
    <w:rsid w:val="00526C0D"/>
    <w:rsid w:val="005273D1"/>
    <w:rsid w:val="0052757B"/>
    <w:rsid w:val="00527F53"/>
    <w:rsid w:val="005302E7"/>
    <w:rsid w:val="00530C59"/>
    <w:rsid w:val="00530C60"/>
    <w:rsid w:val="00535155"/>
    <w:rsid w:val="00542AFF"/>
    <w:rsid w:val="00543A57"/>
    <w:rsid w:val="00543E2C"/>
    <w:rsid w:val="005447A2"/>
    <w:rsid w:val="00546F14"/>
    <w:rsid w:val="00547957"/>
    <w:rsid w:val="00551AA8"/>
    <w:rsid w:val="0055485A"/>
    <w:rsid w:val="005554A5"/>
    <w:rsid w:val="00556A7E"/>
    <w:rsid w:val="00557315"/>
    <w:rsid w:val="005601E9"/>
    <w:rsid w:val="00560364"/>
    <w:rsid w:val="005607FD"/>
    <w:rsid w:val="00561068"/>
    <w:rsid w:val="0057078F"/>
    <w:rsid w:val="0057343B"/>
    <w:rsid w:val="00573920"/>
    <w:rsid w:val="005761FF"/>
    <w:rsid w:val="005765D7"/>
    <w:rsid w:val="005770F0"/>
    <w:rsid w:val="0057721C"/>
    <w:rsid w:val="00582531"/>
    <w:rsid w:val="005832AE"/>
    <w:rsid w:val="00583FB4"/>
    <w:rsid w:val="0058423B"/>
    <w:rsid w:val="0058594D"/>
    <w:rsid w:val="00586786"/>
    <w:rsid w:val="005922E1"/>
    <w:rsid w:val="00592B7C"/>
    <w:rsid w:val="0059456A"/>
    <w:rsid w:val="00594717"/>
    <w:rsid w:val="00594B74"/>
    <w:rsid w:val="005A190D"/>
    <w:rsid w:val="005A2B13"/>
    <w:rsid w:val="005A505F"/>
    <w:rsid w:val="005A6A9A"/>
    <w:rsid w:val="005A791B"/>
    <w:rsid w:val="005B2A29"/>
    <w:rsid w:val="005B6283"/>
    <w:rsid w:val="005B6F72"/>
    <w:rsid w:val="005C0720"/>
    <w:rsid w:val="005C576B"/>
    <w:rsid w:val="005C6A09"/>
    <w:rsid w:val="005D5277"/>
    <w:rsid w:val="005D6810"/>
    <w:rsid w:val="005D76EA"/>
    <w:rsid w:val="005D78DB"/>
    <w:rsid w:val="005E52E6"/>
    <w:rsid w:val="005F0342"/>
    <w:rsid w:val="005F065F"/>
    <w:rsid w:val="005F11E2"/>
    <w:rsid w:val="005F12A1"/>
    <w:rsid w:val="005F135A"/>
    <w:rsid w:val="005F59E8"/>
    <w:rsid w:val="005F5A6A"/>
    <w:rsid w:val="00601E45"/>
    <w:rsid w:val="00604B28"/>
    <w:rsid w:val="00605731"/>
    <w:rsid w:val="0060595A"/>
    <w:rsid w:val="00605E4D"/>
    <w:rsid w:val="006067F1"/>
    <w:rsid w:val="00606F28"/>
    <w:rsid w:val="0061166C"/>
    <w:rsid w:val="00611ACE"/>
    <w:rsid w:val="006139CE"/>
    <w:rsid w:val="00617404"/>
    <w:rsid w:val="006178BB"/>
    <w:rsid w:val="00621B28"/>
    <w:rsid w:val="00622118"/>
    <w:rsid w:val="00622770"/>
    <w:rsid w:val="006229C9"/>
    <w:rsid w:val="00623AB4"/>
    <w:rsid w:val="00624412"/>
    <w:rsid w:val="006260B4"/>
    <w:rsid w:val="006263FF"/>
    <w:rsid w:val="00630602"/>
    <w:rsid w:val="00630767"/>
    <w:rsid w:val="00631308"/>
    <w:rsid w:val="00634B03"/>
    <w:rsid w:val="006366F9"/>
    <w:rsid w:val="006367EA"/>
    <w:rsid w:val="0064292A"/>
    <w:rsid w:val="006459FC"/>
    <w:rsid w:val="00645A33"/>
    <w:rsid w:val="006514FF"/>
    <w:rsid w:val="00651890"/>
    <w:rsid w:val="0065422F"/>
    <w:rsid w:val="00654A53"/>
    <w:rsid w:val="00654E51"/>
    <w:rsid w:val="0065639A"/>
    <w:rsid w:val="0066009C"/>
    <w:rsid w:val="00660F26"/>
    <w:rsid w:val="00661B44"/>
    <w:rsid w:val="00664AA6"/>
    <w:rsid w:val="00664BB8"/>
    <w:rsid w:val="00665F34"/>
    <w:rsid w:val="00666B1F"/>
    <w:rsid w:val="006676C3"/>
    <w:rsid w:val="0067152E"/>
    <w:rsid w:val="006739E1"/>
    <w:rsid w:val="00673CD8"/>
    <w:rsid w:val="006745DE"/>
    <w:rsid w:val="006748EF"/>
    <w:rsid w:val="00677899"/>
    <w:rsid w:val="00677DA4"/>
    <w:rsid w:val="006848BC"/>
    <w:rsid w:val="00685065"/>
    <w:rsid w:val="00691AA3"/>
    <w:rsid w:val="00692525"/>
    <w:rsid w:val="00692C6F"/>
    <w:rsid w:val="00693EE4"/>
    <w:rsid w:val="00693F60"/>
    <w:rsid w:val="00697D73"/>
    <w:rsid w:val="006A03E0"/>
    <w:rsid w:val="006A1FE8"/>
    <w:rsid w:val="006A26D1"/>
    <w:rsid w:val="006A3955"/>
    <w:rsid w:val="006A4FE3"/>
    <w:rsid w:val="006A54F8"/>
    <w:rsid w:val="006A565B"/>
    <w:rsid w:val="006A6FE0"/>
    <w:rsid w:val="006A6FFE"/>
    <w:rsid w:val="006B08B5"/>
    <w:rsid w:val="006B14D3"/>
    <w:rsid w:val="006B1C72"/>
    <w:rsid w:val="006B1F90"/>
    <w:rsid w:val="006B21DA"/>
    <w:rsid w:val="006B4531"/>
    <w:rsid w:val="006B4A0F"/>
    <w:rsid w:val="006B5611"/>
    <w:rsid w:val="006B56A2"/>
    <w:rsid w:val="006B59E8"/>
    <w:rsid w:val="006C0BA9"/>
    <w:rsid w:val="006C3B2C"/>
    <w:rsid w:val="006C3D70"/>
    <w:rsid w:val="006C4DD4"/>
    <w:rsid w:val="006C7A9F"/>
    <w:rsid w:val="006C7C83"/>
    <w:rsid w:val="006D2B06"/>
    <w:rsid w:val="006D50B6"/>
    <w:rsid w:val="006D5368"/>
    <w:rsid w:val="006D6EC6"/>
    <w:rsid w:val="006E0F13"/>
    <w:rsid w:val="006E2ADF"/>
    <w:rsid w:val="006E4445"/>
    <w:rsid w:val="006E65B8"/>
    <w:rsid w:val="006E6675"/>
    <w:rsid w:val="006E6B81"/>
    <w:rsid w:val="006E6E46"/>
    <w:rsid w:val="006E7297"/>
    <w:rsid w:val="006F0255"/>
    <w:rsid w:val="006F0EAF"/>
    <w:rsid w:val="006F19E5"/>
    <w:rsid w:val="006F2E40"/>
    <w:rsid w:val="006F39B0"/>
    <w:rsid w:val="006F3F57"/>
    <w:rsid w:val="006F51A3"/>
    <w:rsid w:val="006F539F"/>
    <w:rsid w:val="006F6B11"/>
    <w:rsid w:val="00700D6A"/>
    <w:rsid w:val="0070354A"/>
    <w:rsid w:val="007048AE"/>
    <w:rsid w:val="0070735A"/>
    <w:rsid w:val="00711653"/>
    <w:rsid w:val="00712330"/>
    <w:rsid w:val="007127AE"/>
    <w:rsid w:val="00712E27"/>
    <w:rsid w:val="00713458"/>
    <w:rsid w:val="00717CCC"/>
    <w:rsid w:val="007225A2"/>
    <w:rsid w:val="00722746"/>
    <w:rsid w:val="00722BE9"/>
    <w:rsid w:val="007236D8"/>
    <w:rsid w:val="00723FA0"/>
    <w:rsid w:val="007261F3"/>
    <w:rsid w:val="0072645B"/>
    <w:rsid w:val="00726621"/>
    <w:rsid w:val="00726640"/>
    <w:rsid w:val="00726EDD"/>
    <w:rsid w:val="007270D9"/>
    <w:rsid w:val="007341F0"/>
    <w:rsid w:val="00734512"/>
    <w:rsid w:val="007351C9"/>
    <w:rsid w:val="0073556B"/>
    <w:rsid w:val="00737593"/>
    <w:rsid w:val="00740098"/>
    <w:rsid w:val="00741B20"/>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57EC2"/>
    <w:rsid w:val="007601F8"/>
    <w:rsid w:val="00760BC6"/>
    <w:rsid w:val="007638EC"/>
    <w:rsid w:val="00765104"/>
    <w:rsid w:val="0076569A"/>
    <w:rsid w:val="0076646C"/>
    <w:rsid w:val="00772279"/>
    <w:rsid w:val="007731AF"/>
    <w:rsid w:val="00774ABB"/>
    <w:rsid w:val="007750B7"/>
    <w:rsid w:val="0077596E"/>
    <w:rsid w:val="00781A23"/>
    <w:rsid w:val="00783EAA"/>
    <w:rsid w:val="00784A4C"/>
    <w:rsid w:val="00784B2E"/>
    <w:rsid w:val="007855B6"/>
    <w:rsid w:val="0078599D"/>
    <w:rsid w:val="007859C2"/>
    <w:rsid w:val="00787E2D"/>
    <w:rsid w:val="00791C62"/>
    <w:rsid w:val="00792A37"/>
    <w:rsid w:val="00793CEF"/>
    <w:rsid w:val="007A0E3B"/>
    <w:rsid w:val="007A1FC4"/>
    <w:rsid w:val="007A3DA8"/>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E018C"/>
    <w:rsid w:val="007E0474"/>
    <w:rsid w:val="007E2A39"/>
    <w:rsid w:val="007E3092"/>
    <w:rsid w:val="007E3AAC"/>
    <w:rsid w:val="007E4570"/>
    <w:rsid w:val="007E486A"/>
    <w:rsid w:val="007E52C7"/>
    <w:rsid w:val="007E5432"/>
    <w:rsid w:val="007E68DB"/>
    <w:rsid w:val="007E6A82"/>
    <w:rsid w:val="007F2153"/>
    <w:rsid w:val="007F4069"/>
    <w:rsid w:val="007F77BC"/>
    <w:rsid w:val="008021B3"/>
    <w:rsid w:val="00806477"/>
    <w:rsid w:val="00810507"/>
    <w:rsid w:val="00811FB8"/>
    <w:rsid w:val="008152FE"/>
    <w:rsid w:val="00815986"/>
    <w:rsid w:val="00815EE8"/>
    <w:rsid w:val="00817050"/>
    <w:rsid w:val="008173EC"/>
    <w:rsid w:val="00821A9B"/>
    <w:rsid w:val="00822BE5"/>
    <w:rsid w:val="00823DB8"/>
    <w:rsid w:val="0082555D"/>
    <w:rsid w:val="00825E4D"/>
    <w:rsid w:val="00825FB1"/>
    <w:rsid w:val="00827B87"/>
    <w:rsid w:val="00832088"/>
    <w:rsid w:val="00834133"/>
    <w:rsid w:val="008351B7"/>
    <w:rsid w:val="008357B6"/>
    <w:rsid w:val="0083738E"/>
    <w:rsid w:val="008401FA"/>
    <w:rsid w:val="0084125B"/>
    <w:rsid w:val="00841D76"/>
    <w:rsid w:val="00842BFC"/>
    <w:rsid w:val="0084301A"/>
    <w:rsid w:val="00846B4B"/>
    <w:rsid w:val="00846D8C"/>
    <w:rsid w:val="00846E16"/>
    <w:rsid w:val="00847618"/>
    <w:rsid w:val="008554B4"/>
    <w:rsid w:val="00861DFE"/>
    <w:rsid w:val="008638B8"/>
    <w:rsid w:val="008639C1"/>
    <w:rsid w:val="00864EFE"/>
    <w:rsid w:val="008659F0"/>
    <w:rsid w:val="0086643C"/>
    <w:rsid w:val="008677DB"/>
    <w:rsid w:val="00871613"/>
    <w:rsid w:val="008727BC"/>
    <w:rsid w:val="00873881"/>
    <w:rsid w:val="008757E9"/>
    <w:rsid w:val="00876642"/>
    <w:rsid w:val="00877361"/>
    <w:rsid w:val="00880640"/>
    <w:rsid w:val="008808EC"/>
    <w:rsid w:val="00881CA5"/>
    <w:rsid w:val="0088364A"/>
    <w:rsid w:val="008872EA"/>
    <w:rsid w:val="00887509"/>
    <w:rsid w:val="00887DFC"/>
    <w:rsid w:val="0089020C"/>
    <w:rsid w:val="008903D6"/>
    <w:rsid w:val="0089295E"/>
    <w:rsid w:val="00893615"/>
    <w:rsid w:val="0089664B"/>
    <w:rsid w:val="00896832"/>
    <w:rsid w:val="00897127"/>
    <w:rsid w:val="008A0455"/>
    <w:rsid w:val="008A3CA3"/>
    <w:rsid w:val="008A574C"/>
    <w:rsid w:val="008A7815"/>
    <w:rsid w:val="008A7A51"/>
    <w:rsid w:val="008B12B0"/>
    <w:rsid w:val="008B51CB"/>
    <w:rsid w:val="008B6175"/>
    <w:rsid w:val="008B7454"/>
    <w:rsid w:val="008C128C"/>
    <w:rsid w:val="008C1DB3"/>
    <w:rsid w:val="008C2A57"/>
    <w:rsid w:val="008C33F6"/>
    <w:rsid w:val="008C4051"/>
    <w:rsid w:val="008C4536"/>
    <w:rsid w:val="008C4CDF"/>
    <w:rsid w:val="008C5477"/>
    <w:rsid w:val="008C59AF"/>
    <w:rsid w:val="008D1F2D"/>
    <w:rsid w:val="008D2C67"/>
    <w:rsid w:val="008D2F01"/>
    <w:rsid w:val="008D2F3E"/>
    <w:rsid w:val="008D3637"/>
    <w:rsid w:val="008D4409"/>
    <w:rsid w:val="008D4B54"/>
    <w:rsid w:val="008D59A8"/>
    <w:rsid w:val="008D752C"/>
    <w:rsid w:val="008E0A9C"/>
    <w:rsid w:val="008E0BC0"/>
    <w:rsid w:val="008E13B8"/>
    <w:rsid w:val="008E1851"/>
    <w:rsid w:val="008E2CD3"/>
    <w:rsid w:val="008E3CF7"/>
    <w:rsid w:val="008E4DA6"/>
    <w:rsid w:val="008E531C"/>
    <w:rsid w:val="008E5F18"/>
    <w:rsid w:val="008F041B"/>
    <w:rsid w:val="008F14D2"/>
    <w:rsid w:val="008F2BC1"/>
    <w:rsid w:val="008F3257"/>
    <w:rsid w:val="008F4602"/>
    <w:rsid w:val="008F5500"/>
    <w:rsid w:val="008F5861"/>
    <w:rsid w:val="008F63E8"/>
    <w:rsid w:val="008F644D"/>
    <w:rsid w:val="009003CC"/>
    <w:rsid w:val="0090598A"/>
    <w:rsid w:val="00905F30"/>
    <w:rsid w:val="00906704"/>
    <w:rsid w:val="00910A6B"/>
    <w:rsid w:val="00912A62"/>
    <w:rsid w:val="00913144"/>
    <w:rsid w:val="00914D47"/>
    <w:rsid w:val="00917971"/>
    <w:rsid w:val="009204B5"/>
    <w:rsid w:val="0092083D"/>
    <w:rsid w:val="00921192"/>
    <w:rsid w:val="00927AAE"/>
    <w:rsid w:val="0093319F"/>
    <w:rsid w:val="00933F76"/>
    <w:rsid w:val="009348B3"/>
    <w:rsid w:val="00936F48"/>
    <w:rsid w:val="009372AB"/>
    <w:rsid w:val="00940014"/>
    <w:rsid w:val="009417DA"/>
    <w:rsid w:val="00944C5F"/>
    <w:rsid w:val="0094511B"/>
    <w:rsid w:val="00947719"/>
    <w:rsid w:val="00953EB8"/>
    <w:rsid w:val="009548EF"/>
    <w:rsid w:val="0095541B"/>
    <w:rsid w:val="00957364"/>
    <w:rsid w:val="00961005"/>
    <w:rsid w:val="00962BDC"/>
    <w:rsid w:val="0096383F"/>
    <w:rsid w:val="00963CE8"/>
    <w:rsid w:val="009653ED"/>
    <w:rsid w:val="00966722"/>
    <w:rsid w:val="00967482"/>
    <w:rsid w:val="0097477B"/>
    <w:rsid w:val="00975273"/>
    <w:rsid w:val="00980B5F"/>
    <w:rsid w:val="009817ED"/>
    <w:rsid w:val="009827CB"/>
    <w:rsid w:val="00982811"/>
    <w:rsid w:val="00982A4C"/>
    <w:rsid w:val="009834B7"/>
    <w:rsid w:val="00984CDE"/>
    <w:rsid w:val="00986524"/>
    <w:rsid w:val="0098715A"/>
    <w:rsid w:val="0098721F"/>
    <w:rsid w:val="00991079"/>
    <w:rsid w:val="00992C85"/>
    <w:rsid w:val="00994437"/>
    <w:rsid w:val="0099463F"/>
    <w:rsid w:val="00995CE1"/>
    <w:rsid w:val="009967F6"/>
    <w:rsid w:val="0099772E"/>
    <w:rsid w:val="009A12FE"/>
    <w:rsid w:val="009A4F9A"/>
    <w:rsid w:val="009A5BC0"/>
    <w:rsid w:val="009B0458"/>
    <w:rsid w:val="009B0DDB"/>
    <w:rsid w:val="009B32A0"/>
    <w:rsid w:val="009B38E3"/>
    <w:rsid w:val="009B4BF9"/>
    <w:rsid w:val="009B573C"/>
    <w:rsid w:val="009B631A"/>
    <w:rsid w:val="009B72B3"/>
    <w:rsid w:val="009B786A"/>
    <w:rsid w:val="009C05B7"/>
    <w:rsid w:val="009C1AB4"/>
    <w:rsid w:val="009C1E62"/>
    <w:rsid w:val="009C2FDF"/>
    <w:rsid w:val="009C365D"/>
    <w:rsid w:val="009D1F80"/>
    <w:rsid w:val="009D22B3"/>
    <w:rsid w:val="009D27E2"/>
    <w:rsid w:val="009D7022"/>
    <w:rsid w:val="009D7B61"/>
    <w:rsid w:val="009E443E"/>
    <w:rsid w:val="009E45CC"/>
    <w:rsid w:val="009E61CB"/>
    <w:rsid w:val="009F1031"/>
    <w:rsid w:val="009F2228"/>
    <w:rsid w:val="009F22A5"/>
    <w:rsid w:val="009F5C16"/>
    <w:rsid w:val="009F706B"/>
    <w:rsid w:val="009F746A"/>
    <w:rsid w:val="00A0070C"/>
    <w:rsid w:val="00A008F0"/>
    <w:rsid w:val="00A01044"/>
    <w:rsid w:val="00A01D29"/>
    <w:rsid w:val="00A02941"/>
    <w:rsid w:val="00A03C25"/>
    <w:rsid w:val="00A053D7"/>
    <w:rsid w:val="00A05F24"/>
    <w:rsid w:val="00A0668E"/>
    <w:rsid w:val="00A103D5"/>
    <w:rsid w:val="00A10ED2"/>
    <w:rsid w:val="00A12F84"/>
    <w:rsid w:val="00A15C00"/>
    <w:rsid w:val="00A17CF7"/>
    <w:rsid w:val="00A203E8"/>
    <w:rsid w:val="00A20638"/>
    <w:rsid w:val="00A2244B"/>
    <w:rsid w:val="00A238DB"/>
    <w:rsid w:val="00A23965"/>
    <w:rsid w:val="00A23DEC"/>
    <w:rsid w:val="00A24A1E"/>
    <w:rsid w:val="00A2655E"/>
    <w:rsid w:val="00A27525"/>
    <w:rsid w:val="00A32446"/>
    <w:rsid w:val="00A32925"/>
    <w:rsid w:val="00A337E5"/>
    <w:rsid w:val="00A3420B"/>
    <w:rsid w:val="00A353E7"/>
    <w:rsid w:val="00A369EF"/>
    <w:rsid w:val="00A40491"/>
    <w:rsid w:val="00A408EF"/>
    <w:rsid w:val="00A41B3A"/>
    <w:rsid w:val="00A42BC0"/>
    <w:rsid w:val="00A44C21"/>
    <w:rsid w:val="00A472C8"/>
    <w:rsid w:val="00A47DB3"/>
    <w:rsid w:val="00A5113C"/>
    <w:rsid w:val="00A528B0"/>
    <w:rsid w:val="00A54A77"/>
    <w:rsid w:val="00A5506D"/>
    <w:rsid w:val="00A570E9"/>
    <w:rsid w:val="00A57660"/>
    <w:rsid w:val="00A57829"/>
    <w:rsid w:val="00A602E7"/>
    <w:rsid w:val="00A60418"/>
    <w:rsid w:val="00A60871"/>
    <w:rsid w:val="00A6096F"/>
    <w:rsid w:val="00A62DF5"/>
    <w:rsid w:val="00A6382C"/>
    <w:rsid w:val="00A639EC"/>
    <w:rsid w:val="00A63E18"/>
    <w:rsid w:val="00A72019"/>
    <w:rsid w:val="00A722D5"/>
    <w:rsid w:val="00A76405"/>
    <w:rsid w:val="00A764E8"/>
    <w:rsid w:val="00A80FD2"/>
    <w:rsid w:val="00A8154A"/>
    <w:rsid w:val="00A817F9"/>
    <w:rsid w:val="00A82D94"/>
    <w:rsid w:val="00A8307E"/>
    <w:rsid w:val="00A84C59"/>
    <w:rsid w:val="00A863B5"/>
    <w:rsid w:val="00A866FE"/>
    <w:rsid w:val="00A86760"/>
    <w:rsid w:val="00A86CBC"/>
    <w:rsid w:val="00A964FD"/>
    <w:rsid w:val="00A96711"/>
    <w:rsid w:val="00A97163"/>
    <w:rsid w:val="00AA0721"/>
    <w:rsid w:val="00AA19DA"/>
    <w:rsid w:val="00AA7167"/>
    <w:rsid w:val="00AA7660"/>
    <w:rsid w:val="00AB2869"/>
    <w:rsid w:val="00AB28D6"/>
    <w:rsid w:val="00AB2F6C"/>
    <w:rsid w:val="00AB4C28"/>
    <w:rsid w:val="00AB4C99"/>
    <w:rsid w:val="00AB6511"/>
    <w:rsid w:val="00AC1D03"/>
    <w:rsid w:val="00AC1D35"/>
    <w:rsid w:val="00AC2F6F"/>
    <w:rsid w:val="00AC4CB4"/>
    <w:rsid w:val="00AC6821"/>
    <w:rsid w:val="00AC7167"/>
    <w:rsid w:val="00AD0034"/>
    <w:rsid w:val="00AD1004"/>
    <w:rsid w:val="00AD2404"/>
    <w:rsid w:val="00AD352F"/>
    <w:rsid w:val="00AD353B"/>
    <w:rsid w:val="00AD5DF7"/>
    <w:rsid w:val="00AD7AC2"/>
    <w:rsid w:val="00AE42E5"/>
    <w:rsid w:val="00AE71AA"/>
    <w:rsid w:val="00AF1D69"/>
    <w:rsid w:val="00AF3B8F"/>
    <w:rsid w:val="00AF3C1B"/>
    <w:rsid w:val="00AF6895"/>
    <w:rsid w:val="00AF6B90"/>
    <w:rsid w:val="00B00646"/>
    <w:rsid w:val="00B022C8"/>
    <w:rsid w:val="00B04013"/>
    <w:rsid w:val="00B056AC"/>
    <w:rsid w:val="00B058C4"/>
    <w:rsid w:val="00B06F86"/>
    <w:rsid w:val="00B07531"/>
    <w:rsid w:val="00B10A89"/>
    <w:rsid w:val="00B1318A"/>
    <w:rsid w:val="00B13652"/>
    <w:rsid w:val="00B14CC0"/>
    <w:rsid w:val="00B16E12"/>
    <w:rsid w:val="00B20639"/>
    <w:rsid w:val="00B2193B"/>
    <w:rsid w:val="00B2213E"/>
    <w:rsid w:val="00B227DD"/>
    <w:rsid w:val="00B229F1"/>
    <w:rsid w:val="00B2527C"/>
    <w:rsid w:val="00B31790"/>
    <w:rsid w:val="00B33803"/>
    <w:rsid w:val="00B33DD7"/>
    <w:rsid w:val="00B344A9"/>
    <w:rsid w:val="00B35986"/>
    <w:rsid w:val="00B35C30"/>
    <w:rsid w:val="00B35CD6"/>
    <w:rsid w:val="00B366A1"/>
    <w:rsid w:val="00B410D0"/>
    <w:rsid w:val="00B41A50"/>
    <w:rsid w:val="00B43028"/>
    <w:rsid w:val="00B44C69"/>
    <w:rsid w:val="00B45022"/>
    <w:rsid w:val="00B45AE3"/>
    <w:rsid w:val="00B46C5D"/>
    <w:rsid w:val="00B47969"/>
    <w:rsid w:val="00B50B2C"/>
    <w:rsid w:val="00B50C58"/>
    <w:rsid w:val="00B52318"/>
    <w:rsid w:val="00B53868"/>
    <w:rsid w:val="00B54C80"/>
    <w:rsid w:val="00B5570F"/>
    <w:rsid w:val="00B561D2"/>
    <w:rsid w:val="00B56C10"/>
    <w:rsid w:val="00B60E7F"/>
    <w:rsid w:val="00B6110F"/>
    <w:rsid w:val="00B703F0"/>
    <w:rsid w:val="00B713D2"/>
    <w:rsid w:val="00B71674"/>
    <w:rsid w:val="00B7398E"/>
    <w:rsid w:val="00B74B09"/>
    <w:rsid w:val="00B7518F"/>
    <w:rsid w:val="00B76090"/>
    <w:rsid w:val="00B772AC"/>
    <w:rsid w:val="00B80C67"/>
    <w:rsid w:val="00B845CA"/>
    <w:rsid w:val="00B8533D"/>
    <w:rsid w:val="00B91DC8"/>
    <w:rsid w:val="00B921AB"/>
    <w:rsid w:val="00B92A62"/>
    <w:rsid w:val="00B93833"/>
    <w:rsid w:val="00B94BA8"/>
    <w:rsid w:val="00B9509D"/>
    <w:rsid w:val="00B9553C"/>
    <w:rsid w:val="00B959A6"/>
    <w:rsid w:val="00BA1D30"/>
    <w:rsid w:val="00BA316D"/>
    <w:rsid w:val="00BA531D"/>
    <w:rsid w:val="00BA5DD7"/>
    <w:rsid w:val="00BA6A8F"/>
    <w:rsid w:val="00BA7B0A"/>
    <w:rsid w:val="00BA7FA6"/>
    <w:rsid w:val="00BB0DD1"/>
    <w:rsid w:val="00BB1672"/>
    <w:rsid w:val="00BB2064"/>
    <w:rsid w:val="00BB6005"/>
    <w:rsid w:val="00BB66C2"/>
    <w:rsid w:val="00BB75FE"/>
    <w:rsid w:val="00BC0741"/>
    <w:rsid w:val="00BC1206"/>
    <w:rsid w:val="00BC250D"/>
    <w:rsid w:val="00BC3B1A"/>
    <w:rsid w:val="00BC6CEA"/>
    <w:rsid w:val="00BD19AE"/>
    <w:rsid w:val="00BD1ECB"/>
    <w:rsid w:val="00BD3C2E"/>
    <w:rsid w:val="00BD67E0"/>
    <w:rsid w:val="00BE0E90"/>
    <w:rsid w:val="00BE474A"/>
    <w:rsid w:val="00BF0981"/>
    <w:rsid w:val="00BF552D"/>
    <w:rsid w:val="00BF62E0"/>
    <w:rsid w:val="00BF6FA1"/>
    <w:rsid w:val="00BF78DA"/>
    <w:rsid w:val="00C00F4A"/>
    <w:rsid w:val="00C01F72"/>
    <w:rsid w:val="00C03C1B"/>
    <w:rsid w:val="00C067C1"/>
    <w:rsid w:val="00C10197"/>
    <w:rsid w:val="00C12C57"/>
    <w:rsid w:val="00C13BDE"/>
    <w:rsid w:val="00C14A5A"/>
    <w:rsid w:val="00C176CF"/>
    <w:rsid w:val="00C208F4"/>
    <w:rsid w:val="00C21F94"/>
    <w:rsid w:val="00C23598"/>
    <w:rsid w:val="00C25EA0"/>
    <w:rsid w:val="00C26A87"/>
    <w:rsid w:val="00C27A0E"/>
    <w:rsid w:val="00C3054A"/>
    <w:rsid w:val="00C308D3"/>
    <w:rsid w:val="00C30BC1"/>
    <w:rsid w:val="00C34E4F"/>
    <w:rsid w:val="00C35658"/>
    <w:rsid w:val="00C35850"/>
    <w:rsid w:val="00C358F1"/>
    <w:rsid w:val="00C35A20"/>
    <w:rsid w:val="00C35BAD"/>
    <w:rsid w:val="00C377E9"/>
    <w:rsid w:val="00C400F8"/>
    <w:rsid w:val="00C420E8"/>
    <w:rsid w:val="00C449BE"/>
    <w:rsid w:val="00C47511"/>
    <w:rsid w:val="00C4798D"/>
    <w:rsid w:val="00C55FB5"/>
    <w:rsid w:val="00C577A0"/>
    <w:rsid w:val="00C72C30"/>
    <w:rsid w:val="00C73173"/>
    <w:rsid w:val="00C739FA"/>
    <w:rsid w:val="00C73C50"/>
    <w:rsid w:val="00C75D9F"/>
    <w:rsid w:val="00C76026"/>
    <w:rsid w:val="00C7607E"/>
    <w:rsid w:val="00C77A83"/>
    <w:rsid w:val="00C80600"/>
    <w:rsid w:val="00C814AC"/>
    <w:rsid w:val="00C82E4B"/>
    <w:rsid w:val="00C83302"/>
    <w:rsid w:val="00C83C40"/>
    <w:rsid w:val="00C844A2"/>
    <w:rsid w:val="00C84BF7"/>
    <w:rsid w:val="00C85011"/>
    <w:rsid w:val="00C850DA"/>
    <w:rsid w:val="00C91952"/>
    <w:rsid w:val="00C91A16"/>
    <w:rsid w:val="00C91CEC"/>
    <w:rsid w:val="00C91E14"/>
    <w:rsid w:val="00C9264D"/>
    <w:rsid w:val="00C92B37"/>
    <w:rsid w:val="00C93DB2"/>
    <w:rsid w:val="00C9499E"/>
    <w:rsid w:val="00C959E3"/>
    <w:rsid w:val="00C97E2F"/>
    <w:rsid w:val="00CA2A90"/>
    <w:rsid w:val="00CA2F6C"/>
    <w:rsid w:val="00CA3DF3"/>
    <w:rsid w:val="00CA4A04"/>
    <w:rsid w:val="00CA4F6D"/>
    <w:rsid w:val="00CA5E10"/>
    <w:rsid w:val="00CA6708"/>
    <w:rsid w:val="00CB093F"/>
    <w:rsid w:val="00CB27C9"/>
    <w:rsid w:val="00CB319A"/>
    <w:rsid w:val="00CB51F8"/>
    <w:rsid w:val="00CB5277"/>
    <w:rsid w:val="00CB6B43"/>
    <w:rsid w:val="00CB6B86"/>
    <w:rsid w:val="00CB6E99"/>
    <w:rsid w:val="00CC09B8"/>
    <w:rsid w:val="00CC2E72"/>
    <w:rsid w:val="00CC326B"/>
    <w:rsid w:val="00CC3CFB"/>
    <w:rsid w:val="00CC400A"/>
    <w:rsid w:val="00CC4D24"/>
    <w:rsid w:val="00CC5C15"/>
    <w:rsid w:val="00CC7489"/>
    <w:rsid w:val="00CC7B96"/>
    <w:rsid w:val="00CC7E3A"/>
    <w:rsid w:val="00CD0426"/>
    <w:rsid w:val="00CD1984"/>
    <w:rsid w:val="00CD1D87"/>
    <w:rsid w:val="00CD241D"/>
    <w:rsid w:val="00CD2F00"/>
    <w:rsid w:val="00CD3BE9"/>
    <w:rsid w:val="00CD3FE9"/>
    <w:rsid w:val="00CD4DE4"/>
    <w:rsid w:val="00CD4E60"/>
    <w:rsid w:val="00CD5EC9"/>
    <w:rsid w:val="00CD7E3B"/>
    <w:rsid w:val="00CE061F"/>
    <w:rsid w:val="00CE4B58"/>
    <w:rsid w:val="00CE4B76"/>
    <w:rsid w:val="00CE4EA2"/>
    <w:rsid w:val="00CE5334"/>
    <w:rsid w:val="00CF157A"/>
    <w:rsid w:val="00CF211D"/>
    <w:rsid w:val="00CF2130"/>
    <w:rsid w:val="00CF28CF"/>
    <w:rsid w:val="00CF53BD"/>
    <w:rsid w:val="00CF5B49"/>
    <w:rsid w:val="00D0003C"/>
    <w:rsid w:val="00D02ACE"/>
    <w:rsid w:val="00D02E4E"/>
    <w:rsid w:val="00D03087"/>
    <w:rsid w:val="00D038CA"/>
    <w:rsid w:val="00D04547"/>
    <w:rsid w:val="00D052A2"/>
    <w:rsid w:val="00D0699C"/>
    <w:rsid w:val="00D073DB"/>
    <w:rsid w:val="00D073E0"/>
    <w:rsid w:val="00D07C2B"/>
    <w:rsid w:val="00D10CF6"/>
    <w:rsid w:val="00D130FE"/>
    <w:rsid w:val="00D14B0C"/>
    <w:rsid w:val="00D14E1C"/>
    <w:rsid w:val="00D15ADF"/>
    <w:rsid w:val="00D21A94"/>
    <w:rsid w:val="00D228AC"/>
    <w:rsid w:val="00D23FBE"/>
    <w:rsid w:val="00D24D5D"/>
    <w:rsid w:val="00D25EFE"/>
    <w:rsid w:val="00D26753"/>
    <w:rsid w:val="00D27348"/>
    <w:rsid w:val="00D277FC"/>
    <w:rsid w:val="00D30353"/>
    <w:rsid w:val="00D31550"/>
    <w:rsid w:val="00D32CDB"/>
    <w:rsid w:val="00D330C0"/>
    <w:rsid w:val="00D34030"/>
    <w:rsid w:val="00D34684"/>
    <w:rsid w:val="00D360BF"/>
    <w:rsid w:val="00D37316"/>
    <w:rsid w:val="00D37719"/>
    <w:rsid w:val="00D417D1"/>
    <w:rsid w:val="00D4386A"/>
    <w:rsid w:val="00D439F8"/>
    <w:rsid w:val="00D4559A"/>
    <w:rsid w:val="00D471F8"/>
    <w:rsid w:val="00D475A6"/>
    <w:rsid w:val="00D47AA5"/>
    <w:rsid w:val="00D50892"/>
    <w:rsid w:val="00D529D0"/>
    <w:rsid w:val="00D54571"/>
    <w:rsid w:val="00D550D2"/>
    <w:rsid w:val="00D5671E"/>
    <w:rsid w:val="00D570AD"/>
    <w:rsid w:val="00D57D0F"/>
    <w:rsid w:val="00D603B0"/>
    <w:rsid w:val="00D603EF"/>
    <w:rsid w:val="00D6278E"/>
    <w:rsid w:val="00D6295A"/>
    <w:rsid w:val="00D63D34"/>
    <w:rsid w:val="00D66DE6"/>
    <w:rsid w:val="00D72FC1"/>
    <w:rsid w:val="00D7362B"/>
    <w:rsid w:val="00D745F8"/>
    <w:rsid w:val="00D74D93"/>
    <w:rsid w:val="00D74E34"/>
    <w:rsid w:val="00D75A45"/>
    <w:rsid w:val="00D762FC"/>
    <w:rsid w:val="00D76AB4"/>
    <w:rsid w:val="00D776FE"/>
    <w:rsid w:val="00D777DC"/>
    <w:rsid w:val="00D82409"/>
    <w:rsid w:val="00D82724"/>
    <w:rsid w:val="00D83245"/>
    <w:rsid w:val="00D83E62"/>
    <w:rsid w:val="00D84BF3"/>
    <w:rsid w:val="00D84CC6"/>
    <w:rsid w:val="00D851BD"/>
    <w:rsid w:val="00D91B66"/>
    <w:rsid w:val="00D91DFA"/>
    <w:rsid w:val="00D9587B"/>
    <w:rsid w:val="00D959BA"/>
    <w:rsid w:val="00DA02F0"/>
    <w:rsid w:val="00DA0BD6"/>
    <w:rsid w:val="00DA1F09"/>
    <w:rsid w:val="00DA2D73"/>
    <w:rsid w:val="00DA39C4"/>
    <w:rsid w:val="00DA5F2B"/>
    <w:rsid w:val="00DA5F90"/>
    <w:rsid w:val="00DA72D0"/>
    <w:rsid w:val="00DA7E7B"/>
    <w:rsid w:val="00DA7EBF"/>
    <w:rsid w:val="00DB3D78"/>
    <w:rsid w:val="00DB4F2A"/>
    <w:rsid w:val="00DB6067"/>
    <w:rsid w:val="00DB7863"/>
    <w:rsid w:val="00DC1692"/>
    <w:rsid w:val="00DC4321"/>
    <w:rsid w:val="00DC56F5"/>
    <w:rsid w:val="00DC5771"/>
    <w:rsid w:val="00DC611A"/>
    <w:rsid w:val="00DD4778"/>
    <w:rsid w:val="00DD4D08"/>
    <w:rsid w:val="00DD52D7"/>
    <w:rsid w:val="00DD59E7"/>
    <w:rsid w:val="00DD5FA9"/>
    <w:rsid w:val="00DD6AAE"/>
    <w:rsid w:val="00DD6EF5"/>
    <w:rsid w:val="00DE00E2"/>
    <w:rsid w:val="00DE2233"/>
    <w:rsid w:val="00DE2680"/>
    <w:rsid w:val="00DE4F89"/>
    <w:rsid w:val="00DE4F9E"/>
    <w:rsid w:val="00DE5105"/>
    <w:rsid w:val="00DE55EE"/>
    <w:rsid w:val="00DF3C88"/>
    <w:rsid w:val="00DF44AC"/>
    <w:rsid w:val="00DF5098"/>
    <w:rsid w:val="00DF52A0"/>
    <w:rsid w:val="00DF538E"/>
    <w:rsid w:val="00DF6495"/>
    <w:rsid w:val="00DF7573"/>
    <w:rsid w:val="00E00F0B"/>
    <w:rsid w:val="00E01214"/>
    <w:rsid w:val="00E01816"/>
    <w:rsid w:val="00E0184F"/>
    <w:rsid w:val="00E0221E"/>
    <w:rsid w:val="00E02314"/>
    <w:rsid w:val="00E026AB"/>
    <w:rsid w:val="00E06BF6"/>
    <w:rsid w:val="00E11481"/>
    <w:rsid w:val="00E12620"/>
    <w:rsid w:val="00E13A21"/>
    <w:rsid w:val="00E13AD1"/>
    <w:rsid w:val="00E14A51"/>
    <w:rsid w:val="00E14B3D"/>
    <w:rsid w:val="00E1699F"/>
    <w:rsid w:val="00E179B6"/>
    <w:rsid w:val="00E2133A"/>
    <w:rsid w:val="00E218C6"/>
    <w:rsid w:val="00E24361"/>
    <w:rsid w:val="00E248A8"/>
    <w:rsid w:val="00E26284"/>
    <w:rsid w:val="00E30ABD"/>
    <w:rsid w:val="00E333A7"/>
    <w:rsid w:val="00E35487"/>
    <w:rsid w:val="00E416C9"/>
    <w:rsid w:val="00E41CFD"/>
    <w:rsid w:val="00E428C1"/>
    <w:rsid w:val="00E45054"/>
    <w:rsid w:val="00E454E5"/>
    <w:rsid w:val="00E45D00"/>
    <w:rsid w:val="00E50177"/>
    <w:rsid w:val="00E52D4A"/>
    <w:rsid w:val="00E54265"/>
    <w:rsid w:val="00E562B0"/>
    <w:rsid w:val="00E56AD1"/>
    <w:rsid w:val="00E60907"/>
    <w:rsid w:val="00E61AA3"/>
    <w:rsid w:val="00E61F71"/>
    <w:rsid w:val="00E62247"/>
    <w:rsid w:val="00E62254"/>
    <w:rsid w:val="00E63657"/>
    <w:rsid w:val="00E637E4"/>
    <w:rsid w:val="00E64B5A"/>
    <w:rsid w:val="00E66CAA"/>
    <w:rsid w:val="00E66E99"/>
    <w:rsid w:val="00E70EE9"/>
    <w:rsid w:val="00E72CDA"/>
    <w:rsid w:val="00E72DE9"/>
    <w:rsid w:val="00E74B00"/>
    <w:rsid w:val="00E75A4F"/>
    <w:rsid w:val="00E77705"/>
    <w:rsid w:val="00E80813"/>
    <w:rsid w:val="00E813BF"/>
    <w:rsid w:val="00E818B5"/>
    <w:rsid w:val="00E84BAB"/>
    <w:rsid w:val="00E85DC9"/>
    <w:rsid w:val="00E85EAC"/>
    <w:rsid w:val="00E86121"/>
    <w:rsid w:val="00E8612D"/>
    <w:rsid w:val="00E868C1"/>
    <w:rsid w:val="00E9111B"/>
    <w:rsid w:val="00E91BAE"/>
    <w:rsid w:val="00E93611"/>
    <w:rsid w:val="00E97A69"/>
    <w:rsid w:val="00EA095D"/>
    <w:rsid w:val="00EA1371"/>
    <w:rsid w:val="00EA22EC"/>
    <w:rsid w:val="00EA282E"/>
    <w:rsid w:val="00EA3A20"/>
    <w:rsid w:val="00EA3B66"/>
    <w:rsid w:val="00EA4073"/>
    <w:rsid w:val="00EA42D6"/>
    <w:rsid w:val="00EA74EF"/>
    <w:rsid w:val="00EA7523"/>
    <w:rsid w:val="00EB0353"/>
    <w:rsid w:val="00EB1A2D"/>
    <w:rsid w:val="00EB1E5B"/>
    <w:rsid w:val="00EB27D6"/>
    <w:rsid w:val="00EB2DF6"/>
    <w:rsid w:val="00EB4763"/>
    <w:rsid w:val="00EB74FF"/>
    <w:rsid w:val="00EB797A"/>
    <w:rsid w:val="00EB7CE5"/>
    <w:rsid w:val="00EC032B"/>
    <w:rsid w:val="00EC080A"/>
    <w:rsid w:val="00EC169D"/>
    <w:rsid w:val="00EC1761"/>
    <w:rsid w:val="00EC246C"/>
    <w:rsid w:val="00EC7ADB"/>
    <w:rsid w:val="00ED125A"/>
    <w:rsid w:val="00ED16D7"/>
    <w:rsid w:val="00ED16F2"/>
    <w:rsid w:val="00ED345E"/>
    <w:rsid w:val="00ED3B1E"/>
    <w:rsid w:val="00ED6571"/>
    <w:rsid w:val="00EE128B"/>
    <w:rsid w:val="00EE1E6D"/>
    <w:rsid w:val="00EE2631"/>
    <w:rsid w:val="00EE3BB5"/>
    <w:rsid w:val="00EE4505"/>
    <w:rsid w:val="00EE501E"/>
    <w:rsid w:val="00EE53A4"/>
    <w:rsid w:val="00EE5682"/>
    <w:rsid w:val="00EF12A7"/>
    <w:rsid w:val="00EF188A"/>
    <w:rsid w:val="00EF4916"/>
    <w:rsid w:val="00EF6EE4"/>
    <w:rsid w:val="00EF73EE"/>
    <w:rsid w:val="00F05090"/>
    <w:rsid w:val="00F07BA7"/>
    <w:rsid w:val="00F07F02"/>
    <w:rsid w:val="00F1510D"/>
    <w:rsid w:val="00F2015E"/>
    <w:rsid w:val="00F210B0"/>
    <w:rsid w:val="00F23B19"/>
    <w:rsid w:val="00F23F82"/>
    <w:rsid w:val="00F24544"/>
    <w:rsid w:val="00F257FA"/>
    <w:rsid w:val="00F27CFE"/>
    <w:rsid w:val="00F27D27"/>
    <w:rsid w:val="00F32372"/>
    <w:rsid w:val="00F32D92"/>
    <w:rsid w:val="00F3439D"/>
    <w:rsid w:val="00F353F8"/>
    <w:rsid w:val="00F4057B"/>
    <w:rsid w:val="00F43DF0"/>
    <w:rsid w:val="00F45E49"/>
    <w:rsid w:val="00F4675E"/>
    <w:rsid w:val="00F46E99"/>
    <w:rsid w:val="00F47D0B"/>
    <w:rsid w:val="00F47E0C"/>
    <w:rsid w:val="00F55C16"/>
    <w:rsid w:val="00F56A71"/>
    <w:rsid w:val="00F61DB3"/>
    <w:rsid w:val="00F620F9"/>
    <w:rsid w:val="00F66027"/>
    <w:rsid w:val="00F663DB"/>
    <w:rsid w:val="00F67777"/>
    <w:rsid w:val="00F7094E"/>
    <w:rsid w:val="00F73785"/>
    <w:rsid w:val="00F73902"/>
    <w:rsid w:val="00F774C7"/>
    <w:rsid w:val="00F82329"/>
    <w:rsid w:val="00F82949"/>
    <w:rsid w:val="00F82A28"/>
    <w:rsid w:val="00F82E2E"/>
    <w:rsid w:val="00F82EB4"/>
    <w:rsid w:val="00F833EE"/>
    <w:rsid w:val="00F83677"/>
    <w:rsid w:val="00F84B2A"/>
    <w:rsid w:val="00F86795"/>
    <w:rsid w:val="00F8693A"/>
    <w:rsid w:val="00F8727A"/>
    <w:rsid w:val="00F9081F"/>
    <w:rsid w:val="00F923AC"/>
    <w:rsid w:val="00F933F5"/>
    <w:rsid w:val="00F949DB"/>
    <w:rsid w:val="00F95758"/>
    <w:rsid w:val="00FA0B8C"/>
    <w:rsid w:val="00FA0BAE"/>
    <w:rsid w:val="00FA0BC0"/>
    <w:rsid w:val="00FA11CC"/>
    <w:rsid w:val="00FA2A2D"/>
    <w:rsid w:val="00FA3270"/>
    <w:rsid w:val="00FA4A43"/>
    <w:rsid w:val="00FA6553"/>
    <w:rsid w:val="00FB06F4"/>
    <w:rsid w:val="00FB12F9"/>
    <w:rsid w:val="00FB3C28"/>
    <w:rsid w:val="00FB3EB3"/>
    <w:rsid w:val="00FB3FF0"/>
    <w:rsid w:val="00FB4920"/>
    <w:rsid w:val="00FB5228"/>
    <w:rsid w:val="00FB6925"/>
    <w:rsid w:val="00FB6F98"/>
    <w:rsid w:val="00FB719F"/>
    <w:rsid w:val="00FC2300"/>
    <w:rsid w:val="00FC3AA7"/>
    <w:rsid w:val="00FC3D62"/>
    <w:rsid w:val="00FC5CCA"/>
    <w:rsid w:val="00FC75E9"/>
    <w:rsid w:val="00FC7713"/>
    <w:rsid w:val="00FD0140"/>
    <w:rsid w:val="00FD024E"/>
    <w:rsid w:val="00FD0BBC"/>
    <w:rsid w:val="00FD17A7"/>
    <w:rsid w:val="00FD2987"/>
    <w:rsid w:val="00FD32B0"/>
    <w:rsid w:val="00FD6268"/>
    <w:rsid w:val="00FE3BBC"/>
    <w:rsid w:val="00FE3F75"/>
    <w:rsid w:val="00FE4149"/>
    <w:rsid w:val="00FE5028"/>
    <w:rsid w:val="00FE60E3"/>
    <w:rsid w:val="00FF2E3B"/>
    <w:rsid w:val="00FF2E41"/>
    <w:rsid w:val="00FF30F7"/>
    <w:rsid w:val="00FF5396"/>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A884D"/>
  <w15:docId w15:val="{5EE6880C-D748-4C30-AFFD-8A61BC7A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z.gov.sk/zmluva/6342246/" TargetMode="External"/><Relationship Id="rId18" Type="http://schemas.openxmlformats.org/officeDocument/2006/relationships/hyperlink" Target="https://josephine.proebiz.com"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arian.fackovec@mfsr.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vo.gov.sk/vyhladavanie-profilov/zakazky/237"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Súťažné_podklady_ISUF_FINAL do PEP" edit="true"/>
    <f:field ref="objsubject" par="" text="" edit="true"/>
    <f:field ref="objcreatedby" par="" text="Fačkovec, Marián, Ing."/>
    <f:field ref="objcreatedat" par="" date="2022-08-17T12:46:22" text="17.8.2022 12:46:22"/>
    <f:field ref="objchangedby" par="" text="Valter, Tomáš, Ing."/>
    <f:field ref="objmodifiedat" par="" date="2022-08-24T13:09:10" text="24.8.2022 13:09:10"/>
    <f:field ref="doc_FSCFOLIO_1_1001_FieldDocumentNumber" par="" text=""/>
    <f:field ref="doc_FSCFOLIO_1_1001_FieldSubject" par="" text="" edit="true"/>
    <f:field ref="FSCFOLIO_1_1001_FieldCurrentUser" par="" text="Ing. Marián Fačkovec"/>
    <f:field ref="CCAPRECONFIG_15_1001_Objektname" par="" text="Súťažné_podklady_ISUF_FINAL do PE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4.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5.xml><?xml version="1.0" encoding="utf-8"?>
<ds:datastoreItem xmlns:ds="http://schemas.openxmlformats.org/officeDocument/2006/customXml" ds:itemID="{222BF101-50DF-4919-A182-1F73D4AE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17</Pages>
  <Words>8258</Words>
  <Characters>47073</Characters>
  <Application>Microsoft Office Word</Application>
  <DocSecurity>0</DocSecurity>
  <Lines>392</Lines>
  <Paragraphs>110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55221</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dc:creator>Ochodnicka Emilia</dc:creator>
  <cp:keywords/>
  <cp:lastModifiedBy>Fackovec Marian</cp:lastModifiedBy>
  <cp:revision>20</cp:revision>
  <cp:lastPrinted>2022-11-29T08:26:00Z</cp:lastPrinted>
  <dcterms:created xsi:type="dcterms:W3CDTF">2022-10-25T13:10:00Z</dcterms:created>
  <dcterms:modified xsi:type="dcterms:W3CDTF">2022-11-29T08:26:00Z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MARIAN.FACKOVEC@MFSR.SK</vt:lpwstr>
  </property>
  <property fmtid="{D5CDD505-2E9C-101B-9397-08002B2CF9AE}" pid="65" name="FSC#SKMF@103.510:mf_aktuc">
    <vt:lpwstr>Ing. Marián Fačkovec</vt:lpwstr>
  </property>
  <property fmtid="{D5CDD505-2E9C-101B-9397-08002B2CF9AE}" pid="66" name="FSC#SKMF@103.510:mf_aktuc_zast">
    <vt:lpwstr>Ing. Marián Fačkovec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Marián Fačkovec</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17. 8. 2022, 12:46</vt:lpwstr>
  </property>
  <property fmtid="{D5CDD505-2E9C-101B-9397-08002B2CF9AE}" pid="120" name="FSC#SKEDITIONREG@103.510:curruserrolegroup">
    <vt:lpwstr>Odbor pre zadávanie zákaziek</vt:lpwstr>
  </property>
  <property fmtid="{D5CDD505-2E9C-101B-9397-08002B2CF9AE}" pid="121" name="FSC#SKEDITIONREG@103.510:currusersubst">
    <vt:lpwstr>Ing. Marián Fačkovec</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17. 8. 2022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17.8.2022, 12:46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17.08.2022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*COO.2203.101.3.5936803*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COO.2203.101.3.5936803</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