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9E0BFCE" w:rsidR="00ED6266" w:rsidRPr="002D5691" w:rsidRDefault="00ED6266" w:rsidP="002D5691">
      <w:pPr>
        <w:pStyle w:val="Normlnywebov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D048B3" w:rsidRPr="00D048B3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Energetické nápoje na báze liečivých rastlín a ovocia</w:t>
      </w:r>
      <w:r w:rsidR="00F11E9F"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24C1E26C" w14:textId="77777777" w:rsidR="00ED6266" w:rsidRDefault="00351B89" w:rsidP="00BB7F3B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5DC212B7" w14:textId="77777777" w:rsidR="00ED6266" w:rsidRDefault="00ED6266" w:rsidP="00BB7F3B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43A4CB90" w14:textId="77B5B6EF" w:rsidR="00BB7F3B" w:rsidRPr="00F11E9F" w:rsidRDefault="00ED6266" w:rsidP="00442821">
      <w:pPr>
        <w:pStyle w:val="Zkladntext2"/>
        <w:tabs>
          <w:tab w:val="left" w:pos="567"/>
        </w:tabs>
        <w:ind w:left="709" w:hanging="709"/>
        <w:rPr>
          <w:rFonts w:asciiTheme="minorHAnsi" w:hAnsiTheme="minorHAnsi" w:cstheme="minorHAnsi"/>
          <w:b w:val="0"/>
          <w:iCs/>
          <w:sz w:val="22"/>
          <w:szCs w:val="22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442821"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 xml:space="preserve">Služby – Externé služby súvisiace s opravou, údržbou a kalibráciou existujúceho prístrojového vybavenia </w:t>
      </w:r>
      <w:r w:rsidR="00F11E9F"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v rámci pro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jektu </w:t>
      </w:r>
      <w:r w:rsidR="00D048B3" w:rsidRPr="00D048B3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Energetické nápoje na báze liečivých rastlín a ovocia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5540E5B6" w:rsidR="00ED6266" w:rsidRPr="00442821" w:rsidRDefault="00ED6266" w:rsidP="00442821">
      <w:pPr>
        <w:pStyle w:val="Zkladntext2"/>
        <w:tabs>
          <w:tab w:val="left" w:pos="567"/>
        </w:tabs>
        <w:ind w:left="709" w:hanging="709"/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</w:pPr>
      <w:r w:rsidRPr="00442821">
        <w:rPr>
          <w:rFonts w:ascii="Calibri" w:eastAsia="Arial Unicode MS" w:hAnsi="Calibri" w:cs="Calibri"/>
          <w:bCs w:val="0"/>
          <w:color w:val="000000"/>
          <w:sz w:val="22"/>
          <w:szCs w:val="22"/>
          <w:lang w:eastAsia="ar-SA"/>
        </w:rPr>
        <w:t>Opis:</w:t>
      </w:r>
      <w:r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 xml:space="preserve"> </w:t>
      </w:r>
      <w:r w:rsidR="00576BA0"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„</w:t>
      </w:r>
      <w:r w:rsidR="00442821"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Zaplatenie 5 krát za opravy, údržbu</w:t>
      </w:r>
      <w:r w:rsid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 xml:space="preserve">, alebo </w:t>
      </w:r>
      <w:r w:rsidR="00442821"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kalibrácie existujúceho prístrojového vybavenia laboratórií Agrobiotechu</w:t>
      </w:r>
      <w:r w:rsid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 xml:space="preserve"> v Nitre</w:t>
      </w:r>
      <w:r w:rsidR="00442821" w:rsidRPr="00442821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, súvisiacich s realizáciou projektu v rozmedzí rokov 2023,2024, 2025“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1B6D29E8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C0E92" w:rsidRPr="00FC0E92">
        <w:rPr>
          <w:rFonts w:asciiTheme="minorHAnsi" w:hAnsiTheme="minorHAnsi" w:cstheme="minorHAnsi"/>
          <w:iCs/>
          <w:sz w:val="22"/>
          <w:szCs w:val="22"/>
        </w:rPr>
        <w:t>Priemer faktúr z minulých skúseností</w:t>
      </w:r>
    </w:p>
    <w:p w14:paraId="7CB8F40E" w14:textId="70E916E0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Predpokladaná hodnota zákazky</w:t>
      </w:r>
      <w:r w:rsidR="00576BA0">
        <w:rPr>
          <w:rFonts w:asciiTheme="minorHAnsi" w:hAnsiTheme="minorHAnsi" w:cstheme="minorHAnsi"/>
          <w:b/>
          <w:iCs/>
          <w:sz w:val="22"/>
          <w:szCs w:val="22"/>
        </w:rPr>
        <w:t xml:space="preserve"> (PHZ)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</w:p>
    <w:p w14:paraId="3E6C01E1" w14:textId="1137E48A" w:rsidR="00442821" w:rsidRPr="00442821" w:rsidRDefault="00442821" w:rsidP="0044282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Pr="00576BA0">
        <w:rPr>
          <w:rFonts w:ascii="Calibri" w:eastAsia="Calibri" w:hAnsi="Calibri"/>
          <w:sz w:val="22"/>
          <w:szCs w:val="22"/>
          <w:lang w:eastAsia="en-US"/>
        </w:rPr>
        <w:t>v minulosti zaplatených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42821"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  <w:t xml:space="preserve">poplatkov za opravu, údržbu, alebo kalibráciu existujúceho vybavenia v rámci Agrobiotechu: </w:t>
      </w:r>
    </w:p>
    <w:p w14:paraId="5090E104" w14:textId="34581713" w:rsidR="00442821" w:rsidRPr="00442821" w:rsidRDefault="00442821" w:rsidP="00442821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</w:pPr>
      <w:r w:rsidRPr="00442821"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  <w:t xml:space="preserve">16. 9. 2022 – O.K. SERVIS BioPro, s. r. o. v sume 2771,9 EUR bez DPH </w:t>
      </w:r>
    </w:p>
    <w:p w14:paraId="61152CD8" w14:textId="77777777" w:rsidR="00442821" w:rsidRPr="00442821" w:rsidRDefault="00442821" w:rsidP="00442821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</w:pPr>
      <w:r w:rsidRPr="00442821"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  <w:t xml:space="preserve">29.9.2022 – Mettler – Toledo s. r. o. v sumu 421 EUR bez DPH </w:t>
      </w:r>
    </w:p>
    <w:p w14:paraId="046644DF" w14:textId="77777777" w:rsidR="00442821" w:rsidRPr="00442821" w:rsidRDefault="00442821" w:rsidP="00442821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</w:pPr>
      <w:r w:rsidRPr="00442821">
        <w:rPr>
          <w:rFonts w:ascii="Calibri" w:eastAsia="Arial Unicode MS" w:hAnsi="Calibri" w:cs="Calibri"/>
          <w:bCs/>
          <w:color w:val="000000"/>
          <w:sz w:val="22"/>
          <w:szCs w:val="22"/>
          <w:lang w:eastAsia="ar-SA"/>
        </w:rPr>
        <w:t>2. 8. 2022 – HERMES LabSystems s.r.o., v sume 608 EUR bez DPH</w:t>
      </w:r>
    </w:p>
    <w:p w14:paraId="2FFD4354" w14:textId="77777777" w:rsidR="00442821" w:rsidRDefault="00442821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778EF1" w14:textId="1DE86253" w:rsidR="00442821" w:rsidRPr="00442821" w:rsidRDefault="00442821" w:rsidP="0044282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42821">
        <w:rPr>
          <w:rFonts w:ascii="Calibri" w:eastAsia="Calibri" w:hAnsi="Calibri"/>
          <w:sz w:val="22"/>
          <w:szCs w:val="22"/>
          <w:lang w:eastAsia="en-US"/>
        </w:rPr>
        <w:t xml:space="preserve">PHZ za 1 opravu, údržbu, alebo kalibráciu = (2771,9 + 421 + 608)/3 = 3800,9 /3 = </w:t>
      </w:r>
      <w:r w:rsidRPr="00442821">
        <w:rPr>
          <w:rFonts w:ascii="Calibri" w:eastAsia="Calibri" w:hAnsi="Calibri"/>
          <w:b/>
          <w:bCs/>
          <w:sz w:val="22"/>
          <w:szCs w:val="22"/>
          <w:lang w:eastAsia="en-US"/>
        </w:rPr>
        <w:t>1266,97 EUR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442821">
        <w:rPr>
          <w:rFonts w:ascii="Calibri" w:eastAsia="Calibri" w:hAnsi="Calibri"/>
          <w:sz w:val="22"/>
          <w:szCs w:val="22"/>
          <w:lang w:eastAsia="en-US"/>
        </w:rPr>
        <w:t xml:space="preserve">Plánovaný počet opráv, údržby, alebo kalibrácií je </w:t>
      </w:r>
      <w:r w:rsidRPr="00442821">
        <w:rPr>
          <w:rFonts w:ascii="Calibri" w:eastAsia="Calibri" w:hAnsi="Calibri"/>
          <w:b/>
          <w:bCs/>
          <w:sz w:val="22"/>
          <w:szCs w:val="22"/>
          <w:lang w:eastAsia="en-US"/>
        </w:rPr>
        <w:t>5</w:t>
      </w:r>
      <w:r w:rsidRPr="00442821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7394919B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A2DF92" w14:textId="3C613FBD" w:rsidR="00576BA0" w:rsidRPr="00442821" w:rsidRDefault="00576BA0" w:rsidP="00576BA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42821">
        <w:rPr>
          <w:rFonts w:ascii="Calibri" w:hAnsi="Calibri" w:cs="Calibri"/>
          <w:bCs/>
          <w:sz w:val="22"/>
          <w:szCs w:val="22"/>
        </w:rPr>
        <w:t xml:space="preserve">Verejný obstarávateľ v súlade s vyššie uvedeným stanovil </w:t>
      </w:r>
      <w:r w:rsidRPr="00442821">
        <w:rPr>
          <w:rFonts w:ascii="Calibri" w:hAnsi="Calibri" w:cs="Calibri"/>
          <w:b/>
          <w:bCs/>
          <w:sz w:val="22"/>
          <w:szCs w:val="22"/>
        </w:rPr>
        <w:t>p</w:t>
      </w:r>
      <w:r w:rsidRPr="00442821">
        <w:rPr>
          <w:rFonts w:ascii="Calibri" w:hAnsi="Calibri" w:cs="Calibri"/>
          <w:b/>
          <w:bCs/>
          <w:iCs/>
          <w:sz w:val="22"/>
          <w:szCs w:val="22"/>
        </w:rPr>
        <w:t xml:space="preserve">redpokladanú hodnotu zákazky vo výške </w:t>
      </w:r>
      <w:r w:rsidRPr="00442821">
        <w:rPr>
          <w:rFonts w:ascii="Calibri" w:eastAsia="Calibri" w:hAnsi="Calibri" w:cs="Calibri"/>
          <w:sz w:val="22"/>
          <w:szCs w:val="22"/>
          <w:lang w:eastAsia="en-US"/>
        </w:rPr>
        <w:t xml:space="preserve">= </w:t>
      </w:r>
      <w:r w:rsidR="00442821" w:rsidRPr="00442821">
        <w:rPr>
          <w:rFonts w:ascii="Calibri" w:hAnsi="Calibri" w:cs="Calibri"/>
          <w:b/>
          <w:bCs/>
          <w:sz w:val="22"/>
          <w:szCs w:val="22"/>
        </w:rPr>
        <w:t>1266,97 *5 = 6 334,85 EUR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1FE0CCF5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>V Nitre, dňa 2</w:t>
      </w:r>
      <w:r w:rsidR="00D048B3">
        <w:rPr>
          <w:rFonts w:ascii="Calibri" w:eastAsia="Calibri" w:hAnsi="Calibri"/>
          <w:sz w:val="22"/>
          <w:szCs w:val="22"/>
          <w:lang w:eastAsia="en-US"/>
        </w:rPr>
        <w:t>5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048B3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2022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2AC23A5A" w14:textId="3FE9C904" w:rsidR="00576BA0" w:rsidRDefault="00AD53F4" w:rsidP="00576BA0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2E3F3F">
        <w:rPr>
          <w:rFonts w:ascii="Calibri" w:eastAsia="Calibri" w:hAnsi="Calibri"/>
          <w:sz w:val="24"/>
          <w:szCs w:val="24"/>
          <w:lang w:eastAsia="en-US"/>
        </w:rPr>
        <w:t xml:space="preserve">Ing. Lucia Gabríny, PhD. </w:t>
      </w:r>
    </w:p>
    <w:p w14:paraId="7DD763C3" w14:textId="77777777" w:rsidR="00442821" w:rsidRDefault="00442821" w:rsidP="00442821"/>
    <w:p w14:paraId="4B1B3463" w14:textId="77777777" w:rsidR="00442821" w:rsidRDefault="00442821" w:rsidP="00442821">
      <w:r>
        <w:rPr>
          <w:noProof/>
        </w:rPr>
        <w:lastRenderedPageBreak/>
        <w:drawing>
          <wp:inline distT="0" distB="0" distL="0" distR="0" wp14:anchorId="2F7280F3" wp14:editId="56C9ABD7">
            <wp:extent cx="5756910" cy="813689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A03D" w14:textId="77777777" w:rsidR="00442821" w:rsidRDefault="00442821" w:rsidP="00442821"/>
    <w:p w14:paraId="6BD1420A" w14:textId="77777777" w:rsidR="00442821" w:rsidRDefault="00442821" w:rsidP="00442821"/>
    <w:p w14:paraId="55DF5977" w14:textId="77777777" w:rsidR="00442821" w:rsidRDefault="00442821" w:rsidP="00442821"/>
    <w:p w14:paraId="7478105B" w14:textId="77777777" w:rsidR="00442821" w:rsidRDefault="00442821" w:rsidP="00442821"/>
    <w:p w14:paraId="3D186301" w14:textId="77777777" w:rsidR="00442821" w:rsidRDefault="00442821" w:rsidP="00442821">
      <w:r>
        <w:rPr>
          <w:noProof/>
        </w:rPr>
        <w:lastRenderedPageBreak/>
        <w:drawing>
          <wp:inline distT="0" distB="0" distL="0" distR="0" wp14:anchorId="11D22E7A" wp14:editId="474DA9DB">
            <wp:extent cx="5756910" cy="8136890"/>
            <wp:effectExtent l="0" t="0" r="0" b="381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DF39" w14:textId="77777777" w:rsidR="00442821" w:rsidRDefault="00442821" w:rsidP="00442821"/>
    <w:p w14:paraId="06D17F57" w14:textId="7E15A01F" w:rsidR="00442821" w:rsidRDefault="00442821" w:rsidP="00576BA0">
      <w:pPr>
        <w:rPr>
          <w:rFonts w:ascii="Calibri" w:eastAsia="Calibri" w:hAnsi="Calibri"/>
          <w:sz w:val="24"/>
          <w:szCs w:val="24"/>
          <w:lang w:eastAsia="en-US"/>
        </w:rPr>
      </w:pPr>
    </w:p>
    <w:p w14:paraId="1EACC59E" w14:textId="77777777" w:rsidR="00442821" w:rsidRPr="00442821" w:rsidRDefault="00442821" w:rsidP="00576BA0">
      <w:pPr>
        <w:rPr>
          <w:rFonts w:ascii="Calibri" w:eastAsia="Calibri" w:hAnsi="Calibri"/>
          <w:sz w:val="24"/>
          <w:szCs w:val="24"/>
          <w:lang w:eastAsia="en-US"/>
        </w:rPr>
      </w:pPr>
    </w:p>
    <w:p w14:paraId="784558A5" w14:textId="105B5353" w:rsidR="00576BA0" w:rsidRDefault="00442821" w:rsidP="00576BA0">
      <w:r>
        <w:rPr>
          <w:noProof/>
        </w:rPr>
        <w:lastRenderedPageBreak/>
        <w:drawing>
          <wp:inline distT="0" distB="0" distL="0" distR="0" wp14:anchorId="1A98484F" wp14:editId="5F1AB82B">
            <wp:extent cx="5756910" cy="8136890"/>
            <wp:effectExtent l="0" t="0" r="0" b="3810"/>
            <wp:docPr id="11" name="Obrázok 11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stôl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BCDC" w14:textId="186F169B" w:rsidR="00576BA0" w:rsidRDefault="00576BA0" w:rsidP="00576BA0"/>
    <w:p w14:paraId="5B6814C5" w14:textId="77777777" w:rsidR="00576BA0" w:rsidRDefault="00576BA0" w:rsidP="00576BA0"/>
    <w:p w14:paraId="42F1A308" w14:textId="6B6E9213" w:rsidR="00576BA0" w:rsidRDefault="00576BA0" w:rsidP="00576BA0"/>
    <w:p w14:paraId="62176D84" w14:textId="77777777" w:rsidR="00F11E9F" w:rsidRPr="007F0F96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11E9F" w:rsidRPr="007F0F96" w:rsidSect="00AD39C6">
      <w:headerReference w:type="default" r:id="rId12"/>
      <w:footerReference w:type="default" r:id="rId13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3D7F" w14:textId="77777777" w:rsidR="00133300" w:rsidRDefault="00133300" w:rsidP="009C7016">
      <w:r>
        <w:separator/>
      </w:r>
    </w:p>
  </w:endnote>
  <w:endnote w:type="continuationSeparator" w:id="0">
    <w:p w14:paraId="5E1481A9" w14:textId="77777777" w:rsidR="00133300" w:rsidRDefault="00133300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1458" w14:textId="77777777" w:rsidR="00133300" w:rsidRDefault="00133300" w:rsidP="009C7016">
      <w:r>
        <w:separator/>
      </w:r>
    </w:p>
  </w:footnote>
  <w:footnote w:type="continuationSeparator" w:id="0">
    <w:p w14:paraId="44A7B6FC" w14:textId="77777777" w:rsidR="00133300" w:rsidRDefault="00133300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50E50"/>
    <w:multiLevelType w:val="hybridMultilevel"/>
    <w:tmpl w:val="A4EED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2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1130706419">
    <w:abstractNumId w:val="9"/>
  </w:num>
  <w:num w:numId="13" w16cid:durableId="155534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3300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E3F3F"/>
    <w:rsid w:val="00310E36"/>
    <w:rsid w:val="00316DC2"/>
    <w:rsid w:val="003201AC"/>
    <w:rsid w:val="00324EE1"/>
    <w:rsid w:val="003442F7"/>
    <w:rsid w:val="00351B89"/>
    <w:rsid w:val="00354CA1"/>
    <w:rsid w:val="00360F7F"/>
    <w:rsid w:val="003734A0"/>
    <w:rsid w:val="00385772"/>
    <w:rsid w:val="003A46D7"/>
    <w:rsid w:val="003B1B1E"/>
    <w:rsid w:val="003C2806"/>
    <w:rsid w:val="003D3DA9"/>
    <w:rsid w:val="003D5292"/>
    <w:rsid w:val="0040122C"/>
    <w:rsid w:val="004077F3"/>
    <w:rsid w:val="00442821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61BA9"/>
    <w:rsid w:val="00571543"/>
    <w:rsid w:val="00576BA0"/>
    <w:rsid w:val="005943EA"/>
    <w:rsid w:val="005B675F"/>
    <w:rsid w:val="005C16BA"/>
    <w:rsid w:val="005F5A44"/>
    <w:rsid w:val="00606EBA"/>
    <w:rsid w:val="00620A57"/>
    <w:rsid w:val="00625FB3"/>
    <w:rsid w:val="00641103"/>
    <w:rsid w:val="006439B0"/>
    <w:rsid w:val="00660C3F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07C9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2DC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44F73"/>
    <w:rsid w:val="00A50D97"/>
    <w:rsid w:val="00A60BE7"/>
    <w:rsid w:val="00A62ED0"/>
    <w:rsid w:val="00A736D7"/>
    <w:rsid w:val="00A913D4"/>
    <w:rsid w:val="00AA1D45"/>
    <w:rsid w:val="00AB375C"/>
    <w:rsid w:val="00AB491F"/>
    <w:rsid w:val="00AD39C6"/>
    <w:rsid w:val="00AD53F4"/>
    <w:rsid w:val="00AE74EE"/>
    <w:rsid w:val="00AF3D13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3FAA"/>
    <w:rsid w:val="00D02274"/>
    <w:rsid w:val="00D03A27"/>
    <w:rsid w:val="00D048B3"/>
    <w:rsid w:val="00D06267"/>
    <w:rsid w:val="00D15CF7"/>
    <w:rsid w:val="00D16AF5"/>
    <w:rsid w:val="00D22E22"/>
    <w:rsid w:val="00D31AB9"/>
    <w:rsid w:val="00D51576"/>
    <w:rsid w:val="00D643C6"/>
    <w:rsid w:val="00D76EDB"/>
    <w:rsid w:val="00D83552"/>
    <w:rsid w:val="00DA4874"/>
    <w:rsid w:val="00DA54B8"/>
    <w:rsid w:val="00DB0CE0"/>
    <w:rsid w:val="00DC1B64"/>
    <w:rsid w:val="00DC6191"/>
    <w:rsid w:val="00DD3423"/>
    <w:rsid w:val="00DF41AF"/>
    <w:rsid w:val="00E16608"/>
    <w:rsid w:val="00E27960"/>
    <w:rsid w:val="00E356F5"/>
    <w:rsid w:val="00E417AE"/>
    <w:rsid w:val="00E5586A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0E92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Boris Rumanko</cp:lastModifiedBy>
  <cp:revision>5</cp:revision>
  <cp:lastPrinted>2021-07-20T15:27:00Z</cp:lastPrinted>
  <dcterms:created xsi:type="dcterms:W3CDTF">2022-12-20T09:37:00Z</dcterms:created>
  <dcterms:modified xsi:type="dcterms:W3CDTF">2023-07-26T06:12:00Z</dcterms:modified>
</cp:coreProperties>
</file>