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3A0E5B97" w:rsidR="00B86504" w:rsidRPr="001D3FB5" w:rsidRDefault="00A1473C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D3FB5">
        <w:rPr>
          <w:rFonts w:ascii="Arial Narrow" w:hAnsi="Arial Narrow"/>
          <w:b/>
          <w:sz w:val="22"/>
          <w:szCs w:val="22"/>
          <w:u w:val="single"/>
        </w:rPr>
        <w:t xml:space="preserve">Časť 11: Pozorovacie prístroje denné </w:t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30451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5CE89F8F" w14:textId="77777777" w:rsidR="0030451B" w:rsidRPr="0030451B" w:rsidRDefault="0030451B" w:rsidP="0030451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71DF7748" w:rsidR="00416575" w:rsidRDefault="00416575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4E1AA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2 450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42F1FF9" w14:textId="77777777" w:rsidR="0030451B" w:rsidRPr="0030451B" w:rsidRDefault="0030451B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46087B4F" w:rsidR="008E3A46" w:rsidRPr="0030451B" w:rsidRDefault="009F06A6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A1473C">
        <w:rPr>
          <w:rFonts w:ascii="Arial Narrow" w:hAnsi="Arial Narrow"/>
          <w:b/>
          <w:sz w:val="22"/>
          <w:szCs w:val="22"/>
        </w:rPr>
        <w:t>1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="001D3FB5">
        <w:rPr>
          <w:rFonts w:ascii="Arial Narrow" w:hAnsi="Arial Narrow"/>
          <w:b/>
          <w:sz w:val="22"/>
          <w:szCs w:val="22"/>
        </w:rPr>
        <w:t>P</w:t>
      </w:r>
      <w:r w:rsidR="00A1473C">
        <w:rPr>
          <w:rFonts w:ascii="Arial Narrow" w:hAnsi="Arial Narrow"/>
          <w:b/>
          <w:sz w:val="22"/>
          <w:szCs w:val="22"/>
        </w:rPr>
        <w:t>ozorovac</w:t>
      </w:r>
      <w:r w:rsidR="001D3FB5">
        <w:rPr>
          <w:rFonts w:ascii="Arial Narrow" w:hAnsi="Arial Narrow"/>
          <w:b/>
          <w:sz w:val="22"/>
          <w:szCs w:val="22"/>
        </w:rPr>
        <w:t>ie</w:t>
      </w:r>
      <w:r w:rsidR="00A1473C">
        <w:rPr>
          <w:rFonts w:ascii="Arial Narrow" w:hAnsi="Arial Narrow"/>
          <w:b/>
          <w:sz w:val="22"/>
          <w:szCs w:val="22"/>
        </w:rPr>
        <w:t xml:space="preserve"> prístroj</w:t>
      </w:r>
      <w:r w:rsidR="001D3FB5">
        <w:rPr>
          <w:rFonts w:ascii="Arial Narrow" w:hAnsi="Arial Narrow"/>
          <w:b/>
          <w:sz w:val="22"/>
          <w:szCs w:val="22"/>
        </w:rPr>
        <w:t>e denné</w:t>
      </w:r>
      <w:r w:rsidR="00A1473C">
        <w:rPr>
          <w:rFonts w:ascii="Arial Narrow" w:hAnsi="Arial Narrow"/>
          <w:b/>
          <w:sz w:val="22"/>
          <w:szCs w:val="22"/>
        </w:rPr>
        <w:t xml:space="preserve"> </w:t>
      </w:r>
      <w:r w:rsidR="00A1473C" w:rsidRPr="00A1473C">
        <w:rPr>
          <w:rFonts w:ascii="Arial Narrow" w:hAnsi="Arial Narrow"/>
          <w:b/>
          <w:sz w:val="22"/>
          <w:szCs w:val="22"/>
        </w:rPr>
        <w:t xml:space="preserve">    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0451B">
        <w:rPr>
          <w:rFonts w:ascii="Arial Narrow" w:hAnsi="Arial Narrow"/>
          <w:b/>
          <w:sz w:val="22"/>
          <w:szCs w:val="22"/>
        </w:rPr>
        <w:tab/>
      </w:r>
      <w:r w:rsidR="0030451B">
        <w:rPr>
          <w:rFonts w:ascii="Arial Narrow" w:hAnsi="Arial Narrow"/>
          <w:b/>
          <w:sz w:val="22"/>
          <w:szCs w:val="22"/>
        </w:rPr>
        <w:tab/>
      </w:r>
      <w:r w:rsidR="00A1473C">
        <w:rPr>
          <w:rFonts w:ascii="Arial Narrow" w:hAnsi="Arial Narrow"/>
          <w:b/>
          <w:sz w:val="22"/>
          <w:szCs w:val="22"/>
        </w:rPr>
        <w:t>2 450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30451B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9E0A1C2" w14:textId="77777777" w:rsidR="0030451B" w:rsidRPr="00416575" w:rsidRDefault="0030451B" w:rsidP="0030451B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359225AD" w14:textId="09AA6243" w:rsidR="00A1473C" w:rsidRPr="00A1473C" w:rsidRDefault="00384B47" w:rsidP="00A1473C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84B47">
        <w:rPr>
          <w:rFonts w:ascii="Arial Narrow" w:hAnsi="Arial Narrow"/>
          <w:b/>
          <w:sz w:val="22"/>
          <w:szCs w:val="22"/>
        </w:rPr>
        <w:tab/>
      </w:r>
      <w:r w:rsidR="00A1473C" w:rsidRPr="00A1473C">
        <w:rPr>
          <w:rFonts w:ascii="Arial Narrow" w:hAnsi="Arial Narrow"/>
          <w:b/>
          <w:sz w:val="22"/>
          <w:szCs w:val="22"/>
        </w:rPr>
        <w:tab/>
      </w:r>
    </w:p>
    <w:p w14:paraId="45E87831" w14:textId="4CBDFAB4" w:rsidR="00A1473C" w:rsidRPr="00A1473C" w:rsidRDefault="00A1473C" w:rsidP="00A1473C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b/>
          <w:sz w:val="22"/>
          <w:szCs w:val="22"/>
        </w:rPr>
        <w:t xml:space="preserve">11.1. </w:t>
      </w:r>
      <w:r w:rsidR="001D3FB5">
        <w:rPr>
          <w:rFonts w:ascii="Arial Narrow" w:hAnsi="Arial Narrow"/>
          <w:b/>
          <w:sz w:val="22"/>
          <w:szCs w:val="22"/>
        </w:rPr>
        <w:t>P</w:t>
      </w:r>
      <w:r w:rsidRPr="00A1473C">
        <w:rPr>
          <w:rFonts w:ascii="Arial Narrow" w:hAnsi="Arial Narrow"/>
          <w:b/>
          <w:sz w:val="22"/>
          <w:szCs w:val="22"/>
        </w:rPr>
        <w:t>ozorovací prístroj</w:t>
      </w:r>
      <w:r w:rsidR="001D3FB5">
        <w:rPr>
          <w:rFonts w:ascii="Arial Narrow" w:hAnsi="Arial Narrow"/>
          <w:b/>
          <w:sz w:val="22"/>
          <w:szCs w:val="22"/>
        </w:rPr>
        <w:t xml:space="preserve"> denný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0257D0E9" w14:textId="1C336606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konštrukcia: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priama (Roof) alebo Klasická (Porro)</w:t>
      </w:r>
    </w:p>
    <w:p w14:paraId="7DF63DB4" w14:textId="67A38E7C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priemer objektívu: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F85F4B">
        <w:rPr>
          <w:rFonts w:ascii="Arial Narrow" w:hAnsi="Arial Narrow"/>
          <w:sz w:val="22"/>
          <w:szCs w:val="22"/>
        </w:rPr>
        <w:t xml:space="preserve">minimálne </w:t>
      </w:r>
      <w:r w:rsidRPr="00A1473C">
        <w:rPr>
          <w:rFonts w:ascii="Arial Narrow" w:hAnsi="Arial Narrow"/>
          <w:sz w:val="22"/>
          <w:szCs w:val="22"/>
        </w:rPr>
        <w:t>56 mm</w:t>
      </w:r>
    </w:p>
    <w:p w14:paraId="6AAA1209" w14:textId="249B0806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zväčšenie: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8</w:t>
      </w:r>
      <w:r w:rsidR="0030451B">
        <w:rPr>
          <w:rFonts w:ascii="Arial Narrow" w:hAnsi="Arial Narrow"/>
          <w:sz w:val="22"/>
          <w:szCs w:val="22"/>
        </w:rPr>
        <w:t xml:space="preserve"> x</w:t>
      </w:r>
    </w:p>
    <w:p w14:paraId="1982C68D" w14:textId="6A8F986E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zorné pole v</w:t>
      </w:r>
      <w:r w:rsidR="0030451B">
        <w:rPr>
          <w:rFonts w:ascii="Arial Narrow" w:hAnsi="Arial Narrow"/>
          <w:sz w:val="22"/>
          <w:szCs w:val="22"/>
        </w:rPr>
        <w:t> </w:t>
      </w:r>
      <w:r w:rsidRPr="00A1473C">
        <w:rPr>
          <w:rFonts w:ascii="Arial Narrow" w:hAnsi="Arial Narrow"/>
          <w:sz w:val="22"/>
          <w:szCs w:val="22"/>
        </w:rPr>
        <w:t>1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Pr="00A1473C">
        <w:rPr>
          <w:rFonts w:ascii="Arial Narrow" w:hAnsi="Arial Narrow"/>
          <w:sz w:val="22"/>
          <w:szCs w:val="22"/>
        </w:rPr>
        <w:t>000 m: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min. 105 m</w:t>
      </w:r>
    </w:p>
    <w:p w14:paraId="4907DC8C" w14:textId="21D7B464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ostriaca vzdialenosť: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min. 3 m</w:t>
      </w:r>
    </w:p>
    <w:p w14:paraId="4DA4D215" w14:textId="6B30208A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priemer výstupnej pupily: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7 mm</w:t>
      </w:r>
    </w:p>
    <w:p w14:paraId="471C46B2" w14:textId="04A78108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sklo hranolu:</w:t>
      </w:r>
      <w:r w:rsidRPr="00A1473C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Bak-4 ED</w:t>
      </w:r>
    </w:p>
    <w:p w14:paraId="22D0F70E" w14:textId="3F5600D0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statívový závit: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45A28623" w14:textId="089E0DA8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dioptrická korekcia: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F85F4B">
        <w:rPr>
          <w:rFonts w:ascii="Arial Narrow" w:hAnsi="Arial Narrow"/>
          <w:sz w:val="22"/>
          <w:szCs w:val="22"/>
        </w:rPr>
        <w:t xml:space="preserve">minimálne </w:t>
      </w:r>
      <w:r w:rsidRPr="00A1473C">
        <w:rPr>
          <w:rFonts w:ascii="Arial Narrow" w:hAnsi="Arial Narrow"/>
          <w:sz w:val="22"/>
          <w:szCs w:val="22"/>
        </w:rPr>
        <w:t>+/- 3 dpt</w:t>
      </w:r>
    </w:p>
    <w:p w14:paraId="0700D372" w14:textId="555EF672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relatívna svetelnosť: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B67423">
        <w:rPr>
          <w:rFonts w:ascii="Arial Narrow" w:hAnsi="Arial Narrow"/>
          <w:sz w:val="22"/>
          <w:szCs w:val="22"/>
        </w:rPr>
        <w:t xml:space="preserve">minimálne </w:t>
      </w:r>
      <w:bookmarkStart w:id="0" w:name="_GoBack"/>
      <w:bookmarkEnd w:id="0"/>
      <w:r w:rsidRPr="00A1473C">
        <w:rPr>
          <w:rFonts w:ascii="Arial Narrow" w:hAnsi="Arial Narrow"/>
          <w:sz w:val="22"/>
          <w:szCs w:val="22"/>
        </w:rPr>
        <w:t>49</w:t>
      </w:r>
    </w:p>
    <w:p w14:paraId="45BC7104" w14:textId="4DD71F81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antireflexná úprava šošoviek: </w:t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FMC (Phase coating) alebo MC (MultiCoated)</w:t>
      </w:r>
    </w:p>
    <w:p w14:paraId="69486D8F" w14:textId="6CAF0E69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vodotesný: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1A9FEF41" w14:textId="56DE5098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plnený dusíkom: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04AA3E19" w14:textId="563EEA77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rozmery:</w:t>
      </w:r>
      <w:r w:rsidRPr="00A1473C">
        <w:rPr>
          <w:rFonts w:ascii="Arial Narrow" w:hAnsi="Arial Narrow"/>
          <w:sz w:val="22"/>
          <w:szCs w:val="22"/>
        </w:rPr>
        <w:tab/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max. 155 x 190 x 85 mm (cca 2,5 dm</w:t>
      </w:r>
      <w:r w:rsidRPr="00A1473C">
        <w:rPr>
          <w:rFonts w:ascii="Arial Narrow" w:hAnsi="Arial Narrow"/>
          <w:sz w:val="22"/>
          <w:szCs w:val="22"/>
          <w:vertAlign w:val="superscript"/>
        </w:rPr>
        <w:t>3</w:t>
      </w:r>
      <w:r w:rsidRPr="00A1473C">
        <w:rPr>
          <w:rFonts w:ascii="Arial Narrow" w:hAnsi="Arial Narrow"/>
          <w:sz w:val="22"/>
          <w:szCs w:val="22"/>
        </w:rPr>
        <w:t>)</w:t>
      </w:r>
    </w:p>
    <w:p w14:paraId="121D0260" w14:textId="43841E05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hmotnosť: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max. 1,2 kg</w:t>
      </w:r>
    </w:p>
    <w:p w14:paraId="7DF0E6AD" w14:textId="031E1B1E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prepravné puzdro: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073B09E4" w14:textId="77777777" w:rsidR="00031B5C" w:rsidRDefault="00031B5C" w:rsidP="00031B5C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78676A0" w14:textId="77777777" w:rsidR="00031B5C" w:rsidRPr="00031B5C" w:rsidRDefault="00031B5C" w:rsidP="00031B5C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5D5EB7D9" w:rsidR="00EF1ED2" w:rsidRPr="00384B47" w:rsidRDefault="00EF1ED2" w:rsidP="00031B5C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2E5009">
        <w:rPr>
          <w:rFonts w:ascii="Arial Narrow" w:hAnsi="Arial Narrow" w:cs="Times New Roman"/>
          <w:sz w:val="22"/>
          <w:szCs w:val="22"/>
        </w:rPr>
        <w:t>, výkonnostnými</w:t>
      </w:r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7E54" w14:textId="77777777" w:rsidR="002B65F3" w:rsidRDefault="002B65F3" w:rsidP="003D4E38">
      <w:r>
        <w:separator/>
      </w:r>
    </w:p>
  </w:endnote>
  <w:endnote w:type="continuationSeparator" w:id="0">
    <w:p w14:paraId="33AF2DB0" w14:textId="77777777" w:rsidR="002B65F3" w:rsidRDefault="002B65F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8255" w14:textId="77777777" w:rsidR="002B65F3" w:rsidRDefault="002B65F3" w:rsidP="003D4E38">
      <w:r>
        <w:separator/>
      </w:r>
    </w:p>
  </w:footnote>
  <w:footnote w:type="continuationSeparator" w:id="0">
    <w:p w14:paraId="5013436D" w14:textId="77777777" w:rsidR="002B65F3" w:rsidRDefault="002B65F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6703B9"/>
    <w:multiLevelType w:val="hybridMultilevel"/>
    <w:tmpl w:val="FCB68630"/>
    <w:lvl w:ilvl="0" w:tplc="768A19FA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23A79FA"/>
    <w:multiLevelType w:val="hybridMultilevel"/>
    <w:tmpl w:val="67BE746E"/>
    <w:lvl w:ilvl="0" w:tplc="3550936C">
      <w:start w:val="1"/>
      <w:numFmt w:val="bullet"/>
      <w:lvlText w:val="-"/>
      <w:lvlJc w:val="left"/>
      <w:pPr>
        <w:ind w:left="9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4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8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D0C9E"/>
    <w:multiLevelType w:val="hybridMultilevel"/>
    <w:tmpl w:val="7ABC18D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>
    <w:nsid w:val="56831F52"/>
    <w:multiLevelType w:val="hybridMultilevel"/>
    <w:tmpl w:val="3D94B82C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69AD5564"/>
    <w:multiLevelType w:val="hybridMultilevel"/>
    <w:tmpl w:val="F9387A50"/>
    <w:lvl w:ilvl="0" w:tplc="4C7ECCA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9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3"/>
  </w:num>
  <w:num w:numId="3">
    <w:abstractNumId w:val="37"/>
  </w:num>
  <w:num w:numId="4">
    <w:abstractNumId w:val="0"/>
  </w:num>
  <w:num w:numId="5">
    <w:abstractNumId w:val="27"/>
  </w:num>
  <w:num w:numId="6">
    <w:abstractNumId w:val="43"/>
  </w:num>
  <w:num w:numId="7">
    <w:abstractNumId w:val="35"/>
  </w:num>
  <w:num w:numId="8">
    <w:abstractNumId w:val="34"/>
  </w:num>
  <w:num w:numId="9">
    <w:abstractNumId w:val="49"/>
  </w:num>
  <w:num w:numId="10">
    <w:abstractNumId w:val="29"/>
  </w:num>
  <w:num w:numId="11">
    <w:abstractNumId w:val="39"/>
  </w:num>
  <w:num w:numId="12">
    <w:abstractNumId w:val="11"/>
  </w:num>
  <w:num w:numId="13">
    <w:abstractNumId w:val="25"/>
  </w:num>
  <w:num w:numId="14">
    <w:abstractNumId w:val="16"/>
  </w:num>
  <w:num w:numId="15">
    <w:abstractNumId w:val="7"/>
  </w:num>
  <w:num w:numId="16">
    <w:abstractNumId w:val="13"/>
  </w:num>
  <w:num w:numId="17">
    <w:abstractNumId w:val="18"/>
  </w:num>
  <w:num w:numId="18">
    <w:abstractNumId w:val="24"/>
  </w:num>
  <w:num w:numId="19">
    <w:abstractNumId w:val="22"/>
  </w:num>
  <w:num w:numId="20">
    <w:abstractNumId w:val="46"/>
  </w:num>
  <w:num w:numId="21">
    <w:abstractNumId w:val="45"/>
  </w:num>
  <w:num w:numId="22">
    <w:abstractNumId w:val="47"/>
  </w:num>
  <w:num w:numId="23">
    <w:abstractNumId w:val="8"/>
  </w:num>
  <w:num w:numId="24">
    <w:abstractNumId w:val="12"/>
  </w:num>
  <w:num w:numId="25">
    <w:abstractNumId w:val="19"/>
  </w:num>
  <w:num w:numId="26">
    <w:abstractNumId w:val="20"/>
  </w:num>
  <w:num w:numId="27">
    <w:abstractNumId w:val="28"/>
  </w:num>
  <w:num w:numId="28">
    <w:abstractNumId w:val="44"/>
  </w:num>
  <w:num w:numId="29">
    <w:abstractNumId w:val="40"/>
  </w:num>
  <w:num w:numId="30">
    <w:abstractNumId w:val="2"/>
  </w:num>
  <w:num w:numId="31">
    <w:abstractNumId w:val="36"/>
  </w:num>
  <w:num w:numId="32">
    <w:abstractNumId w:val="14"/>
  </w:num>
  <w:num w:numId="33">
    <w:abstractNumId w:val="21"/>
  </w:num>
  <w:num w:numId="34">
    <w:abstractNumId w:val="3"/>
  </w:num>
  <w:num w:numId="35">
    <w:abstractNumId w:val="42"/>
  </w:num>
  <w:num w:numId="36">
    <w:abstractNumId w:val="31"/>
  </w:num>
  <w:num w:numId="37">
    <w:abstractNumId w:val="10"/>
  </w:num>
  <w:num w:numId="38">
    <w:abstractNumId w:val="15"/>
  </w:num>
  <w:num w:numId="39">
    <w:abstractNumId w:val="38"/>
  </w:num>
  <w:num w:numId="40">
    <w:abstractNumId w:val="48"/>
  </w:num>
  <w:num w:numId="41">
    <w:abstractNumId w:val="32"/>
  </w:num>
  <w:num w:numId="42">
    <w:abstractNumId w:val="26"/>
  </w:num>
  <w:num w:numId="43">
    <w:abstractNumId w:val="9"/>
  </w:num>
  <w:num w:numId="44">
    <w:abstractNumId w:val="4"/>
  </w:num>
  <w:num w:numId="45">
    <w:abstractNumId w:val="17"/>
  </w:num>
  <w:num w:numId="46">
    <w:abstractNumId w:val="33"/>
  </w:num>
  <w:num w:numId="47">
    <w:abstractNumId w:val="5"/>
  </w:num>
  <w:num w:numId="48">
    <w:abstractNumId w:val="30"/>
  </w:num>
  <w:num w:numId="49">
    <w:abstractNumId w:val="41"/>
  </w:num>
  <w:num w:numId="5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1B5C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2C25"/>
    <w:rsid w:val="001C280F"/>
    <w:rsid w:val="001D3FB5"/>
    <w:rsid w:val="001F50A4"/>
    <w:rsid w:val="002345D5"/>
    <w:rsid w:val="002356DF"/>
    <w:rsid w:val="00275783"/>
    <w:rsid w:val="00282893"/>
    <w:rsid w:val="002A71AA"/>
    <w:rsid w:val="002B65F3"/>
    <w:rsid w:val="002C7A95"/>
    <w:rsid w:val="002D5910"/>
    <w:rsid w:val="002E5009"/>
    <w:rsid w:val="0030451B"/>
    <w:rsid w:val="003052C2"/>
    <w:rsid w:val="003210F1"/>
    <w:rsid w:val="003443CB"/>
    <w:rsid w:val="00383139"/>
    <w:rsid w:val="00384B47"/>
    <w:rsid w:val="003D4E38"/>
    <w:rsid w:val="003E72D7"/>
    <w:rsid w:val="00416575"/>
    <w:rsid w:val="00481A62"/>
    <w:rsid w:val="004D3CF3"/>
    <w:rsid w:val="004E1AAF"/>
    <w:rsid w:val="005359E8"/>
    <w:rsid w:val="00593C34"/>
    <w:rsid w:val="005B7022"/>
    <w:rsid w:val="005D3FB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9F06A6"/>
    <w:rsid w:val="00A1473C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67423"/>
    <w:rsid w:val="00B85F3A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41798"/>
    <w:rsid w:val="00F6287E"/>
    <w:rsid w:val="00F85F4B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6911D363-02F9-4953-8EE6-8A30FEA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FC99-6C34-430E-94B2-34390C3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49</cp:revision>
  <dcterms:created xsi:type="dcterms:W3CDTF">2019-05-12T20:23:00Z</dcterms:created>
  <dcterms:modified xsi:type="dcterms:W3CDTF">2023-09-18T09:35:00Z</dcterms:modified>
</cp:coreProperties>
</file>