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48C21A" w14:textId="77777777" w:rsidR="00E00E4F" w:rsidRPr="001F0B87" w:rsidRDefault="00E00E4F" w:rsidP="00E00E4F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</w:rPr>
      </w:pPr>
      <w:bookmarkStart w:id="0" w:name="_GoBack"/>
      <w:bookmarkEnd w:id="0"/>
      <w:r w:rsidRPr="00124870">
        <w:rPr>
          <w:rFonts w:ascii="Arial Narrow" w:hAnsi="Arial Narrow" w:cs="Arial Narrow"/>
        </w:rPr>
        <w:t>Príloha č. 1 súťažných podkladov</w:t>
      </w:r>
    </w:p>
    <w:p w14:paraId="534B007D" w14:textId="77777777" w:rsidR="00E00E4F" w:rsidRDefault="00E00E4F" w:rsidP="00E00E4F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</w:p>
    <w:p w14:paraId="39AB5E6E" w14:textId="77777777" w:rsidR="00416575" w:rsidRPr="008E3A46" w:rsidRDefault="00416575" w:rsidP="00416575">
      <w:pPr>
        <w:jc w:val="center"/>
        <w:rPr>
          <w:rFonts w:ascii="Arial Narrow" w:hAnsi="Arial Narrow"/>
          <w:b/>
          <w:sz w:val="24"/>
          <w:szCs w:val="24"/>
        </w:rPr>
      </w:pPr>
      <w:r w:rsidRPr="008E3A46">
        <w:rPr>
          <w:rFonts w:ascii="Arial Narrow" w:hAnsi="Arial Narrow"/>
          <w:b/>
          <w:sz w:val="24"/>
          <w:szCs w:val="24"/>
        </w:rPr>
        <w:t>Opis predmetu zákazky</w:t>
      </w:r>
    </w:p>
    <w:p w14:paraId="7E5278CD" w14:textId="4F5DC605" w:rsidR="00416575" w:rsidRDefault="007173DA" w:rsidP="00416575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4"/>
          <w:szCs w:val="24"/>
        </w:rPr>
        <w:t>Výzbrojný materiál</w:t>
      </w:r>
    </w:p>
    <w:p w14:paraId="3CF13E51" w14:textId="77777777" w:rsidR="00416575" w:rsidRDefault="00416575" w:rsidP="00416575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14:paraId="30B387F5" w14:textId="65E1B160" w:rsidR="00B86504" w:rsidRPr="00441D71" w:rsidRDefault="00B86504" w:rsidP="00FE4680">
      <w:pPr>
        <w:ind w:left="426" w:hanging="426"/>
        <w:jc w:val="both"/>
        <w:rPr>
          <w:rFonts w:ascii="Arial Narrow" w:hAnsi="Arial Narrow"/>
          <w:b/>
          <w:sz w:val="22"/>
          <w:szCs w:val="22"/>
        </w:rPr>
      </w:pPr>
      <w:r w:rsidRPr="00441D71">
        <w:rPr>
          <w:rFonts w:ascii="Arial Narrow" w:hAnsi="Arial Narrow"/>
          <w:b/>
          <w:sz w:val="22"/>
          <w:szCs w:val="22"/>
        </w:rPr>
        <w:t xml:space="preserve">Časť 2:   Útočná puška s príslušenstvom </w:t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</w:p>
    <w:p w14:paraId="6092063C" w14:textId="5F03D29C" w:rsidR="00416575" w:rsidRPr="007173DA" w:rsidRDefault="007173DA" w:rsidP="0041657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7173DA">
        <w:rPr>
          <w:rFonts w:ascii="Arial Narrow" w:eastAsia="SimSun" w:hAnsi="Arial Narrow"/>
          <w:b/>
          <w:bCs/>
          <w:sz w:val="22"/>
          <w:szCs w:val="22"/>
        </w:rPr>
        <w:tab/>
      </w:r>
    </w:p>
    <w:p w14:paraId="4B9749F0" w14:textId="77777777" w:rsidR="00416575" w:rsidRDefault="00416575" w:rsidP="00E348EA">
      <w:pPr>
        <w:shd w:val="clear" w:color="auto" w:fill="FFFFFF"/>
        <w:tabs>
          <w:tab w:val="clear" w:pos="2160"/>
          <w:tab w:val="clear" w:pos="2880"/>
          <w:tab w:val="clear" w:pos="4500"/>
        </w:tabs>
        <w:rPr>
          <w:rFonts w:ascii="Arial Narrow" w:hAnsi="Arial Narrow"/>
          <w:b/>
          <w:sz w:val="22"/>
          <w:szCs w:val="22"/>
        </w:rPr>
      </w:pPr>
      <w:r w:rsidRPr="00416575">
        <w:rPr>
          <w:rFonts w:ascii="Arial Narrow" w:hAnsi="Arial Narrow"/>
          <w:b/>
          <w:sz w:val="22"/>
          <w:szCs w:val="22"/>
        </w:rPr>
        <w:t>Všeobecné vymedzenie predmetu zákazky</w:t>
      </w:r>
    </w:p>
    <w:p w14:paraId="1BE041EF" w14:textId="77777777" w:rsidR="00E348EA" w:rsidRPr="00E348EA" w:rsidRDefault="00E348EA" w:rsidP="00E348EA">
      <w:pPr>
        <w:shd w:val="clear" w:color="auto" w:fill="FFFFFF"/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14:paraId="05FC57D4" w14:textId="326BFF44" w:rsidR="00416575" w:rsidRDefault="00416575" w:rsidP="003A264D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  <w:u w:val="single"/>
          <w:lang w:eastAsia="sk-SK"/>
        </w:rPr>
      </w:pPr>
      <w:r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Predmetom zákazky je zabezpečenie dodávky </w:t>
      </w:r>
      <w:r w:rsidR="007173DA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výzbrojného materiálu v celkovom počte</w:t>
      </w:r>
      <w:r w:rsidR="00BF478C"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 </w:t>
      </w:r>
      <w:r w:rsidR="00B86504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180</w:t>
      </w:r>
      <w:r w:rsidR="00BF478C"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 ks</w:t>
      </w:r>
      <w:r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:</w:t>
      </w:r>
    </w:p>
    <w:p w14:paraId="7001263E" w14:textId="77777777" w:rsidR="003A264D" w:rsidRPr="003A264D" w:rsidRDefault="003A264D" w:rsidP="003A264D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  <w:lang w:eastAsia="sk-SK"/>
        </w:rPr>
      </w:pPr>
    </w:p>
    <w:p w14:paraId="77BEEB2C" w14:textId="28A5EBCC" w:rsidR="008E3A46" w:rsidRPr="00BD1C19" w:rsidRDefault="00B86504" w:rsidP="00E348EA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2</w:t>
      </w:r>
      <w:r w:rsidR="007173DA">
        <w:rPr>
          <w:rFonts w:ascii="Arial Narrow" w:hAnsi="Arial Narrow"/>
          <w:b/>
          <w:sz w:val="22"/>
          <w:szCs w:val="22"/>
        </w:rPr>
        <w:t xml:space="preserve">.1. </w:t>
      </w:r>
      <w:r w:rsidRPr="00441D71">
        <w:rPr>
          <w:rFonts w:ascii="Arial Narrow" w:hAnsi="Arial Narrow"/>
          <w:b/>
          <w:sz w:val="22"/>
          <w:szCs w:val="22"/>
        </w:rPr>
        <w:t xml:space="preserve">Útočná puška </w:t>
      </w:r>
      <w:r>
        <w:rPr>
          <w:rFonts w:ascii="Arial Narrow" w:hAnsi="Arial Narrow"/>
          <w:b/>
          <w:sz w:val="22"/>
          <w:szCs w:val="22"/>
        </w:rPr>
        <w:t xml:space="preserve">11“                           </w:t>
      </w:r>
      <w:r w:rsidR="00E348EA">
        <w:rPr>
          <w:rFonts w:ascii="Arial Narrow" w:hAnsi="Arial Narrow"/>
          <w:b/>
          <w:sz w:val="22"/>
          <w:szCs w:val="22"/>
        </w:rPr>
        <w:tab/>
      </w:r>
      <w:r w:rsidR="008E3A46">
        <w:rPr>
          <w:rFonts w:ascii="Arial Narrow" w:hAnsi="Arial Narrow"/>
          <w:b/>
          <w:sz w:val="22"/>
          <w:szCs w:val="22"/>
        </w:rPr>
        <w:t>– 1</w:t>
      </w:r>
      <w:r>
        <w:rPr>
          <w:rFonts w:ascii="Arial Narrow" w:hAnsi="Arial Narrow"/>
          <w:b/>
          <w:sz w:val="22"/>
          <w:szCs w:val="22"/>
        </w:rPr>
        <w:t>0</w:t>
      </w:r>
      <w:r w:rsidR="008E3A46">
        <w:rPr>
          <w:rFonts w:ascii="Arial Narrow" w:hAnsi="Arial Narrow"/>
          <w:b/>
          <w:sz w:val="22"/>
          <w:szCs w:val="22"/>
        </w:rPr>
        <w:t xml:space="preserve"> ks</w:t>
      </w:r>
    </w:p>
    <w:p w14:paraId="25505365" w14:textId="0053BA78" w:rsidR="008E3A46" w:rsidRDefault="00B86504" w:rsidP="00E348EA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2</w:t>
      </w:r>
      <w:r w:rsidR="007173DA">
        <w:rPr>
          <w:rFonts w:ascii="Arial Narrow" w:hAnsi="Arial Narrow"/>
          <w:b/>
          <w:sz w:val="22"/>
          <w:szCs w:val="22"/>
        </w:rPr>
        <w:t xml:space="preserve">.2. </w:t>
      </w:r>
      <w:r w:rsidRPr="00441D71">
        <w:rPr>
          <w:rFonts w:ascii="Arial Narrow" w:hAnsi="Arial Narrow"/>
          <w:b/>
          <w:sz w:val="22"/>
          <w:szCs w:val="22"/>
        </w:rPr>
        <w:t xml:space="preserve">Útočná puška </w:t>
      </w:r>
      <w:r>
        <w:rPr>
          <w:rFonts w:ascii="Arial Narrow" w:hAnsi="Arial Narrow"/>
          <w:b/>
          <w:sz w:val="22"/>
          <w:szCs w:val="22"/>
        </w:rPr>
        <w:t xml:space="preserve">14“                           </w:t>
      </w:r>
      <w:r w:rsidR="00E348EA"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>–   5 ks</w:t>
      </w:r>
    </w:p>
    <w:p w14:paraId="1F776934" w14:textId="27253A67" w:rsidR="007173DA" w:rsidRDefault="00B86504" w:rsidP="00E348EA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2</w:t>
      </w:r>
      <w:r w:rsidR="007173DA">
        <w:rPr>
          <w:rFonts w:ascii="Arial Narrow" w:hAnsi="Arial Narrow"/>
          <w:b/>
          <w:sz w:val="22"/>
          <w:szCs w:val="22"/>
        </w:rPr>
        <w:t xml:space="preserve">.3. </w:t>
      </w:r>
      <w:r w:rsidRPr="00441D71">
        <w:rPr>
          <w:rFonts w:ascii="Arial Narrow" w:hAnsi="Arial Narrow"/>
          <w:b/>
          <w:sz w:val="22"/>
          <w:szCs w:val="22"/>
        </w:rPr>
        <w:t xml:space="preserve">Útočná puška </w:t>
      </w:r>
      <w:r>
        <w:rPr>
          <w:rFonts w:ascii="Arial Narrow" w:hAnsi="Arial Narrow"/>
          <w:b/>
          <w:sz w:val="22"/>
          <w:szCs w:val="22"/>
        </w:rPr>
        <w:t xml:space="preserve">16“                           </w:t>
      </w:r>
      <w:r w:rsidR="00E348EA"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>–   5 ks</w:t>
      </w:r>
    </w:p>
    <w:p w14:paraId="3503A777" w14:textId="5A3E4CB9" w:rsidR="00B86504" w:rsidRDefault="00B86504" w:rsidP="00E348EA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2.4. Zásobník                                         </w:t>
      </w:r>
      <w:r w:rsidR="00E348EA"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>– 40 ks</w:t>
      </w:r>
    </w:p>
    <w:p w14:paraId="683C49A8" w14:textId="23122C20" w:rsidR="00B86504" w:rsidRDefault="00B86504" w:rsidP="00E348EA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2.5. Optické zariadenie                          </w:t>
      </w:r>
      <w:r w:rsidR="00E348EA"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>– 20 ks</w:t>
      </w:r>
    </w:p>
    <w:p w14:paraId="660D5210" w14:textId="0B339614" w:rsidR="00B86504" w:rsidRDefault="00B86504" w:rsidP="00E348EA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2.6. Samostatná zväčšovacia jednotka </w:t>
      </w:r>
      <w:r w:rsidR="00E348EA"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>– 20 ks</w:t>
      </w:r>
    </w:p>
    <w:p w14:paraId="7E4A07B8" w14:textId="5511378F" w:rsidR="00B86504" w:rsidRDefault="00B86504" w:rsidP="00E348EA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2.7. Sklopné mieridlá                              </w:t>
      </w:r>
      <w:r w:rsidR="00E348EA"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>– 20 ks</w:t>
      </w:r>
    </w:p>
    <w:p w14:paraId="159C1B71" w14:textId="108D4EEE" w:rsidR="008E3A46" w:rsidRDefault="00B86504" w:rsidP="00E348EA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 xml:space="preserve">2.8. Infračervené svietidlo na pušku     </w:t>
      </w:r>
      <w:r w:rsidR="00E348EA"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>– 20 ks</w:t>
      </w:r>
    </w:p>
    <w:p w14:paraId="742CA55F" w14:textId="1819BC1B" w:rsidR="00B86504" w:rsidRDefault="00B86504" w:rsidP="00E348EA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2.9. Zameriavacie zariadenie                  </w:t>
      </w:r>
      <w:r w:rsidR="00E348EA"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>– 20 ks</w:t>
      </w:r>
    </w:p>
    <w:p w14:paraId="17ACEFFB" w14:textId="2E5221C4" w:rsidR="00B86504" w:rsidRDefault="00B86504" w:rsidP="00E348EA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2.10. Tlmič hluku                                      </w:t>
      </w:r>
      <w:r w:rsidR="00E348EA"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>– 20 ks</w:t>
      </w:r>
    </w:p>
    <w:p w14:paraId="3ED15BF1" w14:textId="1FE61A65" w:rsidR="00B86504" w:rsidRDefault="00B86504" w:rsidP="00E348EA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2.11. Prepravný kufor                              </w:t>
      </w:r>
      <w:r w:rsidR="00E348EA"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>– 20 ks</w:t>
      </w:r>
    </w:p>
    <w:p w14:paraId="6506D3BF" w14:textId="77777777" w:rsidR="00B86504" w:rsidRPr="00E348EA" w:rsidRDefault="00B86504" w:rsidP="008E3A46">
      <w:pPr>
        <w:tabs>
          <w:tab w:val="clear" w:pos="2160"/>
          <w:tab w:val="clear" w:pos="2880"/>
          <w:tab w:val="clear" w:pos="4500"/>
        </w:tabs>
        <w:ind w:left="717"/>
        <w:jc w:val="both"/>
        <w:rPr>
          <w:rFonts w:ascii="Arial Narrow" w:hAnsi="Arial Narrow"/>
          <w:sz w:val="22"/>
          <w:szCs w:val="22"/>
        </w:rPr>
      </w:pPr>
    </w:p>
    <w:p w14:paraId="3CC2191D" w14:textId="598F6563" w:rsidR="00416575" w:rsidRPr="00416575" w:rsidRDefault="00416575" w:rsidP="00416575">
      <w:pPr>
        <w:rPr>
          <w:rFonts w:ascii="Arial Narrow" w:hAnsi="Arial Narrow"/>
          <w:sz w:val="22"/>
          <w:szCs w:val="22"/>
        </w:rPr>
      </w:pPr>
      <w:r w:rsidRPr="00416575">
        <w:rPr>
          <w:rFonts w:ascii="Arial Narrow" w:hAnsi="Arial Narrow"/>
          <w:sz w:val="22"/>
          <w:szCs w:val="22"/>
          <w:lang w:eastAsia="sk-SK"/>
        </w:rPr>
        <w:t>Súčasťou dodávky je doprava predmetu zákazky do miesta dodania/plnenia, ktorým je:</w:t>
      </w:r>
    </w:p>
    <w:p w14:paraId="7D4A30BE" w14:textId="77777777" w:rsidR="00416575" w:rsidRDefault="00416575" w:rsidP="00E348EA">
      <w:pPr>
        <w:jc w:val="both"/>
        <w:rPr>
          <w:rFonts w:ascii="Arial Narrow" w:hAnsi="Arial Narrow"/>
          <w:sz w:val="22"/>
          <w:szCs w:val="22"/>
          <w:lang w:eastAsia="sk-SK"/>
        </w:rPr>
      </w:pPr>
      <w:r w:rsidRPr="00416575">
        <w:rPr>
          <w:rFonts w:ascii="Arial Narrow" w:hAnsi="Arial Narrow"/>
          <w:sz w:val="22"/>
          <w:szCs w:val="22"/>
          <w:lang w:eastAsia="sk-SK"/>
        </w:rPr>
        <w:t>Ústredný sklad Ministerstva vnútra Slovenskej republiky, Príboj 560, 976 13 Slovenské Ľupča</w:t>
      </w:r>
    </w:p>
    <w:p w14:paraId="324BB038" w14:textId="77777777" w:rsidR="00E348EA" w:rsidRPr="00416575" w:rsidRDefault="00E348EA" w:rsidP="00E348EA">
      <w:pPr>
        <w:jc w:val="both"/>
        <w:rPr>
          <w:rFonts w:ascii="Arial Narrow" w:hAnsi="Arial Narrow"/>
          <w:sz w:val="22"/>
          <w:szCs w:val="22"/>
        </w:rPr>
      </w:pPr>
    </w:p>
    <w:p w14:paraId="12137143" w14:textId="361FDB0F" w:rsidR="00416575" w:rsidRPr="007173DA" w:rsidRDefault="007173DA" w:rsidP="007173DA">
      <w:pPr>
        <w:pStyle w:val="Odsekzoznamu"/>
        <w:ind w:left="357" w:hanging="357"/>
        <w:rPr>
          <w:rFonts w:ascii="Arial Narrow" w:hAnsi="Arial Narrow"/>
          <w:b/>
          <w:bCs/>
          <w:sz w:val="22"/>
          <w:szCs w:val="22"/>
        </w:rPr>
      </w:pPr>
      <w:r w:rsidRPr="007173DA">
        <w:rPr>
          <w:rFonts w:ascii="Arial Narrow" w:hAnsi="Arial Narrow"/>
          <w:b/>
          <w:bCs/>
          <w:sz w:val="22"/>
          <w:szCs w:val="22"/>
        </w:rPr>
        <w:t>Opis predmetu zákazky (</w:t>
      </w:r>
      <w:r w:rsidR="00416575" w:rsidRPr="007173DA">
        <w:rPr>
          <w:rFonts w:ascii="Arial Narrow" w:hAnsi="Arial Narrow"/>
          <w:b/>
          <w:sz w:val="22"/>
          <w:szCs w:val="22"/>
        </w:rPr>
        <w:t>Technické požiadavky</w:t>
      </w:r>
      <w:r w:rsidRPr="007173DA">
        <w:rPr>
          <w:rFonts w:ascii="Arial Narrow" w:hAnsi="Arial Narrow"/>
          <w:b/>
          <w:sz w:val="22"/>
          <w:szCs w:val="22"/>
        </w:rPr>
        <w:t>)</w:t>
      </w:r>
    </w:p>
    <w:p w14:paraId="23027555" w14:textId="77777777" w:rsidR="007173DA" w:rsidRPr="007173DA" w:rsidRDefault="007173DA" w:rsidP="007173DA">
      <w:pPr>
        <w:tabs>
          <w:tab w:val="left" w:pos="720"/>
          <w:tab w:val="left" w:pos="748"/>
        </w:tabs>
        <w:jc w:val="both"/>
        <w:rPr>
          <w:rFonts w:ascii="Arial Narrow" w:hAnsi="Arial Narrow"/>
          <w:b/>
          <w:sz w:val="22"/>
          <w:szCs w:val="22"/>
        </w:rPr>
      </w:pPr>
    </w:p>
    <w:p w14:paraId="7B0DFBF2" w14:textId="4C99DDCC" w:rsidR="00FE4680" w:rsidRPr="00FE4680" w:rsidRDefault="00FE4680" w:rsidP="00FE4680">
      <w:pPr>
        <w:tabs>
          <w:tab w:val="clear" w:pos="2160"/>
          <w:tab w:val="left" w:pos="993"/>
        </w:tabs>
        <w:ind w:left="284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2.1.</w:t>
      </w:r>
      <w:r w:rsidRPr="00FE4680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(2.2.) (2.3.)</w:t>
      </w:r>
      <w:r w:rsidRPr="00FE4680">
        <w:rPr>
          <w:rFonts w:ascii="Arial Narrow" w:hAnsi="Arial Narrow"/>
          <w:b/>
          <w:sz w:val="22"/>
          <w:szCs w:val="22"/>
        </w:rPr>
        <w:t xml:space="preserve"> Útočná puška s príslušenstvom </w:t>
      </w:r>
      <w:r w:rsidR="0064409D">
        <w:rPr>
          <w:rFonts w:ascii="Arial Narrow" w:hAnsi="Arial Narrow"/>
          <w:b/>
          <w:sz w:val="22"/>
          <w:szCs w:val="22"/>
        </w:rPr>
        <w:tab/>
      </w:r>
      <w:r w:rsidR="0064409D">
        <w:rPr>
          <w:rFonts w:ascii="Arial Narrow" w:hAnsi="Arial Narrow"/>
          <w:b/>
          <w:sz w:val="22"/>
          <w:szCs w:val="22"/>
        </w:rPr>
        <w:tab/>
      </w:r>
      <w:r w:rsidR="0064409D">
        <w:rPr>
          <w:rFonts w:ascii="Arial Narrow" w:hAnsi="Arial Narrow"/>
          <w:b/>
          <w:sz w:val="22"/>
          <w:szCs w:val="22"/>
        </w:rPr>
        <w:tab/>
        <w:t xml:space="preserve">         </w:t>
      </w:r>
      <w:r w:rsidRPr="00FE4680">
        <w:rPr>
          <w:rFonts w:ascii="Arial Narrow" w:hAnsi="Arial Narrow"/>
          <w:b/>
          <w:sz w:val="22"/>
          <w:szCs w:val="22"/>
        </w:rPr>
        <w:t xml:space="preserve">11“/10 ks, </w:t>
      </w:r>
      <w:r>
        <w:rPr>
          <w:rFonts w:ascii="Arial Narrow" w:hAnsi="Arial Narrow"/>
          <w:b/>
          <w:sz w:val="22"/>
          <w:szCs w:val="22"/>
        </w:rPr>
        <w:t>(</w:t>
      </w:r>
      <w:r w:rsidRPr="00FE4680">
        <w:rPr>
          <w:rFonts w:ascii="Arial Narrow" w:hAnsi="Arial Narrow"/>
          <w:b/>
          <w:sz w:val="22"/>
          <w:szCs w:val="22"/>
        </w:rPr>
        <w:t>14</w:t>
      </w:r>
      <w:r w:rsidR="0064409D">
        <w:rPr>
          <w:rFonts w:ascii="Arial Narrow" w:hAnsi="Arial Narrow"/>
          <w:b/>
          <w:sz w:val="22"/>
          <w:szCs w:val="22"/>
        </w:rPr>
        <w:t>-14,5</w:t>
      </w:r>
      <w:r w:rsidRPr="00FE4680">
        <w:rPr>
          <w:rFonts w:ascii="Arial Narrow" w:hAnsi="Arial Narrow"/>
          <w:b/>
          <w:sz w:val="22"/>
          <w:szCs w:val="22"/>
        </w:rPr>
        <w:t>“/5 ks</w:t>
      </w:r>
      <w:r>
        <w:rPr>
          <w:rFonts w:ascii="Arial Narrow" w:hAnsi="Arial Narrow"/>
          <w:b/>
          <w:sz w:val="22"/>
          <w:szCs w:val="22"/>
        </w:rPr>
        <w:t>)</w:t>
      </w:r>
      <w:r w:rsidRPr="00FE4680">
        <w:rPr>
          <w:rFonts w:ascii="Arial Narrow" w:hAnsi="Arial Narrow"/>
          <w:b/>
          <w:sz w:val="22"/>
          <w:szCs w:val="22"/>
        </w:rPr>
        <w:t xml:space="preserve">, </w:t>
      </w:r>
      <w:r>
        <w:rPr>
          <w:rFonts w:ascii="Arial Narrow" w:hAnsi="Arial Narrow"/>
          <w:b/>
          <w:sz w:val="22"/>
          <w:szCs w:val="22"/>
        </w:rPr>
        <w:t>(</w:t>
      </w:r>
      <w:r w:rsidRPr="00FE4680">
        <w:rPr>
          <w:rFonts w:ascii="Arial Narrow" w:hAnsi="Arial Narrow"/>
          <w:b/>
          <w:sz w:val="22"/>
          <w:szCs w:val="22"/>
        </w:rPr>
        <w:t>16“/5 ks</w:t>
      </w:r>
      <w:r>
        <w:rPr>
          <w:rFonts w:ascii="Arial Narrow" w:hAnsi="Arial Narrow"/>
          <w:b/>
          <w:sz w:val="22"/>
          <w:szCs w:val="22"/>
        </w:rPr>
        <w:t>)</w:t>
      </w:r>
    </w:p>
    <w:p w14:paraId="62876D1F" w14:textId="77777777" w:rsidR="00FE4680" w:rsidRPr="00FE4680" w:rsidRDefault="00FE4680" w:rsidP="00FE4680">
      <w:pPr>
        <w:tabs>
          <w:tab w:val="clear" w:pos="2160"/>
          <w:tab w:val="left" w:pos="709"/>
        </w:tabs>
        <w:ind w:left="357"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-</w:t>
      </w:r>
      <w:r w:rsidRPr="00FE4680">
        <w:rPr>
          <w:rFonts w:ascii="Arial Narrow" w:hAnsi="Arial Narrow"/>
          <w:sz w:val="22"/>
          <w:szCs w:val="22"/>
        </w:rPr>
        <w:tab/>
        <w:t>kaliber 5,56x45 mm NATO</w:t>
      </w:r>
    </w:p>
    <w:p w14:paraId="007221FF" w14:textId="4AFC8765" w:rsidR="00FE4680" w:rsidRPr="00FE4680" w:rsidRDefault="00FE4680" w:rsidP="00FE4680">
      <w:pPr>
        <w:tabs>
          <w:tab w:val="clear" w:pos="2160"/>
          <w:tab w:val="left" w:pos="709"/>
        </w:tabs>
        <w:ind w:left="357"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-</w:t>
      </w:r>
      <w:r w:rsidRPr="00FE4680">
        <w:rPr>
          <w:rFonts w:ascii="Arial Narrow" w:hAnsi="Arial Narrow"/>
          <w:sz w:val="22"/>
          <w:szCs w:val="22"/>
        </w:rPr>
        <w:tab/>
        <w:t>režim streľby zaistená, jednotliv</w:t>
      </w:r>
      <w:r w:rsidR="00E348EA">
        <w:rPr>
          <w:rFonts w:ascii="Arial Narrow" w:hAnsi="Arial Narrow"/>
          <w:sz w:val="22"/>
          <w:szCs w:val="22"/>
        </w:rPr>
        <w:t>o</w:t>
      </w:r>
      <w:r w:rsidRPr="00FE4680">
        <w:rPr>
          <w:rFonts w:ascii="Arial Narrow" w:hAnsi="Arial Narrow"/>
          <w:sz w:val="22"/>
          <w:szCs w:val="22"/>
        </w:rPr>
        <w:t xml:space="preserve">, dávka </w:t>
      </w:r>
    </w:p>
    <w:p w14:paraId="358EDE0C" w14:textId="6C3E70AA" w:rsidR="00FE4680" w:rsidRPr="00FE4680" w:rsidRDefault="00FE4680" w:rsidP="00FE4680">
      <w:pPr>
        <w:tabs>
          <w:tab w:val="clear" w:pos="2160"/>
          <w:tab w:val="left" w:pos="709"/>
        </w:tabs>
        <w:ind w:left="357"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-</w:t>
      </w:r>
      <w:r w:rsidRPr="00FE4680">
        <w:rPr>
          <w:rFonts w:ascii="Arial Narrow" w:hAnsi="Arial Narrow"/>
          <w:sz w:val="22"/>
          <w:szCs w:val="22"/>
        </w:rPr>
        <w:tab/>
        <w:t xml:space="preserve">beznástrojový nízkoprofilový </w:t>
      </w:r>
      <w:r w:rsidR="00E348EA">
        <w:rPr>
          <w:rFonts w:ascii="Arial Narrow" w:hAnsi="Arial Narrow"/>
          <w:sz w:val="22"/>
          <w:szCs w:val="22"/>
        </w:rPr>
        <w:t>plynový nástavec (</w:t>
      </w:r>
      <w:r w:rsidRPr="00FE4680">
        <w:rPr>
          <w:rFonts w:ascii="Arial Narrow" w:hAnsi="Arial Narrow"/>
          <w:sz w:val="22"/>
          <w:szCs w:val="22"/>
        </w:rPr>
        <w:t>gas block</w:t>
      </w:r>
      <w:r w:rsidR="00E348EA">
        <w:rPr>
          <w:rFonts w:ascii="Arial Narrow" w:hAnsi="Arial Narrow"/>
          <w:sz w:val="22"/>
          <w:szCs w:val="22"/>
        </w:rPr>
        <w:t>)</w:t>
      </w:r>
      <w:r w:rsidRPr="00FE4680">
        <w:rPr>
          <w:rFonts w:ascii="Arial Narrow" w:hAnsi="Arial Narrow"/>
          <w:sz w:val="22"/>
          <w:szCs w:val="22"/>
        </w:rPr>
        <w:t xml:space="preserve"> </w:t>
      </w:r>
    </w:p>
    <w:p w14:paraId="44E944DB" w14:textId="77777777" w:rsidR="00FE4680" w:rsidRPr="00FE4680" w:rsidRDefault="00FE4680" w:rsidP="00FE4680">
      <w:pPr>
        <w:tabs>
          <w:tab w:val="clear" w:pos="2160"/>
          <w:tab w:val="left" w:pos="709"/>
        </w:tabs>
        <w:ind w:left="357"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-</w:t>
      </w:r>
      <w:r w:rsidRPr="00FE4680">
        <w:rPr>
          <w:rFonts w:ascii="Arial Narrow" w:hAnsi="Arial Narrow"/>
          <w:sz w:val="22"/>
          <w:szCs w:val="22"/>
        </w:rPr>
        <w:tab/>
        <w:t>monolitická hlaveň s tvrdo chromovaným vývrtom a stúpaním 1:7 (6 drážok v hlavni) qq</w:t>
      </w:r>
    </w:p>
    <w:p w14:paraId="44036A56" w14:textId="32751CC6" w:rsidR="00FE4680" w:rsidRPr="00FE4680" w:rsidRDefault="00FE4680" w:rsidP="00FE4680">
      <w:pPr>
        <w:tabs>
          <w:tab w:val="clear" w:pos="2160"/>
          <w:tab w:val="left" w:pos="709"/>
        </w:tabs>
        <w:ind w:left="357"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lastRenderedPageBreak/>
        <w:t>-</w:t>
      </w:r>
      <w:r w:rsidRPr="00FE4680">
        <w:rPr>
          <w:rFonts w:ascii="Arial Narrow" w:hAnsi="Arial Narrow"/>
          <w:sz w:val="22"/>
          <w:szCs w:val="22"/>
        </w:rPr>
        <w:tab/>
        <w:t xml:space="preserve">tlmič výšľahu typu A2 pre rýchloupínanie rôzneho druhu príslušenstva (tlmič, BFA apod.) </w:t>
      </w:r>
    </w:p>
    <w:p w14:paraId="52134AD8" w14:textId="51DDAAE0" w:rsidR="00FE4680" w:rsidRPr="00FE4680" w:rsidRDefault="00FE4680" w:rsidP="00FE4680">
      <w:pPr>
        <w:tabs>
          <w:tab w:val="clear" w:pos="2160"/>
          <w:tab w:val="left" w:pos="709"/>
        </w:tabs>
        <w:ind w:left="357"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-</w:t>
      </w:r>
      <w:r w:rsidRPr="00FE4680">
        <w:rPr>
          <w:rFonts w:ascii="Arial Narrow" w:hAnsi="Arial Narrow"/>
          <w:sz w:val="22"/>
          <w:szCs w:val="22"/>
        </w:rPr>
        <w:tab/>
        <w:t>zosilnený materiál v kľúčových pozíciách pušky</w:t>
      </w:r>
    </w:p>
    <w:p w14:paraId="492B25FF" w14:textId="66514352" w:rsidR="00FE4680" w:rsidRPr="00FE4680" w:rsidRDefault="00FE4680" w:rsidP="00FE4680">
      <w:pPr>
        <w:tabs>
          <w:tab w:val="clear" w:pos="2160"/>
          <w:tab w:val="left" w:pos="709"/>
        </w:tabs>
        <w:ind w:left="357"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-</w:t>
      </w:r>
      <w:r w:rsidRPr="00FE4680">
        <w:rPr>
          <w:rFonts w:ascii="Arial Narrow" w:hAnsi="Arial Narrow"/>
          <w:sz w:val="22"/>
          <w:szCs w:val="22"/>
        </w:rPr>
        <w:tab/>
        <w:t>hlavné časti pušky vyrobene z</w:t>
      </w:r>
      <w:r w:rsidR="003D4423">
        <w:rPr>
          <w:rFonts w:ascii="Arial Narrow" w:hAnsi="Arial Narrow"/>
          <w:sz w:val="22"/>
          <w:szCs w:val="22"/>
        </w:rPr>
        <w:t> </w:t>
      </w:r>
      <w:r w:rsidRPr="00FE4680">
        <w:rPr>
          <w:rFonts w:ascii="Arial Narrow" w:hAnsi="Arial Narrow"/>
          <w:sz w:val="22"/>
          <w:szCs w:val="22"/>
        </w:rPr>
        <w:t>hliník</w:t>
      </w:r>
      <w:r w:rsidR="003D4423">
        <w:rPr>
          <w:rFonts w:ascii="Arial Narrow" w:hAnsi="Arial Narrow"/>
          <w:sz w:val="22"/>
          <w:szCs w:val="22"/>
        </w:rPr>
        <w:t>ovej zliatiny</w:t>
      </w:r>
      <w:r w:rsidR="00E348EA" w:rsidRPr="00FE4680">
        <w:rPr>
          <w:rFonts w:ascii="Arial Narrow" w:hAnsi="Arial Narrow"/>
          <w:sz w:val="22"/>
          <w:szCs w:val="22"/>
        </w:rPr>
        <w:t xml:space="preserve"> 7075</w:t>
      </w:r>
    </w:p>
    <w:p w14:paraId="175D8633" w14:textId="717FEDA3" w:rsidR="00FE4680" w:rsidRPr="00FE4680" w:rsidRDefault="00FE4680" w:rsidP="00FE4680">
      <w:pPr>
        <w:tabs>
          <w:tab w:val="clear" w:pos="2160"/>
          <w:tab w:val="left" w:pos="709"/>
        </w:tabs>
        <w:ind w:left="357"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-</w:t>
      </w:r>
      <w:r w:rsidRPr="00FE4680">
        <w:rPr>
          <w:rFonts w:ascii="Arial Narrow" w:hAnsi="Arial Narrow"/>
          <w:sz w:val="22"/>
          <w:szCs w:val="22"/>
        </w:rPr>
        <w:tab/>
      </w:r>
      <w:r w:rsidR="003D4423" w:rsidRPr="00FE4680">
        <w:rPr>
          <w:rFonts w:ascii="Arial Narrow" w:hAnsi="Arial Narrow"/>
          <w:sz w:val="22"/>
          <w:szCs w:val="22"/>
        </w:rPr>
        <w:t xml:space="preserve">všetky oceľové časti </w:t>
      </w:r>
      <w:r w:rsidR="003D4423">
        <w:rPr>
          <w:rFonts w:ascii="Arial Narrow" w:hAnsi="Arial Narrow"/>
          <w:sz w:val="22"/>
          <w:szCs w:val="22"/>
        </w:rPr>
        <w:t>vyrobené z vysoko kvalitnej</w:t>
      </w:r>
      <w:r w:rsidRPr="00FE4680">
        <w:rPr>
          <w:rFonts w:ascii="Arial Narrow" w:hAnsi="Arial Narrow"/>
          <w:sz w:val="22"/>
          <w:szCs w:val="22"/>
        </w:rPr>
        <w:t xml:space="preserve"> oce</w:t>
      </w:r>
      <w:r w:rsidR="003D4423">
        <w:rPr>
          <w:rFonts w:ascii="Arial Narrow" w:hAnsi="Arial Narrow"/>
          <w:sz w:val="22"/>
          <w:szCs w:val="22"/>
        </w:rPr>
        <w:t>le</w:t>
      </w:r>
      <w:r w:rsidRPr="00FE4680">
        <w:rPr>
          <w:rFonts w:ascii="Arial Narrow" w:hAnsi="Arial Narrow"/>
          <w:sz w:val="22"/>
          <w:szCs w:val="22"/>
        </w:rPr>
        <w:t xml:space="preserve"> </w:t>
      </w:r>
    </w:p>
    <w:p w14:paraId="563056C6" w14:textId="77777777" w:rsidR="00FE4680" w:rsidRPr="00FE4680" w:rsidRDefault="00FE4680" w:rsidP="00FE4680">
      <w:pPr>
        <w:tabs>
          <w:tab w:val="clear" w:pos="2160"/>
          <w:tab w:val="left" w:pos="709"/>
        </w:tabs>
        <w:ind w:left="357"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-</w:t>
      </w:r>
      <w:r w:rsidRPr="00FE4680">
        <w:rPr>
          <w:rFonts w:ascii="Arial Narrow" w:hAnsi="Arial Narrow"/>
          <w:sz w:val="22"/>
          <w:szCs w:val="22"/>
        </w:rPr>
        <w:tab/>
        <w:t>štandardizovaný závit 1/2x 28 UNEF pre rôzne druhy úsťových zariadení</w:t>
      </w:r>
    </w:p>
    <w:p w14:paraId="177DCFC3" w14:textId="77777777" w:rsidR="00FE4680" w:rsidRPr="00FE4680" w:rsidRDefault="00FE4680" w:rsidP="00FE4680">
      <w:pPr>
        <w:tabs>
          <w:tab w:val="clear" w:pos="2160"/>
          <w:tab w:val="left" w:pos="709"/>
        </w:tabs>
        <w:ind w:left="357"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-</w:t>
      </w:r>
      <w:r w:rsidRPr="00FE4680">
        <w:rPr>
          <w:rFonts w:ascii="Arial Narrow" w:hAnsi="Arial Narrow"/>
          <w:sz w:val="22"/>
          <w:szCs w:val="22"/>
        </w:rPr>
        <w:tab/>
        <w:t>obojručnú prevádzku zbrane a kompatibilita so zásobníkmi STANAG 4179</w:t>
      </w:r>
    </w:p>
    <w:p w14:paraId="5098198C" w14:textId="758343D1" w:rsidR="00FE4680" w:rsidRPr="00FE4680" w:rsidRDefault="00FE4680" w:rsidP="00FE4680">
      <w:pPr>
        <w:tabs>
          <w:tab w:val="clear" w:pos="2160"/>
          <w:tab w:val="left" w:pos="709"/>
        </w:tabs>
        <w:ind w:left="357"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-</w:t>
      </w:r>
      <w:r w:rsidRPr="00FE4680">
        <w:rPr>
          <w:rFonts w:ascii="Arial Narrow" w:hAnsi="Arial Narrow"/>
          <w:sz w:val="22"/>
          <w:szCs w:val="22"/>
        </w:rPr>
        <w:tab/>
        <w:t>jednoduchá demontáž predpažbia bez potreby nástrojov (</w:t>
      </w:r>
      <w:r w:rsidR="003D4423">
        <w:rPr>
          <w:rFonts w:ascii="Arial Narrow" w:hAnsi="Arial Narrow"/>
          <w:sz w:val="22"/>
          <w:szCs w:val="22"/>
        </w:rPr>
        <w:t>skrutkovač</w:t>
      </w:r>
      <w:r w:rsidRPr="00FE4680">
        <w:rPr>
          <w:rFonts w:ascii="Arial Narrow" w:hAnsi="Arial Narrow"/>
          <w:sz w:val="22"/>
          <w:szCs w:val="22"/>
        </w:rPr>
        <w:t>, Inbus/Torx klic atd.)</w:t>
      </w:r>
    </w:p>
    <w:p w14:paraId="7618E20E" w14:textId="1F2BAB25" w:rsidR="00FE4680" w:rsidRDefault="00FE4680" w:rsidP="00FE4680">
      <w:pPr>
        <w:tabs>
          <w:tab w:val="clear" w:pos="2160"/>
          <w:tab w:val="left" w:pos="709"/>
        </w:tabs>
        <w:ind w:left="357"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-</w:t>
      </w:r>
      <w:r w:rsidRPr="00FE4680">
        <w:rPr>
          <w:rFonts w:ascii="Arial Narrow" w:hAnsi="Arial Narrow"/>
          <w:sz w:val="22"/>
          <w:szCs w:val="22"/>
        </w:rPr>
        <w:tab/>
        <w:t xml:space="preserve">jednoduchá demontáž ovládacích prvkov </w:t>
      </w:r>
      <w:r w:rsidR="003D4423" w:rsidRPr="00FE4680">
        <w:rPr>
          <w:rFonts w:ascii="Arial Narrow" w:hAnsi="Arial Narrow"/>
          <w:sz w:val="22"/>
          <w:szCs w:val="22"/>
        </w:rPr>
        <w:t xml:space="preserve">bez potreby nástrojov </w:t>
      </w:r>
      <w:r w:rsidRPr="00FE4680">
        <w:rPr>
          <w:rFonts w:ascii="Arial Narrow" w:hAnsi="Arial Narrow"/>
          <w:sz w:val="22"/>
          <w:szCs w:val="22"/>
        </w:rPr>
        <w:t xml:space="preserve">(vypúšťač zásobníku, prepínač streľby, </w:t>
      </w:r>
      <w:r w:rsidR="003D4423">
        <w:rPr>
          <w:rFonts w:ascii="Arial Narrow" w:hAnsi="Arial Narrow"/>
          <w:sz w:val="22"/>
          <w:szCs w:val="22"/>
        </w:rPr>
        <w:tab/>
      </w:r>
      <w:r w:rsidRPr="00FE4680">
        <w:rPr>
          <w:rFonts w:ascii="Arial Narrow" w:hAnsi="Arial Narrow"/>
          <w:sz w:val="22"/>
          <w:szCs w:val="22"/>
        </w:rPr>
        <w:t xml:space="preserve">záchyt záveru) </w:t>
      </w:r>
    </w:p>
    <w:p w14:paraId="3FF4A83F" w14:textId="27E73C66" w:rsidR="0064409D" w:rsidRPr="0064409D" w:rsidRDefault="0064409D" w:rsidP="0064409D">
      <w:pPr>
        <w:pStyle w:val="Odsekzoznamu"/>
        <w:numPr>
          <w:ilvl w:val="0"/>
          <w:numId w:val="40"/>
        </w:numPr>
        <w:tabs>
          <w:tab w:val="clear" w:pos="2160"/>
          <w:tab w:val="left" w:pos="709"/>
        </w:tabs>
        <w:jc w:val="both"/>
        <w:rPr>
          <w:rFonts w:ascii="Arial Narrow" w:hAnsi="Arial Narrow"/>
          <w:sz w:val="22"/>
          <w:szCs w:val="22"/>
        </w:rPr>
      </w:pPr>
      <w:r w:rsidRPr="0064409D">
        <w:rPr>
          <w:rFonts w:ascii="Arial Narrow" w:hAnsi="Arial Narrow"/>
          <w:sz w:val="22"/>
          <w:szCs w:val="22"/>
        </w:rPr>
        <w:t>pripúšťa nástroj na vyrazenie aretačného kolíka</w:t>
      </w:r>
    </w:p>
    <w:p w14:paraId="33A516E4" w14:textId="77777777" w:rsidR="00FE4680" w:rsidRDefault="00FE4680" w:rsidP="00FE4680">
      <w:pPr>
        <w:tabs>
          <w:tab w:val="clear" w:pos="2160"/>
          <w:tab w:val="left" w:pos="709"/>
        </w:tabs>
        <w:ind w:left="357"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-</w:t>
      </w:r>
      <w:r w:rsidRPr="00FE4680">
        <w:rPr>
          <w:rFonts w:ascii="Arial Narrow" w:hAnsi="Arial Narrow"/>
          <w:sz w:val="22"/>
          <w:szCs w:val="22"/>
        </w:rPr>
        <w:tab/>
        <w:t xml:space="preserve">zväčšená páka záchytu zásobníku, záchytu záveru a ochranná bariéra proti náhodnému vybitiu a </w:t>
      </w:r>
      <w:r w:rsidRPr="00FE4680">
        <w:rPr>
          <w:rFonts w:ascii="Arial Narrow" w:hAnsi="Arial Narrow"/>
          <w:sz w:val="22"/>
          <w:szCs w:val="22"/>
        </w:rPr>
        <w:tab/>
        <w:t>zachyteniu</w:t>
      </w:r>
    </w:p>
    <w:p w14:paraId="3112925D" w14:textId="1FBCF5AC" w:rsidR="0064409D" w:rsidRPr="0064409D" w:rsidRDefault="0064409D" w:rsidP="0064409D">
      <w:pPr>
        <w:pStyle w:val="Odsekzoznamu"/>
        <w:numPr>
          <w:ilvl w:val="0"/>
          <w:numId w:val="40"/>
        </w:numPr>
        <w:tabs>
          <w:tab w:val="clear" w:pos="2160"/>
          <w:tab w:val="left" w:pos="709"/>
        </w:tabs>
        <w:jc w:val="both"/>
        <w:rPr>
          <w:rFonts w:ascii="Arial Narrow" w:hAnsi="Arial Narrow"/>
          <w:sz w:val="22"/>
          <w:szCs w:val="22"/>
        </w:rPr>
      </w:pPr>
      <w:r w:rsidRPr="0064409D">
        <w:rPr>
          <w:rFonts w:ascii="Arial Narrow" w:hAnsi="Arial Narrow"/>
          <w:color w:val="000000"/>
          <w:sz w:val="22"/>
          <w:szCs w:val="22"/>
        </w:rPr>
        <w:t>ovládacie prvky nesmú pretŕčať z profilu zbrane, ako to býva pri ovládacích prvkoch s označením „extended“</w:t>
      </w:r>
    </w:p>
    <w:p w14:paraId="5F6C0091" w14:textId="1EB162F5" w:rsidR="00FE4680" w:rsidRPr="00FE4680" w:rsidRDefault="00FE4680" w:rsidP="00FE4680">
      <w:pPr>
        <w:tabs>
          <w:tab w:val="clear" w:pos="2160"/>
          <w:tab w:val="left" w:pos="709"/>
        </w:tabs>
        <w:ind w:left="357"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lastRenderedPageBreak/>
        <w:t>-</w:t>
      </w:r>
      <w:r w:rsidRPr="00FE4680">
        <w:rPr>
          <w:rFonts w:ascii="Arial Narrow" w:hAnsi="Arial Narrow"/>
          <w:sz w:val="22"/>
          <w:szCs w:val="22"/>
        </w:rPr>
        <w:tab/>
        <w:t>kryt spúšte na použitie v rukaviciach a oblečení do chladného počasia</w:t>
      </w:r>
    </w:p>
    <w:p w14:paraId="4D5EAF6A" w14:textId="1A2A88DD" w:rsidR="00FE4680" w:rsidRPr="00FE4680" w:rsidRDefault="00FE4680" w:rsidP="00FE4680">
      <w:pPr>
        <w:tabs>
          <w:tab w:val="clear" w:pos="2160"/>
          <w:tab w:val="left" w:pos="709"/>
        </w:tabs>
        <w:ind w:left="357"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-</w:t>
      </w:r>
      <w:r w:rsidRPr="00FE4680">
        <w:rPr>
          <w:rFonts w:ascii="Arial Narrow" w:hAnsi="Arial Narrow"/>
          <w:sz w:val="22"/>
          <w:szCs w:val="22"/>
        </w:rPr>
        <w:tab/>
        <w:t>neprerušovaná horná li</w:t>
      </w:r>
      <w:r w:rsidR="003D4423">
        <w:rPr>
          <w:rFonts w:ascii="Arial Narrow" w:hAnsi="Arial Narrow"/>
          <w:sz w:val="22"/>
          <w:szCs w:val="22"/>
        </w:rPr>
        <w:t>š</w:t>
      </w:r>
      <w:r w:rsidRPr="00FE4680">
        <w:rPr>
          <w:rFonts w:ascii="Arial Narrow" w:hAnsi="Arial Narrow"/>
          <w:sz w:val="22"/>
          <w:szCs w:val="22"/>
        </w:rPr>
        <w:t xml:space="preserve">ta (NATO Rail) a bočné lišty (M-LOK) pre použitie rôznych mechanických a </w:t>
      </w:r>
      <w:r w:rsidRPr="00FE4680">
        <w:rPr>
          <w:rFonts w:ascii="Arial Narrow" w:hAnsi="Arial Narrow"/>
          <w:sz w:val="22"/>
          <w:szCs w:val="22"/>
        </w:rPr>
        <w:tab/>
        <w:t xml:space="preserve">optických mieridiel a rôzneho príslušenstva </w:t>
      </w:r>
    </w:p>
    <w:p w14:paraId="447C4F32" w14:textId="47EE8B53" w:rsidR="00FE4680" w:rsidRPr="00FE4680" w:rsidRDefault="00FE4680" w:rsidP="00FE4680">
      <w:pPr>
        <w:tabs>
          <w:tab w:val="clear" w:pos="2160"/>
          <w:tab w:val="left" w:pos="709"/>
        </w:tabs>
        <w:ind w:left="357"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-</w:t>
      </w:r>
      <w:r w:rsidRPr="00FE4680">
        <w:rPr>
          <w:rFonts w:ascii="Arial Narrow" w:hAnsi="Arial Narrow"/>
          <w:sz w:val="22"/>
          <w:szCs w:val="22"/>
        </w:rPr>
        <w:tab/>
        <w:t>dostupné dĺžky hlavne 11“, 14“</w:t>
      </w:r>
      <w:r w:rsidR="0064409D">
        <w:rPr>
          <w:rFonts w:ascii="Arial Narrow" w:hAnsi="Arial Narrow"/>
          <w:sz w:val="22"/>
          <w:szCs w:val="22"/>
        </w:rPr>
        <w:t xml:space="preserve"> alebo 14,5“</w:t>
      </w:r>
      <w:r w:rsidRPr="00FE4680">
        <w:rPr>
          <w:rFonts w:ascii="Arial Narrow" w:hAnsi="Arial Narrow"/>
          <w:sz w:val="22"/>
          <w:szCs w:val="22"/>
        </w:rPr>
        <w:t>, 16“</w:t>
      </w:r>
    </w:p>
    <w:p w14:paraId="6FF71B43" w14:textId="6D02D23D" w:rsidR="00FE4680" w:rsidRPr="00FE4680" w:rsidRDefault="00FE4680" w:rsidP="00FE4680">
      <w:pPr>
        <w:tabs>
          <w:tab w:val="clear" w:pos="2160"/>
          <w:tab w:val="left" w:pos="709"/>
        </w:tabs>
        <w:ind w:left="357"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-</w:t>
      </w:r>
      <w:r w:rsidRPr="00FE4680">
        <w:rPr>
          <w:rFonts w:ascii="Arial Narrow" w:hAnsi="Arial Narrow"/>
          <w:sz w:val="22"/>
          <w:szCs w:val="22"/>
        </w:rPr>
        <w:tab/>
        <w:t>obojstranné upínacie prvky pre jedno až trojbodový popruh</w:t>
      </w:r>
      <w:r w:rsidR="003D4423">
        <w:rPr>
          <w:rFonts w:ascii="Arial Narrow" w:hAnsi="Arial Narrow"/>
          <w:sz w:val="22"/>
          <w:szCs w:val="22"/>
        </w:rPr>
        <w:t xml:space="preserve"> (</w:t>
      </w:r>
      <w:r w:rsidR="003D4423" w:rsidRPr="00FE4680">
        <w:rPr>
          <w:rFonts w:ascii="Arial Narrow" w:hAnsi="Arial Narrow"/>
          <w:sz w:val="22"/>
          <w:szCs w:val="22"/>
        </w:rPr>
        <w:t>„QD“</w:t>
      </w:r>
      <w:r w:rsidR="003D4423">
        <w:rPr>
          <w:rFonts w:ascii="Arial Narrow" w:hAnsi="Arial Narrow"/>
          <w:sz w:val="22"/>
          <w:szCs w:val="22"/>
        </w:rPr>
        <w:t>)</w:t>
      </w:r>
    </w:p>
    <w:p w14:paraId="75DDBAF8" w14:textId="77777777" w:rsidR="00FE4680" w:rsidRPr="00FE4680" w:rsidRDefault="00FE4680" w:rsidP="00FE4680">
      <w:pPr>
        <w:tabs>
          <w:tab w:val="clear" w:pos="2160"/>
          <w:tab w:val="left" w:pos="709"/>
        </w:tabs>
        <w:ind w:left="357"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-</w:t>
      </w:r>
      <w:r w:rsidRPr="00FE4680">
        <w:rPr>
          <w:rFonts w:ascii="Arial Narrow" w:hAnsi="Arial Narrow"/>
          <w:sz w:val="22"/>
          <w:szCs w:val="22"/>
        </w:rPr>
        <w:tab/>
        <w:t>ergonomická pištoľová rukoväť s odkladacou priehradkou</w:t>
      </w:r>
    </w:p>
    <w:p w14:paraId="565AB002" w14:textId="77777777" w:rsidR="00FE4680" w:rsidRPr="00FE4680" w:rsidRDefault="00FE4680" w:rsidP="00FE4680">
      <w:pPr>
        <w:tabs>
          <w:tab w:val="clear" w:pos="2160"/>
          <w:tab w:val="left" w:pos="709"/>
        </w:tabs>
        <w:ind w:left="357"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-</w:t>
      </w:r>
      <w:r w:rsidRPr="00FE4680">
        <w:rPr>
          <w:rFonts w:ascii="Arial Narrow" w:hAnsi="Arial Narrow"/>
          <w:sz w:val="22"/>
          <w:szCs w:val="22"/>
        </w:rPr>
        <w:tab/>
        <w:t>zväčšený nábeh (rampa) zásobníkovej šachty pre lepšie zasúvanie zásobníka</w:t>
      </w:r>
    </w:p>
    <w:p w14:paraId="701F1690" w14:textId="77777777" w:rsidR="00FE4680" w:rsidRPr="00FE4680" w:rsidRDefault="00FE4680" w:rsidP="00FE4680">
      <w:pPr>
        <w:tabs>
          <w:tab w:val="clear" w:pos="2160"/>
          <w:tab w:val="left" w:pos="709"/>
        </w:tabs>
        <w:ind w:left="357"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-</w:t>
      </w:r>
      <w:r w:rsidRPr="00FE4680">
        <w:rPr>
          <w:rFonts w:ascii="Arial Narrow" w:hAnsi="Arial Narrow"/>
          <w:sz w:val="22"/>
          <w:szCs w:val="22"/>
        </w:rPr>
        <w:tab/>
        <w:t xml:space="preserve">tubus pre teleskopickú MIL- SPEC s 8 pozíciami </w:t>
      </w:r>
    </w:p>
    <w:p w14:paraId="73B18A58" w14:textId="77777777" w:rsidR="00FE4680" w:rsidRPr="00FE4680" w:rsidRDefault="00FE4680" w:rsidP="00FE4680">
      <w:pPr>
        <w:tabs>
          <w:tab w:val="clear" w:pos="2160"/>
          <w:tab w:val="left" w:pos="709"/>
        </w:tabs>
        <w:ind w:left="357"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-</w:t>
      </w:r>
      <w:r w:rsidRPr="00FE4680">
        <w:rPr>
          <w:rFonts w:ascii="Arial Narrow" w:hAnsi="Arial Narrow"/>
          <w:sz w:val="22"/>
          <w:szCs w:val="22"/>
        </w:rPr>
        <w:tab/>
        <w:t>zbraň musí byť plne kompatibilná s MIL- SPEC dielmi od iných výrobcov platformy AR15</w:t>
      </w:r>
    </w:p>
    <w:p w14:paraId="33A499DB" w14:textId="77777777" w:rsidR="009B3A42" w:rsidRDefault="00FE4680" w:rsidP="00FE4680">
      <w:pPr>
        <w:tabs>
          <w:tab w:val="clear" w:pos="2160"/>
          <w:tab w:val="left" w:pos="709"/>
        </w:tabs>
        <w:ind w:left="357"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-</w:t>
      </w:r>
      <w:r w:rsidRPr="00FE4680">
        <w:rPr>
          <w:rFonts w:ascii="Arial Narrow" w:hAnsi="Arial Narrow"/>
          <w:sz w:val="22"/>
          <w:szCs w:val="22"/>
        </w:rPr>
        <w:tab/>
      </w:r>
      <w:r w:rsidR="003D4423">
        <w:rPr>
          <w:rFonts w:ascii="Arial Narrow" w:hAnsi="Arial Narrow"/>
          <w:sz w:val="22"/>
          <w:szCs w:val="22"/>
        </w:rPr>
        <w:t xml:space="preserve">dvojstupňová spúšť </w:t>
      </w:r>
      <w:r w:rsidR="009B3A42">
        <w:rPr>
          <w:rFonts w:ascii="Arial Narrow" w:hAnsi="Arial Narrow"/>
          <w:sz w:val="22"/>
          <w:szCs w:val="22"/>
        </w:rPr>
        <w:t xml:space="preserve">(napr. </w:t>
      </w:r>
      <w:r w:rsidRPr="00FE4680">
        <w:rPr>
          <w:rFonts w:ascii="Arial Narrow" w:hAnsi="Arial Narrow"/>
          <w:sz w:val="22"/>
          <w:szCs w:val="22"/>
        </w:rPr>
        <w:t>Geissele SSFX</w:t>
      </w:r>
      <w:r w:rsidR="009B3A42">
        <w:rPr>
          <w:rFonts w:ascii="Arial Narrow" w:hAnsi="Arial Narrow"/>
          <w:sz w:val="22"/>
          <w:szCs w:val="22"/>
        </w:rPr>
        <w:t>)</w:t>
      </w:r>
      <w:r w:rsidRPr="00FE4680">
        <w:rPr>
          <w:rFonts w:ascii="Arial Narrow" w:hAnsi="Arial Narrow"/>
          <w:sz w:val="22"/>
          <w:szCs w:val="22"/>
        </w:rPr>
        <w:t xml:space="preserve"> </w:t>
      </w:r>
    </w:p>
    <w:p w14:paraId="18DA160E" w14:textId="77777777" w:rsidR="009B3A42" w:rsidRDefault="009B3A42" w:rsidP="00FE4680">
      <w:pPr>
        <w:tabs>
          <w:tab w:val="clear" w:pos="2160"/>
          <w:tab w:val="left" w:pos="709"/>
        </w:tabs>
        <w:ind w:left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FE4680" w:rsidRPr="00FE4680">
        <w:rPr>
          <w:rFonts w:ascii="Arial Narrow" w:hAnsi="Arial Narrow"/>
          <w:sz w:val="22"/>
          <w:szCs w:val="22"/>
        </w:rPr>
        <w:t>1</w:t>
      </w:r>
      <w:r>
        <w:rPr>
          <w:rFonts w:ascii="Arial Narrow" w:hAnsi="Arial Narrow"/>
          <w:sz w:val="22"/>
          <w:szCs w:val="22"/>
        </w:rPr>
        <w:t>.</w:t>
      </w:r>
      <w:r w:rsidR="00FE4680" w:rsidRPr="00FE4680">
        <w:rPr>
          <w:rFonts w:ascii="Arial Narrow" w:hAnsi="Arial Narrow"/>
          <w:sz w:val="22"/>
          <w:szCs w:val="22"/>
        </w:rPr>
        <w:t xml:space="preserve"> poloha 1,2-1,3 kg </w:t>
      </w:r>
    </w:p>
    <w:p w14:paraId="188B937A" w14:textId="77777777" w:rsidR="009B3A42" w:rsidRDefault="009B3A42" w:rsidP="00FE4680">
      <w:pPr>
        <w:tabs>
          <w:tab w:val="clear" w:pos="2160"/>
          <w:tab w:val="left" w:pos="709"/>
        </w:tabs>
        <w:ind w:left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FE4680" w:rsidRPr="00FE4680">
        <w:rPr>
          <w:rFonts w:ascii="Arial Narrow" w:hAnsi="Arial Narrow"/>
          <w:sz w:val="22"/>
          <w:szCs w:val="22"/>
        </w:rPr>
        <w:t>2</w:t>
      </w:r>
      <w:r>
        <w:rPr>
          <w:rFonts w:ascii="Arial Narrow" w:hAnsi="Arial Narrow"/>
          <w:sz w:val="22"/>
          <w:szCs w:val="22"/>
        </w:rPr>
        <w:t>.</w:t>
      </w:r>
      <w:r w:rsidR="00FE4680" w:rsidRPr="00FE4680">
        <w:rPr>
          <w:rFonts w:ascii="Arial Narrow" w:hAnsi="Arial Narrow"/>
          <w:sz w:val="22"/>
          <w:szCs w:val="22"/>
        </w:rPr>
        <w:t xml:space="preserve"> poloha 0,6-0,7 kg </w:t>
      </w:r>
    </w:p>
    <w:p w14:paraId="7D1551DE" w14:textId="56DD9B64" w:rsidR="00FE4680" w:rsidRPr="00FE4680" w:rsidRDefault="009B3A42" w:rsidP="00FE4680">
      <w:pPr>
        <w:tabs>
          <w:tab w:val="clear" w:pos="2160"/>
          <w:tab w:val="left" w:pos="709"/>
        </w:tabs>
        <w:ind w:left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a</w:t>
      </w:r>
      <w:r w:rsidR="00FE4680" w:rsidRPr="00FE4680">
        <w:rPr>
          <w:rFonts w:ascii="Arial Narrow" w:hAnsi="Arial Narrow"/>
          <w:sz w:val="22"/>
          <w:szCs w:val="22"/>
        </w:rPr>
        <w:t>utomaticky režim 2,7 kg</w:t>
      </w:r>
    </w:p>
    <w:p w14:paraId="35F2B440" w14:textId="77777777" w:rsidR="00FE4680" w:rsidRPr="00FE4680" w:rsidRDefault="00FE4680" w:rsidP="00FE4680">
      <w:pPr>
        <w:tabs>
          <w:tab w:val="clear" w:pos="2160"/>
          <w:tab w:val="left" w:pos="709"/>
        </w:tabs>
        <w:ind w:left="357"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-</w:t>
      </w:r>
      <w:r w:rsidRPr="00FE4680">
        <w:rPr>
          <w:rFonts w:ascii="Arial Narrow" w:hAnsi="Arial Narrow"/>
          <w:sz w:val="22"/>
          <w:szCs w:val="22"/>
        </w:rPr>
        <w:tab/>
        <w:t>obojstranná naťahovacia páka optimalizovaná pre redukciu spätných splodín</w:t>
      </w:r>
    </w:p>
    <w:p w14:paraId="3AF9C5CE" w14:textId="669FAA9A" w:rsidR="00FE4680" w:rsidRPr="00FE4680" w:rsidRDefault="009B3A42" w:rsidP="00FE4680">
      <w:pPr>
        <w:tabs>
          <w:tab w:val="clear" w:pos="2160"/>
          <w:tab w:val="left" w:pos="709"/>
        </w:tabs>
        <w:ind w:left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-</w:t>
      </w:r>
      <w:r>
        <w:rPr>
          <w:rFonts w:ascii="Arial Narrow" w:hAnsi="Arial Narrow"/>
          <w:sz w:val="22"/>
          <w:szCs w:val="22"/>
        </w:rPr>
        <w:tab/>
        <w:t>optimalizovaná poloha prednej asistencie</w:t>
      </w:r>
      <w:r w:rsidR="00FE4680" w:rsidRPr="00FE4680">
        <w:rPr>
          <w:rFonts w:ascii="Arial Narrow" w:hAnsi="Arial Narrow"/>
          <w:sz w:val="22"/>
          <w:szCs w:val="22"/>
        </w:rPr>
        <w:t xml:space="preserve"> pre lepšiu manipuláciu obojstrannej naťahovacej páky.</w:t>
      </w:r>
    </w:p>
    <w:p w14:paraId="1B263F6A" w14:textId="77777777" w:rsidR="00FE4680" w:rsidRPr="00FE4680" w:rsidRDefault="00FE4680" w:rsidP="00FE4680">
      <w:pPr>
        <w:tabs>
          <w:tab w:val="clear" w:pos="2160"/>
          <w:tab w:val="left" w:pos="709"/>
        </w:tabs>
        <w:ind w:left="357"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-</w:t>
      </w:r>
      <w:r w:rsidRPr="00FE4680">
        <w:rPr>
          <w:rFonts w:ascii="Arial Narrow" w:hAnsi="Arial Narrow"/>
          <w:sz w:val="22"/>
          <w:szCs w:val="22"/>
        </w:rPr>
        <w:tab/>
        <w:t>možnosť nasadiť tlmič B&amp;T M.A.R.S. QD</w:t>
      </w:r>
    </w:p>
    <w:p w14:paraId="255B753D" w14:textId="22E946E3" w:rsidR="00FE4680" w:rsidRPr="00FE4680" w:rsidRDefault="00FE4680" w:rsidP="00FE4680">
      <w:pPr>
        <w:tabs>
          <w:tab w:val="clear" w:pos="2160"/>
          <w:tab w:val="left" w:pos="709"/>
        </w:tabs>
        <w:ind w:left="357"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-</w:t>
      </w:r>
      <w:r w:rsidRPr="00FE4680">
        <w:rPr>
          <w:rFonts w:ascii="Arial Narrow" w:hAnsi="Arial Narrow"/>
          <w:sz w:val="22"/>
          <w:szCs w:val="22"/>
        </w:rPr>
        <w:tab/>
        <w:t xml:space="preserve">teleskopická pažba </w:t>
      </w:r>
      <w:r w:rsidR="00B85F86">
        <w:rPr>
          <w:rFonts w:ascii="Arial Narrow" w:hAnsi="Arial Narrow"/>
          <w:sz w:val="22"/>
          <w:szCs w:val="22"/>
        </w:rPr>
        <w:t xml:space="preserve">(napr. </w:t>
      </w:r>
      <w:r w:rsidRPr="00FE4680">
        <w:rPr>
          <w:rFonts w:ascii="Arial Narrow" w:hAnsi="Arial Narrow"/>
          <w:sz w:val="22"/>
          <w:szCs w:val="22"/>
        </w:rPr>
        <w:t>Magpul</w:t>
      </w:r>
      <w:r w:rsidR="00B85F86">
        <w:rPr>
          <w:rFonts w:ascii="Arial Narrow" w:hAnsi="Arial Narrow"/>
          <w:sz w:val="22"/>
          <w:szCs w:val="22"/>
        </w:rPr>
        <w:t>)</w:t>
      </w:r>
      <w:r w:rsidRPr="00FE4680">
        <w:rPr>
          <w:rFonts w:ascii="Arial Narrow" w:hAnsi="Arial Narrow"/>
          <w:sz w:val="22"/>
          <w:szCs w:val="22"/>
        </w:rPr>
        <w:t xml:space="preserve"> s redukciou na sklopenie </w:t>
      </w:r>
    </w:p>
    <w:p w14:paraId="40AD73AF" w14:textId="77777777" w:rsidR="00FE4680" w:rsidRPr="00FE4680" w:rsidRDefault="00FE4680" w:rsidP="00FE4680">
      <w:pPr>
        <w:tabs>
          <w:tab w:val="clear" w:pos="2160"/>
          <w:tab w:val="left" w:pos="709"/>
        </w:tabs>
        <w:ind w:left="357"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-</w:t>
      </w:r>
      <w:r w:rsidRPr="00FE4680">
        <w:rPr>
          <w:rFonts w:ascii="Arial Narrow" w:hAnsi="Arial Narrow"/>
          <w:sz w:val="22"/>
          <w:szCs w:val="22"/>
        </w:rPr>
        <w:tab/>
        <w:t>záruka na zbraň a jej hlavné časti – 20 000 výstrelov</w:t>
      </w:r>
    </w:p>
    <w:p w14:paraId="593BE833" w14:textId="77777777" w:rsidR="00FE4680" w:rsidRPr="00FE4680" w:rsidRDefault="00FE4680" w:rsidP="00FE4680">
      <w:pPr>
        <w:jc w:val="both"/>
        <w:rPr>
          <w:rFonts w:ascii="Arial Narrow" w:hAnsi="Arial Narrow"/>
          <w:sz w:val="22"/>
          <w:szCs w:val="22"/>
        </w:rPr>
      </w:pPr>
    </w:p>
    <w:p w14:paraId="6A47CE62" w14:textId="705CBE1E" w:rsidR="00FE4680" w:rsidRPr="00FE4680" w:rsidRDefault="00FE4680" w:rsidP="00FE4680">
      <w:pPr>
        <w:tabs>
          <w:tab w:val="left" w:pos="357"/>
        </w:tabs>
        <w:ind w:left="357"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b/>
          <w:sz w:val="22"/>
          <w:szCs w:val="22"/>
        </w:rPr>
        <w:t>2.4. Zásobník</w:t>
      </w:r>
      <w:r w:rsidRPr="00FE4680">
        <w:rPr>
          <w:rFonts w:ascii="Arial Narrow" w:hAnsi="Arial Narrow"/>
          <w:sz w:val="22"/>
          <w:szCs w:val="22"/>
        </w:rPr>
        <w:t xml:space="preserve"> </w:t>
      </w:r>
      <w:r w:rsidR="00B85F86">
        <w:rPr>
          <w:rFonts w:ascii="Arial Narrow" w:hAnsi="Arial Narrow"/>
          <w:sz w:val="22"/>
          <w:szCs w:val="22"/>
        </w:rPr>
        <w:t xml:space="preserve">(napr. </w:t>
      </w:r>
      <w:r w:rsidRPr="00FE4680">
        <w:rPr>
          <w:rFonts w:ascii="Arial Narrow" w:hAnsi="Arial Narrow"/>
          <w:sz w:val="22"/>
          <w:szCs w:val="22"/>
        </w:rPr>
        <w:t>Magpul PMAG 30 AR-15 / M4 - GEN M3</w:t>
      </w:r>
      <w:r w:rsidR="00B85F86">
        <w:rPr>
          <w:rFonts w:ascii="Arial Narrow" w:hAnsi="Arial Narrow"/>
          <w:sz w:val="22"/>
          <w:szCs w:val="22"/>
        </w:rPr>
        <w:t>)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0732B4">
        <w:rPr>
          <w:rFonts w:ascii="Arial Narrow" w:hAnsi="Arial Narrow"/>
          <w:sz w:val="22"/>
          <w:szCs w:val="22"/>
        </w:rPr>
        <w:tab/>
      </w:r>
      <w:r w:rsidRPr="003E7B09">
        <w:rPr>
          <w:rFonts w:ascii="Arial Narrow" w:hAnsi="Arial Narrow"/>
          <w:b/>
          <w:sz w:val="22"/>
          <w:szCs w:val="22"/>
        </w:rPr>
        <w:t>40 ks</w:t>
      </w:r>
    </w:p>
    <w:p w14:paraId="5FC567FB" w14:textId="77777777" w:rsidR="00FE4680" w:rsidRPr="00FE4680" w:rsidRDefault="00FE4680" w:rsidP="00FE4680">
      <w:pPr>
        <w:pStyle w:val="Odsekzoznamu"/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ľahký a ergonomický zásobník pre karabíny kalibru 5,56 x 45 mm / .223 Rem. </w:t>
      </w:r>
    </w:p>
    <w:p w14:paraId="3332F4FB" w14:textId="77777777" w:rsidR="00FE4680" w:rsidRPr="00FE4680" w:rsidRDefault="00FE4680" w:rsidP="00FE4680">
      <w:pPr>
        <w:pStyle w:val="Odsekzoznamu"/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 xml:space="preserve">materiál </w:t>
      </w:r>
      <w:r w:rsidRPr="00FE4680">
        <w:rPr>
          <w:rFonts w:ascii="Arial Narrow" w:hAnsi="Arial Narrow"/>
          <w:sz w:val="22"/>
          <w:szCs w:val="22"/>
        </w:rPr>
        <w:tab/>
        <w:t xml:space="preserve">odolnejší polymér </w:t>
      </w:r>
    </w:p>
    <w:p w14:paraId="44ED1122" w14:textId="77251E44" w:rsidR="00FE4680" w:rsidRPr="00FE4680" w:rsidRDefault="00FE4680" w:rsidP="00FE4680">
      <w:pPr>
        <w:pStyle w:val="Odsekzoznamu"/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hmotnosť max</w:t>
      </w:r>
      <w:r w:rsidR="003A264D">
        <w:rPr>
          <w:rFonts w:ascii="Arial Narrow" w:hAnsi="Arial Narrow"/>
          <w:sz w:val="22"/>
          <w:szCs w:val="22"/>
        </w:rPr>
        <w:t>.</w:t>
      </w:r>
      <w:r w:rsidRPr="00FE4680">
        <w:rPr>
          <w:rFonts w:ascii="Arial Narrow" w:hAnsi="Arial Narrow"/>
          <w:sz w:val="22"/>
          <w:szCs w:val="22"/>
        </w:rPr>
        <w:t xml:space="preserve"> 150 g (bez krytu)</w:t>
      </w:r>
    </w:p>
    <w:p w14:paraId="55B717EC" w14:textId="1C1A212C" w:rsidR="00FE4680" w:rsidRPr="00FE4680" w:rsidRDefault="00FE4680" w:rsidP="00FE4680">
      <w:pPr>
        <w:pStyle w:val="Odsekzoznamu"/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kapacita</w:t>
      </w:r>
      <w:r w:rsidRPr="00FE4680">
        <w:rPr>
          <w:rFonts w:ascii="Arial Narrow" w:hAnsi="Arial Narrow"/>
          <w:sz w:val="22"/>
          <w:szCs w:val="22"/>
        </w:rPr>
        <w:tab/>
        <w:t>30 nábojov</w:t>
      </w:r>
    </w:p>
    <w:p w14:paraId="6C1D9904" w14:textId="77777777" w:rsidR="00FE4680" w:rsidRPr="00FE4680" w:rsidRDefault="00FE4680" w:rsidP="00FE4680">
      <w:pPr>
        <w:pStyle w:val="Odsekzoznamu"/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farba čierna</w:t>
      </w:r>
    </w:p>
    <w:p w14:paraId="468417F4" w14:textId="77777777" w:rsidR="00FE4680" w:rsidRPr="00FE4680" w:rsidRDefault="00FE4680" w:rsidP="00FE4680">
      <w:pPr>
        <w:pStyle w:val="Odsekzoznamu"/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kompatibilita</w:t>
      </w:r>
    </w:p>
    <w:p w14:paraId="5497BBE3" w14:textId="77777777" w:rsidR="00FE4680" w:rsidRPr="00FE4680" w:rsidRDefault="00FE4680" w:rsidP="00FE4680">
      <w:pPr>
        <w:jc w:val="both"/>
        <w:rPr>
          <w:rFonts w:ascii="Arial Narrow" w:hAnsi="Arial Narrow"/>
          <w:sz w:val="22"/>
          <w:szCs w:val="22"/>
        </w:rPr>
      </w:pPr>
    </w:p>
    <w:p w14:paraId="5C0FE1E8" w14:textId="30F68913" w:rsidR="00FE4680" w:rsidRPr="00FE4680" w:rsidRDefault="00FE4680" w:rsidP="00FE4680">
      <w:pPr>
        <w:ind w:left="357"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b/>
          <w:sz w:val="22"/>
          <w:szCs w:val="22"/>
        </w:rPr>
        <w:t>2.5. Optické zariadenie</w:t>
      </w:r>
      <w:r w:rsidRPr="00FE4680">
        <w:rPr>
          <w:rFonts w:ascii="Arial Narrow" w:hAnsi="Arial Narrow"/>
          <w:sz w:val="22"/>
          <w:szCs w:val="22"/>
        </w:rPr>
        <w:t xml:space="preserve"> so zachovaním trojrozmerného obrazu predmetu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0732B4">
        <w:rPr>
          <w:rFonts w:ascii="Arial Narrow" w:hAnsi="Arial Narrow"/>
          <w:sz w:val="22"/>
          <w:szCs w:val="22"/>
        </w:rPr>
        <w:tab/>
      </w:r>
      <w:r w:rsidRPr="003E7B09">
        <w:rPr>
          <w:rFonts w:ascii="Arial Narrow" w:hAnsi="Arial Narrow"/>
          <w:b/>
          <w:sz w:val="22"/>
          <w:szCs w:val="22"/>
        </w:rPr>
        <w:t>20 ks</w:t>
      </w:r>
    </w:p>
    <w:p w14:paraId="685A7771" w14:textId="4AB02B2F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 xml:space="preserve">veľkosť </w:t>
      </w:r>
      <w:r w:rsidR="00B85F86">
        <w:rPr>
          <w:rFonts w:ascii="Arial Narrow" w:hAnsi="Arial Narrow"/>
          <w:sz w:val="22"/>
          <w:szCs w:val="22"/>
        </w:rPr>
        <w:t xml:space="preserve">cca </w:t>
      </w:r>
      <w:r w:rsidRPr="00FE4680">
        <w:rPr>
          <w:rFonts w:ascii="Arial Narrow" w:hAnsi="Arial Narrow"/>
          <w:sz w:val="22"/>
          <w:szCs w:val="22"/>
        </w:rPr>
        <w:t>(D x Š x V) 85 x 54 x 72 mm</w:t>
      </w:r>
    </w:p>
    <w:p w14:paraId="71A5150C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lastRenderedPageBreak/>
        <w:t>hmotnosť max. 240 g</w:t>
      </w:r>
    </w:p>
    <w:p w14:paraId="652555E2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veľkosť bodu 2 MOA</w:t>
      </w:r>
    </w:p>
    <w:p w14:paraId="645CA7ED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bez zväčšenia</w:t>
      </w:r>
    </w:p>
    <w:p w14:paraId="51A30D5B" w14:textId="3C0D5ED5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kompatibilné so zariadením nočného videnia (NVD)</w:t>
      </w:r>
    </w:p>
    <w:p w14:paraId="7744493A" w14:textId="67FBDEA1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prenos priemerne 70 % v rozsahu 420 - 900 nm</w:t>
      </w:r>
    </w:p>
    <w:p w14:paraId="11BA28DD" w14:textId="68C3BA3D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neobmedzené</w:t>
      </w:r>
      <w:r w:rsidR="00B85F86">
        <w:rPr>
          <w:rFonts w:ascii="Arial Narrow" w:hAnsi="Arial Narrow"/>
          <w:sz w:val="22"/>
          <w:szCs w:val="22"/>
        </w:rPr>
        <w:t xml:space="preserve"> </w:t>
      </w:r>
      <w:r w:rsidR="00B85F86" w:rsidRPr="00FE4680">
        <w:rPr>
          <w:rFonts w:ascii="Arial Narrow" w:hAnsi="Arial Narrow"/>
          <w:sz w:val="22"/>
          <w:szCs w:val="22"/>
        </w:rPr>
        <w:t>pozorovanie</w:t>
      </w:r>
      <w:r w:rsidR="00B85F86">
        <w:rPr>
          <w:rFonts w:ascii="Arial Narrow" w:hAnsi="Arial Narrow"/>
          <w:sz w:val="22"/>
          <w:szCs w:val="22"/>
        </w:rPr>
        <w:t xml:space="preserve"> s diódou</w:t>
      </w:r>
      <w:r w:rsidRPr="00FE4680">
        <w:rPr>
          <w:rFonts w:ascii="Arial Narrow" w:hAnsi="Arial Narrow"/>
          <w:sz w:val="22"/>
          <w:szCs w:val="22"/>
        </w:rPr>
        <w:t xml:space="preserve"> LED úplne bezpečn</w:t>
      </w:r>
      <w:r w:rsidR="00B85F86">
        <w:rPr>
          <w:rFonts w:ascii="Arial Narrow" w:hAnsi="Arial Narrow"/>
          <w:sz w:val="22"/>
          <w:szCs w:val="22"/>
        </w:rPr>
        <w:t>ou</w:t>
      </w:r>
      <w:r w:rsidRPr="00FE4680">
        <w:rPr>
          <w:rFonts w:ascii="Arial Narrow" w:hAnsi="Arial Narrow"/>
          <w:sz w:val="22"/>
          <w:szCs w:val="22"/>
        </w:rPr>
        <w:t xml:space="preserve"> pre oči</w:t>
      </w:r>
    </w:p>
    <w:p w14:paraId="2DBE6441" w14:textId="0EF4D026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 xml:space="preserve">montážne riešenie: </w:t>
      </w:r>
      <w:r w:rsidR="00725E05">
        <w:rPr>
          <w:rFonts w:ascii="Arial Narrow" w:hAnsi="Arial Narrow"/>
          <w:sz w:val="22"/>
          <w:szCs w:val="22"/>
        </w:rPr>
        <w:t xml:space="preserve">páková verzia Picatinni </w:t>
      </w:r>
      <w:r w:rsidRPr="00FE4680">
        <w:rPr>
          <w:rFonts w:ascii="Arial Narrow" w:hAnsi="Arial Narrow"/>
          <w:sz w:val="22"/>
          <w:szCs w:val="22"/>
        </w:rPr>
        <w:t>a vysoká podložka (39 mm)</w:t>
      </w:r>
    </w:p>
    <w:p w14:paraId="7C18CD67" w14:textId="775DC940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materiál telesa a</w:t>
      </w:r>
      <w:r w:rsidR="00F960C7">
        <w:rPr>
          <w:rFonts w:ascii="Arial Narrow" w:hAnsi="Arial Narrow"/>
          <w:sz w:val="22"/>
          <w:szCs w:val="22"/>
        </w:rPr>
        <w:t> </w:t>
      </w:r>
      <w:r w:rsidRPr="00FE4680">
        <w:rPr>
          <w:rFonts w:ascii="Arial Narrow" w:hAnsi="Arial Narrow"/>
          <w:sz w:val="22"/>
          <w:szCs w:val="22"/>
        </w:rPr>
        <w:t>trubice</w:t>
      </w:r>
      <w:r w:rsidR="00F960C7">
        <w:rPr>
          <w:rFonts w:ascii="Arial Narrow" w:hAnsi="Arial Narrow"/>
          <w:sz w:val="22"/>
          <w:szCs w:val="22"/>
        </w:rPr>
        <w:t xml:space="preserve"> je</w:t>
      </w:r>
      <w:r w:rsidRPr="00FE4680">
        <w:rPr>
          <w:rFonts w:ascii="Arial Narrow" w:hAnsi="Arial Narrow"/>
          <w:sz w:val="22"/>
          <w:szCs w:val="22"/>
        </w:rPr>
        <w:t xml:space="preserve"> vysokopevnostný hliník</w:t>
      </w:r>
    </w:p>
    <w:p w14:paraId="5E8CE6AC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povrchová úprava: kryt eloxovaný, polomatný</w:t>
      </w:r>
    </w:p>
    <w:p w14:paraId="5E7A30DF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farba krytu: čierna</w:t>
      </w:r>
    </w:p>
    <w:p w14:paraId="10B1B36E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kryty objektívu: výklopné kryty objektívu, predné pevné a zadné priehľadné</w:t>
      </w:r>
    </w:p>
    <w:p w14:paraId="0C3D4354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materiál krytu šošoviek: termoplastický elastomér (TPE)</w:t>
      </w:r>
    </w:p>
    <w:p w14:paraId="254CA21E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materiál montážne: hliník</w:t>
      </w:r>
    </w:p>
    <w:p w14:paraId="07F42002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výška optickej osi: 39 mm meraná od horného povrchu montážnej plošiny</w:t>
      </w:r>
    </w:p>
    <w:p w14:paraId="3B7CAEAA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 xml:space="preserve">úprava: 1 kliknutie = 10 mm na 100 m </w:t>
      </w:r>
    </w:p>
    <w:p w14:paraId="3945839A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vlnová dĺžka: 655 ± 15 nm</w:t>
      </w:r>
    </w:p>
    <w:p w14:paraId="3AD68E9A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lastRenderedPageBreak/>
        <w:t>optická vrstva: antireflexná vrstva na všetkých povrchoch a viacvrstvová povrchová úprava šošovky objektívu</w:t>
      </w:r>
    </w:p>
    <w:p w14:paraId="542973C0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optický podpis: pri vhodnom nastavení s NVD nie je viditeľný žiadny optický podpis na vzdialenosť 10 m na prednej strane</w:t>
      </w:r>
    </w:p>
    <w:p w14:paraId="554A635E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 xml:space="preserve">čistá clona: 18 mm </w:t>
      </w:r>
    </w:p>
    <w:p w14:paraId="21D2E617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paralaxa: prevádzkovo bez paralaxy – nie je potrebné centrovanie</w:t>
      </w:r>
    </w:p>
    <w:p w14:paraId="32D1CB23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životnosť batérie: 50 000 h pri nastavení denného svetla 7 (15 000 Lux, izbová teplota)</w:t>
      </w:r>
    </w:p>
    <w:p w14:paraId="356ABBD5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typ batérie: AAA/LR3, alkalická</w:t>
      </w:r>
    </w:p>
    <w:p w14:paraId="5AB4A41B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otočný spínač napájania</w:t>
      </w:r>
    </w:p>
    <w:p w14:paraId="5F0895D2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nastavenia zariadenia na nočné videnie (NVD) 4</w:t>
      </w:r>
    </w:p>
    <w:p w14:paraId="67687659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nastavenia denného svetla (DL) 6</w:t>
      </w:r>
    </w:p>
    <w:p w14:paraId="34491815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krútiaci moment – montáž na zameriavač 1,35 Nm  (Torx T10)</w:t>
      </w:r>
    </w:p>
    <w:p w14:paraId="732DBBF6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 xml:space="preserve">ponorné do 45 m </w:t>
      </w:r>
    </w:p>
    <w:p w14:paraId="3C90C082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laser: žiadny</w:t>
      </w:r>
    </w:p>
    <w:p w14:paraId="183603AF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rádioaktívny materiál: žiadny</w:t>
      </w:r>
    </w:p>
    <w:p w14:paraId="6B381CD9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lastRenderedPageBreak/>
        <w:t>prevádzkový teplotný rozsah: - 45 °C až + 71 °C / - 49 °F až + 160 °F</w:t>
      </w:r>
    </w:p>
    <w:p w14:paraId="62B7AD96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skladovanie v teplotnom rozsahu: - 51 °C až + 71 °C / - 60 °F až + 160 °F</w:t>
      </w:r>
    </w:p>
    <w:p w14:paraId="3B8B3DF7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teplotný šok Funguje po teplotnom šoku medzi: - 45 °C a + 71 °C / - 49 °F a + 160 °F</w:t>
      </w:r>
    </w:p>
    <w:p w14:paraId="67D50AD7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vlhkosť: prevádzka počas a po vlhkosti. limity: RH: 95 %, Teplota: +20 °C až +50 °C (+68 °F až +122 °F), cyklické</w:t>
      </w:r>
    </w:p>
    <w:p w14:paraId="730DB956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výboj: funkčné pred a po výboji. limity: os X: 500 g, 0,7 – 1,1 ms (3 otrasy), os Y: 40 g ± 4 g, 11 ± 1 ms (2 otrasy v každom smere), os Z: 40 g ± 4 g, 11 ± 1 ms, (2 otrasy v každom smere).</w:t>
      </w:r>
    </w:p>
    <w:p w14:paraId="708C1346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vibrácie: odoláva vibráciám. limity: vibrácie, sínusové vo frekvenčnom rozsahu 10-150 Hz. frekvencia: 10-30 Hz, ±1,587 mm, frekvencia: 30-150 Hz. 5,75 g, 1 oktáva/min., smer: X, Y a Z, čas: 30 min/smer.</w:t>
      </w:r>
    </w:p>
    <w:p w14:paraId="48CC4829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chemická odolnosť: odoláva občasnej kontaminácii čistiacimi prostriedkami na zbrane, mazivami, palivami a repelentami proti hmyzu.</w:t>
      </w:r>
    </w:p>
    <w:p w14:paraId="5FF91DBE" w14:textId="77777777" w:rsidR="00FE4680" w:rsidRPr="00FE4680" w:rsidRDefault="00FE4680" w:rsidP="00FE4680">
      <w:pPr>
        <w:jc w:val="both"/>
        <w:rPr>
          <w:rFonts w:ascii="Arial Narrow" w:hAnsi="Arial Narrow"/>
          <w:sz w:val="22"/>
          <w:szCs w:val="22"/>
        </w:rPr>
      </w:pPr>
    </w:p>
    <w:p w14:paraId="72F6DB7C" w14:textId="7CF56142" w:rsidR="00FE4680" w:rsidRPr="00FE4680" w:rsidRDefault="00FE4680" w:rsidP="00FE4680">
      <w:pPr>
        <w:ind w:left="357"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b/>
          <w:sz w:val="22"/>
          <w:szCs w:val="22"/>
        </w:rPr>
        <w:lastRenderedPageBreak/>
        <w:t>2.6. Samostatná zväčšovacia jednotka</w:t>
      </w:r>
      <w:r w:rsidRPr="00FE4680">
        <w:rPr>
          <w:rFonts w:ascii="Arial Narrow" w:hAnsi="Arial Narrow"/>
          <w:sz w:val="22"/>
          <w:szCs w:val="22"/>
        </w:rPr>
        <w:t xml:space="preserve"> optického systému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0732B4">
        <w:rPr>
          <w:rFonts w:ascii="Arial Narrow" w:hAnsi="Arial Narrow"/>
          <w:sz w:val="22"/>
          <w:szCs w:val="22"/>
        </w:rPr>
        <w:tab/>
      </w:r>
      <w:r w:rsidRPr="003E7B09">
        <w:rPr>
          <w:rFonts w:ascii="Arial Narrow" w:hAnsi="Arial Narrow"/>
          <w:b/>
          <w:sz w:val="22"/>
          <w:szCs w:val="22"/>
        </w:rPr>
        <w:t>20 ks</w:t>
      </w:r>
    </w:p>
    <w:p w14:paraId="034F1F9C" w14:textId="60E1EC83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 xml:space="preserve">veľkosť </w:t>
      </w:r>
      <w:r w:rsidR="00725E05">
        <w:rPr>
          <w:rFonts w:ascii="Arial Narrow" w:hAnsi="Arial Narrow"/>
          <w:sz w:val="22"/>
          <w:szCs w:val="22"/>
        </w:rPr>
        <w:t xml:space="preserve">cca </w:t>
      </w:r>
      <w:r w:rsidRPr="00FE4680">
        <w:rPr>
          <w:rFonts w:ascii="Arial Narrow" w:hAnsi="Arial Narrow"/>
          <w:sz w:val="22"/>
          <w:szCs w:val="22"/>
        </w:rPr>
        <w:t>(D x Š x V) 103 x 45 x 45 mm</w:t>
      </w:r>
    </w:p>
    <w:p w14:paraId="0D7C4505" w14:textId="66071FBF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hmotnosť max</w:t>
      </w:r>
      <w:r w:rsidR="003A264D">
        <w:rPr>
          <w:rFonts w:ascii="Arial Narrow" w:hAnsi="Arial Narrow"/>
          <w:sz w:val="22"/>
          <w:szCs w:val="22"/>
        </w:rPr>
        <w:t>.</w:t>
      </w:r>
      <w:r w:rsidRPr="00FE4680">
        <w:rPr>
          <w:rFonts w:ascii="Arial Narrow" w:hAnsi="Arial Narrow"/>
          <w:sz w:val="22"/>
          <w:szCs w:val="22"/>
        </w:rPr>
        <w:t xml:space="preserve"> 220 g</w:t>
      </w:r>
    </w:p>
    <w:p w14:paraId="73707DC6" w14:textId="563B4BF5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 xml:space="preserve">zväčšenie </w:t>
      </w:r>
      <w:r w:rsidR="00725E05">
        <w:rPr>
          <w:rFonts w:ascii="Arial Narrow" w:hAnsi="Arial Narrow"/>
          <w:sz w:val="22"/>
          <w:szCs w:val="22"/>
        </w:rPr>
        <w:t xml:space="preserve">min. </w:t>
      </w:r>
      <w:r w:rsidRPr="00FE4680">
        <w:rPr>
          <w:rFonts w:ascii="Arial Narrow" w:hAnsi="Arial Narrow"/>
          <w:sz w:val="22"/>
          <w:szCs w:val="22"/>
        </w:rPr>
        <w:t>3x</w:t>
      </w:r>
    </w:p>
    <w:p w14:paraId="3D96052C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dioptrická korekcia: ± 2,0 D</w:t>
      </w:r>
    </w:p>
    <w:p w14:paraId="3F5146B8" w14:textId="3BDDE533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kompatibilné so zariadením nočného videnia (NVD): áno</w:t>
      </w:r>
    </w:p>
    <w:p w14:paraId="2C12E39A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vzdialenosť výstupnej pupily (optického otvoru): max 56 mm</w:t>
      </w:r>
    </w:p>
    <w:p w14:paraId="6BB24DDB" w14:textId="4AAE9E48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 xml:space="preserve">zorné pole (FOV°): </w:t>
      </w:r>
      <w:r w:rsidR="00725E05">
        <w:rPr>
          <w:rFonts w:ascii="Arial Narrow" w:hAnsi="Arial Narrow"/>
          <w:sz w:val="22"/>
          <w:szCs w:val="22"/>
        </w:rPr>
        <w:t xml:space="preserve">min. </w:t>
      </w:r>
      <w:r w:rsidRPr="00FE4680">
        <w:rPr>
          <w:rFonts w:ascii="Arial Narrow" w:hAnsi="Arial Narrow"/>
          <w:sz w:val="22"/>
          <w:szCs w:val="22"/>
        </w:rPr>
        <w:t>6°</w:t>
      </w:r>
    </w:p>
    <w:p w14:paraId="3261AC44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materiál telesa a rúrky: hliník</w:t>
      </w:r>
    </w:p>
    <w:p w14:paraId="681A8125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povrchová úprava krytu: ochranný gumený kryt</w:t>
      </w:r>
    </w:p>
    <w:p w14:paraId="5BD95D7A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farba krytu: matná sivá až čierna</w:t>
      </w:r>
    </w:p>
    <w:p w14:paraId="3CE406E2" w14:textId="27FB184F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 xml:space="preserve">priemer rúrky: </w:t>
      </w:r>
      <w:r w:rsidR="00725E05">
        <w:rPr>
          <w:rFonts w:ascii="Arial Narrow" w:hAnsi="Arial Narrow"/>
          <w:sz w:val="22"/>
          <w:szCs w:val="22"/>
        </w:rPr>
        <w:t xml:space="preserve">cca </w:t>
      </w:r>
      <w:r w:rsidRPr="00FE4680">
        <w:rPr>
          <w:rFonts w:ascii="Arial Narrow" w:hAnsi="Arial Narrow"/>
          <w:sz w:val="22"/>
          <w:szCs w:val="22"/>
        </w:rPr>
        <w:t xml:space="preserve">30 mm </w:t>
      </w:r>
    </w:p>
    <w:p w14:paraId="12E8E5B8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materiál montáže: hliník</w:t>
      </w:r>
    </w:p>
    <w:p w14:paraId="0BC1809D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 xml:space="preserve">ponoriteľné: do 0,5 m </w:t>
      </w:r>
    </w:p>
    <w:p w14:paraId="196FC66D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laser: žiadny</w:t>
      </w:r>
    </w:p>
    <w:p w14:paraId="701C10B2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rádioaktívny materiál: žiadny</w:t>
      </w:r>
    </w:p>
    <w:p w14:paraId="7FB97957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prevádzka v teplotnom rozsahu: - 35 °C až + 55 °C / - 31 °F až + 131 °F</w:t>
      </w:r>
    </w:p>
    <w:p w14:paraId="09710867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lastRenderedPageBreak/>
        <w:t>skladovanie v teplotnom rozsahu: - 35 °C až + 55 °C / - 31 °F až + 131 °F</w:t>
      </w:r>
    </w:p>
    <w:p w14:paraId="505C0C64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teplotný šok: funguje po teplotnom šoku medzi: - 25 °C a + 40 °C / - 13 °F a + 104 °F</w:t>
      </w:r>
    </w:p>
    <w:p w14:paraId="76544246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vlhkosť: prevádzka počas a po vlhkosti. limity: RH: 95 %, teplota: +20 °C až +50 °C (+68 °F až +122 °F), cyklické</w:t>
      </w:r>
    </w:p>
    <w:p w14:paraId="197F717E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výboj: funkčné pred a po výboji, limity: os X: 500 g, 0,7 – 1,1 ms (3 otrasy), os Y: 40 g ± 4 g, 11 ± 1 ms (2 otrasy v každom smere, os Z: 40 g ± 4 g, 11 ± 1 ms, 2 otrasy v každom smere.</w:t>
      </w:r>
    </w:p>
    <w:p w14:paraId="49319E34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vibrácie: odoláva vibráciám, limity: vibrácie, sínusové vo frekvenčnom rozsahu 10-150 Hz, frekvencia: 10-30 Hz, ±1,587 mm, frekvencia: 30-150 Hz. 5,75 g, 1 oktáva/min., smer: X, Y a Z, čas: 30 min/smer.</w:t>
      </w:r>
    </w:p>
    <w:p w14:paraId="0F8F09E9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montážne riešenie: FLIPMOUNT™ 30 MM, so základňou TWISTMOUNT™</w:t>
      </w:r>
    </w:p>
    <w:p w14:paraId="7D7BDB06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rýchloupínacia a vyklápacia montáž</w:t>
      </w:r>
    </w:p>
    <w:p w14:paraId="138E7BE7" w14:textId="5EADC05C" w:rsidR="00FE4680" w:rsidRPr="00FE4680" w:rsidRDefault="00725E05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veľkosť cca (D x Š x V)</w:t>
      </w:r>
      <w:r w:rsidR="00FE4680" w:rsidRPr="00FE4680"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 xml:space="preserve"> </w:t>
      </w:r>
      <w:r w:rsidR="00FE4680" w:rsidRPr="00FE4680">
        <w:rPr>
          <w:rFonts w:ascii="Arial Narrow" w:hAnsi="Arial Narrow"/>
          <w:sz w:val="22"/>
          <w:szCs w:val="22"/>
        </w:rPr>
        <w:t>44 x 56 x 55 mm</w:t>
      </w:r>
    </w:p>
    <w:p w14:paraId="5C34172C" w14:textId="3A59C4C5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hmotnosť: max</w:t>
      </w:r>
      <w:r w:rsidR="003A264D">
        <w:rPr>
          <w:rFonts w:ascii="Arial Narrow" w:hAnsi="Arial Narrow"/>
          <w:sz w:val="22"/>
          <w:szCs w:val="22"/>
        </w:rPr>
        <w:t>.</w:t>
      </w:r>
      <w:r w:rsidRPr="00FE4680">
        <w:rPr>
          <w:rFonts w:ascii="Arial Narrow" w:hAnsi="Arial Narrow"/>
          <w:sz w:val="22"/>
          <w:szCs w:val="22"/>
        </w:rPr>
        <w:t xml:space="preserve"> 144 g</w:t>
      </w:r>
    </w:p>
    <w:p w14:paraId="5569CD0C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vhodné pre Picatinny Rail</w:t>
      </w:r>
    </w:p>
    <w:p w14:paraId="56EC2BEF" w14:textId="77777777" w:rsidR="00FE4680" w:rsidRPr="00FE4680" w:rsidRDefault="00FE4680" w:rsidP="00FE4680">
      <w:pPr>
        <w:ind w:left="357"/>
        <w:jc w:val="both"/>
        <w:rPr>
          <w:rFonts w:ascii="Arial Narrow" w:hAnsi="Arial Narrow"/>
          <w:sz w:val="22"/>
          <w:szCs w:val="22"/>
        </w:rPr>
      </w:pPr>
    </w:p>
    <w:p w14:paraId="3D5E6337" w14:textId="6CA12C7E" w:rsidR="00FE4680" w:rsidRPr="00FE4680" w:rsidRDefault="00FE4680" w:rsidP="00FE4680">
      <w:pPr>
        <w:ind w:left="357"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b/>
          <w:sz w:val="22"/>
          <w:szCs w:val="22"/>
        </w:rPr>
        <w:t>2.7. Sklopné mieridlá</w:t>
      </w:r>
      <w:r w:rsidRPr="00FE4680">
        <w:rPr>
          <w:rFonts w:ascii="Arial Narrow" w:hAnsi="Arial Narrow"/>
          <w:sz w:val="22"/>
          <w:szCs w:val="22"/>
        </w:rPr>
        <w:t xml:space="preserve"> </w:t>
      </w:r>
      <w:r w:rsidR="00725E05">
        <w:rPr>
          <w:rFonts w:ascii="Arial Narrow" w:hAnsi="Arial Narrow"/>
          <w:sz w:val="22"/>
          <w:szCs w:val="22"/>
        </w:rPr>
        <w:t xml:space="preserve">(napr. </w:t>
      </w:r>
      <w:r w:rsidRPr="00FE4680">
        <w:rPr>
          <w:rFonts w:ascii="Arial Narrow" w:hAnsi="Arial Narrow"/>
          <w:sz w:val="22"/>
          <w:szCs w:val="22"/>
        </w:rPr>
        <w:t>Magnul MBUS 3</w:t>
      </w:r>
      <w:r w:rsidR="00725E05">
        <w:rPr>
          <w:rFonts w:ascii="Arial Narrow" w:hAnsi="Arial Narrow"/>
          <w:sz w:val="22"/>
          <w:szCs w:val="22"/>
        </w:rPr>
        <w:t>)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0732B4">
        <w:rPr>
          <w:rFonts w:ascii="Arial Narrow" w:hAnsi="Arial Narrow"/>
          <w:sz w:val="22"/>
          <w:szCs w:val="22"/>
        </w:rPr>
        <w:tab/>
      </w:r>
      <w:r w:rsidRPr="003E7B09">
        <w:rPr>
          <w:rFonts w:ascii="Arial Narrow" w:hAnsi="Arial Narrow"/>
          <w:b/>
          <w:sz w:val="22"/>
          <w:szCs w:val="22"/>
        </w:rPr>
        <w:t>20 ks</w:t>
      </w:r>
    </w:p>
    <w:p w14:paraId="69110454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materiál nárazu odolný polymér</w:t>
      </w:r>
    </w:p>
    <w:p w14:paraId="4CDFF211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možnosť nasadenia obojstranným tlačidlom</w:t>
      </w:r>
    </w:p>
    <w:p w14:paraId="46565110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možnosť nastavenia výšky bez použitia nástrojov</w:t>
      </w:r>
    </w:p>
    <w:p w14:paraId="7870B950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možnosť voľby dvojitej mušky</w:t>
      </w:r>
    </w:p>
    <w:p w14:paraId="17821E7D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výška po zložení max. 14 mm</w:t>
      </w:r>
    </w:p>
    <w:p w14:paraId="75D84E97" w14:textId="5DBD188D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šírka v najširšom bode max. 3</w:t>
      </w:r>
      <w:r w:rsidR="00CE713C">
        <w:rPr>
          <w:rFonts w:ascii="Arial Narrow" w:hAnsi="Arial Narrow"/>
          <w:sz w:val="22"/>
          <w:szCs w:val="22"/>
        </w:rPr>
        <w:t>5</w:t>
      </w:r>
      <w:r w:rsidRPr="00FE4680">
        <w:rPr>
          <w:rFonts w:ascii="Arial Narrow" w:hAnsi="Arial Narrow"/>
          <w:sz w:val="22"/>
          <w:szCs w:val="22"/>
        </w:rPr>
        <w:t>.5 mm</w:t>
      </w:r>
    </w:p>
    <w:p w14:paraId="064BE501" w14:textId="30E52DEA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hmotnosť s hardvérom max. 27 gramov</w:t>
      </w:r>
    </w:p>
    <w:p w14:paraId="289D0B71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poloha vpredu</w:t>
      </w:r>
    </w:p>
    <w:p w14:paraId="2BCCAABF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úprava výšky na kliknutie</w:t>
      </w:r>
    </w:p>
    <w:p w14:paraId="65BF19CE" w14:textId="77777777" w:rsidR="00FE4680" w:rsidRPr="00FE4680" w:rsidRDefault="00FE4680" w:rsidP="00FE4680">
      <w:pPr>
        <w:jc w:val="both"/>
        <w:rPr>
          <w:rFonts w:ascii="Arial Narrow" w:hAnsi="Arial Narrow"/>
          <w:sz w:val="22"/>
          <w:szCs w:val="22"/>
        </w:rPr>
      </w:pPr>
    </w:p>
    <w:p w14:paraId="6F4DEB6B" w14:textId="7E34BFDA" w:rsidR="00FE4680" w:rsidRPr="00FE4680" w:rsidRDefault="00FE4680" w:rsidP="00FE4680">
      <w:pPr>
        <w:ind w:left="357"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b/>
          <w:sz w:val="22"/>
          <w:szCs w:val="22"/>
        </w:rPr>
        <w:t>2.8. Infračervené svietidlo na pušku</w:t>
      </w:r>
      <w:r w:rsidRPr="00FE4680">
        <w:rPr>
          <w:rFonts w:ascii="Arial Narrow" w:hAnsi="Arial Narrow"/>
          <w:sz w:val="22"/>
          <w:szCs w:val="22"/>
        </w:rPr>
        <w:t xml:space="preserve"> s držiakom </w:t>
      </w:r>
      <w:r w:rsidR="00725E05">
        <w:rPr>
          <w:rFonts w:ascii="Arial Narrow" w:hAnsi="Arial Narrow"/>
          <w:sz w:val="22"/>
          <w:szCs w:val="22"/>
        </w:rPr>
        <w:t xml:space="preserve">(napr. </w:t>
      </w:r>
      <w:r w:rsidRPr="00FE4680">
        <w:rPr>
          <w:rFonts w:ascii="Arial Narrow" w:hAnsi="Arial Narrow"/>
          <w:sz w:val="22"/>
          <w:szCs w:val="22"/>
        </w:rPr>
        <w:t>Surefire infrared scout-light PRO</w:t>
      </w:r>
      <w:r w:rsidR="00725E05">
        <w:rPr>
          <w:rFonts w:ascii="Arial Narrow" w:hAnsi="Arial Narrow"/>
          <w:sz w:val="22"/>
          <w:szCs w:val="22"/>
        </w:rPr>
        <w:t>)</w:t>
      </w:r>
      <w:r>
        <w:rPr>
          <w:rFonts w:ascii="Arial Narrow" w:hAnsi="Arial Narrow"/>
          <w:sz w:val="22"/>
          <w:szCs w:val="22"/>
        </w:rPr>
        <w:tab/>
      </w:r>
      <w:r w:rsidR="000732B4">
        <w:rPr>
          <w:rFonts w:ascii="Arial Narrow" w:hAnsi="Arial Narrow"/>
          <w:sz w:val="22"/>
          <w:szCs w:val="22"/>
        </w:rPr>
        <w:tab/>
      </w:r>
      <w:r w:rsidRPr="003E7B09">
        <w:rPr>
          <w:rFonts w:ascii="Arial Narrow" w:hAnsi="Arial Narrow"/>
          <w:b/>
          <w:sz w:val="22"/>
          <w:szCs w:val="22"/>
        </w:rPr>
        <w:t>20 ks</w:t>
      </w:r>
    </w:p>
    <w:p w14:paraId="1B4D642E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infračervené svetlo</w:t>
      </w:r>
    </w:p>
    <w:p w14:paraId="0308F961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montáž na pušku</w:t>
      </w:r>
    </w:p>
    <w:p w14:paraId="0A53A85A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 xml:space="preserve">nízkoprofilový držiak </w:t>
      </w:r>
    </w:p>
    <w:p w14:paraId="466E3B52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optimalizácia polohy svetla vzhľadom na koľajnicu</w:t>
      </w:r>
    </w:p>
    <w:p w14:paraId="0DE69339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 xml:space="preserve">ľahká montáž na akúkoľvek lištu </w:t>
      </w:r>
    </w:p>
    <w:p w14:paraId="61AA9F1D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lastRenderedPageBreak/>
        <w:t>napájanie dvoma lítiovými batériami 123A</w:t>
      </w:r>
    </w:p>
    <w:p w14:paraId="69A6F838" w14:textId="511CAFB6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 xml:space="preserve">svietivosť </w:t>
      </w:r>
      <w:r w:rsidR="00725E05">
        <w:rPr>
          <w:rFonts w:ascii="Arial Narrow" w:hAnsi="Arial Narrow"/>
          <w:sz w:val="22"/>
          <w:szCs w:val="22"/>
        </w:rPr>
        <w:t xml:space="preserve">min. </w:t>
      </w:r>
      <w:r w:rsidRPr="00FE4680">
        <w:rPr>
          <w:rFonts w:ascii="Arial Narrow" w:hAnsi="Arial Narrow"/>
          <w:sz w:val="22"/>
          <w:szCs w:val="22"/>
        </w:rPr>
        <w:t>350 lumenov bieleho svetla a 120 mW IR výstupu</w:t>
      </w:r>
    </w:p>
    <w:p w14:paraId="458D70A2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 xml:space="preserve">výber spektra </w:t>
      </w:r>
    </w:p>
    <w:p w14:paraId="5E26CD18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lúč s vysokou intenzitou a dostatočným priestorovým svetlom</w:t>
      </w:r>
    </w:p>
    <w:p w14:paraId="1196EE2F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 xml:space="preserve">jednoduchá aktivácia </w:t>
      </w:r>
    </w:p>
    <w:p w14:paraId="663C3A18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prepínač na zadnom kryte</w:t>
      </w:r>
    </w:p>
    <w:p w14:paraId="2F8D8D53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vyrobený z ľahkého hliníka s eloxovanou povrchovou úpravou, utesnený</w:t>
      </w:r>
    </w:p>
    <w:p w14:paraId="6473847D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 xml:space="preserve">biele LED </w:t>
      </w:r>
    </w:p>
    <w:p w14:paraId="3EAE995C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 xml:space="preserve">držiak s nízkym profilom </w:t>
      </w:r>
    </w:p>
    <w:p w14:paraId="4B3E321E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priebežné prepínanie medzi bielym svetlom a infračerveným režimom</w:t>
      </w:r>
    </w:p>
    <w:p w14:paraId="2C157E9E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nevyžaduje žiadny infračervený filter</w:t>
      </w:r>
    </w:p>
    <w:p w14:paraId="4FA74572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telo z tvrdého eloxovaného hliníka, tvrdené okno a tesnenie O-krúžkov</w:t>
      </w:r>
    </w:p>
    <w:p w14:paraId="5F1FFC48" w14:textId="77777777" w:rsidR="00FE4680" w:rsidRPr="00FE4680" w:rsidRDefault="00FE4680" w:rsidP="00FE4680">
      <w:pPr>
        <w:ind w:left="426"/>
        <w:jc w:val="both"/>
        <w:rPr>
          <w:rFonts w:ascii="Arial Narrow" w:hAnsi="Arial Narrow"/>
          <w:sz w:val="22"/>
          <w:szCs w:val="22"/>
        </w:rPr>
      </w:pPr>
    </w:p>
    <w:p w14:paraId="691E3623" w14:textId="48B1058E" w:rsidR="00FE4680" w:rsidRPr="00FE4680" w:rsidRDefault="00FE4680" w:rsidP="00FE4680">
      <w:pPr>
        <w:ind w:left="357"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b/>
          <w:sz w:val="22"/>
          <w:szCs w:val="22"/>
        </w:rPr>
        <w:t>2.9.</w:t>
      </w:r>
      <w:r>
        <w:rPr>
          <w:rFonts w:ascii="Arial Narrow" w:hAnsi="Arial Narrow"/>
          <w:sz w:val="22"/>
          <w:szCs w:val="22"/>
        </w:rPr>
        <w:t xml:space="preserve"> </w:t>
      </w:r>
      <w:r w:rsidRPr="00FE4680">
        <w:rPr>
          <w:rFonts w:ascii="Arial Narrow" w:hAnsi="Arial Narrow"/>
          <w:b/>
          <w:sz w:val="22"/>
          <w:szCs w:val="22"/>
        </w:rPr>
        <w:t>Zameriavacie zariadenie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3E3DFB">
        <w:rPr>
          <w:rFonts w:ascii="Arial Narrow" w:hAnsi="Arial Narrow"/>
          <w:sz w:val="22"/>
          <w:szCs w:val="22"/>
        </w:rPr>
        <w:tab/>
      </w:r>
      <w:r w:rsidR="003E3DFB">
        <w:rPr>
          <w:rFonts w:ascii="Arial Narrow" w:hAnsi="Arial Narrow"/>
          <w:sz w:val="22"/>
          <w:szCs w:val="22"/>
        </w:rPr>
        <w:tab/>
      </w:r>
      <w:r w:rsidR="003E3DFB">
        <w:rPr>
          <w:rFonts w:ascii="Arial Narrow" w:hAnsi="Arial Narrow"/>
          <w:sz w:val="22"/>
          <w:szCs w:val="22"/>
        </w:rPr>
        <w:tab/>
      </w:r>
      <w:r w:rsidR="003E3DFB">
        <w:rPr>
          <w:rFonts w:ascii="Arial Narrow" w:hAnsi="Arial Narrow"/>
          <w:sz w:val="22"/>
          <w:szCs w:val="22"/>
        </w:rPr>
        <w:tab/>
      </w:r>
      <w:r w:rsidR="003E3DFB">
        <w:rPr>
          <w:rFonts w:ascii="Arial Narrow" w:hAnsi="Arial Narrow"/>
          <w:sz w:val="22"/>
          <w:szCs w:val="22"/>
        </w:rPr>
        <w:tab/>
      </w:r>
      <w:r w:rsidR="000732B4">
        <w:rPr>
          <w:rFonts w:ascii="Arial Narrow" w:hAnsi="Arial Narrow"/>
          <w:sz w:val="22"/>
          <w:szCs w:val="22"/>
        </w:rPr>
        <w:tab/>
      </w:r>
      <w:r w:rsidRPr="003E7B09">
        <w:rPr>
          <w:rFonts w:ascii="Arial Narrow" w:hAnsi="Arial Narrow"/>
          <w:b/>
          <w:sz w:val="22"/>
          <w:szCs w:val="22"/>
        </w:rPr>
        <w:t>20 ks</w:t>
      </w:r>
    </w:p>
    <w:p w14:paraId="470FD0B4" w14:textId="66F66973" w:rsidR="00FE4680" w:rsidRDefault="003E3DFB" w:rsidP="00FE4680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lastRenderedPageBreak/>
        <w:t>vysokovýkonné so svetelným lúčom určené pre útočné pušky</w:t>
      </w:r>
    </w:p>
    <w:p w14:paraId="7C352E07" w14:textId="39C23342" w:rsidR="003E3DFB" w:rsidRPr="00FE4680" w:rsidRDefault="003E3DFB" w:rsidP="00FE4680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menšie, ľahšie a silnejšie laserové zameriavacie zariadenie</w:t>
      </w:r>
    </w:p>
    <w:p w14:paraId="44C66A20" w14:textId="77777777" w:rsidR="00FE4680" w:rsidRPr="00FE4680" w:rsidRDefault="00FE4680" w:rsidP="00FE4680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obojručné prevedenie</w:t>
      </w:r>
    </w:p>
    <w:p w14:paraId="0AE21436" w14:textId="77777777" w:rsidR="00FE4680" w:rsidRPr="00FE4680" w:rsidRDefault="00FE4680" w:rsidP="00FE4680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vysoká jasnosť lúča na rýchle získavanie cieľa</w:t>
      </w:r>
    </w:p>
    <w:p w14:paraId="1E2E1324" w14:textId="77777777" w:rsidR="00FE4680" w:rsidRPr="00FE4680" w:rsidRDefault="00FE4680" w:rsidP="00FE4680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4 druhy lasera: viditeľný a infračervený ukazovateľ, infračervený svetlomet s elektronicky nastaviteľnou divergenciou lúča a infračervený VCSEL svetlomet</w:t>
      </w:r>
    </w:p>
    <w:p w14:paraId="68A11668" w14:textId="68A2CCD4" w:rsidR="00FE4680" w:rsidRPr="00CE713C" w:rsidRDefault="00FE4680" w:rsidP="00FE4680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3 prevádzkové režimy: nízky, vysoký, tréningový (bezpečný pre oči)</w:t>
      </w:r>
      <w:r w:rsidR="00CE713C">
        <w:rPr>
          <w:rFonts w:ascii="Arial Narrow" w:hAnsi="Arial Narrow"/>
          <w:sz w:val="22"/>
          <w:szCs w:val="22"/>
        </w:rPr>
        <w:t xml:space="preserve">, alebo </w:t>
      </w:r>
      <w:r w:rsidR="00CE713C" w:rsidRPr="00CE713C">
        <w:rPr>
          <w:rFonts w:ascii="Arial Narrow" w:hAnsi="Arial Narrow"/>
          <w:color w:val="000000"/>
          <w:sz w:val="22"/>
          <w:szCs w:val="22"/>
        </w:rPr>
        <w:t>s dvomi prevádzkovými režimami (vysoký, nízky – tréningový), pokiaľ bude nízky – tréningový režim podložený certifikátom o bezpečnosti pre oči</w:t>
      </w:r>
    </w:p>
    <w:p w14:paraId="06E574D1" w14:textId="77777777" w:rsidR="00FE4680" w:rsidRPr="00FE4680" w:rsidRDefault="00FE4680" w:rsidP="00FE4680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priestor na batérie</w:t>
      </w:r>
    </w:p>
    <w:p w14:paraId="2BBF3205" w14:textId="77777777" w:rsidR="00FE4680" w:rsidRPr="00FE4680" w:rsidRDefault="00FE4680" w:rsidP="00FE4680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kryt portu lasera/iluminátora</w:t>
      </w:r>
    </w:p>
    <w:p w14:paraId="60EEB737" w14:textId="77777777" w:rsidR="00FE4680" w:rsidRPr="00FE4680" w:rsidRDefault="00FE4680" w:rsidP="00FE4680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nastavenie výkonu lasera/iluminátora</w:t>
      </w:r>
    </w:p>
    <w:p w14:paraId="40F7AB2C" w14:textId="77777777" w:rsidR="00FE4680" w:rsidRPr="00FE4680" w:rsidRDefault="00FE4680" w:rsidP="00FE4680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prepínač režimu</w:t>
      </w:r>
    </w:p>
    <w:p w14:paraId="786E89ED" w14:textId="77777777" w:rsidR="00FE4680" w:rsidRPr="00FE4680" w:rsidRDefault="00FE4680" w:rsidP="00FE4680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vysokovýkonná poistná skrutka</w:t>
      </w:r>
    </w:p>
    <w:p w14:paraId="43AE4C39" w14:textId="77777777" w:rsidR="00FE4680" w:rsidRPr="00FE4680" w:rsidRDefault="00FE4680" w:rsidP="00FE4680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možnosť montáže na MIL-STD-1913 Rail alebo NATO STANAG 4694 Picatinny Rail</w:t>
      </w:r>
    </w:p>
    <w:p w14:paraId="10AEFBC1" w14:textId="77777777" w:rsidR="00FE4680" w:rsidRPr="00FE4680" w:rsidRDefault="00FE4680" w:rsidP="00FE4680">
      <w:pPr>
        <w:jc w:val="both"/>
        <w:rPr>
          <w:rFonts w:ascii="Arial Narrow" w:hAnsi="Arial Narrow"/>
          <w:b/>
          <w:sz w:val="22"/>
          <w:szCs w:val="22"/>
        </w:rPr>
      </w:pPr>
    </w:p>
    <w:p w14:paraId="23FCD4CF" w14:textId="4A2F0010" w:rsidR="00FE4680" w:rsidRPr="00FE4680" w:rsidRDefault="00A33FAE" w:rsidP="00FE4680">
      <w:pPr>
        <w:ind w:left="357"/>
        <w:jc w:val="both"/>
        <w:rPr>
          <w:rFonts w:ascii="Arial Narrow" w:hAnsi="Arial Narrow"/>
          <w:sz w:val="22"/>
          <w:szCs w:val="22"/>
        </w:rPr>
      </w:pPr>
      <w:r w:rsidRPr="00A33FAE">
        <w:rPr>
          <w:rFonts w:ascii="Arial Narrow" w:hAnsi="Arial Narrow"/>
          <w:b/>
          <w:sz w:val="22"/>
          <w:szCs w:val="22"/>
        </w:rPr>
        <w:lastRenderedPageBreak/>
        <w:t xml:space="preserve">2.10. </w:t>
      </w:r>
      <w:r w:rsidR="00FE4680" w:rsidRPr="00A33FAE">
        <w:rPr>
          <w:rFonts w:ascii="Arial Narrow" w:hAnsi="Arial Narrow"/>
          <w:b/>
          <w:sz w:val="22"/>
          <w:szCs w:val="22"/>
        </w:rPr>
        <w:t>Tlmič hluku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0732B4">
        <w:rPr>
          <w:rFonts w:ascii="Arial Narrow" w:hAnsi="Arial Narrow"/>
          <w:sz w:val="22"/>
          <w:szCs w:val="22"/>
        </w:rPr>
        <w:tab/>
      </w:r>
      <w:r w:rsidR="00FE4680" w:rsidRPr="003E7B09">
        <w:rPr>
          <w:rFonts w:ascii="Arial Narrow" w:hAnsi="Arial Narrow"/>
          <w:b/>
          <w:sz w:val="22"/>
          <w:szCs w:val="22"/>
        </w:rPr>
        <w:t>20 ks</w:t>
      </w:r>
    </w:p>
    <w:p w14:paraId="357CDDCB" w14:textId="77777777" w:rsidR="00FE4680" w:rsidRPr="00FE4680" w:rsidRDefault="00FE4680" w:rsidP="00FE4680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kompaktný</w:t>
      </w:r>
    </w:p>
    <w:p w14:paraId="1255915C" w14:textId="77777777" w:rsidR="00FE4680" w:rsidRPr="00FE4680" w:rsidRDefault="00FE4680" w:rsidP="00FE4680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kaliber: 5.56x45/.223 Remington</w:t>
      </w:r>
    </w:p>
    <w:p w14:paraId="77B63D60" w14:textId="77777777" w:rsidR="00FE4680" w:rsidRPr="00FE4680" w:rsidRDefault="00FE4680" w:rsidP="00FE4680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 xml:space="preserve">Ø: max. 54 mm </w:t>
      </w:r>
    </w:p>
    <w:p w14:paraId="255D8C9B" w14:textId="77777777" w:rsidR="00FE4680" w:rsidRPr="00FE4680" w:rsidRDefault="00FE4680" w:rsidP="00FE4680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rozmery D: max 165 mm</w:t>
      </w:r>
    </w:p>
    <w:p w14:paraId="10E7CC2F" w14:textId="77777777" w:rsidR="00FE4680" w:rsidRPr="00FE4680" w:rsidRDefault="00FE4680" w:rsidP="00FE4680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hmotnosť: max  470 g</w:t>
      </w:r>
    </w:p>
    <w:p w14:paraId="2790F18E" w14:textId="77777777" w:rsidR="00FE4680" w:rsidRPr="00FE4680" w:rsidRDefault="00FE4680" w:rsidP="00FE4680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redukcia hluku: -23dB A</w:t>
      </w:r>
    </w:p>
    <w:p w14:paraId="7E8F9D30" w14:textId="77777777" w:rsidR="00FE4680" w:rsidRPr="00FE4680" w:rsidRDefault="00FE4680" w:rsidP="00FE4680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životnosť: min. 5.000 výstrelov</w:t>
      </w:r>
    </w:p>
    <w:p w14:paraId="668E3B03" w14:textId="77777777" w:rsidR="00FE4680" w:rsidRPr="00FE4680" w:rsidRDefault="00FE4680" w:rsidP="00FE4680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montáž: rýchloupínací zábleskový kryt</w:t>
      </w:r>
    </w:p>
    <w:p w14:paraId="797AD69A" w14:textId="77777777" w:rsidR="00FE4680" w:rsidRPr="00FE4680" w:rsidRDefault="00FE4680" w:rsidP="00FE4680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prevádzková teplota okolia: -40°C až +60°C</w:t>
      </w:r>
    </w:p>
    <w:p w14:paraId="7887BD17" w14:textId="77777777" w:rsidR="00FE4680" w:rsidRPr="00FE4680" w:rsidRDefault="00FE4680" w:rsidP="00FE4680">
      <w:pPr>
        <w:pStyle w:val="Odsekzoznamu"/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schopný plne automatickej streľby:</w:t>
      </w:r>
      <w:r w:rsidRPr="00FE4680">
        <w:rPr>
          <w:rFonts w:ascii="Arial Narrow" w:hAnsi="Arial Narrow"/>
          <w:sz w:val="22"/>
          <w:szCs w:val="22"/>
        </w:rPr>
        <w:tab/>
        <w:t>áno</w:t>
      </w:r>
    </w:p>
    <w:p w14:paraId="0A6E11F8" w14:textId="77777777" w:rsidR="00FE4680" w:rsidRPr="00FE4680" w:rsidRDefault="00FE4680" w:rsidP="00FE4680">
      <w:pPr>
        <w:ind w:left="426"/>
        <w:jc w:val="both"/>
        <w:rPr>
          <w:rFonts w:ascii="Arial Narrow" w:hAnsi="Arial Narrow"/>
          <w:b/>
          <w:sz w:val="22"/>
          <w:szCs w:val="22"/>
        </w:rPr>
      </w:pPr>
    </w:p>
    <w:p w14:paraId="3BB41F40" w14:textId="082239BC" w:rsidR="00FE4680" w:rsidRPr="00FE4680" w:rsidRDefault="00A33FAE" w:rsidP="00FE4680">
      <w:pPr>
        <w:ind w:left="426"/>
        <w:jc w:val="both"/>
        <w:rPr>
          <w:rFonts w:ascii="Arial Narrow" w:hAnsi="Arial Narrow"/>
          <w:sz w:val="22"/>
          <w:szCs w:val="22"/>
        </w:rPr>
      </w:pPr>
      <w:r w:rsidRPr="00A33FAE">
        <w:rPr>
          <w:rFonts w:ascii="Arial Narrow" w:hAnsi="Arial Narrow"/>
          <w:b/>
          <w:sz w:val="22"/>
          <w:szCs w:val="22"/>
        </w:rPr>
        <w:t xml:space="preserve">2.11 </w:t>
      </w:r>
      <w:r w:rsidR="00FE4680" w:rsidRPr="00A33FAE">
        <w:rPr>
          <w:rFonts w:ascii="Arial Narrow" w:hAnsi="Arial Narrow"/>
          <w:b/>
          <w:sz w:val="22"/>
          <w:szCs w:val="22"/>
        </w:rPr>
        <w:t>Prepravný kufor</w:t>
      </w:r>
      <w:r w:rsidR="00FE4680" w:rsidRPr="00FE4680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0732B4">
        <w:rPr>
          <w:rFonts w:ascii="Arial Narrow" w:hAnsi="Arial Narrow"/>
          <w:sz w:val="22"/>
          <w:szCs w:val="22"/>
        </w:rPr>
        <w:tab/>
      </w:r>
      <w:r w:rsidR="00FE4680" w:rsidRPr="003E7B09">
        <w:rPr>
          <w:rFonts w:ascii="Arial Narrow" w:hAnsi="Arial Narrow"/>
          <w:b/>
          <w:sz w:val="22"/>
          <w:szCs w:val="22"/>
        </w:rPr>
        <w:t>20 ks</w:t>
      </w:r>
    </w:p>
    <w:p w14:paraId="081FB105" w14:textId="77777777" w:rsidR="00FE4680" w:rsidRPr="00FE4680" w:rsidRDefault="00FE4680" w:rsidP="00FE4680">
      <w:pPr>
        <w:pStyle w:val="Odsekzoznamu"/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materiál tvrdený polymér</w:t>
      </w:r>
    </w:p>
    <w:p w14:paraId="42D6CD54" w14:textId="77777777" w:rsidR="00FE4680" w:rsidRPr="00FE4680" w:rsidRDefault="00FE4680" w:rsidP="00FE4680">
      <w:pPr>
        <w:pStyle w:val="Odsekzoznamu"/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transport dvoma masívnymi sklopnými madlami, kolieska na jeho užšej strane</w:t>
      </w:r>
    </w:p>
    <w:p w14:paraId="458FF86A" w14:textId="77777777" w:rsidR="00FE4680" w:rsidRPr="00FE4680" w:rsidRDefault="00FE4680" w:rsidP="00FE4680">
      <w:pPr>
        <w:pStyle w:val="Odsekzoznamu"/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 xml:space="preserve">zaistenie veka 4 klipsy a 4 pánty </w:t>
      </w:r>
    </w:p>
    <w:p w14:paraId="3F39DFBC" w14:textId="77777777" w:rsidR="00FE4680" w:rsidRPr="00FE4680" w:rsidRDefault="00FE4680" w:rsidP="00FE4680">
      <w:pPr>
        <w:pStyle w:val="Odsekzoznamu"/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lastRenderedPageBreak/>
        <w:t>možnosť uzamknutia pomocou oceľového lanka alebo visiaceho zámku</w:t>
      </w:r>
    </w:p>
    <w:p w14:paraId="2A491859" w14:textId="77777777" w:rsidR="00FE4680" w:rsidRPr="00FE4680" w:rsidRDefault="00FE4680" w:rsidP="00FE4680">
      <w:pPr>
        <w:pStyle w:val="Odsekzoznamu"/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ventil na vyrovnávanie tlaku</w:t>
      </w:r>
    </w:p>
    <w:p w14:paraId="5137DB22" w14:textId="77777777" w:rsidR="00FE4680" w:rsidRPr="00FE4680" w:rsidRDefault="00FE4680" w:rsidP="00FE4680">
      <w:pPr>
        <w:pStyle w:val="Odsekzoznamu"/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vnútorný priestor vyplnenie PNP penou</w:t>
      </w:r>
    </w:p>
    <w:p w14:paraId="4B19BC3D" w14:textId="6632381D" w:rsidR="008E3A46" w:rsidRPr="00A33FAE" w:rsidRDefault="00FE4680" w:rsidP="00A33FAE">
      <w:pPr>
        <w:pStyle w:val="Odsekzoznamu"/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rozmery vonkajšie: max</w:t>
      </w:r>
      <w:r w:rsidR="003A264D">
        <w:rPr>
          <w:rFonts w:ascii="Arial Narrow" w:hAnsi="Arial Narrow"/>
          <w:sz w:val="22"/>
          <w:szCs w:val="22"/>
        </w:rPr>
        <w:t>.</w:t>
      </w:r>
      <w:r w:rsidRPr="00FE4680">
        <w:rPr>
          <w:rFonts w:ascii="Arial Narrow" w:hAnsi="Arial Narrow"/>
          <w:sz w:val="22"/>
          <w:szCs w:val="22"/>
        </w:rPr>
        <w:t xml:space="preserve"> 1</w:t>
      </w:r>
      <w:r w:rsidR="003A264D">
        <w:rPr>
          <w:rFonts w:ascii="Arial Narrow" w:hAnsi="Arial Narrow"/>
          <w:sz w:val="22"/>
          <w:szCs w:val="22"/>
        </w:rPr>
        <w:t xml:space="preserve"> </w:t>
      </w:r>
      <w:r w:rsidRPr="00FE4680">
        <w:rPr>
          <w:rFonts w:ascii="Arial Narrow" w:hAnsi="Arial Narrow"/>
          <w:sz w:val="22"/>
          <w:szCs w:val="22"/>
        </w:rPr>
        <w:t>362 x 402 x 142 mm</w:t>
      </w:r>
      <w:r w:rsidR="00A33FAE">
        <w:rPr>
          <w:rFonts w:ascii="Arial Narrow" w:hAnsi="Arial Narrow"/>
          <w:sz w:val="22"/>
          <w:szCs w:val="22"/>
        </w:rPr>
        <w:t xml:space="preserve"> </w:t>
      </w:r>
      <w:r w:rsidRPr="00A33FAE">
        <w:rPr>
          <w:rFonts w:ascii="Arial Narrow" w:hAnsi="Arial Narrow"/>
          <w:sz w:val="22"/>
          <w:szCs w:val="22"/>
        </w:rPr>
        <w:t>rozmery vnútorné: max</w:t>
      </w:r>
      <w:r w:rsidR="003A264D">
        <w:rPr>
          <w:rFonts w:ascii="Arial Narrow" w:hAnsi="Arial Narrow"/>
          <w:sz w:val="22"/>
          <w:szCs w:val="22"/>
        </w:rPr>
        <w:t>.</w:t>
      </w:r>
      <w:r w:rsidRPr="00A33FAE">
        <w:rPr>
          <w:rFonts w:ascii="Arial Narrow" w:hAnsi="Arial Narrow"/>
          <w:sz w:val="22"/>
          <w:szCs w:val="22"/>
        </w:rPr>
        <w:t xml:space="preserve"> 1</w:t>
      </w:r>
      <w:r w:rsidR="003A264D">
        <w:rPr>
          <w:rFonts w:ascii="Arial Narrow" w:hAnsi="Arial Narrow"/>
          <w:sz w:val="22"/>
          <w:szCs w:val="22"/>
        </w:rPr>
        <w:t xml:space="preserve"> </w:t>
      </w:r>
      <w:r w:rsidRPr="00A33FAE">
        <w:rPr>
          <w:rFonts w:ascii="Arial Narrow" w:hAnsi="Arial Narrow"/>
          <w:sz w:val="22"/>
          <w:szCs w:val="22"/>
        </w:rPr>
        <w:t>293 x 348 x 98 mm</w:t>
      </w:r>
      <w:r w:rsidR="008E3A46" w:rsidRPr="00A33FAE">
        <w:rPr>
          <w:rFonts w:ascii="Arial Narrow" w:hAnsi="Arial Narrow"/>
          <w:b/>
          <w:sz w:val="22"/>
          <w:szCs w:val="22"/>
        </w:rPr>
        <w:tab/>
      </w:r>
    </w:p>
    <w:p w14:paraId="3D15DD03" w14:textId="77777777" w:rsidR="00416575" w:rsidRPr="00FE4680" w:rsidRDefault="00416575" w:rsidP="00416575">
      <w:pPr>
        <w:rPr>
          <w:rFonts w:ascii="Arial Narrow" w:hAnsi="Arial Narrow" w:cs="Arial Narrow"/>
          <w:sz w:val="22"/>
          <w:szCs w:val="22"/>
        </w:rPr>
      </w:pPr>
    </w:p>
    <w:p w14:paraId="0ACC7EB4" w14:textId="77777777" w:rsidR="00416575" w:rsidRPr="00FE4680" w:rsidRDefault="00416575" w:rsidP="00416575">
      <w:pPr>
        <w:spacing w:line="276" w:lineRule="auto"/>
        <w:jc w:val="both"/>
        <w:rPr>
          <w:rFonts w:ascii="Arial Narrow" w:hAnsi="Arial Narrow" w:cs="Arial Narrow"/>
          <w:i/>
          <w:sz w:val="22"/>
          <w:szCs w:val="22"/>
          <w:u w:val="single"/>
        </w:rPr>
      </w:pPr>
      <w:r w:rsidRPr="00FE4680">
        <w:rPr>
          <w:rFonts w:ascii="Arial Narrow" w:hAnsi="Arial Narrow" w:cs="Arial Narrow"/>
          <w:i/>
          <w:sz w:val="22"/>
          <w:szCs w:val="22"/>
          <w:u w:val="single"/>
        </w:rPr>
        <w:t>ĎALŠIE INFORMÁCIE PRE UCHÁDZAČOV</w:t>
      </w:r>
    </w:p>
    <w:p w14:paraId="62258539" w14:textId="77777777" w:rsidR="00416575" w:rsidRPr="00FE4680" w:rsidRDefault="00416575" w:rsidP="00416575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 xml:space="preserve">Uchádzač v ponuke, vo vlastnom návrhu plnenia uvedie </w:t>
      </w:r>
      <w:r w:rsidRPr="00FE4680">
        <w:rPr>
          <w:rFonts w:ascii="Arial Narrow" w:hAnsi="Arial Narrow"/>
          <w:b/>
          <w:sz w:val="22"/>
          <w:szCs w:val="22"/>
          <w:u w:val="single"/>
        </w:rPr>
        <w:t>obchodnú značku a typ ponúkaného tovaru</w:t>
      </w:r>
      <w:r w:rsidRPr="00FE4680">
        <w:rPr>
          <w:rFonts w:ascii="Arial Narrow" w:hAnsi="Arial Narrow"/>
          <w:sz w:val="22"/>
          <w:szCs w:val="22"/>
        </w:rPr>
        <w:t>, vrátane technického opisu/špecifikácie výrobku.</w:t>
      </w:r>
    </w:p>
    <w:p w14:paraId="34475CF4" w14:textId="77777777" w:rsidR="00A13AAE" w:rsidRPr="00A13AAE" w:rsidRDefault="00A13AAE" w:rsidP="00A13AAE">
      <w:pPr>
        <w:pStyle w:val="Nadpis1"/>
        <w:spacing w:before="0" w:after="0"/>
        <w:jc w:val="both"/>
        <w:rPr>
          <w:rFonts w:ascii="Arial Narrow" w:hAnsi="Arial Narrow" w:cs="Times New Roman"/>
          <w:b w:val="0"/>
          <w:sz w:val="22"/>
          <w:szCs w:val="22"/>
        </w:rPr>
      </w:pPr>
    </w:p>
    <w:p w14:paraId="01E35959" w14:textId="77777777" w:rsidR="00EF1ED2" w:rsidRPr="00FE4680" w:rsidRDefault="00EF1ED2" w:rsidP="00A13AAE">
      <w:pPr>
        <w:pStyle w:val="Nadpis1"/>
        <w:spacing w:before="0" w:after="0"/>
        <w:jc w:val="both"/>
        <w:rPr>
          <w:rFonts w:ascii="Arial Narrow" w:hAnsi="Arial Narrow" w:cs="Times New Roman"/>
          <w:sz w:val="22"/>
          <w:szCs w:val="22"/>
        </w:rPr>
      </w:pPr>
      <w:r w:rsidRPr="00FE4680">
        <w:rPr>
          <w:rFonts w:ascii="Arial Narrow" w:hAnsi="Arial Narrow" w:cs="Times New Roman"/>
          <w:sz w:val="22"/>
          <w:szCs w:val="22"/>
        </w:rPr>
        <w:t xml:space="preserve">Ak sa v súťažných podkladoch uvádzajú údaje alebo odkazy na konkrétneho výrobcu, výrobný postup, značku, obchodný názov, technickú normu, patent alebo typ, umožňuje sa uchádzačom predloženie ponuky s ekvivalentným riešením, ktoré svojimi kvalitatívnymi, technickými a funkčnými parametrami napĺňa účel použitia </w:t>
      </w:r>
      <w:r w:rsidRPr="00FE4680">
        <w:rPr>
          <w:rFonts w:ascii="Arial Narrow" w:hAnsi="Arial Narrow" w:cs="Times New Roman"/>
          <w:sz w:val="22"/>
          <w:szCs w:val="22"/>
        </w:rPr>
        <w:lastRenderedPageBreak/>
        <w:t>predmetu zákazky tak, ako je uvedené v tejto časti súťažných podkladov.</w:t>
      </w:r>
    </w:p>
    <w:p w14:paraId="1E0EFA65" w14:textId="77777777" w:rsidR="00416575" w:rsidRPr="00FE4680" w:rsidRDefault="00416575" w:rsidP="00416575">
      <w:pPr>
        <w:rPr>
          <w:rFonts w:ascii="Arial Narrow" w:hAnsi="Arial Narrow"/>
          <w:sz w:val="22"/>
          <w:szCs w:val="22"/>
        </w:rPr>
      </w:pPr>
    </w:p>
    <w:p w14:paraId="3FA8AB9D" w14:textId="77777777" w:rsidR="00416575" w:rsidRPr="00FE4680" w:rsidRDefault="00416575" w:rsidP="00416575">
      <w:pPr>
        <w:rPr>
          <w:rFonts w:ascii="Arial Narrow" w:hAnsi="Arial Narrow" w:cs="Arial Narrow"/>
          <w:sz w:val="22"/>
          <w:szCs w:val="22"/>
        </w:rPr>
      </w:pPr>
    </w:p>
    <w:p w14:paraId="008DBEF8" w14:textId="77777777" w:rsidR="00D84019" w:rsidRPr="00FE4680" w:rsidRDefault="00D84019" w:rsidP="00416575">
      <w:pPr>
        <w:jc w:val="center"/>
        <w:rPr>
          <w:rFonts w:ascii="Arial Narrow" w:hAnsi="Arial Narrow"/>
          <w:sz w:val="22"/>
          <w:szCs w:val="22"/>
        </w:rPr>
      </w:pPr>
    </w:p>
    <w:sectPr w:rsidR="00D84019" w:rsidRPr="00FE4680" w:rsidSect="00E33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D292E7" w14:textId="77777777" w:rsidR="00B371B5" w:rsidRDefault="00B371B5" w:rsidP="003D4E38">
      <w:r>
        <w:separator/>
      </w:r>
    </w:p>
  </w:endnote>
  <w:endnote w:type="continuationSeparator" w:id="0">
    <w:p w14:paraId="161ED3F6" w14:textId="77777777" w:rsidR="00B371B5" w:rsidRDefault="00B371B5" w:rsidP="003D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4006B2" w14:textId="77777777" w:rsidR="00B371B5" w:rsidRDefault="00B371B5" w:rsidP="003D4E38">
      <w:r>
        <w:separator/>
      </w:r>
    </w:p>
  </w:footnote>
  <w:footnote w:type="continuationSeparator" w:id="0">
    <w:p w14:paraId="7353CE15" w14:textId="77777777" w:rsidR="00B371B5" w:rsidRDefault="00B371B5" w:rsidP="003D4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B3E19"/>
    <w:multiLevelType w:val="multilevel"/>
    <w:tmpl w:val="F4EC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005CF"/>
    <w:multiLevelType w:val="hybridMultilevel"/>
    <w:tmpl w:val="1B2473B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CD34A8"/>
    <w:multiLevelType w:val="multilevel"/>
    <w:tmpl w:val="BDF4F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7A097A"/>
    <w:multiLevelType w:val="multilevel"/>
    <w:tmpl w:val="6D92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cs="Times New Roman" w:hint="default"/>
        <w:b w:val="0"/>
        <w:sz w:val="22"/>
        <w:szCs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AE01E9"/>
    <w:multiLevelType w:val="multilevel"/>
    <w:tmpl w:val="FF08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AD49F7"/>
    <w:multiLevelType w:val="multilevel"/>
    <w:tmpl w:val="B03C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097D2A"/>
    <w:multiLevelType w:val="multilevel"/>
    <w:tmpl w:val="FF3C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F25886"/>
    <w:multiLevelType w:val="hybridMultilevel"/>
    <w:tmpl w:val="ACAAAC22"/>
    <w:lvl w:ilvl="0" w:tplc="ED5434EA"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8">
    <w:nsid w:val="1DBD05AE"/>
    <w:multiLevelType w:val="multilevel"/>
    <w:tmpl w:val="222E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BA7ADB"/>
    <w:multiLevelType w:val="hybridMultilevel"/>
    <w:tmpl w:val="DD187B48"/>
    <w:lvl w:ilvl="0" w:tplc="ED5434EA"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>
    <w:nsid w:val="21B978E8"/>
    <w:multiLevelType w:val="multilevel"/>
    <w:tmpl w:val="3BDE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E05840"/>
    <w:multiLevelType w:val="hybridMultilevel"/>
    <w:tmpl w:val="9D0C566E"/>
    <w:lvl w:ilvl="0" w:tplc="ED5434EA">
      <w:numFmt w:val="bullet"/>
      <w:lvlText w:val="-"/>
      <w:lvlJc w:val="left"/>
      <w:pPr>
        <w:ind w:left="786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258D451A"/>
    <w:multiLevelType w:val="hybridMultilevel"/>
    <w:tmpl w:val="17CA1A16"/>
    <w:lvl w:ilvl="0" w:tplc="ED5434EA"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>
    <w:nsid w:val="26A11752"/>
    <w:multiLevelType w:val="multilevel"/>
    <w:tmpl w:val="C9926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5F48A2"/>
    <w:multiLevelType w:val="multilevel"/>
    <w:tmpl w:val="7C4033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316D6988"/>
    <w:multiLevelType w:val="multilevel"/>
    <w:tmpl w:val="C86099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16">
    <w:nsid w:val="3869665D"/>
    <w:multiLevelType w:val="hybridMultilevel"/>
    <w:tmpl w:val="9F6EE15E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>
    <w:nsid w:val="3D367722"/>
    <w:multiLevelType w:val="multilevel"/>
    <w:tmpl w:val="3C141DDE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0F2EDC"/>
    <w:multiLevelType w:val="multilevel"/>
    <w:tmpl w:val="D3C6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C7577A"/>
    <w:multiLevelType w:val="hybridMultilevel"/>
    <w:tmpl w:val="41AA70D4"/>
    <w:lvl w:ilvl="0" w:tplc="05C4807A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>
    <w:nsid w:val="418B287D"/>
    <w:multiLevelType w:val="hybridMultilevel"/>
    <w:tmpl w:val="ECAACBDA"/>
    <w:lvl w:ilvl="0" w:tplc="10ACF54C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43CF0DE1"/>
    <w:multiLevelType w:val="multilevel"/>
    <w:tmpl w:val="2D045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917F38"/>
    <w:multiLevelType w:val="multilevel"/>
    <w:tmpl w:val="AE2C8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7A5B47"/>
    <w:multiLevelType w:val="hybridMultilevel"/>
    <w:tmpl w:val="DBBEA762"/>
    <w:lvl w:ilvl="0" w:tplc="73EA5AB2">
      <w:numFmt w:val="bullet"/>
      <w:lvlText w:val="-"/>
      <w:lvlJc w:val="left"/>
      <w:pPr>
        <w:ind w:left="717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4">
    <w:nsid w:val="50022E1C"/>
    <w:multiLevelType w:val="multilevel"/>
    <w:tmpl w:val="234E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D97A19"/>
    <w:multiLevelType w:val="multilevel"/>
    <w:tmpl w:val="C3AC4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E403EC"/>
    <w:multiLevelType w:val="hybridMultilevel"/>
    <w:tmpl w:val="95661720"/>
    <w:lvl w:ilvl="0" w:tplc="03A055DE">
      <w:start w:val="1"/>
      <w:numFmt w:val="lowerLetter"/>
      <w:lvlText w:val="%1)"/>
      <w:lvlJc w:val="left"/>
      <w:pPr>
        <w:ind w:left="717" w:hanging="360"/>
      </w:pPr>
      <w:rPr>
        <w:rFonts w:cs="Arial" w:hint="default"/>
        <w:color w:val="222222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>
    <w:nsid w:val="589B7791"/>
    <w:multiLevelType w:val="multilevel"/>
    <w:tmpl w:val="AC28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C84A33"/>
    <w:multiLevelType w:val="multilevel"/>
    <w:tmpl w:val="2C2263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928258E"/>
    <w:multiLevelType w:val="multilevel"/>
    <w:tmpl w:val="E8B4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C2E160F"/>
    <w:multiLevelType w:val="multilevel"/>
    <w:tmpl w:val="EA7C1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EB0CA7"/>
    <w:multiLevelType w:val="hybridMultilevel"/>
    <w:tmpl w:val="45F2E144"/>
    <w:lvl w:ilvl="0" w:tplc="73EA5AB2"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69194249"/>
    <w:multiLevelType w:val="hybridMultilevel"/>
    <w:tmpl w:val="786EB8D2"/>
    <w:lvl w:ilvl="0" w:tplc="ED5434EA">
      <w:numFmt w:val="bullet"/>
      <w:lvlText w:val="-"/>
      <w:lvlJc w:val="left"/>
      <w:pPr>
        <w:ind w:left="1212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E3C512A"/>
    <w:multiLevelType w:val="hybridMultilevel"/>
    <w:tmpl w:val="F3DA7726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504B02"/>
    <w:multiLevelType w:val="hybridMultilevel"/>
    <w:tmpl w:val="D7D82D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DA5C4C"/>
    <w:multiLevelType w:val="hybridMultilevel"/>
    <w:tmpl w:val="610A3072"/>
    <w:lvl w:ilvl="0" w:tplc="BB006334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6">
    <w:nsid w:val="74150813"/>
    <w:multiLevelType w:val="hybridMultilevel"/>
    <w:tmpl w:val="DDC8C5D0"/>
    <w:lvl w:ilvl="0" w:tplc="D2D00838">
      <w:numFmt w:val="bullet"/>
      <w:lvlText w:val="-"/>
      <w:lvlJc w:val="left"/>
      <w:pPr>
        <w:tabs>
          <w:tab w:val="num" w:pos="-257"/>
        </w:tabs>
        <w:ind w:left="-257" w:hanging="360"/>
      </w:pPr>
      <w:rPr>
        <w:rFonts w:ascii="Times New Roman" w:eastAsia="Times New Roman" w:hAnsi="Times New Roman" w:cs="Times New Roman" w:hint="default"/>
      </w:rPr>
    </w:lvl>
    <w:lvl w:ilvl="1" w:tplc="BC84B884">
      <w:start w:val="1"/>
      <w:numFmt w:val="bullet"/>
      <w:lvlText w:val="o"/>
      <w:lvlJc w:val="left"/>
      <w:pPr>
        <w:tabs>
          <w:tab w:val="num" w:pos="118"/>
        </w:tabs>
        <w:ind w:left="118" w:hanging="360"/>
      </w:pPr>
      <w:rPr>
        <w:rFonts w:ascii="Courier New" w:hAnsi="Courier New" w:hint="default"/>
      </w:rPr>
    </w:lvl>
    <w:lvl w:ilvl="2" w:tplc="43BC09C6">
      <w:start w:val="1"/>
      <w:numFmt w:val="bullet"/>
      <w:lvlText w:val=""/>
      <w:lvlJc w:val="left"/>
      <w:pPr>
        <w:tabs>
          <w:tab w:val="num" w:pos="838"/>
        </w:tabs>
        <w:ind w:left="838" w:hanging="360"/>
      </w:pPr>
      <w:rPr>
        <w:rFonts w:ascii="Wingdings" w:hAnsi="Wingdings" w:hint="default"/>
      </w:rPr>
    </w:lvl>
    <w:lvl w:ilvl="3" w:tplc="6E7E3196" w:tentative="1">
      <w:start w:val="1"/>
      <w:numFmt w:val="bullet"/>
      <w:lvlText w:val=""/>
      <w:lvlJc w:val="left"/>
      <w:pPr>
        <w:tabs>
          <w:tab w:val="num" w:pos="1558"/>
        </w:tabs>
        <w:ind w:left="1558" w:hanging="360"/>
      </w:pPr>
      <w:rPr>
        <w:rFonts w:ascii="Symbol" w:hAnsi="Symbol" w:hint="default"/>
      </w:rPr>
    </w:lvl>
    <w:lvl w:ilvl="4" w:tplc="912E0CAC" w:tentative="1">
      <w:start w:val="1"/>
      <w:numFmt w:val="bullet"/>
      <w:lvlText w:val="o"/>
      <w:lvlJc w:val="left"/>
      <w:pPr>
        <w:tabs>
          <w:tab w:val="num" w:pos="2278"/>
        </w:tabs>
        <w:ind w:left="2278" w:hanging="360"/>
      </w:pPr>
      <w:rPr>
        <w:rFonts w:ascii="Courier New" w:hAnsi="Courier New" w:hint="default"/>
      </w:rPr>
    </w:lvl>
    <w:lvl w:ilvl="5" w:tplc="9B36F81A" w:tentative="1">
      <w:start w:val="1"/>
      <w:numFmt w:val="bullet"/>
      <w:lvlText w:val=""/>
      <w:lvlJc w:val="left"/>
      <w:pPr>
        <w:tabs>
          <w:tab w:val="num" w:pos="2998"/>
        </w:tabs>
        <w:ind w:left="2998" w:hanging="360"/>
      </w:pPr>
      <w:rPr>
        <w:rFonts w:ascii="Wingdings" w:hAnsi="Wingdings" w:hint="default"/>
      </w:rPr>
    </w:lvl>
    <w:lvl w:ilvl="6" w:tplc="C4D81F08" w:tentative="1">
      <w:start w:val="1"/>
      <w:numFmt w:val="bullet"/>
      <w:lvlText w:val=""/>
      <w:lvlJc w:val="left"/>
      <w:pPr>
        <w:tabs>
          <w:tab w:val="num" w:pos="3718"/>
        </w:tabs>
        <w:ind w:left="3718" w:hanging="360"/>
      </w:pPr>
      <w:rPr>
        <w:rFonts w:ascii="Symbol" w:hAnsi="Symbol" w:hint="default"/>
      </w:rPr>
    </w:lvl>
    <w:lvl w:ilvl="7" w:tplc="F75413E0" w:tentative="1">
      <w:start w:val="1"/>
      <w:numFmt w:val="bullet"/>
      <w:lvlText w:val="o"/>
      <w:lvlJc w:val="left"/>
      <w:pPr>
        <w:tabs>
          <w:tab w:val="num" w:pos="4438"/>
        </w:tabs>
        <w:ind w:left="4438" w:hanging="360"/>
      </w:pPr>
      <w:rPr>
        <w:rFonts w:ascii="Courier New" w:hAnsi="Courier New" w:hint="default"/>
      </w:rPr>
    </w:lvl>
    <w:lvl w:ilvl="8" w:tplc="C28E73C6" w:tentative="1">
      <w:start w:val="1"/>
      <w:numFmt w:val="bullet"/>
      <w:lvlText w:val=""/>
      <w:lvlJc w:val="left"/>
      <w:pPr>
        <w:tabs>
          <w:tab w:val="num" w:pos="5158"/>
        </w:tabs>
        <w:ind w:left="5158" w:hanging="360"/>
      </w:pPr>
      <w:rPr>
        <w:rFonts w:ascii="Wingdings" w:hAnsi="Wingdings" w:hint="default"/>
      </w:rPr>
    </w:lvl>
  </w:abstractNum>
  <w:abstractNum w:abstractNumId="37">
    <w:nsid w:val="778E6724"/>
    <w:multiLevelType w:val="hybridMultilevel"/>
    <w:tmpl w:val="7E2CCA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C83A08"/>
    <w:multiLevelType w:val="multilevel"/>
    <w:tmpl w:val="20AE0970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F9B1EFE"/>
    <w:multiLevelType w:val="hybridMultilevel"/>
    <w:tmpl w:val="3BD26682"/>
    <w:lvl w:ilvl="0" w:tplc="ED5434EA">
      <w:numFmt w:val="bullet"/>
      <w:lvlText w:val="-"/>
      <w:lvlJc w:val="left"/>
      <w:pPr>
        <w:ind w:left="786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4"/>
  </w:num>
  <w:num w:numId="4">
    <w:abstractNumId w:val="8"/>
  </w:num>
  <w:num w:numId="5">
    <w:abstractNumId w:val="2"/>
  </w:num>
  <w:num w:numId="6">
    <w:abstractNumId w:val="29"/>
  </w:num>
  <w:num w:numId="7">
    <w:abstractNumId w:val="5"/>
  </w:num>
  <w:num w:numId="8">
    <w:abstractNumId w:val="27"/>
  </w:num>
  <w:num w:numId="9">
    <w:abstractNumId w:val="18"/>
  </w:num>
  <w:num w:numId="10">
    <w:abstractNumId w:val="10"/>
  </w:num>
  <w:num w:numId="11">
    <w:abstractNumId w:val="21"/>
  </w:num>
  <w:num w:numId="12">
    <w:abstractNumId w:val="0"/>
  </w:num>
  <w:num w:numId="13">
    <w:abstractNumId w:val="22"/>
  </w:num>
  <w:num w:numId="14">
    <w:abstractNumId w:val="25"/>
  </w:num>
  <w:num w:numId="15">
    <w:abstractNumId w:val="13"/>
  </w:num>
  <w:num w:numId="16">
    <w:abstractNumId w:val="30"/>
  </w:num>
  <w:num w:numId="17">
    <w:abstractNumId w:val="6"/>
  </w:num>
  <w:num w:numId="18">
    <w:abstractNumId w:val="1"/>
  </w:num>
  <w:num w:numId="19">
    <w:abstractNumId w:val="15"/>
  </w:num>
  <w:num w:numId="20">
    <w:abstractNumId w:val="16"/>
  </w:num>
  <w:num w:numId="21">
    <w:abstractNumId w:val="14"/>
  </w:num>
  <w:num w:numId="22">
    <w:abstractNumId w:val="38"/>
  </w:num>
  <w:num w:numId="23">
    <w:abstractNumId w:val="17"/>
  </w:num>
  <w:num w:numId="24">
    <w:abstractNumId w:val="28"/>
  </w:num>
  <w:num w:numId="25">
    <w:abstractNumId w:val="36"/>
  </w:num>
  <w:num w:numId="26">
    <w:abstractNumId w:val="19"/>
  </w:num>
  <w:num w:numId="27">
    <w:abstractNumId w:val="26"/>
  </w:num>
  <w:num w:numId="28">
    <w:abstractNumId w:val="34"/>
  </w:num>
  <w:num w:numId="29">
    <w:abstractNumId w:val="37"/>
  </w:num>
  <w:num w:numId="30">
    <w:abstractNumId w:val="20"/>
  </w:num>
  <w:num w:numId="31">
    <w:abstractNumId w:val="33"/>
  </w:num>
  <w:num w:numId="32">
    <w:abstractNumId w:val="7"/>
  </w:num>
  <w:num w:numId="33">
    <w:abstractNumId w:val="11"/>
  </w:num>
  <w:num w:numId="34">
    <w:abstractNumId w:val="9"/>
  </w:num>
  <w:num w:numId="35">
    <w:abstractNumId w:val="39"/>
  </w:num>
  <w:num w:numId="36">
    <w:abstractNumId w:val="12"/>
  </w:num>
  <w:num w:numId="37">
    <w:abstractNumId w:val="23"/>
  </w:num>
  <w:num w:numId="38">
    <w:abstractNumId w:val="32"/>
  </w:num>
  <w:num w:numId="39">
    <w:abstractNumId w:val="31"/>
  </w:num>
  <w:num w:numId="40">
    <w:abstractNumId w:val="3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2D7"/>
    <w:rsid w:val="00011146"/>
    <w:rsid w:val="00033289"/>
    <w:rsid w:val="00033429"/>
    <w:rsid w:val="00036FA6"/>
    <w:rsid w:val="00041E55"/>
    <w:rsid w:val="000732B4"/>
    <w:rsid w:val="00077A04"/>
    <w:rsid w:val="000B7A66"/>
    <w:rsid w:val="000C03D6"/>
    <w:rsid w:val="000D16BC"/>
    <w:rsid w:val="000D1D46"/>
    <w:rsid w:val="000D7610"/>
    <w:rsid w:val="00160CF9"/>
    <w:rsid w:val="0019104D"/>
    <w:rsid w:val="001C280F"/>
    <w:rsid w:val="001F50A4"/>
    <w:rsid w:val="002345D5"/>
    <w:rsid w:val="002356DF"/>
    <w:rsid w:val="00275783"/>
    <w:rsid w:val="00282893"/>
    <w:rsid w:val="002A71AA"/>
    <w:rsid w:val="002C7A95"/>
    <w:rsid w:val="002D5910"/>
    <w:rsid w:val="003052C2"/>
    <w:rsid w:val="003210F1"/>
    <w:rsid w:val="003443CB"/>
    <w:rsid w:val="00383139"/>
    <w:rsid w:val="003A264D"/>
    <w:rsid w:val="003D4423"/>
    <w:rsid w:val="003D4E38"/>
    <w:rsid w:val="003E3DFB"/>
    <w:rsid w:val="003E72D7"/>
    <w:rsid w:val="003E7B09"/>
    <w:rsid w:val="00416575"/>
    <w:rsid w:val="00481A62"/>
    <w:rsid w:val="004D3CF3"/>
    <w:rsid w:val="005359E8"/>
    <w:rsid w:val="00593C34"/>
    <w:rsid w:val="005B7022"/>
    <w:rsid w:val="0061153A"/>
    <w:rsid w:val="0061608D"/>
    <w:rsid w:val="00633F3C"/>
    <w:rsid w:val="0064409D"/>
    <w:rsid w:val="00662E2F"/>
    <w:rsid w:val="006746CB"/>
    <w:rsid w:val="00693A51"/>
    <w:rsid w:val="006B0515"/>
    <w:rsid w:val="006B3194"/>
    <w:rsid w:val="006F401C"/>
    <w:rsid w:val="007001DD"/>
    <w:rsid w:val="007173DA"/>
    <w:rsid w:val="00724003"/>
    <w:rsid w:val="00725E05"/>
    <w:rsid w:val="00740CCE"/>
    <w:rsid w:val="00746276"/>
    <w:rsid w:val="00764DA5"/>
    <w:rsid w:val="00781254"/>
    <w:rsid w:val="00786976"/>
    <w:rsid w:val="007A7136"/>
    <w:rsid w:val="008419BD"/>
    <w:rsid w:val="00842691"/>
    <w:rsid w:val="00845D6A"/>
    <w:rsid w:val="00856439"/>
    <w:rsid w:val="00860295"/>
    <w:rsid w:val="00895367"/>
    <w:rsid w:val="008D783C"/>
    <w:rsid w:val="008E3A46"/>
    <w:rsid w:val="008F27FF"/>
    <w:rsid w:val="0093000E"/>
    <w:rsid w:val="00972124"/>
    <w:rsid w:val="009B3A42"/>
    <w:rsid w:val="009C00B4"/>
    <w:rsid w:val="009C1469"/>
    <w:rsid w:val="009C4796"/>
    <w:rsid w:val="009D339D"/>
    <w:rsid w:val="009D56E7"/>
    <w:rsid w:val="00A13AAE"/>
    <w:rsid w:val="00A33FAE"/>
    <w:rsid w:val="00A53972"/>
    <w:rsid w:val="00A5711A"/>
    <w:rsid w:val="00A5741D"/>
    <w:rsid w:val="00A86944"/>
    <w:rsid w:val="00AA16BF"/>
    <w:rsid w:val="00AF5416"/>
    <w:rsid w:val="00B21CD1"/>
    <w:rsid w:val="00B26C72"/>
    <w:rsid w:val="00B371B5"/>
    <w:rsid w:val="00B404CD"/>
    <w:rsid w:val="00B6323A"/>
    <w:rsid w:val="00B85F86"/>
    <w:rsid w:val="00B86504"/>
    <w:rsid w:val="00BC0BC9"/>
    <w:rsid w:val="00BD6CFC"/>
    <w:rsid w:val="00BE47B0"/>
    <w:rsid w:val="00BF478C"/>
    <w:rsid w:val="00C06BC7"/>
    <w:rsid w:val="00C2753D"/>
    <w:rsid w:val="00C6423B"/>
    <w:rsid w:val="00C71F97"/>
    <w:rsid w:val="00C92C56"/>
    <w:rsid w:val="00CC7F00"/>
    <w:rsid w:val="00CE713C"/>
    <w:rsid w:val="00CF57B3"/>
    <w:rsid w:val="00D14B55"/>
    <w:rsid w:val="00D84019"/>
    <w:rsid w:val="00E00E4F"/>
    <w:rsid w:val="00E143E1"/>
    <w:rsid w:val="00E2423B"/>
    <w:rsid w:val="00E33DB2"/>
    <w:rsid w:val="00E348EA"/>
    <w:rsid w:val="00E6714D"/>
    <w:rsid w:val="00E80CF8"/>
    <w:rsid w:val="00E810B9"/>
    <w:rsid w:val="00E9495C"/>
    <w:rsid w:val="00ED66EC"/>
    <w:rsid w:val="00EF1ED2"/>
    <w:rsid w:val="00F27183"/>
    <w:rsid w:val="00F6287E"/>
    <w:rsid w:val="00F960C7"/>
    <w:rsid w:val="00FA27EE"/>
    <w:rsid w:val="00FE01E0"/>
    <w:rsid w:val="00FE4680"/>
    <w:rsid w:val="00FE4738"/>
    <w:rsid w:val="00FF5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EAB4"/>
  <w15:docId w15:val="{D0AD18E8-72C6-4187-9334-6B56FEFF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72D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E72D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3E72D7"/>
    <w:rPr>
      <w:rFonts w:ascii="Arial" w:eastAsia="Times New Roman" w:hAnsi="Arial" w:cs="Arial"/>
      <w:b/>
      <w:bCs/>
      <w:kern w:val="32"/>
      <w:sz w:val="32"/>
      <w:szCs w:val="32"/>
      <w:lang w:val="sk-SK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3E72D7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E72D7"/>
    <w:rPr>
      <w:rFonts w:ascii="Arial" w:eastAsia="Times New Roman" w:hAnsi="Arial" w:cs="Arial"/>
      <w:noProof/>
      <w:sz w:val="20"/>
      <w:szCs w:val="20"/>
      <w:lang w:val="sk-SK" w:eastAsia="sk-SK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3E72D7"/>
    <w:pPr>
      <w:ind w:left="708"/>
    </w:pPr>
  </w:style>
  <w:style w:type="paragraph" w:customStyle="1" w:styleId="Default">
    <w:name w:val="Default"/>
    <w:rsid w:val="003E72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k-SK" w:eastAsia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3E72D7"/>
    <w:rPr>
      <w:rFonts w:ascii="Arial" w:eastAsia="Times New Roman" w:hAnsi="Arial" w:cs="Arial"/>
      <w:sz w:val="20"/>
      <w:szCs w:val="20"/>
      <w:lang w:val="sk-SK" w:eastAsia="cs-CZ"/>
    </w:rPr>
  </w:style>
  <w:style w:type="paragraph" w:styleId="Normlnywebov">
    <w:name w:val="Normal (Web)"/>
    <w:basedOn w:val="Normlny"/>
    <w:uiPriority w:val="99"/>
    <w:unhideWhenUsed/>
    <w:rsid w:val="003E72D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7A71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A713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A7136"/>
    <w:rPr>
      <w:rFonts w:ascii="Arial" w:eastAsia="Times New Roman" w:hAnsi="Arial" w:cs="Arial"/>
      <w:sz w:val="20"/>
      <w:szCs w:val="20"/>
      <w:lang w:val="sk-SK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713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7136"/>
    <w:rPr>
      <w:rFonts w:ascii="Arial" w:eastAsia="Times New Roman" w:hAnsi="Arial" w:cs="Arial"/>
      <w:b/>
      <w:bCs/>
      <w:sz w:val="20"/>
      <w:szCs w:val="20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71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7136"/>
    <w:rPr>
      <w:rFonts w:ascii="Tahoma" w:eastAsia="Times New Roman" w:hAnsi="Tahoma" w:cs="Tahoma"/>
      <w:sz w:val="16"/>
      <w:szCs w:val="16"/>
      <w:lang w:val="sk-SK"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character" w:customStyle="1" w:styleId="Zhlavie3">
    <w:name w:val="Záhlavie #3_"/>
    <w:basedOn w:val="Predvolenpsmoodseku"/>
    <w:link w:val="Zhlavie30"/>
    <w:rsid w:val="00E00E4F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">
    <w:name w:val="Základný text_"/>
    <w:basedOn w:val="Predvolenpsmoodseku"/>
    <w:link w:val="Zkladntext1"/>
    <w:rsid w:val="00E00E4F"/>
    <w:rPr>
      <w:rFonts w:ascii="Arial Narrow" w:eastAsia="Arial Narrow" w:hAnsi="Arial Narrow" w:cs="Arial Narrow"/>
      <w:shd w:val="clear" w:color="auto" w:fill="FFFFFF"/>
    </w:rPr>
  </w:style>
  <w:style w:type="character" w:customStyle="1" w:styleId="In">
    <w:name w:val="Iné_"/>
    <w:basedOn w:val="Predvolenpsmoodseku"/>
    <w:link w:val="In0"/>
    <w:rsid w:val="00E00E4F"/>
    <w:rPr>
      <w:rFonts w:ascii="Arial Narrow" w:eastAsia="Arial Narrow" w:hAnsi="Arial Narrow" w:cs="Arial Narrow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170"/>
      <w:outlineLvl w:val="2"/>
    </w:pPr>
    <w:rPr>
      <w:rFonts w:ascii="Arial Narrow" w:eastAsia="Arial Narrow" w:hAnsi="Arial Narrow" w:cs="Arial Narrow"/>
      <w:b/>
      <w:bCs/>
      <w:sz w:val="22"/>
      <w:szCs w:val="22"/>
      <w:lang w:val="en-US" w:eastAsia="en-US"/>
    </w:rPr>
  </w:style>
  <w:style w:type="paragraph" w:customStyle="1" w:styleId="Zkladntext1">
    <w:name w:val="Základný text1"/>
    <w:basedOn w:val="Normlny"/>
    <w:link w:val="Zkladntext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In0">
    <w:name w:val="Iné"/>
    <w:basedOn w:val="Normlny"/>
    <w:link w:val="In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Style3">
    <w:name w:val="Style3"/>
    <w:basedOn w:val="Normlny"/>
    <w:uiPriority w:val="99"/>
    <w:rsid w:val="00416575"/>
    <w:pPr>
      <w:tabs>
        <w:tab w:val="clear" w:pos="2160"/>
        <w:tab w:val="clear" w:pos="2880"/>
        <w:tab w:val="clear" w:pos="4500"/>
      </w:tabs>
      <w:autoSpaceDE w:val="0"/>
      <w:autoSpaceDN w:val="0"/>
    </w:pPr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E3A46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E3A46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Zarkazkladnhotextu3">
    <w:name w:val="Body Text Indent 3"/>
    <w:basedOn w:val="Normlny"/>
    <w:link w:val="Zarkazkladnhotextu3Char"/>
    <w:rsid w:val="008E3A46"/>
    <w:pPr>
      <w:tabs>
        <w:tab w:val="clear" w:pos="2160"/>
        <w:tab w:val="clear" w:pos="2880"/>
        <w:tab w:val="clear" w:pos="4500"/>
      </w:tabs>
      <w:spacing w:after="120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E3A46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4F71A-71E2-483A-B341-40DE0F0CF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1574</Words>
  <Characters>8978</Characters>
  <Application>Microsoft Office Word</Application>
  <DocSecurity>4</DocSecurity>
  <Lines>74</Lines>
  <Paragraphs>21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Miroslav Baxant</cp:lastModifiedBy>
  <cp:revision>2</cp:revision>
  <dcterms:created xsi:type="dcterms:W3CDTF">2023-11-06T12:22:00Z</dcterms:created>
  <dcterms:modified xsi:type="dcterms:W3CDTF">2023-11-06T12:22:00Z</dcterms:modified>
</cp:coreProperties>
</file>