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0AF23C8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83285A" w:rsidRPr="0083285A">
        <w:rPr>
          <w:rFonts w:ascii="Arial" w:hAnsi="Arial" w:cs="Arial"/>
          <w:b/>
          <w:bCs/>
          <w:lang w:val="sk-SK"/>
        </w:rPr>
        <w:t>Investície do živočíšnej výroby- PD Dražkovce</w:t>
      </w:r>
      <w:bookmarkStart w:id="0" w:name="_GoBack"/>
      <w:bookmarkEnd w:id="0"/>
    </w:p>
    <w:p w14:paraId="440D2201" w14:textId="77777777" w:rsidR="002D7D26" w:rsidRPr="00255C06" w:rsidRDefault="002D7D26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83285A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83285A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1192E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3285A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2023-07-06T05:48:00Z</dcterms:modified>
</cp:coreProperties>
</file>