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C6363E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C6363E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623F80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623F80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623F80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623F80">
      <w:pPr>
        <w:pStyle w:val="Zkladntext"/>
        <w:spacing w:before="8"/>
        <w:rPr>
          <w:rFonts w:ascii="Times New Roman"/>
          <w:b w:val="0"/>
          <w:sz w:val="21"/>
        </w:rPr>
      </w:pPr>
      <w:r w:rsidRPr="00623F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D05B7D">
                  <w:pPr>
                    <w:pStyle w:val="Zkladntext"/>
                    <w:spacing w:before="119"/>
                    <w:ind w:left="105"/>
                  </w:pPr>
                  <w:r w:rsidRPr="00D05B7D">
                    <w:t xml:space="preserve">Varný kotol č.1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3-plášťová konštrukcia v nerezovom prevedení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1"/>
            <w:placeholder>
              <w:docPart w:val="4E33F80D38D5408DAE688C5763B354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 xml:space="preserve">Prednastavené programové kroky na varenie do jadra, čas, oneskorený čas 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2"/>
            <w:placeholder>
              <w:docPart w:val="C93C4307186D40E080A1EE5BE0963C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Plynový ohrev (</w:t>
            </w:r>
            <w:proofErr w:type="spellStart"/>
            <w:r w:rsidRPr="00D05B7D">
              <w:rPr>
                <w:sz w:val="24"/>
              </w:rPr>
              <w:t>kW</w:t>
            </w:r>
            <w:proofErr w:type="spellEnd"/>
            <w:r w:rsidRPr="00D05B7D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18</w:t>
            </w:r>
          </w:p>
        </w:tc>
        <w:tc>
          <w:tcPr>
            <w:tcW w:w="2372" w:type="dxa"/>
            <w:vAlign w:val="center"/>
          </w:tcPr>
          <w:p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Automaticky riadený plynový horák - bez voľného plameňa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ECCC2C91601740CCBE9AA619DA209B6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Ovládacie napätie 24 V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59"/>
            <w:placeholder>
              <w:docPart w:val="0C30664CCA674CB5B4323A938E56F8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Objem varného kotla (l) minimálne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Dotykový riadiaci panel s komunikáciou v slovenskom jazyku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0"/>
            <w:placeholder>
              <w:docPart w:val="C4B183A5F3CF4774A3A14BE058AD7A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 xml:space="preserve">Nahrievané médium </w:t>
            </w:r>
            <w:proofErr w:type="spellStart"/>
            <w:r w:rsidRPr="00D05B7D">
              <w:rPr>
                <w:sz w:val="24"/>
              </w:rPr>
              <w:t>ekothermoolej</w:t>
            </w:r>
            <w:proofErr w:type="spellEnd"/>
            <w:r w:rsidRPr="00D05B7D">
              <w:rPr>
                <w:sz w:val="24"/>
              </w:rPr>
              <w:t xml:space="preserve"> s bodom varu (°C) minimálne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:rsidTr="00332500">
        <w:trPr>
          <w:trHeight w:val="342"/>
          <w:jc w:val="center"/>
        </w:trPr>
        <w:tc>
          <w:tcPr>
            <w:tcW w:w="5113" w:type="dxa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 xml:space="preserve">Hrúbka plechu vane kotla (mm) minimálne 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Rozmer kotla (</w:t>
            </w:r>
            <w:proofErr w:type="spellStart"/>
            <w:r w:rsidRPr="00D05B7D">
              <w:rPr>
                <w:sz w:val="24"/>
              </w:rPr>
              <w:t>dxšxv</w:t>
            </w:r>
            <w:proofErr w:type="spellEnd"/>
            <w:r w:rsidRPr="00D05B7D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1200 x 900 x 1000</w:t>
            </w:r>
          </w:p>
        </w:tc>
        <w:tc>
          <w:tcPr>
            <w:tcW w:w="2372" w:type="dxa"/>
            <w:vAlign w:val="center"/>
          </w:tcPr>
          <w:p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5B7D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5B7D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D05B7D" w:rsidRDefault="00D05B7D" w:rsidP="0014217B">
      <w:pPr>
        <w:pStyle w:val="Zkladntext"/>
        <w:spacing w:before="51"/>
        <w:ind w:left="284" w:right="374"/>
        <w:jc w:val="both"/>
      </w:pPr>
    </w:p>
    <w:p w:rsidR="00D05B7D" w:rsidRDefault="00D05B7D" w:rsidP="0014217B">
      <w:pPr>
        <w:pStyle w:val="Zkladntext"/>
        <w:spacing w:before="51"/>
        <w:ind w:left="284" w:right="374"/>
        <w:jc w:val="both"/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623F80">
    <w:pPr>
      <w:pStyle w:val="Zkladntext"/>
      <w:spacing w:line="14" w:lineRule="auto"/>
      <w:rPr>
        <w:b w:val="0"/>
        <w:sz w:val="20"/>
      </w:rPr>
    </w:pPr>
    <w:r w:rsidRPr="00623F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623F8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C6363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23F80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25254"/>
    <w:rsid w:val="00B40015"/>
    <w:rsid w:val="00B43449"/>
    <w:rsid w:val="00B5610D"/>
    <w:rsid w:val="00BD77CE"/>
    <w:rsid w:val="00C029D6"/>
    <w:rsid w:val="00C03626"/>
    <w:rsid w:val="00C6363E"/>
    <w:rsid w:val="00C664BB"/>
    <w:rsid w:val="00CC40E0"/>
    <w:rsid w:val="00CD521F"/>
    <w:rsid w:val="00CD5B00"/>
    <w:rsid w:val="00CF27E9"/>
    <w:rsid w:val="00D05B7D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CC2C91601740CCBE9AA619DA209B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EDE690-36A4-4DF6-B125-8A0F83387257}"/>
      </w:docPartPr>
      <w:docPartBody>
        <w:p w:rsidR="009029C6" w:rsidRDefault="00F04C04" w:rsidP="00F04C04">
          <w:pPr>
            <w:pStyle w:val="ECCC2C91601740CCBE9AA619DA209B6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C30664CCA674CB5B4323A938E56F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82833-E75B-48B8-82E2-19A0D03C331E}"/>
      </w:docPartPr>
      <w:docPartBody>
        <w:p w:rsidR="009029C6" w:rsidRDefault="00F04C04" w:rsidP="00F04C04">
          <w:pPr>
            <w:pStyle w:val="0C30664CCA674CB5B4323A938E56F8F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4B183A5F3CF4774A3A14BE058AD7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2348C8-CFDC-4A18-9D89-D85BE7174DEB}"/>
      </w:docPartPr>
      <w:docPartBody>
        <w:p w:rsidR="009029C6" w:rsidRDefault="00F04C04" w:rsidP="00F04C04">
          <w:pPr>
            <w:pStyle w:val="C4B183A5F3CF4774A3A14BE058AD7AC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E33F80D38D5408DAE688C5763B35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AAC1E-FCAA-495C-A5A7-AE4B867E0C72}"/>
      </w:docPartPr>
      <w:docPartBody>
        <w:p w:rsidR="009029C6" w:rsidRDefault="00F04C04" w:rsidP="00F04C04">
          <w:pPr>
            <w:pStyle w:val="4E33F80D38D5408DAE688C5763B3542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93C4307186D40E080A1EE5BE0963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62572-F19A-4D8B-90BB-499DE4750950}"/>
      </w:docPartPr>
      <w:docPartBody>
        <w:p w:rsidR="009029C6" w:rsidRDefault="00F04C04" w:rsidP="00F04C04">
          <w:pPr>
            <w:pStyle w:val="C93C4307186D40E080A1EE5BE0963C0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F0CF4"/>
    <w:rsid w:val="00502FF6"/>
    <w:rsid w:val="009029C6"/>
    <w:rsid w:val="00B77D5E"/>
    <w:rsid w:val="00F0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04C04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ECCC2C91601740CCBE9AA619DA209B68">
    <w:name w:val="ECCC2C91601740CCBE9AA619DA209B68"/>
    <w:rsid w:val="00F04C04"/>
    <w:pPr>
      <w:spacing w:after="200" w:line="276" w:lineRule="auto"/>
    </w:pPr>
  </w:style>
  <w:style w:type="paragraph" w:customStyle="1" w:styleId="0C30664CCA674CB5B4323A938E56F8FA">
    <w:name w:val="0C30664CCA674CB5B4323A938E56F8FA"/>
    <w:rsid w:val="00F04C04"/>
    <w:pPr>
      <w:spacing w:after="200" w:line="276" w:lineRule="auto"/>
    </w:pPr>
  </w:style>
  <w:style w:type="paragraph" w:customStyle="1" w:styleId="C4B183A5F3CF4774A3A14BE058AD7AC8">
    <w:name w:val="C4B183A5F3CF4774A3A14BE058AD7AC8"/>
    <w:rsid w:val="00F04C04"/>
    <w:pPr>
      <w:spacing w:after="200" w:line="276" w:lineRule="auto"/>
    </w:pPr>
  </w:style>
  <w:style w:type="paragraph" w:customStyle="1" w:styleId="4E33F80D38D5408DAE688C5763B35426">
    <w:name w:val="4E33F80D38D5408DAE688C5763B35426"/>
    <w:rsid w:val="00F04C04"/>
    <w:pPr>
      <w:spacing w:after="200" w:line="276" w:lineRule="auto"/>
    </w:pPr>
  </w:style>
  <w:style w:type="paragraph" w:customStyle="1" w:styleId="C93C4307186D40E080A1EE5BE0963C03">
    <w:name w:val="C93C4307186D40E080A1EE5BE0963C03"/>
    <w:rsid w:val="00F04C0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003D3F-0DAE-4EC9-A3CE-99B9DD1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2023-08-10T08:39:00Z</dcterms:created>
  <dcterms:modified xsi:type="dcterms:W3CDTF">2023-08-10T10:03:00Z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