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1667A893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1150F3">
        <w:rPr>
          <w:rFonts w:ascii="Arial Narrow" w:hAnsi="Arial Narrow"/>
          <w:b/>
          <w:sz w:val="28"/>
          <w:szCs w:val="28"/>
        </w:rPr>
        <w:t xml:space="preserve"> č. SE-VO2-2023/004220-006-002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nasl.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3C613FC8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</w:p>
    <w:p w14:paraId="1D5DB400" w14:textId="247300DB" w:rsidR="002761BF" w:rsidRPr="00397B49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1150F3">
        <w:rPr>
          <w:rFonts w:ascii="Arial Narrow" w:hAnsi="Arial Narrow" w:cs="Calibri"/>
          <w:b/>
          <w:sz w:val="22"/>
          <w:szCs w:val="22"/>
        </w:rPr>
        <w:t>Prístroj na stanovenie bodu vzplanutia v uzatvorenom kelímku metódou Pensy Martens podľa normy STE EN ISO 2719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6604956A" w14:textId="41FEB26F" w:rsidR="00397B49" w:rsidRPr="002A79C6" w:rsidRDefault="002A79C6" w:rsidP="002A79C6">
      <w:pPr>
        <w:pStyle w:val="CTL"/>
        <w:numPr>
          <w:ilvl w:val="1"/>
          <w:numId w:val="66"/>
        </w:numPr>
        <w:tabs>
          <w:tab w:val="left" w:pos="708"/>
        </w:tabs>
        <w:spacing w:after="240" w:line="24" w:lineRule="atLeast"/>
        <w:rPr>
          <w:rFonts w:ascii="Arial Narrow" w:hAnsi="Arial Narrow"/>
          <w:sz w:val="22"/>
        </w:rPr>
      </w:pPr>
      <w:bookmarkStart w:id="0" w:name="_GoBack"/>
      <w:bookmarkEnd w:id="0"/>
      <w:r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zákona č. 343/2015 Z.z. Predmet zákazky je realizovaný a financovaný </w:t>
      </w:r>
      <w:r>
        <w:rPr>
          <w:rFonts w:ascii="Arial Narrow" w:hAnsi="Arial Narrow"/>
          <w:sz w:val="22"/>
          <w:szCs w:val="22"/>
        </w:rPr>
        <w:t xml:space="preserve">zo štátneho rozpočtu.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31523839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1150F3" w:rsidRPr="001150F3">
        <w:rPr>
          <w:rFonts w:ascii="Arial Narrow" w:hAnsi="Arial Narrow" w:cs="Calibri"/>
          <w:sz w:val="22"/>
          <w:szCs w:val="22"/>
        </w:rPr>
        <w:t>Prístroj na stanovenie bodu vzplanutia v uzatvorenom kelímku metódou Pensy Martens podľa normy STE EN ISO 2719</w:t>
      </w:r>
      <w:r w:rsidR="001150F3">
        <w:rPr>
          <w:rFonts w:ascii="Arial Narrow" w:hAnsi="Arial Narrow" w:cs="Calibri"/>
          <w:sz w:val="22"/>
          <w:szCs w:val="22"/>
        </w:rPr>
        <w:t>,</w:t>
      </w:r>
      <w:r w:rsidR="001150F3">
        <w:rPr>
          <w:rFonts w:ascii="Arial Narrow" w:hAnsi="Arial Narrow" w:cs="Calibri"/>
          <w:b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8E102A9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1F3519E4" w14:textId="77777777" w:rsidR="00BB427D" w:rsidRPr="004D27AE" w:rsidRDefault="00BB427D" w:rsidP="00CA7569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F3AC955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4B91EBBB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>dodaním tovaru do miesta dodania, vyloženie a vynesenie tovaru v mieste dodania, montáž v mieste dodania, zavedenie do prevádzky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4EBE8697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131BE">
        <w:rPr>
          <w:rFonts w:ascii="Arial Narrow" w:hAnsi="Arial Narrow" w:cs="Calibri"/>
          <w:sz w:val="22"/>
          <w:szCs w:val="22"/>
        </w:rPr>
        <w:t xml:space="preserve">do </w:t>
      </w:r>
      <w:r w:rsidR="0000548F">
        <w:rPr>
          <w:rFonts w:ascii="Arial Narrow" w:hAnsi="Arial Narrow" w:cs="Calibri"/>
          <w:sz w:val="22"/>
          <w:szCs w:val="22"/>
        </w:rPr>
        <w:t xml:space="preserve">6 mesiacov odo dňa nadobudnutia účinnosti Kúpnej zmluvy. 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 xml:space="preserve">, ktorí sú známi v čase uzavierania tejto zmluvy, a údaje o osobe oprávnenej konať za subdodávateľa v rozsahu meno </w:t>
      </w:r>
      <w:r w:rsidRPr="004D27AE">
        <w:rPr>
          <w:rFonts w:ascii="Arial Narrow" w:hAnsi="Arial Narrow"/>
          <w:sz w:val="22"/>
        </w:rPr>
        <w:lastRenderedPageBreak/>
        <w:t>a priezvisko, adresa pobytu, dátum narodenia.</w:t>
      </w:r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434FFE59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00548F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497F46F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 a súvisiacich služieb podľa Prílohy č. 1 tejto Dohody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6B2EE25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 w:rsidR="0000548F">
        <w:rPr>
          <w:rFonts w:ascii="Arial Narrow" w:hAnsi="Arial Narrow"/>
          <w:sz w:val="22"/>
          <w:szCs w:val="22"/>
        </w:rPr>
        <w:t>24</w:t>
      </w:r>
      <w:r w:rsidR="00437570" w:rsidRPr="00437570">
        <w:rPr>
          <w:rFonts w:ascii="Arial Narrow" w:hAnsi="Arial Narrow"/>
          <w:sz w:val="22"/>
          <w:szCs w:val="22"/>
        </w:rPr>
        <w:t xml:space="preserve"> </w:t>
      </w:r>
      <w:r w:rsidR="0000548F">
        <w:rPr>
          <w:rFonts w:ascii="Arial Narrow" w:hAnsi="Arial Narrow"/>
          <w:sz w:val="22"/>
          <w:szCs w:val="22"/>
        </w:rPr>
        <w:t>mesiacov</w:t>
      </w:r>
      <w:r w:rsidR="00437570" w:rsidRPr="00437570">
        <w:rPr>
          <w:rFonts w:ascii="Arial Narrow" w:hAnsi="Arial Narrow"/>
          <w:sz w:val="22"/>
          <w:szCs w:val="22"/>
        </w:rPr>
        <w:t>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</w:t>
      </w:r>
      <w:r w:rsidR="004819EC" w:rsidRPr="004D27AE">
        <w:rPr>
          <w:rFonts w:ascii="Arial Narrow" w:hAnsi="Arial Narrow"/>
          <w:sz w:val="22"/>
        </w:rPr>
        <w:lastRenderedPageBreak/>
        <w:t>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031EBCE2" w14:textId="6C08E4F5" w:rsidR="00D414C6" w:rsidRDefault="00F0123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Predávajúci je povinný sa v prípade zákaziek financovaných len z EU fondov podrobiť výkonu kontroly zo strany poverených zamestnancov kontrolného orgánu podľa príslušných všeobecne záväzných právnych predpisov SR a EÚ, pričom zamestnanci oprávnení na výkon kontroly sú napríklad: </w:t>
      </w:r>
    </w:p>
    <w:p w14:paraId="4EF8FCD2" w14:textId="0145362C" w:rsidR="00F0123A" w:rsidRDefault="00F0123A" w:rsidP="00F0123A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Poverení zamestnanci Zodpovedného orgánu,</w:t>
      </w:r>
    </w:p>
    <w:p w14:paraId="573BEF01" w14:textId="0F5E04B8" w:rsidR="00F0123A" w:rsidRDefault="00F0123A" w:rsidP="00F0123A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Orgán auditu</w:t>
      </w:r>
    </w:p>
    <w:p w14:paraId="24E7CD81" w14:textId="4BD16B4B" w:rsidR="00F0123A" w:rsidRDefault="00F0123A" w:rsidP="00F0123A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Najvyšší kontrolný úrad SR</w:t>
      </w:r>
    </w:p>
    <w:p w14:paraId="3C0DF017" w14:textId="75932FD4" w:rsidR="00F0123A" w:rsidRDefault="00F0123A" w:rsidP="00F0123A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Úrad pre verejné obstarávanie SR</w:t>
      </w:r>
    </w:p>
    <w:p w14:paraId="2A9EBF32" w14:textId="42C9B828" w:rsidR="00F0123A" w:rsidRDefault="00F0123A" w:rsidP="00F0123A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Splnomocnení zástupcovia Európskej komisie, Európskeho úradu na boj proti podvodom a Európskeho dvora audítorov</w:t>
      </w:r>
    </w:p>
    <w:p w14:paraId="2907EAF2" w14:textId="4E995A5E" w:rsidR="00F0123A" w:rsidRPr="00F0123A" w:rsidRDefault="00F0123A" w:rsidP="00F0123A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Osoby prizvané kontrolnými orgánmi v súlade s pravidlami uvedenými v grantovej zmluve / internom predpise. </w:t>
      </w:r>
    </w:p>
    <w:p w14:paraId="160BE306" w14:textId="43C0614F" w:rsidR="00F0123A" w:rsidRPr="008E402A" w:rsidRDefault="00F0123A" w:rsidP="00F0123A">
      <w:pPr>
        <w:pStyle w:val="CTL"/>
        <w:numPr>
          <w:ilvl w:val="0"/>
          <w:numId w:val="0"/>
        </w:numPr>
        <w:spacing w:line="276" w:lineRule="auto"/>
        <w:ind w:left="92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Predávajúci poskytne oprávneným osobám na výkon kontroly/auditu všetku potrebnú súčinnosť.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7EB2F362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2359833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r w:rsidR="00CE13E9" w:rsidRPr="004D27AE">
        <w:rPr>
          <w:rFonts w:ascii="Arial Narrow" w:hAnsi="Arial Narrow"/>
          <w:sz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8367E28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 xml:space="preserve">upujúceho na prípadnú náhradu škody, ktorá vznikla v príčinnej súvislosti s porušením zmluvnej </w:t>
      </w:r>
      <w:r w:rsidR="006056F6" w:rsidRPr="004D27AE">
        <w:rPr>
          <w:rFonts w:ascii="Arial Narrow" w:hAnsi="Arial Narrow"/>
          <w:sz w:val="22"/>
        </w:rPr>
        <w:lastRenderedPageBreak/>
        <w:t>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1C5FEC7E" w:rsidR="00613A8C" w:rsidRPr="00DD6996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78C1F13" w14:textId="43BBBC3F" w:rsidR="00FC2417" w:rsidRPr="00DD6996" w:rsidRDefault="00FC2417" w:rsidP="00567BEE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567BEE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4B5A9910" w14:textId="1091E511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80D663C" w14:textId="19DC5072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3406E63A" w14:textId="0B8FE950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2AF66A38" w14:textId="2C940884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6177377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485F33" w:rsidRPr="00C33AE6">
        <w:rPr>
          <w:rFonts w:ascii="Arial Narrow" w:hAnsi="Arial Narrow"/>
          <w:sz w:val="22"/>
          <w:lang w:val="sk-SK"/>
        </w:rPr>
        <w:t>xxxxxxxxxxxx</w:t>
      </w:r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</w:t>
      </w:r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xxxxxxxxxxxxxxxx</w:t>
      </w:r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k rukám: xxxxxxxxxxxxxxxxxx</w:t>
      </w:r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 xxxxxxxxxxxxxxxxxxxxx</w:t>
      </w:r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lastRenderedPageBreak/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66E755D" w14:textId="7B896916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100753F0" w14:textId="33217549" w:rsidR="00D414C6" w:rsidRPr="00E24E98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294E02B5" w:rsidR="00111BE1" w:rsidRPr="00BC1022" w:rsidRDefault="00111BE1" w:rsidP="00BC1022">
      <w:pPr>
        <w:rPr>
          <w:rFonts w:ascii="Arial Narrow" w:hAnsi="Arial Narrow"/>
          <w:sz w:val="22"/>
        </w:rPr>
      </w:pPr>
    </w:p>
    <w:p w14:paraId="5A632C46" w14:textId="77777777" w:rsidR="00111BE1" w:rsidRPr="00C33AE6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r w:rsidR="00EF0B84" w:rsidRPr="004D27AE">
        <w:rPr>
          <w:rFonts w:ascii="Arial Narrow" w:hAnsi="Arial Narrow"/>
          <w:sz w:val="22"/>
        </w:rPr>
        <w:t>lastný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485F33" w:rsidRPr="00F436F6">
        <w:rPr>
          <w:rFonts w:ascii="Arial Narrow" w:hAnsi="Arial Narrow"/>
          <w:sz w:val="22"/>
          <w:szCs w:val="22"/>
        </w:rPr>
        <w:t>xxxxxxxxxxxx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Pr="00F436F6">
        <w:rPr>
          <w:rFonts w:ascii="Arial Narrow" w:hAnsi="Arial Narrow"/>
          <w:sz w:val="22"/>
          <w:szCs w:val="22"/>
        </w:rPr>
        <w:t>xxxxxxxxxxxx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3F2D4" w14:textId="77777777" w:rsidR="00001594" w:rsidRDefault="00001594" w:rsidP="00983CE3">
      <w:r>
        <w:separator/>
      </w:r>
    </w:p>
  </w:endnote>
  <w:endnote w:type="continuationSeparator" w:id="0">
    <w:p w14:paraId="5C3030A5" w14:textId="77777777" w:rsidR="00001594" w:rsidRDefault="00001594" w:rsidP="00983CE3">
      <w:r>
        <w:continuationSeparator/>
      </w:r>
    </w:p>
  </w:endnote>
  <w:endnote w:type="continuationNotice" w:id="1">
    <w:p w14:paraId="52C8EBBB" w14:textId="77777777" w:rsidR="00001594" w:rsidRDefault="000015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16E85D9F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2A79C6">
          <w:rPr>
            <w:rFonts w:ascii="Arial Narrow" w:hAnsi="Arial Narrow"/>
            <w:noProof/>
            <w:sz w:val="18"/>
            <w:szCs w:val="18"/>
          </w:rPr>
          <w:t>2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3F550" w14:textId="77777777" w:rsidR="00001594" w:rsidRDefault="00001594" w:rsidP="00983CE3">
      <w:r>
        <w:separator/>
      </w:r>
    </w:p>
  </w:footnote>
  <w:footnote w:type="continuationSeparator" w:id="0">
    <w:p w14:paraId="7FB2FD7C" w14:textId="77777777" w:rsidR="00001594" w:rsidRDefault="00001594" w:rsidP="00983CE3">
      <w:r>
        <w:continuationSeparator/>
      </w:r>
    </w:p>
  </w:footnote>
  <w:footnote w:type="continuationNotice" w:id="1">
    <w:p w14:paraId="501C1923" w14:textId="77777777" w:rsidR="00001594" w:rsidRDefault="000015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5"/>
  </w:num>
  <w:num w:numId="64">
    <w:abstractNumId w:val="33"/>
  </w:num>
  <w:num w:numId="65">
    <w:abstractNumId w:val="25"/>
  </w:num>
  <w:num w:numId="6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QUAKaWGrywAAAA="/>
  </w:docVars>
  <w:rsids>
    <w:rsidRoot w:val="00FC2417"/>
    <w:rsid w:val="00001594"/>
    <w:rsid w:val="0000548F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150F3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245F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A79C6"/>
    <w:rsid w:val="002B1369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97B49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5900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2DCF"/>
    <w:rsid w:val="00583BDD"/>
    <w:rsid w:val="00586282"/>
    <w:rsid w:val="00593659"/>
    <w:rsid w:val="00593CAE"/>
    <w:rsid w:val="005961BD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9F6"/>
    <w:rsid w:val="00613A8C"/>
    <w:rsid w:val="00617121"/>
    <w:rsid w:val="006208A8"/>
    <w:rsid w:val="00622DC5"/>
    <w:rsid w:val="006334A8"/>
    <w:rsid w:val="00635BA5"/>
    <w:rsid w:val="00636CA9"/>
    <w:rsid w:val="0064007D"/>
    <w:rsid w:val="00644E98"/>
    <w:rsid w:val="006459FE"/>
    <w:rsid w:val="006479B1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5F46"/>
    <w:rsid w:val="00781E57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397D"/>
    <w:rsid w:val="007B453C"/>
    <w:rsid w:val="007E2863"/>
    <w:rsid w:val="007E5974"/>
    <w:rsid w:val="007F32BF"/>
    <w:rsid w:val="007F6CB1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1BE5"/>
    <w:rsid w:val="008F3F4D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683E"/>
    <w:rsid w:val="00A7722C"/>
    <w:rsid w:val="00A82F42"/>
    <w:rsid w:val="00A97B98"/>
    <w:rsid w:val="00AA04A6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35707"/>
    <w:rsid w:val="00D41174"/>
    <w:rsid w:val="00D414C6"/>
    <w:rsid w:val="00D4258D"/>
    <w:rsid w:val="00D4599A"/>
    <w:rsid w:val="00D5473D"/>
    <w:rsid w:val="00D636F6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DF4E0B7-D119-4469-9B84-8921032E41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A2B617-5E92-4ADD-A65E-1D1E9673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3241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Petronela Pitoňáková</cp:lastModifiedBy>
  <cp:revision>10</cp:revision>
  <cp:lastPrinted>2023-06-12T10:17:00Z</cp:lastPrinted>
  <dcterms:created xsi:type="dcterms:W3CDTF">2023-05-17T13:33:00Z</dcterms:created>
  <dcterms:modified xsi:type="dcterms:W3CDTF">2023-09-26T19:01:00Z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