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1D347D3D"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Wskazany w Zleceniach termin wykonania prac w żadnym przypadku nie będzie późniejszy niż </w:t>
      </w:r>
      <w:r w:rsidR="00180C59">
        <w:rPr>
          <w:rFonts w:ascii="Cambria" w:hAnsi="Cambria" w:cs="Arial"/>
          <w:sz w:val="22"/>
          <w:szCs w:val="22"/>
          <w:lang w:eastAsia="pl-PL"/>
        </w:rPr>
        <w:t>31 grudnia 2024</w:t>
      </w:r>
      <w:r w:rsidRPr="004A4973">
        <w:rPr>
          <w:rFonts w:ascii="Cambria" w:hAnsi="Cambria" w:cs="Arial"/>
          <w:sz w:val="22"/>
          <w:szCs w:val="22"/>
          <w:lang w:eastAsia="pl-PL"/>
        </w:rPr>
        <w:t xml:space="preserve">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59494B"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 xml:space="preserve">Wykonawca jest odpowiedzialny za powierzenie obsługi maszyn i urządzeń technicznych </w:t>
      </w:r>
      <w:r w:rsidRPr="0059494B">
        <w:rPr>
          <w:rFonts w:ascii="Cambria" w:hAnsi="Cambria" w:cs="Arial"/>
          <w:color w:val="000000"/>
          <w:sz w:val="22"/>
          <w:szCs w:val="22"/>
          <w:lang w:eastAsia="pl-PL"/>
        </w:rPr>
        <w:t>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przyjmuje odpowiedzialność materialną z obowiązkiem rozliczenia się lub </w:t>
      </w:r>
      <w:r w:rsidRPr="00576136">
        <w:rPr>
          <w:rFonts w:ascii="Cambria" w:eastAsia="Calibri" w:hAnsi="Cambria" w:cs="Arial"/>
          <w:sz w:val="22"/>
          <w:szCs w:val="22"/>
          <w:lang w:eastAsia="en-US"/>
        </w:rPr>
        <w:t>zwrot</w:t>
      </w:r>
      <w:r w:rsidRPr="004B3338">
        <w:rPr>
          <w:rFonts w:ascii="Cambria" w:eastAsia="Calibri" w:hAnsi="Cambria" w:cs="Arial"/>
          <w:sz w:val="22"/>
          <w:szCs w:val="22"/>
          <w:lang w:eastAsia="en-US"/>
        </w:rPr>
        <w:t xml:space="preserve">u za powierzone mu składniki majątkowe, przyjęte przez Wykonawcę do realizacji </w:t>
      </w:r>
      <w:r w:rsidRPr="0059494B">
        <w:rPr>
          <w:rFonts w:ascii="Cambria" w:eastAsia="Calibri" w:hAnsi="Cambria" w:cs="Arial"/>
          <w:sz w:val="22"/>
          <w:szCs w:val="22"/>
          <w:lang w:eastAsia="en-US"/>
        </w:rPr>
        <w:t>Przedmiotu Umowy. Przyjęcie składników majątkowych będzie każdorazowo</w:t>
      </w:r>
      <w:r w:rsidRPr="004B3338">
        <w:rPr>
          <w:rFonts w:ascii="Cambria" w:eastAsia="Calibri" w:hAnsi="Cambria" w:cs="Arial"/>
          <w:sz w:val="22"/>
          <w:szCs w:val="22"/>
          <w:lang w:eastAsia="en-US"/>
        </w:rPr>
        <w:t xml:space="preserve">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53786AB3" w14:textId="42D4D8C4" w:rsidR="006126DE" w:rsidRPr="006126DE" w:rsidRDefault="006126DE" w:rsidP="007C5899">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W przypadku zlecenia do wykonania prac obejmujących </w:t>
      </w:r>
      <w:r w:rsidRPr="006126DE">
        <w:rPr>
          <w:rFonts w:ascii="Cambria" w:eastAsia="Calibri" w:hAnsi="Cambria" w:cs="Arial"/>
          <w:sz w:val="22"/>
          <w:szCs w:val="22"/>
          <w:lang w:eastAsia="en-US"/>
        </w:rPr>
        <w:t>zabezpieczenie sadzonek</w:t>
      </w:r>
      <w:r w:rsidR="007C5899">
        <w:rPr>
          <w:rFonts w:ascii="Cambria" w:eastAsia="Calibri" w:hAnsi="Cambria" w:cs="Arial"/>
          <w:sz w:val="22"/>
          <w:szCs w:val="22"/>
          <w:lang w:eastAsia="en-US"/>
        </w:rPr>
        <w:t xml:space="preserve"> w uprawach</w:t>
      </w:r>
      <w:r>
        <w:rPr>
          <w:rFonts w:ascii="Cambria" w:eastAsia="Calibri" w:hAnsi="Cambria" w:cs="Arial"/>
          <w:sz w:val="22"/>
          <w:szCs w:val="22"/>
          <w:lang w:eastAsia="en-US"/>
        </w:rPr>
        <w:t xml:space="preserve"> przed zgryzaniem</w:t>
      </w:r>
      <w:r w:rsidRPr="006126DE">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przy użyciu środka chemicznego, Zleceniodawca zamawia i pokrywa koszty </w:t>
      </w:r>
      <w:r w:rsidR="007C5899">
        <w:rPr>
          <w:rFonts w:ascii="Cambria" w:eastAsia="Calibri" w:hAnsi="Cambria" w:cs="Arial"/>
          <w:sz w:val="22"/>
          <w:szCs w:val="22"/>
          <w:lang w:eastAsia="en-US"/>
        </w:rPr>
        <w:t xml:space="preserve">zakupu i dostawy w/w środka, </w:t>
      </w:r>
      <w:r w:rsidRPr="006126DE">
        <w:rPr>
          <w:rFonts w:ascii="Cambria" w:eastAsia="Calibri" w:hAnsi="Cambria" w:cs="Arial"/>
          <w:sz w:val="22"/>
          <w:szCs w:val="22"/>
          <w:lang w:eastAsia="en-US"/>
        </w:rPr>
        <w:t>Zleceniobiorca</w:t>
      </w:r>
      <w:r w:rsidR="007C5899">
        <w:rPr>
          <w:rFonts w:ascii="Cambria" w:eastAsia="Calibri" w:hAnsi="Cambria" w:cs="Arial"/>
          <w:sz w:val="22"/>
          <w:szCs w:val="22"/>
          <w:lang w:eastAsia="en-US"/>
        </w:rPr>
        <w:t xml:space="preserve"> zobowiązuje się</w:t>
      </w:r>
      <w:r w:rsidRPr="006126DE">
        <w:rPr>
          <w:rFonts w:ascii="Cambria" w:eastAsia="Calibri" w:hAnsi="Cambria" w:cs="Arial"/>
          <w:sz w:val="22"/>
          <w:szCs w:val="22"/>
          <w:lang w:eastAsia="en-US"/>
        </w:rPr>
        <w:t xml:space="preserve"> od</w:t>
      </w:r>
      <w:r w:rsidR="007C5899">
        <w:rPr>
          <w:rFonts w:ascii="Cambria" w:eastAsia="Calibri" w:hAnsi="Cambria" w:cs="Arial"/>
          <w:sz w:val="22"/>
          <w:szCs w:val="22"/>
          <w:lang w:eastAsia="en-US"/>
        </w:rPr>
        <w:t>ebrać</w:t>
      </w:r>
      <w:r w:rsidRPr="006126DE">
        <w:rPr>
          <w:rFonts w:ascii="Cambria" w:eastAsia="Calibri" w:hAnsi="Cambria" w:cs="Arial"/>
          <w:sz w:val="22"/>
          <w:szCs w:val="22"/>
          <w:lang w:eastAsia="en-US"/>
        </w:rPr>
        <w:t xml:space="preserve"> </w:t>
      </w:r>
      <w:r w:rsidR="007C5899">
        <w:rPr>
          <w:rFonts w:ascii="Cambria" w:eastAsia="Calibri" w:hAnsi="Cambria" w:cs="Arial"/>
          <w:sz w:val="22"/>
          <w:szCs w:val="22"/>
          <w:lang w:eastAsia="en-US"/>
        </w:rPr>
        <w:t>przedmiotowy środek chemiczny</w:t>
      </w:r>
      <w:r w:rsidRPr="006126DE">
        <w:rPr>
          <w:rFonts w:ascii="Cambria" w:eastAsia="Calibri" w:hAnsi="Cambria" w:cs="Arial"/>
          <w:sz w:val="22"/>
          <w:szCs w:val="22"/>
          <w:lang w:eastAsia="en-US"/>
        </w:rPr>
        <w:t xml:space="preserve"> na podstawie rozdzielnika bezpośrednio w momencie </w:t>
      </w:r>
      <w:r>
        <w:rPr>
          <w:rFonts w:ascii="Cambria" w:eastAsia="Calibri" w:hAnsi="Cambria" w:cs="Arial"/>
          <w:sz w:val="22"/>
          <w:szCs w:val="22"/>
          <w:lang w:eastAsia="en-US"/>
        </w:rPr>
        <w:t xml:space="preserve">jego </w:t>
      </w:r>
      <w:r w:rsidRPr="006126DE">
        <w:rPr>
          <w:rFonts w:ascii="Cambria" w:eastAsia="Calibri" w:hAnsi="Cambria" w:cs="Arial"/>
          <w:sz w:val="22"/>
          <w:szCs w:val="22"/>
          <w:lang w:eastAsia="en-US"/>
        </w:rPr>
        <w:t xml:space="preserve">dostawy do Zleceniobiorcy. </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 xml:space="preserve">udokumentować </w:t>
      </w:r>
      <w:r>
        <w:rPr>
          <w:rFonts w:ascii="Cambria" w:hAnsi="Cambria"/>
          <w:sz w:val="22"/>
          <w:szCs w:val="22"/>
          <w:lang w:eastAsia="pl-PL"/>
        </w:rPr>
        <w:lastRenderedPageBreak/>
        <w:t>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sidRPr="004B3338">
        <w:rPr>
          <w:rFonts w:ascii="Cambria" w:eastAsia="Calibri" w:hAnsi="Cambria"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Pr="00B47530">
        <w:rPr>
          <w:rFonts w:ascii="Cambria" w:hAnsi="Cambria" w:cs="Arial"/>
          <w:sz w:val="22"/>
          <w:szCs w:val="22"/>
          <w:lang w:eastAsia="pl-PL"/>
        </w:rPr>
        <w:lastRenderedPageBreak/>
        <w:t>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6B639642"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w:t>
      </w:r>
      <w:r w:rsidR="00515F00">
        <w:rPr>
          <w:rFonts w:ascii="Cambria" w:hAnsi="Cambria" w:cs="Arial"/>
          <w:sz w:val="22"/>
          <w:szCs w:val="22"/>
          <w:lang w:eastAsia="pl-PL"/>
        </w:rPr>
        <w:t>P</w:t>
      </w:r>
      <w:r w:rsidR="002601F9" w:rsidRPr="008B5960">
        <w:rPr>
          <w:rFonts w:ascii="Cambria" w:hAnsi="Cambria" w:cs="Arial"/>
          <w:sz w:val="22"/>
          <w:szCs w:val="22"/>
          <w:lang w:eastAsia="pl-PL"/>
        </w:rPr>
        <w:t xml:space="preserve">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w:t>
      </w:r>
      <w:r w:rsidR="00515F00">
        <w:rPr>
          <w:rFonts w:ascii="Cambria" w:hAnsi="Cambria" w:cs="Arial"/>
          <w:sz w:val="22"/>
          <w:szCs w:val="22"/>
          <w:lang w:eastAsia="pl-PL"/>
        </w:rPr>
        <w:t xml:space="preserve">całościowej wyróbki i zrywki sortymentów, a także </w:t>
      </w:r>
      <w:r w:rsidRPr="008B5960">
        <w:rPr>
          <w:rFonts w:ascii="Cambria" w:hAnsi="Cambria" w:cs="Arial"/>
          <w:sz w:val="22"/>
          <w:szCs w:val="22"/>
          <w:lang w:eastAsia="pl-PL"/>
        </w:rPr>
        <w:t xml:space="preserve">uprzątnięcia </w:t>
      </w:r>
      <w:r w:rsidR="00515F00">
        <w:rPr>
          <w:rFonts w:ascii="Cambria" w:hAnsi="Cambria" w:cs="Arial"/>
          <w:sz w:val="22"/>
          <w:szCs w:val="22"/>
          <w:lang w:eastAsia="pl-PL"/>
        </w:rPr>
        <w:t>pozostałości drzewnych z ciągów komunikacyjnych i rowów</w:t>
      </w:r>
      <w:r w:rsidRPr="008B5960">
        <w:rPr>
          <w:rFonts w:ascii="Cambria" w:hAnsi="Cambria" w:cs="Arial"/>
          <w:sz w:val="22"/>
          <w:szCs w:val="22"/>
          <w:lang w:eastAsia="pl-PL"/>
        </w:rPr>
        <w:t xml:space="preserve">, na </w:t>
      </w:r>
      <w:r w:rsidR="00515F00">
        <w:rPr>
          <w:rFonts w:ascii="Cambria" w:hAnsi="Cambria" w:cs="Arial"/>
          <w:sz w:val="22"/>
          <w:szCs w:val="22"/>
          <w:lang w:eastAsia="pl-PL"/>
        </w:rPr>
        <w:t xml:space="preserve">powierzchni na </w:t>
      </w:r>
      <w:r w:rsidRPr="008B5960">
        <w:rPr>
          <w:rFonts w:ascii="Cambria" w:hAnsi="Cambria" w:cs="Arial"/>
          <w:sz w:val="22"/>
          <w:szCs w:val="22"/>
          <w:lang w:eastAsia="pl-PL"/>
        </w:rPr>
        <w:t>której wykonywane były prace z zakresu pozyskania</w:t>
      </w:r>
      <w:r w:rsidR="00515F00">
        <w:rPr>
          <w:rFonts w:ascii="Cambria" w:hAnsi="Cambria" w:cs="Arial"/>
          <w:sz w:val="22"/>
          <w:szCs w:val="22"/>
          <w:lang w:eastAsia="pl-PL"/>
        </w:rPr>
        <w:t xml:space="preserve"> </w:t>
      </w:r>
      <w:r w:rsidRPr="008B5960">
        <w:rPr>
          <w:rFonts w:ascii="Cambria" w:hAnsi="Cambria" w:cs="Arial"/>
          <w:sz w:val="22"/>
          <w:szCs w:val="22"/>
          <w:lang w:eastAsia="pl-PL"/>
        </w:rPr>
        <w:t xml:space="preserve">,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w:t>
      </w:r>
      <w:r w:rsidR="00515F00">
        <w:rPr>
          <w:rFonts w:ascii="Cambria" w:hAnsi="Cambria" w:cs="Arial"/>
          <w:sz w:val="22"/>
          <w:szCs w:val="22"/>
          <w:lang w:eastAsia="pl-PL"/>
        </w:rPr>
        <w:t>realizacji w/w prac</w:t>
      </w:r>
      <w:r w:rsidRPr="008B5960">
        <w:rPr>
          <w:rFonts w:ascii="Cambria" w:hAnsi="Cambria" w:cs="Arial"/>
          <w:sz w:val="22"/>
          <w:szCs w:val="22"/>
          <w:lang w:eastAsia="pl-PL"/>
        </w:rPr>
        <w:t xml:space="preserve">. </w:t>
      </w:r>
      <w:r w:rsidR="00515F00">
        <w:rPr>
          <w:rFonts w:ascii="Cambria" w:hAnsi="Cambria" w:cs="Arial"/>
          <w:sz w:val="22"/>
          <w:szCs w:val="22"/>
          <w:lang w:eastAsia="pl-PL"/>
        </w:rPr>
        <w:t xml:space="preserve"> </w:t>
      </w:r>
      <w:r w:rsidRPr="008B5960">
        <w:rPr>
          <w:rFonts w:ascii="Cambria" w:hAnsi="Cambria" w:cs="Arial"/>
          <w:sz w:val="22"/>
          <w:szCs w:val="22"/>
          <w:lang w:eastAsia="pl-PL"/>
        </w:rPr>
        <w:t xml:space="preserve">W takim przypadku: </w:t>
      </w:r>
    </w:p>
    <w:p w14:paraId="0358795A" w14:textId="0D34D0F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515F00">
        <w:rPr>
          <w:rFonts w:ascii="Cambria" w:hAnsi="Cambria" w:cs="Arial"/>
          <w:sz w:val="22"/>
          <w:szCs w:val="22"/>
          <w:lang w:eastAsia="pl-PL"/>
        </w:rPr>
        <w:t>P</w:t>
      </w:r>
      <w:r w:rsidR="00761004" w:rsidRPr="004B3338">
        <w:rPr>
          <w:rFonts w:ascii="Cambria" w:hAnsi="Cambria" w:cs="Arial"/>
          <w:sz w:val="22"/>
          <w:szCs w:val="22"/>
          <w:lang w:eastAsia="pl-PL"/>
        </w:rPr>
        <w:t xml:space="preserve">ozycji </w:t>
      </w:r>
      <w:r w:rsidRPr="004B3338">
        <w:rPr>
          <w:rFonts w:ascii="Cambria" w:hAnsi="Cambria" w:cs="Arial"/>
          <w:sz w:val="22"/>
          <w:szCs w:val="22"/>
          <w:lang w:eastAsia="pl-PL"/>
        </w:rPr>
        <w:t xml:space="preserve">Zlecenia </w:t>
      </w:r>
      <w:r w:rsidR="00515F00">
        <w:rPr>
          <w:rFonts w:ascii="Cambria" w:hAnsi="Cambria" w:cs="Arial"/>
          <w:sz w:val="22"/>
          <w:szCs w:val="22"/>
          <w:lang w:eastAsia="pl-PL"/>
        </w:rPr>
        <w:t>określając ich rodzaj i</w:t>
      </w:r>
      <w:r w:rsidRPr="004B3338">
        <w:rPr>
          <w:rFonts w:ascii="Cambria" w:hAnsi="Cambria" w:cs="Arial"/>
          <w:sz w:val="22"/>
          <w:szCs w:val="22"/>
          <w:lang w:eastAsia="pl-PL"/>
        </w:rPr>
        <w:t xml:space="preserve"> zakres, </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652598EB" w14:textId="4A1DAE61" w:rsidR="00725959" w:rsidRPr="00CF497B" w:rsidRDefault="0013110C" w:rsidP="00032F46">
      <w:pPr>
        <w:numPr>
          <w:ilvl w:val="0"/>
          <w:numId w:val="16"/>
        </w:numPr>
        <w:suppressAutoHyphens w:val="0"/>
        <w:spacing w:before="120"/>
        <w:ind w:left="567" w:hanging="567"/>
        <w:jc w:val="both"/>
        <w:rPr>
          <w:rFonts w:ascii="Cambria" w:hAnsi="Cambria" w:cs="Arial"/>
          <w:sz w:val="22"/>
          <w:szCs w:val="22"/>
          <w:lang w:eastAsia="pl-PL"/>
        </w:rPr>
      </w:pPr>
      <w:r w:rsidRPr="00CF497B">
        <w:rPr>
          <w:rFonts w:ascii="Cambria" w:hAnsi="Cambria" w:cs="Arial"/>
          <w:sz w:val="22"/>
          <w:szCs w:val="22"/>
          <w:lang w:eastAsia="pl-PL"/>
        </w:rPr>
        <w:t xml:space="preserve">Protokół </w:t>
      </w:r>
      <w:r w:rsidR="00510A02" w:rsidRPr="00CF497B">
        <w:rPr>
          <w:rFonts w:ascii="Cambria" w:hAnsi="Cambria" w:cs="Arial"/>
          <w:sz w:val="22"/>
          <w:szCs w:val="22"/>
          <w:lang w:eastAsia="pl-PL"/>
        </w:rPr>
        <w:t xml:space="preserve">Odbioru Robót </w:t>
      </w:r>
      <w:r w:rsidR="00B60405" w:rsidRPr="00CF497B">
        <w:rPr>
          <w:rFonts w:ascii="Cambria" w:hAnsi="Cambria" w:cs="Arial"/>
          <w:sz w:val="22"/>
          <w:szCs w:val="22"/>
          <w:lang w:eastAsia="pl-PL"/>
        </w:rPr>
        <w:t xml:space="preserve"> </w:t>
      </w:r>
      <w:r w:rsidRPr="00CF497B">
        <w:rPr>
          <w:rFonts w:ascii="Cambria" w:hAnsi="Cambria" w:cs="Arial"/>
          <w:sz w:val="22"/>
          <w:szCs w:val="22"/>
          <w:lang w:eastAsia="pl-PL"/>
        </w:rPr>
        <w:t>stanowi protokolarne potwierdzenie zwrotu powierzchni, na których wykonywane były prace wchodzące w skład przedmiotu Zlecenia</w:t>
      </w:r>
      <w:r w:rsidR="00CF497B" w:rsidRPr="00CF497B">
        <w:rPr>
          <w:rFonts w:ascii="Cambria" w:hAnsi="Cambria" w:cs="Arial"/>
          <w:sz w:val="22"/>
          <w:szCs w:val="22"/>
          <w:lang w:eastAsia="pl-PL"/>
        </w:rPr>
        <w:t>, z zastrzeżeniem postanowień ust. 13.</w:t>
      </w:r>
    </w:p>
    <w:p w14:paraId="71DFE147" w14:textId="77777777" w:rsidR="00CF497B" w:rsidRDefault="00CF497B" w:rsidP="00375794">
      <w:pPr>
        <w:suppressAutoHyphens w:val="0"/>
        <w:spacing w:before="120"/>
        <w:jc w:val="center"/>
        <w:rPr>
          <w:rFonts w:ascii="Cambria" w:hAnsi="Cambria" w:cs="Arial"/>
          <w:b/>
          <w:sz w:val="22"/>
          <w:szCs w:val="22"/>
          <w:lang w:eastAsia="pl-PL"/>
        </w:rPr>
      </w:pPr>
    </w:p>
    <w:p w14:paraId="050B6A54" w14:textId="6FB79BC6"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2392292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48BA2D1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w:t>
      </w:r>
      <w:r w:rsidRPr="004B3338">
        <w:rPr>
          <w:rFonts w:ascii="Cambria" w:hAnsi="Cambria" w:cs="Arial"/>
          <w:sz w:val="22"/>
          <w:szCs w:val="22"/>
          <w:lang w:eastAsia="pl-PL"/>
        </w:rPr>
        <w:t xml:space="preserve">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2F267691"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2E96BC2C" w14:textId="049A0722" w:rsidR="0013110C" w:rsidRPr="00D30AE6" w:rsidRDefault="0013110C" w:rsidP="00576136">
      <w:pPr>
        <w:tabs>
          <w:tab w:val="left" w:pos="1134"/>
        </w:tabs>
        <w:suppressAutoHyphens w:val="0"/>
        <w:spacing w:before="120"/>
        <w:ind w:left="1134"/>
        <w:jc w:val="both"/>
        <w:rPr>
          <w:rFonts w:ascii="Cambria" w:hAnsi="Cambria" w:cs="Arial"/>
          <w:bCs/>
          <w:sz w:val="22"/>
          <w:szCs w:val="22"/>
          <w:highlight w:val="yellow"/>
        </w:rPr>
      </w:pPr>
      <w:bookmarkStart w:id="42" w:name="_Hlk149297576"/>
    </w:p>
    <w:bookmarkEnd w:id="42"/>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A6FB10B" w14:textId="77777777" w:rsidR="00275E82" w:rsidRDefault="00275E82" w:rsidP="00375794">
      <w:pPr>
        <w:tabs>
          <w:tab w:val="left" w:pos="1134"/>
        </w:tabs>
        <w:suppressAutoHyphens w:val="0"/>
        <w:spacing w:before="120"/>
        <w:jc w:val="right"/>
        <w:rPr>
          <w:rFonts w:ascii="Cambria" w:hAnsi="Cambria" w:cs="Arial"/>
          <w:color w:val="000000"/>
          <w:sz w:val="22"/>
          <w:szCs w:val="22"/>
          <w:lang w:eastAsia="pl-PL"/>
        </w:rPr>
      </w:pPr>
    </w:p>
    <w:p w14:paraId="701338FD"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pożarowe oraz związane z niekorzystnymi warunkami atmosferycznymi.</w:t>
      </w:r>
    </w:p>
    <w:p w14:paraId="2C7E421D"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związane z pracą środków transportowych oraz z transportowanym materiałem.</w:t>
      </w:r>
    </w:p>
    <w:p w14:paraId="02BB2449"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wynikające z trudnych warunków terenowych – wykroty, bagna, rowy i inne miejsca niebezpieczne.</w:t>
      </w:r>
    </w:p>
    <w:p w14:paraId="606BBE83"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związane z pracą w pobliżu dróg i innych szlaków komunikacyjnych.</w:t>
      </w:r>
    </w:p>
    <w:p w14:paraId="20789810"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związane z pracą w pobliżu budynków i innych budowli.</w:t>
      </w:r>
    </w:p>
    <w:p w14:paraId="4D6E5A94"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związane z pracą w pobliżu linii i urządzeń teleenergetycznych.</w:t>
      </w:r>
    </w:p>
    <w:p w14:paraId="1D95C585"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związane z upadkiem przedmiotów z wysokości (np. konary, gałęzie, surowiec drzewny).</w:t>
      </w:r>
    </w:p>
    <w:p w14:paraId="15C74C6C"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w miejscach składowania i magazynowania drewna.</w:t>
      </w:r>
    </w:p>
    <w:p w14:paraId="19CB7B31"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w miejscach oddziaływania czynników szkodliwych i niebezpiecznych.</w:t>
      </w:r>
    </w:p>
    <w:p w14:paraId="2E41C3DE"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związane z ekspozycją na szkodliwe czynniki biologiczne.</w:t>
      </w:r>
    </w:p>
    <w:p w14:paraId="2C03F6EA"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wynikające z prowadzenia robót bez wstrzymywania pracy zakładu pracy.</w:t>
      </w:r>
    </w:p>
    <w:p w14:paraId="2F242BA0"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wynikające z obecności osób postronnych.</w:t>
      </w:r>
    </w:p>
    <w:p w14:paraId="19AA70F2"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ze strony materiałów wybuchowych i innych przedmiotów niebezpiecznych.</w:t>
      </w:r>
    </w:p>
    <w:p w14:paraId="3ABBA2E5"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odzwierzęce.</w:t>
      </w:r>
    </w:p>
    <w:p w14:paraId="4B6500C2" w14:textId="77777777" w:rsidR="00275E82" w:rsidRDefault="00275E82" w:rsidP="00275E82">
      <w:pPr>
        <w:numPr>
          <w:ilvl w:val="0"/>
          <w:numId w:val="41"/>
        </w:numPr>
        <w:tabs>
          <w:tab w:val="left" w:pos="1134"/>
        </w:tabs>
        <w:suppressAutoHyphens w:val="0"/>
        <w:spacing w:before="120"/>
        <w:jc w:val="both"/>
        <w:rPr>
          <w:rFonts w:ascii="Cambria" w:hAnsi="Cambria" w:cs="Arial"/>
          <w:bCs/>
          <w:color w:val="000000"/>
          <w:sz w:val="22"/>
          <w:szCs w:val="22"/>
          <w:lang w:eastAsia="pl-PL"/>
        </w:rPr>
      </w:pPr>
      <w:r>
        <w:rPr>
          <w:rFonts w:ascii="Cambria" w:hAnsi="Cambria" w:cs="Arial"/>
          <w:bCs/>
          <w:color w:val="000000"/>
          <w:sz w:val="22"/>
          <w:szCs w:val="22"/>
          <w:lang w:eastAsia="pl-PL"/>
        </w:rPr>
        <w:t>Zagrożenia pozostałe</w:t>
      </w:r>
    </w:p>
    <w:p w14:paraId="6B31705A" w14:textId="77777777" w:rsidR="00275E82" w:rsidRDefault="00275E82" w:rsidP="00275E82">
      <w:pPr>
        <w:tabs>
          <w:tab w:val="left" w:pos="1134"/>
        </w:tabs>
        <w:suppressAutoHyphens w:val="0"/>
        <w:spacing w:before="120"/>
        <w:rPr>
          <w:rFonts w:ascii="Cambria" w:hAnsi="Cambria" w:cs="Arial"/>
          <w:color w:val="000000"/>
          <w:sz w:val="22"/>
          <w:szCs w:val="22"/>
          <w:lang w:eastAsia="pl-PL"/>
        </w:rPr>
      </w:pPr>
    </w:p>
    <w:p w14:paraId="07846F74" w14:textId="19E7C306"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275E82">
        <w:rPr>
          <w:rFonts w:ascii="Cambria" w:hAnsi="Cambria" w:cs="Arial"/>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D1DB614" w14:textId="76ADCFBE" w:rsidR="0013110C" w:rsidRPr="00576136" w:rsidRDefault="0013110C" w:rsidP="00576136">
      <w:pPr>
        <w:tabs>
          <w:tab w:val="left" w:pos="1134"/>
        </w:tabs>
        <w:suppressAutoHyphens w:val="0"/>
        <w:spacing w:before="120"/>
        <w:rPr>
          <w:rFonts w:ascii="Cambria" w:hAnsi="Cambria" w:cs="Arial"/>
          <w:b/>
          <w:color w:val="000000"/>
          <w:sz w:val="22"/>
          <w:szCs w:val="22"/>
          <w:lang w:eastAsia="pl-PL"/>
        </w:rPr>
      </w:pPr>
    </w:p>
    <w:sectPr w:rsidR="0013110C" w:rsidRPr="00576136">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78943" w14:textId="77777777" w:rsidR="004652A8" w:rsidRDefault="004652A8">
      <w:r>
        <w:separator/>
      </w:r>
    </w:p>
  </w:endnote>
  <w:endnote w:type="continuationSeparator" w:id="0">
    <w:p w14:paraId="140E8948" w14:textId="77777777" w:rsidR="004652A8" w:rsidRDefault="0046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A6099" w14:textId="77777777" w:rsidR="004652A8" w:rsidRDefault="004652A8">
      <w:r>
        <w:separator/>
      </w:r>
    </w:p>
  </w:footnote>
  <w:footnote w:type="continuationSeparator" w:id="0">
    <w:p w14:paraId="3ABA920B" w14:textId="77777777" w:rsidR="004652A8" w:rsidRDefault="00465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4CBC2594"/>
    <w:lvl w:ilvl="0">
      <w:start w:val="1"/>
      <w:numFmt w:val="decimal"/>
      <w:lvlText w:val="%1."/>
      <w:lvlJc w:val="left"/>
      <w:pPr>
        <w:tabs>
          <w:tab w:val="num" w:pos="0"/>
        </w:tabs>
        <w:ind w:left="720" w:hanging="360"/>
      </w:pPr>
    </w:lvl>
    <w:lvl w:ilvl="1">
      <w:start w:val="1"/>
      <w:numFmt w:val="bullet"/>
      <w:lvlText w:val=""/>
      <w:lvlJc w:val="left"/>
      <w:pPr>
        <w:ind w:left="1440" w:hanging="360"/>
      </w:pPr>
      <w:rPr>
        <w:rFonts w:ascii="Symbol" w:hAnsi="Symbol" w:hint="default"/>
      </w:rPr>
    </w:lvl>
    <w:lvl w:ilvl="2">
      <w:start w:val="1"/>
      <w:numFmt w:val="bullet"/>
      <w:lvlText w:val="o"/>
      <w:lvlJc w:val="left"/>
      <w:pPr>
        <w:ind w:left="2340" w:hanging="360"/>
      </w:pPr>
      <w:rPr>
        <w:rFonts w:ascii="Courier New" w:hAnsi="Courier New" w:cs="Courier New"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1F12331"/>
    <w:multiLevelType w:val="hybridMultilevel"/>
    <w:tmpl w:val="ED3A8A6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1"/>
  </w:num>
  <w:num w:numId="9" w16cid:durableId="970477443">
    <w:abstractNumId w:val="3"/>
  </w:num>
  <w:num w:numId="10" w16cid:durableId="627391932">
    <w:abstractNumId w:val="4"/>
  </w:num>
  <w:num w:numId="11" w16cid:durableId="180314490">
    <w:abstractNumId w:val="29"/>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6"/>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3"/>
  </w:num>
  <w:num w:numId="27" w16cid:durableId="453988914">
    <w:abstractNumId w:val="37"/>
  </w:num>
  <w:num w:numId="28" w16cid:durableId="1266890703">
    <w:abstractNumId w:val="1"/>
  </w:num>
  <w:num w:numId="29" w16cid:durableId="213391453">
    <w:abstractNumId w:val="13"/>
  </w:num>
  <w:num w:numId="30" w16cid:durableId="1701978246">
    <w:abstractNumId w:val="2"/>
  </w:num>
  <w:num w:numId="31" w16cid:durableId="1791850330">
    <w:abstractNumId w:val="38"/>
  </w:num>
  <w:num w:numId="32" w16cid:durableId="2111970493">
    <w:abstractNumId w:val="30"/>
  </w:num>
  <w:num w:numId="33" w16cid:durableId="667753656">
    <w:abstractNumId w:val="7"/>
  </w:num>
  <w:num w:numId="34" w16cid:durableId="1699817479">
    <w:abstractNumId w:val="35"/>
  </w:num>
  <w:num w:numId="35" w16cid:durableId="928736821">
    <w:abstractNumId w:val="6"/>
  </w:num>
  <w:num w:numId="36" w16cid:durableId="723338537">
    <w:abstractNumId w:val="26"/>
  </w:num>
  <w:num w:numId="37" w16cid:durableId="915168350">
    <w:abstractNumId w:val="10"/>
  </w:num>
  <w:num w:numId="38" w16cid:durableId="2033453983">
    <w:abstractNumId w:val="34"/>
  </w:num>
  <w:num w:numId="39" w16cid:durableId="1179782060">
    <w:abstractNumId w:val="18"/>
  </w:num>
  <w:num w:numId="40" w16cid:durableId="1798529489">
    <w:abstractNumId w:val="0"/>
  </w:num>
  <w:num w:numId="41" w16cid:durableId="13235123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0C59"/>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5FAD"/>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5E82"/>
    <w:rsid w:val="00276A2A"/>
    <w:rsid w:val="00276FC7"/>
    <w:rsid w:val="0027799E"/>
    <w:rsid w:val="00280037"/>
    <w:rsid w:val="0028097A"/>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1DE"/>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2A8"/>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5F00"/>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76136"/>
    <w:rsid w:val="00581CB7"/>
    <w:rsid w:val="005833D6"/>
    <w:rsid w:val="005839A0"/>
    <w:rsid w:val="00584942"/>
    <w:rsid w:val="00584BA0"/>
    <w:rsid w:val="00586070"/>
    <w:rsid w:val="005867F9"/>
    <w:rsid w:val="005901E2"/>
    <w:rsid w:val="00590EA1"/>
    <w:rsid w:val="00591569"/>
    <w:rsid w:val="00591F5D"/>
    <w:rsid w:val="00592D31"/>
    <w:rsid w:val="005946DE"/>
    <w:rsid w:val="0059494B"/>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6DE"/>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C1E"/>
    <w:rsid w:val="006A0F77"/>
    <w:rsid w:val="006A1106"/>
    <w:rsid w:val="006A147D"/>
    <w:rsid w:val="006A1C9A"/>
    <w:rsid w:val="006A2581"/>
    <w:rsid w:val="006A30BC"/>
    <w:rsid w:val="006A3A90"/>
    <w:rsid w:val="006A3DF5"/>
    <w:rsid w:val="006A4D3B"/>
    <w:rsid w:val="006A620D"/>
    <w:rsid w:val="006A67B0"/>
    <w:rsid w:val="006A77AF"/>
    <w:rsid w:val="006B03B2"/>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5899"/>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4794"/>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1CE"/>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97B"/>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AE6"/>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38E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0443051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10638</Words>
  <Characters>63834</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Mirosław Szleper</cp:lastModifiedBy>
  <cp:revision>17</cp:revision>
  <cp:lastPrinted>2023-10-27T08:54:00Z</cp:lastPrinted>
  <dcterms:created xsi:type="dcterms:W3CDTF">2023-08-06T13:34:00Z</dcterms:created>
  <dcterms:modified xsi:type="dcterms:W3CDTF">2023-11-09T07:14:00Z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