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32AB" w14:textId="4B43E30D" w:rsidR="00E06072" w:rsidRDefault="00355B92" w:rsidP="00B417C0">
      <w:pPr>
        <w:ind w:left="6372"/>
        <w:rPr>
          <w:rFonts w:ascii="Arial Narrow" w:hAnsi="Arial Narrow" w:cs="Times New Roman"/>
        </w:rPr>
      </w:pPr>
      <w:r w:rsidRPr="0043436F">
        <w:rPr>
          <w:rFonts w:ascii="Arial Narrow" w:hAnsi="Arial Narrow" w:cs="Times New Roman"/>
        </w:rPr>
        <w:t xml:space="preserve">Príloha č. </w:t>
      </w:r>
      <w:r w:rsidR="00F0717F">
        <w:rPr>
          <w:rFonts w:ascii="Arial Narrow" w:hAnsi="Arial Narrow" w:cs="Times New Roman"/>
        </w:rPr>
        <w:t>2</w:t>
      </w:r>
      <w:r w:rsidR="00F0717F" w:rsidRPr="0043436F">
        <w:rPr>
          <w:rFonts w:ascii="Arial Narrow" w:hAnsi="Arial Narrow" w:cs="Times New Roman"/>
        </w:rPr>
        <w:t> </w:t>
      </w:r>
      <w:r w:rsidRPr="0043436F">
        <w:rPr>
          <w:rFonts w:ascii="Arial Narrow" w:hAnsi="Arial Narrow" w:cs="Times New Roman"/>
        </w:rPr>
        <w:t>súťažných podkladov</w:t>
      </w:r>
    </w:p>
    <w:p w14:paraId="15E482B2" w14:textId="77777777" w:rsidR="00355B92" w:rsidRDefault="00355B92" w:rsidP="00355B92">
      <w:pPr>
        <w:jc w:val="both"/>
        <w:rPr>
          <w:rFonts w:ascii="Arial Narrow" w:hAnsi="Arial Narrow" w:cs="Times New Roman"/>
        </w:rPr>
      </w:pPr>
    </w:p>
    <w:p w14:paraId="7A769F75" w14:textId="77777777" w:rsidR="00355B92" w:rsidRDefault="00355B92" w:rsidP="00355B92">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14:paraId="33D03F92" w14:textId="77777777" w:rsidR="00B417C0" w:rsidRPr="00B417C0" w:rsidRDefault="00B417C0" w:rsidP="00B417C0"/>
    <w:p w14:paraId="57238573" w14:textId="77777777" w:rsidR="00355B92" w:rsidRPr="00482354" w:rsidRDefault="00355B92" w:rsidP="00355B92">
      <w:pPr>
        <w:pStyle w:val="Nadpis2"/>
        <w:tabs>
          <w:tab w:val="center" w:pos="4536"/>
        </w:tabs>
        <w:spacing w:line="240" w:lineRule="auto"/>
        <w:rPr>
          <w:rFonts w:ascii="Arial Narrow" w:hAnsi="Arial Narrow"/>
          <w:color w:val="auto"/>
          <w:sz w:val="22"/>
          <w:szCs w:val="22"/>
          <w:u w:val="single"/>
        </w:rPr>
      </w:pPr>
      <w:r w:rsidRPr="00482354">
        <w:rPr>
          <w:rFonts w:ascii="Arial Narrow" w:hAnsi="Arial Narrow"/>
          <w:color w:val="auto"/>
          <w:sz w:val="22"/>
          <w:szCs w:val="22"/>
          <w:u w:val="single"/>
        </w:rPr>
        <w:t>1. Osobné postavenie podľa § 32 zákona</w:t>
      </w:r>
    </w:p>
    <w:p w14:paraId="08C37C93" w14:textId="77777777" w:rsidR="00355B92" w:rsidRPr="000C6B7E" w:rsidRDefault="00355B92" w:rsidP="00355B92">
      <w:pPr>
        <w:autoSpaceDE w:val="0"/>
        <w:autoSpaceDN w:val="0"/>
        <w:adjustRightInd w:val="0"/>
        <w:spacing w:after="0" w:line="240" w:lineRule="auto"/>
        <w:ind w:left="567"/>
        <w:jc w:val="both"/>
        <w:rPr>
          <w:rFonts w:ascii="Arial Narrow" w:hAnsi="Arial Narrow" w:cs="Tahoma"/>
        </w:rPr>
      </w:pPr>
    </w:p>
    <w:p w14:paraId="4E8EC72D" w14:textId="6B4283D8" w:rsidR="00355B92" w:rsidRPr="00611D99" w:rsidRDefault="00355B92" w:rsidP="00355B92">
      <w:pPr>
        <w:widowControl w:val="0"/>
        <w:tabs>
          <w:tab w:val="left" w:pos="0"/>
        </w:tabs>
        <w:spacing w:after="120" w:line="240" w:lineRule="exact"/>
        <w:jc w:val="both"/>
        <w:rPr>
          <w:rFonts w:ascii="Arial Narrow" w:hAnsi="Arial Narrow" w:cs="Arial"/>
          <w:iCs/>
        </w:rPr>
      </w:pPr>
      <w:r w:rsidRPr="00611D99">
        <w:rPr>
          <w:rFonts w:ascii="Arial Narrow" w:hAnsi="Arial Narrow" w:cs="Arial"/>
        </w:rPr>
        <w:t xml:space="preserve">Verejného obstarávania sa môže zúčastniť </w:t>
      </w:r>
      <w:r w:rsidR="00172DBD">
        <w:rPr>
          <w:rFonts w:ascii="Arial Narrow" w:hAnsi="Arial Narrow" w:cs="Arial"/>
        </w:rPr>
        <w:t>len ten</w:t>
      </w:r>
      <w:r w:rsidRPr="00611D99">
        <w:rPr>
          <w:rFonts w:ascii="Arial Narrow" w:hAnsi="Arial Narrow" w:cs="Arial"/>
        </w:rPr>
        <w:t xml:space="preserve">, kto spĺňa taxatívne určené podmienky účasti týkajúce sa osobného postavenia podľa § 32 ods. 1 zákona. </w:t>
      </w:r>
    </w:p>
    <w:p w14:paraId="567BF6E4" w14:textId="47BFBFE0" w:rsidR="00355B92" w:rsidRPr="000523E2" w:rsidRDefault="00A2149A" w:rsidP="00355B92">
      <w:pPr>
        <w:jc w:val="both"/>
        <w:rPr>
          <w:rFonts w:ascii="Arial Narrow" w:eastAsia="Arial" w:hAnsi="Arial Narrow"/>
        </w:rPr>
      </w:pPr>
      <w:r>
        <w:rPr>
          <w:rFonts w:ascii="Arial Narrow" w:eastAsia="Arial" w:hAnsi="Arial Narrow"/>
        </w:rPr>
        <w:t xml:space="preserve">Záujemca </w:t>
      </w:r>
      <w:r w:rsidR="00355B92" w:rsidRPr="00DF5933">
        <w:rPr>
          <w:rFonts w:ascii="Arial Narrow" w:eastAsia="Arial" w:hAnsi="Arial Narrow"/>
        </w:rPr>
        <w:t>musí spĺňať nasledovné podmienky účasti týkajúce sa osobného postavenia:</w:t>
      </w:r>
    </w:p>
    <w:p w14:paraId="6CBB7818" w14:textId="39BE6AA0"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a) zákona,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6EFB26CE" w14:textId="77777777" w:rsidR="00355B92" w:rsidRDefault="00355B92" w:rsidP="00355B92">
      <w:pPr>
        <w:pStyle w:val="Odsekzoznamu"/>
        <w:ind w:left="681"/>
        <w:jc w:val="both"/>
        <w:rPr>
          <w:rFonts w:ascii="Arial Narrow" w:eastAsia="Arial" w:hAnsi="Arial Narrow"/>
        </w:rPr>
      </w:pPr>
      <w:r w:rsidRPr="00150957">
        <w:rPr>
          <w:rFonts w:ascii="Arial Narrow" w:eastAsia="Arial" w:hAnsi="Arial Narrow"/>
        </w:rPr>
        <w:t xml:space="preserve">  </w:t>
      </w:r>
    </w:p>
    <w:p w14:paraId="340C90DE" w14:textId="1430BE39"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b) zákona, že </w:t>
      </w:r>
      <w:r w:rsidR="00DF5157" w:rsidRPr="00DF5157">
        <w:rPr>
          <w:rFonts w:ascii="Arial Narrow" w:eastAsia="Arial" w:hAnsi="Arial Narrow"/>
        </w:rPr>
        <w:t>nemá evidované nedoplatky na poistnom na sociálne poistenie a zdravotná poisťovňa neeviduje voči nemu pohľadávky po splatnosti podľa osobitných predpisov v Slovenskej republike a v štáte sídla, miesta podnikania alebo obvyklého pobytu</w:t>
      </w:r>
      <w:r w:rsidRPr="00150957">
        <w:rPr>
          <w:rFonts w:ascii="Arial Narrow" w:eastAsia="Arial" w:hAnsi="Arial Narrow"/>
        </w:rPr>
        <w:t xml:space="preserve">. </w:t>
      </w:r>
    </w:p>
    <w:p w14:paraId="611E5B01" w14:textId="77777777" w:rsidR="00355B92" w:rsidRPr="000523E2" w:rsidRDefault="00355B92" w:rsidP="00355B92">
      <w:pPr>
        <w:pStyle w:val="Odsekzoznamu"/>
        <w:widowControl w:val="0"/>
        <w:tabs>
          <w:tab w:val="left" w:pos="0"/>
        </w:tabs>
        <w:spacing w:after="120" w:line="240" w:lineRule="exact"/>
        <w:jc w:val="both"/>
        <w:rPr>
          <w:rFonts w:ascii="Arial Narrow" w:eastAsia="Arial" w:hAnsi="Arial Narrow"/>
        </w:rPr>
      </w:pPr>
    </w:p>
    <w:p w14:paraId="649624B4" w14:textId="443B7FAC" w:rsidR="00355B92" w:rsidRPr="000523E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c) zákona, že </w:t>
      </w:r>
      <w:r w:rsidR="00DF5157" w:rsidRPr="00DF5157">
        <w:rPr>
          <w:rFonts w:ascii="Arial Narrow" w:eastAsia="Arial" w:hAnsi="Arial Narrow"/>
        </w:rPr>
        <w:t>nemá evidované daňové nedoplatky voči daňovému úradu a colnému úradu podľa osobitných predpisov</w:t>
      </w:r>
      <w:r w:rsidR="00DF5157">
        <w:rPr>
          <w:rFonts w:ascii="Arial Narrow" w:eastAsia="Arial" w:hAnsi="Arial Narrow"/>
        </w:rPr>
        <w:t xml:space="preserve"> </w:t>
      </w:r>
      <w:r w:rsidR="00DF5157" w:rsidRPr="00DF5157">
        <w:rPr>
          <w:rFonts w:ascii="Arial Narrow" w:eastAsia="Arial" w:hAnsi="Arial Narrow"/>
        </w:rPr>
        <w:t>v Slovenskej republike a v štáte sídla, miesta podnikania alebo obvyklého pobytu</w:t>
      </w:r>
      <w:r w:rsidRPr="000523E2">
        <w:rPr>
          <w:rFonts w:ascii="Arial Narrow" w:eastAsia="Arial" w:hAnsi="Arial Narrow"/>
        </w:rPr>
        <w:t xml:space="preserve">. </w:t>
      </w:r>
    </w:p>
    <w:p w14:paraId="6F0B0A72" w14:textId="77777777" w:rsidR="00355B92" w:rsidRDefault="00355B92" w:rsidP="00355B92">
      <w:pPr>
        <w:pStyle w:val="Odsekzoznamu"/>
        <w:ind w:left="681"/>
        <w:jc w:val="both"/>
        <w:rPr>
          <w:rFonts w:ascii="Arial Narrow" w:eastAsia="Arial" w:hAnsi="Arial Narrow"/>
        </w:rPr>
      </w:pPr>
    </w:p>
    <w:p w14:paraId="159C9753" w14:textId="4E850AD9"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w:t>
      </w:r>
    </w:p>
    <w:p w14:paraId="336611D0" w14:textId="77777777" w:rsidR="00355B92" w:rsidRDefault="00355B92" w:rsidP="00355B92">
      <w:pPr>
        <w:pStyle w:val="Odsekzoznamu"/>
        <w:ind w:left="681"/>
        <w:jc w:val="both"/>
        <w:rPr>
          <w:rFonts w:ascii="Arial Narrow" w:eastAsia="Arial" w:hAnsi="Arial Narrow"/>
        </w:rPr>
      </w:pPr>
    </w:p>
    <w:p w14:paraId="6DC6170D" w14:textId="11FC7026"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e) zákona, že je oprávnený uskutočňovať stavebné práce. </w:t>
      </w:r>
    </w:p>
    <w:p w14:paraId="636F3A4B" w14:textId="77777777" w:rsidR="00355B92" w:rsidRPr="00F8423D" w:rsidRDefault="00355B92" w:rsidP="00355B92">
      <w:pPr>
        <w:pStyle w:val="Odsekzoznamu"/>
        <w:rPr>
          <w:rFonts w:ascii="Arial Narrow" w:eastAsia="Arial" w:hAnsi="Arial Narrow"/>
        </w:rPr>
      </w:pPr>
    </w:p>
    <w:p w14:paraId="3B2D44CD" w14:textId="3D585A96" w:rsidR="00C732C1" w:rsidRPr="00EE1079" w:rsidRDefault="00355B92" w:rsidP="00C732C1">
      <w:pPr>
        <w:pStyle w:val="Odsekzoznamu"/>
        <w:numPr>
          <w:ilvl w:val="0"/>
          <w:numId w:val="2"/>
        </w:numPr>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 v štáte sídla, miesta podnikania alebo obvyklého pobytu</w:t>
      </w:r>
      <w:r w:rsidR="00C732C1">
        <w:rPr>
          <w:rFonts w:ascii="Arial Narrow" w:eastAsia="Arial" w:hAnsi="Arial Narrow"/>
        </w:rPr>
        <w:t>,</w:t>
      </w:r>
      <w:r w:rsidRPr="00F8423D">
        <w:rPr>
          <w:rFonts w:ascii="Arial Narrow" w:eastAsia="Arial" w:hAnsi="Arial Narrow"/>
        </w:rPr>
        <w:t xml:space="preserve"> </w:t>
      </w:r>
    </w:p>
    <w:p w14:paraId="643E2236" w14:textId="2230CD8B" w:rsidR="00E83526" w:rsidRDefault="00C732C1" w:rsidP="00355B92">
      <w:pPr>
        <w:ind w:left="600" w:hanging="279"/>
        <w:jc w:val="both"/>
        <w:rPr>
          <w:rFonts w:ascii="Arial Narrow" w:eastAsia="Arial" w:hAnsi="Arial Narrow"/>
        </w:rPr>
      </w:pPr>
      <w:r>
        <w:rPr>
          <w:rFonts w:ascii="Arial Narrow" w:eastAsia="Arial" w:hAnsi="Arial Narrow"/>
        </w:rPr>
        <w:t xml:space="preserve">ktorých splnenie preukazuje podľa § 32 ods. 2 zákona. </w:t>
      </w:r>
      <w:r w:rsidR="00A2149A">
        <w:rPr>
          <w:rFonts w:ascii="Arial Narrow" w:eastAsia="Arial" w:hAnsi="Arial Narrow"/>
        </w:rPr>
        <w:t>Záujemca</w:t>
      </w:r>
      <w:r w:rsidR="00E83526" w:rsidRPr="00E83526">
        <w:rPr>
          <w:rFonts w:ascii="Arial Narrow" w:eastAsia="Arial" w:hAnsi="Arial Narrow"/>
        </w:rPr>
        <w:t xml:space="preserve"> sa považuje za spĺňajúceho podmienky účasti týkajúce sa osobného postavenia podľa § 32 ods. 1 písm. b) a c) zákona, ak zaplatil nedoplatky alebo mu bolo povolené nedoplatky platiť v</w:t>
      </w:r>
      <w:r w:rsidR="00E83526">
        <w:rPr>
          <w:rFonts w:ascii="Arial Narrow" w:eastAsia="Arial" w:hAnsi="Arial Narrow"/>
        </w:rPr>
        <w:t> </w:t>
      </w:r>
      <w:r w:rsidR="00E83526" w:rsidRPr="00E83526">
        <w:rPr>
          <w:rFonts w:ascii="Arial Narrow" w:eastAsia="Arial" w:hAnsi="Arial Narrow"/>
        </w:rPr>
        <w:t>splátkach</w:t>
      </w:r>
      <w:r w:rsidR="00E83526">
        <w:rPr>
          <w:rFonts w:ascii="Arial Narrow" w:eastAsia="Arial" w:hAnsi="Arial Narrow"/>
        </w:rPr>
        <w:t>, čo preukáže príslušným potvrdením.</w:t>
      </w:r>
    </w:p>
    <w:p w14:paraId="5C551A69" w14:textId="77777777" w:rsidR="00E83526" w:rsidRDefault="00E83526" w:rsidP="00355B92">
      <w:pPr>
        <w:autoSpaceDE w:val="0"/>
        <w:autoSpaceDN w:val="0"/>
        <w:adjustRightInd w:val="0"/>
        <w:spacing w:after="0" w:line="240" w:lineRule="auto"/>
        <w:jc w:val="both"/>
        <w:rPr>
          <w:rFonts w:ascii="Arial Narrow" w:hAnsi="Arial Narrow" w:cs="Tahoma"/>
          <w:b/>
          <w:bCs/>
        </w:rPr>
      </w:pPr>
    </w:p>
    <w:p w14:paraId="3AB2632B" w14:textId="64A30073" w:rsidR="00355B92" w:rsidRPr="00933C8F" w:rsidRDefault="00355B92" w:rsidP="00355B92">
      <w:pPr>
        <w:autoSpaceDE w:val="0"/>
        <w:autoSpaceDN w:val="0"/>
        <w:adjustRightInd w:val="0"/>
        <w:spacing w:after="0" w:line="240" w:lineRule="auto"/>
        <w:jc w:val="both"/>
        <w:rPr>
          <w:rFonts w:ascii="Arial Narrow" w:hAnsi="Arial Narrow" w:cs="Tahoma"/>
          <w:b/>
          <w:bCs/>
        </w:rPr>
      </w:pPr>
      <w:r w:rsidRPr="00933C8F">
        <w:rPr>
          <w:rFonts w:ascii="Arial Narrow" w:hAnsi="Arial Narrow" w:cs="Tahoma"/>
          <w:b/>
          <w:bCs/>
        </w:rPr>
        <w:t>Doklady, ktoré sa nepredkladajú:</w:t>
      </w:r>
    </w:p>
    <w:p w14:paraId="689338B8" w14:textId="43F4580B" w:rsidR="00355B92" w:rsidRPr="007B66A5" w:rsidRDefault="00A2149A" w:rsidP="00355B92">
      <w:pPr>
        <w:autoSpaceDE w:val="0"/>
        <w:autoSpaceDN w:val="0"/>
        <w:adjustRightInd w:val="0"/>
        <w:spacing w:after="0" w:line="240" w:lineRule="auto"/>
        <w:jc w:val="both"/>
        <w:rPr>
          <w:rFonts w:ascii="Arial Narrow" w:hAnsi="Arial Narrow" w:cs="Tahoma"/>
        </w:rPr>
      </w:pPr>
      <w:r>
        <w:rPr>
          <w:rFonts w:ascii="Arial Narrow" w:eastAsia="Arial" w:hAnsi="Arial Narrow"/>
        </w:rPr>
        <w:t>Záujemca</w:t>
      </w:r>
      <w:r w:rsidR="00355B92" w:rsidRPr="007B66A5">
        <w:rPr>
          <w:rFonts w:ascii="Arial Narrow" w:hAnsi="Arial Narrow" w:cs="Tahoma"/>
        </w:rPr>
        <w:t xml:space="preserve">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2F3CB59" w14:textId="2EC5CCD6"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registra trestov uchádzača, jeho štatutárneho orgánu, člena štatutárneho orgánu, člena dozorného orgánu, prokuristu v súlade s § 32 ods. 1 písm. a)  a ods. 2 písm. a) zákona,</w:t>
      </w:r>
    </w:p>
    <w:p w14:paraId="0DCD13BD" w14:textId="77777777"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zdravotnej poisťovne a Sociálnej poisťovne podľa § 32 ods. 1 písm. b) a  ods. 2 písm. b) zákona,</w:t>
      </w:r>
    </w:p>
    <w:p w14:paraId="0F7AFDA0"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 xml:space="preserve">potvrdenia miestne príslušného daňového úradu a miestne príslušného colného úradu podľa § 32 ods. 1 </w:t>
      </w:r>
      <w:r w:rsidRPr="007B66A5">
        <w:rPr>
          <w:rFonts w:ascii="Arial Narrow" w:hAnsi="Arial Narrow" w:cs="Tahoma"/>
        </w:rPr>
        <w:lastRenderedPageBreak/>
        <w:t>písm. c) a ods. 2 písm. c) zákona,</w:t>
      </w:r>
    </w:p>
    <w:p w14:paraId="7C608CEE" w14:textId="0D443D17" w:rsidR="0027533A" w:rsidRPr="007B66A5" w:rsidRDefault="0027533A" w:rsidP="0027533A">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 xml:space="preserve">-    </w:t>
      </w:r>
      <w:r w:rsidR="004D7E1D">
        <w:rPr>
          <w:rFonts w:ascii="Arial Narrow" w:hAnsi="Arial Narrow" w:cs="Tahoma"/>
        </w:rPr>
        <w:t xml:space="preserve"> </w:t>
      </w:r>
      <w:r w:rsidR="001422DD">
        <w:rPr>
          <w:rFonts w:ascii="Arial Narrow" w:hAnsi="Arial Narrow" w:cs="Tahoma"/>
        </w:rPr>
        <w:t>potvrdenia</w:t>
      </w:r>
      <w:r w:rsidRPr="0027533A">
        <w:rPr>
          <w:rFonts w:ascii="Arial Narrow" w:hAnsi="Arial Narrow" w:cs="Tahoma"/>
        </w:rPr>
        <w:t xml:space="preserve"> príslušného súdu </w:t>
      </w:r>
      <w:r w:rsidR="004D7E1D">
        <w:rPr>
          <w:rFonts w:ascii="Arial Narrow" w:hAnsi="Arial Narrow" w:cs="Tahoma"/>
        </w:rPr>
        <w:t xml:space="preserve">vzťahujúce sa na </w:t>
      </w:r>
      <w:r w:rsidRPr="0027533A">
        <w:rPr>
          <w:rFonts w:ascii="Arial Narrow" w:hAnsi="Arial Narrow" w:cs="Tahoma"/>
        </w:rPr>
        <w:t>konkurz</w:t>
      </w:r>
      <w:r w:rsidR="004D7E1D">
        <w:rPr>
          <w:rFonts w:ascii="Arial Narrow" w:hAnsi="Arial Narrow" w:cs="Tahoma"/>
        </w:rPr>
        <w:t xml:space="preserve"> a </w:t>
      </w:r>
      <w:r w:rsidRPr="0027533A">
        <w:rPr>
          <w:rFonts w:ascii="Arial Narrow" w:hAnsi="Arial Narrow" w:cs="Tahoma"/>
        </w:rPr>
        <w:t>reštrukturalizáci</w:t>
      </w:r>
      <w:r w:rsidR="004D7E1D">
        <w:rPr>
          <w:rFonts w:ascii="Arial Narrow" w:hAnsi="Arial Narrow" w:cs="Tahoma"/>
        </w:rPr>
        <w:t>u</w:t>
      </w:r>
      <w:r w:rsidRPr="0027533A">
        <w:rPr>
          <w:rFonts w:ascii="Arial Narrow" w:hAnsi="Arial Narrow" w:cs="Tahoma"/>
        </w:rPr>
        <w:t xml:space="preserve"> podľa § 32 ods. 1 písm. d) a ods. 2 písm. d) zákona</w:t>
      </w:r>
      <w:r>
        <w:rPr>
          <w:rFonts w:ascii="Arial Narrow" w:hAnsi="Arial Narrow" w:cs="Tahoma"/>
        </w:rPr>
        <w:t>,</w:t>
      </w:r>
    </w:p>
    <w:p w14:paraId="1F0B944D"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A4521F8" w14:textId="77777777" w:rsidR="00355B92" w:rsidRPr="00973ADC" w:rsidRDefault="00355B92" w:rsidP="00355B92">
      <w:pPr>
        <w:autoSpaceDE w:val="0"/>
        <w:autoSpaceDN w:val="0"/>
        <w:adjustRightInd w:val="0"/>
        <w:spacing w:after="0" w:line="240" w:lineRule="auto"/>
        <w:jc w:val="both"/>
        <w:rPr>
          <w:rFonts w:ascii="Arial Narrow" w:hAnsi="Arial Narrow" w:cs="Tahoma"/>
          <w:b/>
          <w:color w:val="FF0000"/>
        </w:rPr>
      </w:pPr>
      <w:r w:rsidRPr="00973ADC">
        <w:rPr>
          <w:rFonts w:ascii="Arial Narrow" w:hAnsi="Arial Narrow" w:cs="Tahoma"/>
          <w:b/>
          <w:color w:val="FF0000"/>
        </w:rPr>
        <w:t>Upozornenie:</w:t>
      </w:r>
    </w:p>
    <w:p w14:paraId="6C297CD6" w14:textId="7BDD3847" w:rsidR="000F2CF2" w:rsidRPr="00A05F97" w:rsidRDefault="00A2149A" w:rsidP="00A05F97">
      <w:pPr>
        <w:pStyle w:val="Textkomentra"/>
        <w:jc w:val="both"/>
        <w:rPr>
          <w:rFonts w:ascii="Arial Narrow" w:hAnsi="Arial Narrow" w:cs="Arial"/>
          <w:sz w:val="22"/>
          <w:szCs w:val="22"/>
          <w:shd w:val="clear" w:color="auto" w:fill="FFFFFF"/>
        </w:rPr>
      </w:pPr>
      <w:r>
        <w:rPr>
          <w:rFonts w:ascii="Arial Narrow" w:eastAsia="Arial" w:hAnsi="Arial Narrow"/>
        </w:rPr>
        <w:t>Záujemca</w:t>
      </w:r>
      <w:r w:rsidR="00355B92" w:rsidRPr="00A05F97">
        <w:rPr>
          <w:rFonts w:ascii="Arial Narrow" w:hAnsi="Arial Narrow"/>
          <w:sz w:val="22"/>
          <w:szCs w:val="22"/>
          <w:shd w:val="clear" w:color="auto" w:fill="FFFFFF"/>
        </w:rPr>
        <w:t xml:space="preserve">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321A3A77" w14:textId="77777777" w:rsidR="00C06AEC" w:rsidRDefault="00C06AEC" w:rsidP="00355B92">
      <w:pPr>
        <w:pStyle w:val="Odsekzoznamu"/>
        <w:tabs>
          <w:tab w:val="left" w:pos="0"/>
        </w:tabs>
        <w:spacing w:after="0" w:line="240" w:lineRule="auto"/>
        <w:ind w:left="0"/>
        <w:jc w:val="both"/>
        <w:rPr>
          <w:rFonts w:ascii="Arial Narrow" w:hAnsi="Arial Narrow" w:cs="Arial"/>
          <w:b/>
          <w:iCs/>
        </w:rPr>
      </w:pPr>
    </w:p>
    <w:p w14:paraId="2A63F168" w14:textId="3341C1E5" w:rsidR="000F2CF2" w:rsidRDefault="000F2CF2" w:rsidP="00355B92">
      <w:pPr>
        <w:pStyle w:val="Odsekzoznamu"/>
        <w:tabs>
          <w:tab w:val="left" w:pos="0"/>
        </w:tabs>
        <w:spacing w:after="0" w:line="240" w:lineRule="auto"/>
        <w:ind w:left="0"/>
        <w:jc w:val="both"/>
        <w:rPr>
          <w:rFonts w:ascii="Arial Narrow" w:hAnsi="Arial Narrow" w:cs="Arial"/>
          <w:b/>
          <w:iCs/>
        </w:rPr>
      </w:pPr>
      <w:r>
        <w:rPr>
          <w:rFonts w:ascii="Arial Narrow" w:hAnsi="Arial Narrow" w:cs="Arial"/>
          <w:b/>
          <w:iCs/>
        </w:rPr>
        <w:t xml:space="preserve">Ďalšie informácie k preukázaniu splnenia podmienok účasti ohľadne </w:t>
      </w:r>
      <w:r w:rsidR="00452ED7">
        <w:rPr>
          <w:rFonts w:ascii="Arial Narrow" w:hAnsi="Arial Narrow" w:cs="Arial"/>
          <w:b/>
          <w:iCs/>
        </w:rPr>
        <w:t>osobného</w:t>
      </w:r>
      <w:r>
        <w:rPr>
          <w:rFonts w:ascii="Arial Narrow" w:hAnsi="Arial Narrow" w:cs="Arial"/>
          <w:b/>
          <w:iCs/>
        </w:rPr>
        <w:t xml:space="preserve"> postavenia</w:t>
      </w:r>
      <w:r w:rsidR="00C06AEC">
        <w:rPr>
          <w:rFonts w:ascii="Arial Narrow" w:hAnsi="Arial Narrow" w:cs="Arial"/>
          <w:b/>
          <w:iCs/>
        </w:rPr>
        <w:t>:</w:t>
      </w:r>
    </w:p>
    <w:p w14:paraId="6FD112D8" w14:textId="22D13083" w:rsidR="00B417C0" w:rsidRPr="00611D99" w:rsidRDefault="00B417C0" w:rsidP="00355B92">
      <w:pPr>
        <w:widowControl w:val="0"/>
        <w:tabs>
          <w:tab w:val="left" w:pos="0"/>
        </w:tabs>
        <w:spacing w:after="120" w:line="240" w:lineRule="exact"/>
        <w:jc w:val="both"/>
        <w:rPr>
          <w:rFonts w:ascii="Arial Narrow" w:hAnsi="Arial Narrow" w:cs="Arial"/>
          <w:iCs/>
        </w:rPr>
      </w:pPr>
    </w:p>
    <w:p w14:paraId="42CCE0BB" w14:textId="70C4E7C3"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b/>
          <w:iCs/>
        </w:rPr>
        <w:t>Preukazovanie podmienok účasti</w:t>
      </w:r>
      <w:r w:rsidR="00812F8D">
        <w:rPr>
          <w:rFonts w:ascii="Arial Narrow" w:hAnsi="Arial Narrow" w:cs="Arial"/>
          <w:b/>
          <w:iCs/>
        </w:rPr>
        <w:t xml:space="preserve"> </w:t>
      </w:r>
      <w:r w:rsidR="008B1E6D">
        <w:rPr>
          <w:rFonts w:ascii="Arial Narrow" w:hAnsi="Arial Narrow" w:cs="Arial"/>
          <w:b/>
          <w:iCs/>
        </w:rPr>
        <w:t>ohľadne osobného postavenia</w:t>
      </w:r>
      <w:r w:rsidRPr="00611D99">
        <w:rPr>
          <w:rFonts w:ascii="Arial Narrow" w:hAnsi="Arial Narrow" w:cs="Arial"/>
          <w:b/>
          <w:iCs/>
        </w:rPr>
        <w:t xml:space="preserve"> je voči verejnému obstarávateľovi účinné aj spôsobom podľa § 152 ods. 4 zákona</w:t>
      </w:r>
      <w:r w:rsidR="00906F5E">
        <w:rPr>
          <w:rFonts w:ascii="Arial Narrow" w:hAnsi="Arial Narrow" w:cs="Arial"/>
          <w:b/>
          <w:iCs/>
        </w:rPr>
        <w:t xml:space="preserve"> – teda prostredníctvom zápisu do zoznamu hospodárskych subjektov, vedenom Úradom pre verejné obstarávanie</w:t>
      </w:r>
      <w:r w:rsidRPr="00611D99">
        <w:rPr>
          <w:rFonts w:ascii="Arial Narrow" w:hAnsi="Arial Narrow" w:cs="Arial"/>
          <w:b/>
          <w:iCs/>
        </w:rPr>
        <w:t xml:space="preserve">. </w:t>
      </w:r>
      <w:r w:rsidR="00A2149A">
        <w:rPr>
          <w:rFonts w:ascii="Arial Narrow" w:eastAsia="Arial" w:hAnsi="Arial Narrow"/>
        </w:rPr>
        <w:t>Záujemca</w:t>
      </w:r>
      <w:r w:rsidRPr="00611D99">
        <w:rPr>
          <w:rFonts w:ascii="Arial Narrow" w:hAnsi="Arial Narrow" w:cs="Arial"/>
        </w:rPr>
        <w:t xml:space="preserve"> zapísaný v zozname hospodárskych subjektov podľa zákona nie je povinný v procese verejného obstarávania predkladať doklady podľa § 32 ods. 2 zákona. </w:t>
      </w:r>
      <w:r w:rsidR="004E10DB">
        <w:rPr>
          <w:rFonts w:ascii="Arial Narrow" w:hAnsi="Arial Narrow" w:cs="Arial"/>
        </w:rPr>
        <w:t xml:space="preserve">V súvislosti s týmto a úpravou znenia podmienok účasti ohľadne osobného postavenia § 32 ods. 1 </w:t>
      </w:r>
      <w:r w:rsidR="00A05F97" w:rsidRPr="00A05F97">
        <w:rPr>
          <w:rFonts w:ascii="Arial Narrow" w:hAnsi="Arial Narrow" w:cs="Arial"/>
        </w:rPr>
        <w:t xml:space="preserve">b), c) a f) </w:t>
      </w:r>
      <w:r w:rsidR="004E10DB">
        <w:rPr>
          <w:rFonts w:ascii="Arial Narrow" w:hAnsi="Arial Narrow" w:cs="Arial"/>
        </w:rPr>
        <w:t>zákona s účinnosťou od 31.3.2022 verejný obstarávateľ upozorňuje záujemcov</w:t>
      </w:r>
      <w:r w:rsidR="00A05F97">
        <w:rPr>
          <w:rFonts w:ascii="Arial Narrow" w:hAnsi="Arial Narrow" w:cs="Arial"/>
        </w:rPr>
        <w:t xml:space="preserve"> (najmä tých so sídlo</w:t>
      </w:r>
      <w:r w:rsidR="00072C68">
        <w:rPr>
          <w:rFonts w:ascii="Arial Narrow" w:hAnsi="Arial Narrow" w:cs="Arial"/>
        </w:rPr>
        <w:t>m</w:t>
      </w:r>
      <w:r w:rsidR="00A05F97">
        <w:rPr>
          <w:rFonts w:ascii="Arial Narrow" w:hAnsi="Arial Narrow" w:cs="Arial"/>
        </w:rPr>
        <w:t xml:space="preserve"> mimo územia Slovenskej republiky)</w:t>
      </w:r>
      <w:r w:rsidR="004E10DB">
        <w:rPr>
          <w:rFonts w:ascii="Arial Narrow" w:hAnsi="Arial Narrow" w:cs="Arial"/>
        </w:rPr>
        <w:t xml:space="preserve"> na potrebu prípadnej aktualizácie údajov v predmetnom zápise.</w:t>
      </w:r>
    </w:p>
    <w:p w14:paraId="48D62DF1" w14:textId="7E89DC8D"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rPr>
        <w:t xml:space="preserve">Verejný obstarávateľ uzná rovnocenný zápis ako je zápis do zoznamu hospodárskych subjektov podľa zákona, alebo potvrdenie o zápise vydané príslušným orgánom iného členského štátu, ktorým </w:t>
      </w:r>
      <w:r w:rsidR="00A2149A">
        <w:rPr>
          <w:rFonts w:ascii="Arial Narrow" w:eastAsia="Arial" w:hAnsi="Arial Narrow"/>
        </w:rPr>
        <w:t>záujemca</w:t>
      </w:r>
      <w:r w:rsidRPr="00611D99">
        <w:rPr>
          <w:rFonts w:ascii="Arial Narrow" w:hAnsi="Arial Narrow" w:cs="Arial"/>
        </w:rPr>
        <w:t xml:space="preserve"> preukazuje splnenie podmienok účasti vo verejnom obstarávaní. Verejný obstarávateľ príjme aj iný rovnocenný doklad predložený </w:t>
      </w:r>
      <w:r w:rsidR="00A2149A">
        <w:rPr>
          <w:rFonts w:ascii="Arial Narrow" w:eastAsia="Arial" w:hAnsi="Arial Narrow"/>
        </w:rPr>
        <w:t>záujemc</w:t>
      </w:r>
      <w:r w:rsidRPr="00611D99">
        <w:rPr>
          <w:rFonts w:ascii="Arial Narrow" w:hAnsi="Arial Narrow" w:cs="Arial"/>
        </w:rPr>
        <w:t>om.</w:t>
      </w:r>
    </w:p>
    <w:p w14:paraId="5BAD3F61" w14:textId="2CB6F0FE" w:rsidR="00812807" w:rsidRDefault="00355B92" w:rsidP="00B417C0">
      <w:pPr>
        <w:widowControl w:val="0"/>
        <w:tabs>
          <w:tab w:val="left" w:pos="0"/>
        </w:tabs>
        <w:spacing w:after="120" w:line="240" w:lineRule="exact"/>
        <w:jc w:val="both"/>
        <w:rPr>
          <w:rFonts w:ascii="Arial Narrow" w:hAnsi="Arial Narrow" w:cs="Arial"/>
        </w:rPr>
      </w:pPr>
      <w:r w:rsidRPr="00611D99">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w:t>
      </w:r>
      <w:r w:rsidR="00B417C0">
        <w:rPr>
          <w:rFonts w:ascii="Arial Narrow" w:hAnsi="Arial Narrow" w:cs="Arial"/>
        </w:rPr>
        <w:t xml:space="preserve"> </w:t>
      </w:r>
      <w:r w:rsidRPr="00611D99">
        <w:rPr>
          <w:rFonts w:ascii="Arial Narrow" w:hAnsi="Arial Narrow" w:cs="Arial"/>
        </w:rPr>
        <w:t>má zabezpečiť.</w:t>
      </w:r>
    </w:p>
    <w:p w14:paraId="20655B5C" w14:textId="5A6E44B8" w:rsidR="0079456B" w:rsidRDefault="00452ED7" w:rsidP="00B417C0">
      <w:pPr>
        <w:widowControl w:val="0"/>
        <w:tabs>
          <w:tab w:val="left" w:pos="0"/>
        </w:tabs>
        <w:spacing w:after="120" w:line="240" w:lineRule="exact"/>
        <w:jc w:val="both"/>
        <w:rPr>
          <w:rFonts w:ascii="Arial Narrow" w:hAnsi="Arial Narrow" w:cs="Arial"/>
        </w:rPr>
      </w:pPr>
      <w:r w:rsidRPr="00452ED7">
        <w:rPr>
          <w:rFonts w:ascii="Arial Narrow" w:hAnsi="Arial Narrow" w:cs="Arial"/>
        </w:rPr>
        <w:t xml:space="preserve">Ak </w:t>
      </w:r>
      <w:r w:rsidR="00A2149A">
        <w:rPr>
          <w:rFonts w:ascii="Arial Narrow" w:eastAsia="Arial" w:hAnsi="Arial Narrow"/>
        </w:rPr>
        <w:t>záujemca</w:t>
      </w:r>
      <w:r w:rsidRPr="00452ED7">
        <w:rPr>
          <w:rFonts w:ascii="Arial Narrow" w:hAnsi="Arial Narrow" w:cs="Arial"/>
        </w:rPr>
        <w:t xml:space="preserve"> nespĺňa podmienky účasti osobného postavenia podľa </w:t>
      </w:r>
      <w:hyperlink r:id="rId8" w:anchor="paragraf-32.odsek-1.pismeno-a" w:tooltip="Odkaz na predpis alebo ustanovenie" w:history="1">
        <w:r w:rsidRPr="00452ED7">
          <w:rPr>
            <w:rFonts w:ascii="Arial Narrow" w:hAnsi="Arial Narrow" w:cs="Arial"/>
          </w:rPr>
          <w:t>§ 32 ods. 1 písm. a)</w:t>
        </w:r>
      </w:hyperlink>
      <w:r w:rsidRPr="00452ED7">
        <w:rPr>
          <w:rFonts w:ascii="Arial Narrow" w:hAnsi="Arial Narrow" w:cs="Arial"/>
        </w:rPr>
        <w:t xml:space="preserve">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Ak skutočnosti zakladajúce nesplnenie podmienky účasti alebo dôvodu na vylúčenie podľa prvej vety nastali pred uplynutím lehoty na predkladanie ponúk, </w:t>
      </w:r>
      <w:r w:rsidR="00A2149A">
        <w:rPr>
          <w:rFonts w:ascii="Arial Narrow" w:eastAsia="Arial" w:hAnsi="Arial Narrow"/>
        </w:rPr>
        <w:t>záujemca</w:t>
      </w:r>
      <w:r w:rsidRPr="00452ED7">
        <w:rPr>
          <w:rFonts w:ascii="Arial Narrow" w:hAnsi="Arial Narrow" w:cs="Arial"/>
        </w:rPr>
        <w:t xml:space="preserve"> </w:t>
      </w:r>
      <w:r w:rsidR="003269E4" w:rsidRPr="00452ED7">
        <w:rPr>
          <w:rFonts w:ascii="Arial Narrow" w:hAnsi="Arial Narrow" w:cs="Arial"/>
        </w:rPr>
        <w:t xml:space="preserve">v ponuke </w:t>
      </w:r>
      <w:r w:rsidRPr="00452ED7">
        <w:rPr>
          <w:rFonts w:ascii="Arial Narrow" w:hAnsi="Arial Narrow" w:cs="Arial"/>
        </w:rPr>
        <w:t>uvedie opatrenia na vykonanie nápravy</w:t>
      </w:r>
      <w:r w:rsidRPr="000F2CF2">
        <w:rPr>
          <w:rFonts w:ascii="Arial Narrow" w:hAnsi="Arial Narrow" w:cs="Arial"/>
        </w:rPr>
        <w:t>.</w:t>
      </w:r>
      <w:r>
        <w:rPr>
          <w:rFonts w:ascii="Arial Narrow" w:hAnsi="Arial Narrow" w:cs="Arial"/>
        </w:rPr>
        <w:t xml:space="preserve"> </w:t>
      </w:r>
      <w:r w:rsidRPr="00452ED7">
        <w:rPr>
          <w:rFonts w:ascii="Arial Narrow" w:hAnsi="Arial Narrow" w:cs="Arial"/>
        </w:rPr>
        <w:t xml:space="preserve">Opatreniami na vykonanie nápravy musí </w:t>
      </w:r>
      <w:r w:rsidR="00A2149A">
        <w:rPr>
          <w:rFonts w:ascii="Arial Narrow" w:eastAsia="Arial" w:hAnsi="Arial Narrow"/>
        </w:rPr>
        <w:t>záujemca</w:t>
      </w:r>
      <w:r w:rsidRPr="00452ED7">
        <w:rPr>
          <w:rFonts w:ascii="Arial Narrow" w:hAnsi="Arial Narrow" w:cs="Arial"/>
        </w:rPr>
        <w:t xml:space="preserve">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w:t>
      </w:r>
    </w:p>
    <w:p w14:paraId="6B6E9A35" w14:textId="77777777" w:rsidR="00B417C0" w:rsidRPr="00B417C0" w:rsidRDefault="00B417C0" w:rsidP="00B417C0">
      <w:pPr>
        <w:widowControl w:val="0"/>
        <w:tabs>
          <w:tab w:val="left" w:pos="0"/>
        </w:tabs>
        <w:spacing w:after="120" w:line="240" w:lineRule="exact"/>
        <w:jc w:val="both"/>
        <w:rPr>
          <w:rFonts w:ascii="Arial Narrow" w:hAnsi="Arial Narrow" w:cs="Arial"/>
        </w:rPr>
      </w:pPr>
    </w:p>
    <w:p w14:paraId="0D1ECF87" w14:textId="48A577B9" w:rsidR="003D2353" w:rsidRDefault="00355B92" w:rsidP="00355B92">
      <w:pPr>
        <w:spacing w:before="120" w:after="120" w:line="240" w:lineRule="auto"/>
        <w:jc w:val="both"/>
        <w:rPr>
          <w:rFonts w:ascii="Arial Narrow" w:eastAsia="Times New Roman" w:hAnsi="Arial Narrow" w:cs="Times New Roman"/>
          <w:b/>
          <w:u w:val="single"/>
          <w:lang w:eastAsia="sk-SK"/>
        </w:rPr>
      </w:pPr>
      <w:r>
        <w:rPr>
          <w:rFonts w:ascii="Arial Narrow" w:eastAsia="Times New Roman" w:hAnsi="Arial Narrow" w:cs="Times New Roman"/>
          <w:b/>
          <w:u w:val="single"/>
          <w:lang w:eastAsia="sk-SK"/>
        </w:rPr>
        <w:t xml:space="preserve">2. </w:t>
      </w:r>
      <w:r w:rsidR="003D2353">
        <w:rPr>
          <w:rFonts w:ascii="Arial Narrow" w:eastAsia="Times New Roman" w:hAnsi="Arial Narrow" w:cs="Times New Roman"/>
          <w:b/>
          <w:u w:val="single"/>
          <w:lang w:eastAsia="sk-SK"/>
        </w:rPr>
        <w:t>Finančné a ekonomické postavenie</w:t>
      </w:r>
      <w:r w:rsidR="00482354">
        <w:rPr>
          <w:rFonts w:ascii="Arial Narrow" w:eastAsia="Times New Roman" w:hAnsi="Arial Narrow" w:cs="Times New Roman"/>
          <w:b/>
          <w:u w:val="single"/>
          <w:lang w:eastAsia="sk-SK"/>
        </w:rPr>
        <w:t xml:space="preserve"> podľa § 33 zákona</w:t>
      </w:r>
    </w:p>
    <w:p w14:paraId="2E9B69E9" w14:textId="76A51C18" w:rsidR="00DC0EB6" w:rsidRPr="00482354" w:rsidRDefault="00DC0EB6" w:rsidP="00DC0EB6">
      <w:pPr>
        <w:pStyle w:val="Bezriadkovania"/>
        <w:spacing w:before="120" w:after="120"/>
        <w:jc w:val="both"/>
        <w:rPr>
          <w:rFonts w:ascii="Arial Narrow" w:hAnsi="Arial Narrow"/>
          <w:b/>
          <w:lang w:eastAsia="sk-SK"/>
        </w:rPr>
      </w:pPr>
      <w:r w:rsidRPr="00482354">
        <w:rPr>
          <w:rFonts w:ascii="Arial Narrow" w:eastAsia="Times New Roman" w:hAnsi="Arial Narrow"/>
          <w:b/>
          <w:lang w:eastAsia="sk-SK"/>
        </w:rPr>
        <w:t xml:space="preserve">2.1 Podľa </w:t>
      </w:r>
      <w:r w:rsidRPr="00482354">
        <w:rPr>
          <w:rFonts w:ascii="Arial Narrow" w:hAnsi="Arial Narrow"/>
          <w:b/>
          <w:lang w:eastAsia="sk-SK"/>
        </w:rPr>
        <w:t xml:space="preserve">§ 33 ods. 1 písm. </w:t>
      </w:r>
      <w:r>
        <w:rPr>
          <w:rFonts w:ascii="Arial Narrow" w:hAnsi="Arial Narrow"/>
          <w:b/>
          <w:lang w:eastAsia="sk-SK"/>
        </w:rPr>
        <w:t>a</w:t>
      </w:r>
      <w:r w:rsidRPr="00E379C1">
        <w:rPr>
          <w:rFonts w:ascii="Arial Narrow" w:hAnsi="Arial Narrow"/>
          <w:b/>
          <w:lang w:eastAsia="sk-SK"/>
        </w:rPr>
        <w:t>)</w:t>
      </w:r>
      <w:r w:rsidRPr="00482354">
        <w:rPr>
          <w:rFonts w:ascii="Arial Narrow" w:hAnsi="Arial Narrow"/>
          <w:b/>
          <w:lang w:eastAsia="sk-SK"/>
        </w:rPr>
        <w:t xml:space="preserve"> zákona</w:t>
      </w:r>
      <w:r w:rsidR="00672C82">
        <w:rPr>
          <w:rFonts w:ascii="Arial Narrow" w:hAnsi="Arial Narrow"/>
          <w:b/>
          <w:lang w:eastAsia="sk-SK"/>
        </w:rPr>
        <w:t xml:space="preserve"> – </w:t>
      </w:r>
      <w:r>
        <w:rPr>
          <w:rFonts w:ascii="Arial Narrow" w:hAnsi="Arial Narrow"/>
          <w:b/>
          <w:lang w:eastAsia="sk-SK"/>
        </w:rPr>
        <w:t>vyjadrenie banky alebo pobočky zahraničnej banky</w:t>
      </w:r>
    </w:p>
    <w:p w14:paraId="1B3AD734" w14:textId="77777777" w:rsidR="00DC0EB6" w:rsidRPr="00A063DA" w:rsidRDefault="00DC0EB6" w:rsidP="00DC0EB6">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Minimálna požadovaná úroveň štandardov</w:t>
      </w:r>
    </w:p>
    <w:p w14:paraId="3B5EAB46" w14:textId="77777777" w:rsidR="00DC0EB6" w:rsidRDefault="00DC0EB6" w:rsidP="00DC0EB6">
      <w:pPr>
        <w:spacing w:before="120" w:after="120" w:line="240" w:lineRule="auto"/>
        <w:jc w:val="both"/>
        <w:rPr>
          <w:rFonts w:ascii="Arial Narrow" w:eastAsia="Times New Roman" w:hAnsi="Arial Narrow" w:cs="Times New Roman"/>
          <w:b/>
          <w:u w:val="single"/>
          <w:lang w:eastAsia="sk-SK"/>
        </w:rPr>
      </w:pPr>
      <w:r w:rsidRPr="00355B92">
        <w:rPr>
          <w:rFonts w:ascii="Arial Narrow" w:hAnsi="Arial Narrow" w:cstheme="minorHAnsi"/>
          <w:lang w:eastAsia="cs-CZ"/>
        </w:rPr>
        <w:t>§ 3</w:t>
      </w:r>
      <w:r>
        <w:rPr>
          <w:rFonts w:ascii="Arial Narrow" w:hAnsi="Arial Narrow" w:cstheme="minorHAnsi"/>
          <w:lang w:eastAsia="cs-CZ"/>
        </w:rPr>
        <w:t>3</w:t>
      </w:r>
      <w:r w:rsidRPr="00355B92">
        <w:rPr>
          <w:rFonts w:ascii="Arial Narrow" w:hAnsi="Arial Narrow" w:cstheme="minorHAnsi"/>
          <w:lang w:eastAsia="cs-CZ"/>
        </w:rPr>
        <w:t xml:space="preserve"> ods. 1 písm. </w:t>
      </w:r>
      <w:r>
        <w:rPr>
          <w:rFonts w:ascii="Arial Narrow" w:hAnsi="Arial Narrow" w:cstheme="minorHAnsi"/>
          <w:lang w:eastAsia="cs-CZ"/>
        </w:rPr>
        <w:t>a)</w:t>
      </w:r>
      <w:r w:rsidRPr="00355B92">
        <w:rPr>
          <w:rFonts w:ascii="Arial Narrow" w:hAnsi="Arial Narrow" w:cstheme="minorHAnsi"/>
          <w:lang w:eastAsia="cs-CZ"/>
        </w:rPr>
        <w:t xml:space="preserve"> zákona</w:t>
      </w:r>
    </w:p>
    <w:p w14:paraId="39DD7DE9" w14:textId="32393A7A" w:rsidR="00DC0EB6" w:rsidRPr="00E379C1" w:rsidRDefault="00DC0EB6" w:rsidP="00DC0EB6">
      <w:pPr>
        <w:spacing w:before="120" w:after="120" w:line="240" w:lineRule="auto"/>
        <w:jc w:val="both"/>
        <w:rPr>
          <w:rFonts w:ascii="Arial Narrow" w:eastAsia="Times New Roman" w:hAnsi="Arial Narrow" w:cs="Times New Roman"/>
          <w:lang w:eastAsia="sk-SK"/>
        </w:rPr>
      </w:pPr>
      <w:r w:rsidRPr="00E379C1">
        <w:rPr>
          <w:rFonts w:ascii="Arial Narrow" w:eastAsia="Times New Roman" w:hAnsi="Arial Narrow" w:cs="Times New Roman"/>
          <w:lang w:eastAsia="sk-SK"/>
        </w:rPr>
        <w:t>2.1.1.</w:t>
      </w:r>
      <w:r w:rsidRPr="00E379C1">
        <w:rPr>
          <w:rFonts w:ascii="Arial Narrow" w:eastAsia="Times New Roman" w:hAnsi="Arial Narrow" w:cs="Times New Roman"/>
          <w:lang w:eastAsia="sk-SK"/>
        </w:rPr>
        <w:tab/>
        <w:t>Minimálna úroveň požadovaná verejným obstarávateľom:</w:t>
      </w:r>
    </w:p>
    <w:p w14:paraId="0134398D" w14:textId="033EF489" w:rsidR="00DC0EB6" w:rsidRPr="0011205E" w:rsidRDefault="00DC0EB6" w:rsidP="00DC0EB6">
      <w:pPr>
        <w:spacing w:before="120" w:after="120" w:line="240" w:lineRule="auto"/>
        <w:jc w:val="both"/>
        <w:rPr>
          <w:rFonts w:ascii="Arial Narrow" w:eastAsia="Times New Roman" w:hAnsi="Arial Narrow" w:cs="Times New Roman"/>
          <w:lang w:eastAsia="sk-SK"/>
        </w:rPr>
      </w:pPr>
      <w:r w:rsidRPr="00E379C1">
        <w:rPr>
          <w:rFonts w:ascii="Arial Narrow" w:eastAsia="Times New Roman" w:hAnsi="Arial Narrow" w:cs="Times New Roman"/>
          <w:lang w:eastAsia="sk-SK"/>
        </w:rPr>
        <w:t xml:space="preserve">2.1.1.1. Verejný obstarávateľ požaduje predložiť vyjadrenie banky alebo pobočky zahraničnej banky, kde má </w:t>
      </w:r>
      <w:r w:rsidR="00E505F1">
        <w:rPr>
          <w:rFonts w:ascii="Arial Narrow" w:eastAsia="Arial" w:hAnsi="Arial Narrow"/>
        </w:rPr>
        <w:t>záujemca</w:t>
      </w:r>
      <w:r w:rsidRPr="00E379C1">
        <w:rPr>
          <w:rFonts w:ascii="Arial Narrow" w:eastAsia="Times New Roman" w:hAnsi="Arial Narrow" w:cs="Times New Roman"/>
          <w:lang w:eastAsia="sk-SK"/>
        </w:rPr>
        <w:t xml:space="preserve"> otvorený účet, o jeho schopnosti plniť si finančné záväzky za obdobie posledných </w:t>
      </w:r>
      <w:r>
        <w:rPr>
          <w:rFonts w:ascii="Arial Narrow" w:eastAsia="Times New Roman" w:hAnsi="Arial Narrow" w:cs="Times New Roman"/>
          <w:lang w:eastAsia="sk-SK"/>
        </w:rPr>
        <w:t>dvoch</w:t>
      </w:r>
      <w:r w:rsidRPr="00E379C1">
        <w:rPr>
          <w:rFonts w:ascii="Arial Narrow" w:eastAsia="Times New Roman" w:hAnsi="Arial Narrow" w:cs="Times New Roman"/>
          <w:lang w:eastAsia="sk-SK"/>
        </w:rPr>
        <w:t xml:space="preserve"> kalendárnych rokov odo dňa vyhlásenia verejného obstarávania, (resp. za roky, ktoré sú dostupné v závislosti od vzniku alebo začatia prevádzkovania činnosti) a nebol po určený čas v nepovolenom debete, v prípade splácania úveru dodržuje </w:t>
      </w:r>
      <w:r w:rsidRPr="00E379C1">
        <w:rPr>
          <w:rFonts w:ascii="Arial Narrow" w:eastAsia="Times New Roman" w:hAnsi="Arial Narrow" w:cs="Times New Roman"/>
          <w:lang w:eastAsia="sk-SK"/>
        </w:rPr>
        <w:lastRenderedPageBreak/>
        <w:t>splátkový kalendár</w:t>
      </w:r>
      <w:r>
        <w:rPr>
          <w:rFonts w:ascii="Arial Narrow" w:eastAsia="Times New Roman" w:hAnsi="Arial Narrow" w:cs="Times New Roman"/>
          <w:lang w:eastAsia="sk-SK"/>
        </w:rPr>
        <w:t xml:space="preserve">, </w:t>
      </w:r>
      <w:r w:rsidRPr="00F731DF">
        <w:rPr>
          <w:rFonts w:ascii="Arial Narrow" w:eastAsia="Times New Roman" w:hAnsi="Arial Narrow" w:cs="Times New Roman"/>
          <w:lang w:eastAsia="sk-SK"/>
        </w:rPr>
        <w:t xml:space="preserve">že jeho bežný účet nebol a ani nie je predmetom </w:t>
      </w:r>
      <w:r w:rsidRPr="0011205E">
        <w:rPr>
          <w:rFonts w:ascii="Arial Narrow" w:eastAsia="Times New Roman" w:hAnsi="Arial Narrow" w:cs="Times New Roman"/>
          <w:lang w:eastAsia="sk-SK"/>
        </w:rPr>
        <w:t>exekúcie. Dňom vyhlásenia verejného obstarávania sa rozumie deň, keď bol</w:t>
      </w:r>
      <w:r w:rsidR="0009341C" w:rsidRPr="0011205E">
        <w:rPr>
          <w:rFonts w:ascii="Arial Narrow" w:eastAsia="Times New Roman" w:hAnsi="Arial Narrow" w:cs="Times New Roman"/>
          <w:lang w:eastAsia="sk-SK"/>
        </w:rPr>
        <w:t>o</w:t>
      </w:r>
      <w:r w:rsidRPr="0011205E">
        <w:rPr>
          <w:rFonts w:ascii="Arial Narrow" w:eastAsia="Times New Roman" w:hAnsi="Arial Narrow" w:cs="Times New Roman"/>
          <w:lang w:eastAsia="sk-SK"/>
        </w:rPr>
        <w:t xml:space="preserve"> </w:t>
      </w:r>
      <w:r w:rsidR="00684CE4" w:rsidRPr="0011205E">
        <w:rPr>
          <w:rFonts w:ascii="Arial Narrow" w:eastAsia="Times New Roman" w:hAnsi="Arial Narrow" w:cs="Times New Roman"/>
          <w:lang w:eastAsia="sk-SK"/>
        </w:rPr>
        <w:t xml:space="preserve">do Úradného vestníka </w:t>
      </w:r>
      <w:r w:rsidR="0009341C" w:rsidRPr="0011205E">
        <w:rPr>
          <w:rFonts w:ascii="Arial Narrow" w:eastAsia="Times New Roman" w:hAnsi="Arial Narrow" w:cs="Times New Roman"/>
          <w:lang w:eastAsia="sk-SK"/>
        </w:rPr>
        <w:t>Európskej únie</w:t>
      </w:r>
      <w:r w:rsidRPr="0011205E">
        <w:rPr>
          <w:rFonts w:ascii="Arial Narrow" w:eastAsia="Times New Roman" w:hAnsi="Arial Narrow" w:cs="Times New Roman"/>
          <w:lang w:eastAsia="sk-SK"/>
        </w:rPr>
        <w:t xml:space="preserve"> </w:t>
      </w:r>
      <w:r w:rsidR="00684CE4" w:rsidRPr="0011205E">
        <w:rPr>
          <w:rFonts w:ascii="Arial Narrow" w:eastAsia="Times New Roman" w:hAnsi="Arial Narrow" w:cs="Times New Roman"/>
          <w:lang w:eastAsia="sk-SK"/>
        </w:rPr>
        <w:t xml:space="preserve">odoslané </w:t>
      </w:r>
      <w:r w:rsidR="00672C82" w:rsidRPr="0011205E">
        <w:rPr>
          <w:rFonts w:ascii="Arial Narrow" w:eastAsia="Times New Roman" w:hAnsi="Arial Narrow" w:cs="Times New Roman"/>
          <w:lang w:eastAsia="sk-SK"/>
        </w:rPr>
        <w:t>oznámenie o vyhlásení verejného obstarávania</w:t>
      </w:r>
      <w:r w:rsidRPr="0011205E">
        <w:rPr>
          <w:rFonts w:ascii="Arial Narrow" w:eastAsia="Times New Roman" w:hAnsi="Arial Narrow" w:cs="Times New Roman"/>
          <w:lang w:eastAsia="sk-SK"/>
        </w:rPr>
        <w:t>. Výpis z účtu sa nepovažuje za potvrdenie banky. Vyjadrenie nesmie byť staršie ako 3 mesiace ku dňu uplynutia lehoty na predkladanie ponúk a bude predložené ako sken originálneho vyhotovenia alebo ako sken úradne osvedčenej kópie originálu.</w:t>
      </w:r>
    </w:p>
    <w:p w14:paraId="4B908AE6" w14:textId="77777777" w:rsidR="00DC0EB6" w:rsidRPr="0011205E" w:rsidRDefault="00DC0EB6" w:rsidP="00DC0EB6">
      <w:pPr>
        <w:spacing w:before="120" w:after="120" w:line="240" w:lineRule="auto"/>
        <w:jc w:val="both"/>
        <w:rPr>
          <w:rFonts w:ascii="Arial Narrow" w:eastAsia="Times New Roman" w:hAnsi="Arial Narrow" w:cs="Times New Roman"/>
          <w:lang w:eastAsia="sk-SK"/>
        </w:rPr>
      </w:pPr>
      <w:r w:rsidRPr="0011205E">
        <w:rPr>
          <w:rFonts w:ascii="Arial Narrow" w:eastAsia="Times New Roman" w:hAnsi="Arial Narrow" w:cs="Times New Roman"/>
          <w:lang w:eastAsia="sk-SK"/>
        </w:rPr>
        <w:t>2.1.1.2.</w:t>
      </w:r>
      <w:r w:rsidRPr="0011205E">
        <w:rPr>
          <w:rFonts w:ascii="Arial Narrow" w:eastAsia="Times New Roman" w:hAnsi="Arial Narrow" w:cs="Times New Roman"/>
          <w:lang w:eastAsia="sk-SK"/>
        </w:rPr>
        <w:tab/>
        <w:t>Čestné vyhlásenie uchádzača, že má účty len v banke (bankách) alebo v pobočke zahraničnej banky (pobočkách zahraničných bánk), od ktorých predložil vyjadrenie banky (bánk) alebo pobočky zahraničnej banky  (pobočiek zahraničných bánk)  podľa bodu 2.1.1.1. tohto oddielu súťažných podkladov. Čestné vyhlásenie podpísané uchádzačom podľa tohto bodu nesmie byť staršie ako 3 mesiace ku dňu uplynutia lehoty na predkladanie ponúk.</w:t>
      </w:r>
    </w:p>
    <w:p w14:paraId="3AD59C00" w14:textId="77777777" w:rsidR="00DC0EB6" w:rsidRPr="0011205E" w:rsidRDefault="00DC0EB6" w:rsidP="003D2353">
      <w:pPr>
        <w:pStyle w:val="Bezriadkovania"/>
        <w:spacing w:before="120" w:after="120"/>
        <w:jc w:val="both"/>
        <w:rPr>
          <w:rFonts w:ascii="Arial Narrow" w:eastAsia="Times New Roman" w:hAnsi="Arial Narrow"/>
          <w:b/>
          <w:lang w:eastAsia="sk-SK"/>
        </w:rPr>
      </w:pPr>
    </w:p>
    <w:p w14:paraId="1EDAB2D6" w14:textId="77777777" w:rsidR="00DC0EB6" w:rsidRPr="0011205E" w:rsidRDefault="00DC0EB6" w:rsidP="003D2353">
      <w:pPr>
        <w:pStyle w:val="Bezriadkovania"/>
        <w:spacing w:before="120" w:after="120"/>
        <w:jc w:val="both"/>
        <w:rPr>
          <w:rFonts w:ascii="Arial Narrow" w:eastAsia="Times New Roman" w:hAnsi="Arial Narrow"/>
          <w:b/>
          <w:lang w:eastAsia="sk-SK"/>
        </w:rPr>
      </w:pPr>
    </w:p>
    <w:p w14:paraId="720C33A6" w14:textId="580F1F50" w:rsidR="003D2353" w:rsidRPr="0011205E" w:rsidRDefault="003D2353" w:rsidP="003D2353">
      <w:pPr>
        <w:pStyle w:val="Bezriadkovania"/>
        <w:spacing w:before="120" w:after="120"/>
        <w:jc w:val="both"/>
        <w:rPr>
          <w:rFonts w:ascii="Arial Narrow" w:hAnsi="Arial Narrow"/>
          <w:b/>
          <w:lang w:eastAsia="sk-SK"/>
        </w:rPr>
      </w:pPr>
      <w:r w:rsidRPr="0011205E">
        <w:rPr>
          <w:rFonts w:ascii="Arial Narrow" w:eastAsia="Times New Roman" w:hAnsi="Arial Narrow"/>
          <w:b/>
          <w:lang w:eastAsia="sk-SK"/>
        </w:rPr>
        <w:t>2.</w:t>
      </w:r>
      <w:r w:rsidR="00DC0EB6" w:rsidRPr="0011205E">
        <w:rPr>
          <w:rFonts w:ascii="Arial Narrow" w:eastAsia="Times New Roman" w:hAnsi="Arial Narrow"/>
          <w:b/>
          <w:lang w:eastAsia="sk-SK"/>
        </w:rPr>
        <w:t>2</w:t>
      </w:r>
      <w:r w:rsidRPr="0011205E">
        <w:rPr>
          <w:rFonts w:ascii="Arial Narrow" w:eastAsia="Times New Roman" w:hAnsi="Arial Narrow"/>
          <w:b/>
          <w:lang w:eastAsia="sk-SK"/>
        </w:rPr>
        <w:t xml:space="preserve"> Podľa </w:t>
      </w:r>
      <w:r w:rsidRPr="0011205E">
        <w:rPr>
          <w:rFonts w:ascii="Arial Narrow" w:hAnsi="Arial Narrow"/>
          <w:b/>
          <w:lang w:eastAsia="sk-SK"/>
        </w:rPr>
        <w:t xml:space="preserve">§ 33 ods. 1 písm. </w:t>
      </w:r>
      <w:r w:rsidR="00DC0EB6" w:rsidRPr="0011205E">
        <w:rPr>
          <w:rFonts w:ascii="Arial Narrow" w:hAnsi="Arial Narrow"/>
          <w:b/>
          <w:lang w:eastAsia="sk-SK"/>
        </w:rPr>
        <w:t>c</w:t>
      </w:r>
      <w:r w:rsidRPr="0011205E">
        <w:rPr>
          <w:rFonts w:ascii="Arial Narrow" w:hAnsi="Arial Narrow"/>
          <w:b/>
          <w:lang w:eastAsia="sk-SK"/>
        </w:rPr>
        <w:t xml:space="preserve">) zákona </w:t>
      </w:r>
      <w:r w:rsidR="00672C82" w:rsidRPr="0011205E">
        <w:rPr>
          <w:rFonts w:ascii="Arial Narrow" w:hAnsi="Arial Narrow"/>
          <w:b/>
          <w:lang w:eastAsia="sk-SK"/>
        </w:rPr>
        <w:t>– súvah</w:t>
      </w:r>
      <w:r w:rsidR="009D15A6" w:rsidRPr="0011205E">
        <w:rPr>
          <w:rFonts w:ascii="Arial Narrow" w:hAnsi="Arial Narrow"/>
          <w:b/>
          <w:lang w:eastAsia="sk-SK"/>
        </w:rPr>
        <w:t>a</w:t>
      </w:r>
      <w:r w:rsidR="00672C82" w:rsidRPr="0011205E">
        <w:rPr>
          <w:rFonts w:ascii="Arial Narrow" w:hAnsi="Arial Narrow"/>
          <w:b/>
          <w:lang w:eastAsia="sk-SK"/>
        </w:rPr>
        <w:t xml:space="preserve"> alebo výkaz o majetku a záväzkoch alebo </w:t>
      </w:r>
      <w:r w:rsidR="009D15A6" w:rsidRPr="0011205E">
        <w:rPr>
          <w:rFonts w:ascii="Arial Narrow" w:hAnsi="Arial Narrow"/>
          <w:b/>
          <w:lang w:eastAsia="sk-SK"/>
        </w:rPr>
        <w:t xml:space="preserve">údaje </w:t>
      </w:r>
      <w:r w:rsidR="00672C82" w:rsidRPr="0011205E">
        <w:rPr>
          <w:rFonts w:ascii="Arial Narrow" w:hAnsi="Arial Narrow"/>
          <w:b/>
          <w:lang w:eastAsia="sk-SK"/>
        </w:rPr>
        <w:t>z nich</w:t>
      </w:r>
    </w:p>
    <w:p w14:paraId="4CB58435" w14:textId="12044F6C" w:rsidR="00684CE4" w:rsidRPr="0011205E" w:rsidRDefault="00684CE4" w:rsidP="003D2353">
      <w:pPr>
        <w:spacing w:before="120" w:after="120" w:line="240" w:lineRule="auto"/>
        <w:jc w:val="both"/>
        <w:rPr>
          <w:rFonts w:ascii="Arial Narrow" w:eastAsia="Times New Roman" w:hAnsi="Arial Narrow" w:cs="Times New Roman"/>
          <w:b/>
          <w:lang w:eastAsia="sk-SK"/>
        </w:rPr>
      </w:pPr>
      <w:r w:rsidRPr="0011205E">
        <w:rPr>
          <w:rFonts w:ascii="Times New Roman" w:eastAsia="Times New Roman" w:hAnsi="Times New Roman" w:cs="Times New Roman"/>
          <w:i/>
          <w:sz w:val="20"/>
          <w:szCs w:val="20"/>
        </w:rPr>
        <w:t>Verejného obstarávania sa môže zúčastniť len ten, kto spĺňa podmienky účasti týkajúce sa ekonomického a finančného postavenia podľa § 33, ods. 1, písm. c) zákona.</w:t>
      </w:r>
    </w:p>
    <w:p w14:paraId="408ACF76" w14:textId="77777777" w:rsidR="00684CE4" w:rsidRPr="0011205E" w:rsidRDefault="00684CE4" w:rsidP="003D2353">
      <w:pPr>
        <w:spacing w:before="120" w:after="120" w:line="240" w:lineRule="auto"/>
        <w:jc w:val="both"/>
        <w:rPr>
          <w:rFonts w:ascii="Arial Narrow" w:eastAsia="Times New Roman" w:hAnsi="Arial Narrow" w:cs="Times New Roman"/>
          <w:b/>
          <w:lang w:eastAsia="sk-SK"/>
        </w:rPr>
      </w:pPr>
    </w:p>
    <w:p w14:paraId="59265DB1" w14:textId="6A9DBDE4" w:rsidR="003D2353" w:rsidRPr="0011205E" w:rsidRDefault="003D2353" w:rsidP="003D2353">
      <w:pPr>
        <w:spacing w:before="120" w:after="120" w:line="240" w:lineRule="auto"/>
        <w:jc w:val="both"/>
        <w:rPr>
          <w:rFonts w:ascii="Arial Narrow" w:eastAsia="Times New Roman" w:hAnsi="Arial Narrow" w:cs="Times New Roman"/>
          <w:b/>
          <w:lang w:eastAsia="sk-SK"/>
        </w:rPr>
      </w:pPr>
      <w:r w:rsidRPr="0011205E">
        <w:rPr>
          <w:rFonts w:ascii="Arial Narrow" w:eastAsia="Times New Roman" w:hAnsi="Arial Narrow" w:cs="Times New Roman"/>
          <w:b/>
          <w:lang w:eastAsia="sk-SK"/>
        </w:rPr>
        <w:t>Minimálna požadovaná úroveň štandardov</w:t>
      </w:r>
    </w:p>
    <w:p w14:paraId="4A8C6F54" w14:textId="3065A91C" w:rsidR="00F77AE1" w:rsidRPr="0011205E" w:rsidRDefault="00684CE4" w:rsidP="00F77AE1">
      <w:pPr>
        <w:spacing w:after="200" w:line="276" w:lineRule="auto"/>
        <w:jc w:val="both"/>
        <w:rPr>
          <w:rFonts w:ascii="Times New Roman" w:eastAsia="Times New Roman" w:hAnsi="Times New Roman" w:cs="Times New Roman"/>
          <w:i/>
          <w:sz w:val="20"/>
          <w:szCs w:val="20"/>
        </w:rPr>
      </w:pPr>
      <w:r w:rsidRPr="0011205E">
        <w:rPr>
          <w:rFonts w:ascii="Times New Roman" w:eastAsia="Times New Roman" w:hAnsi="Times New Roman" w:cs="Times New Roman"/>
          <w:i/>
          <w:sz w:val="20"/>
          <w:szCs w:val="20"/>
        </w:rPr>
        <w:t>Záujemca musí preukázať splnenie podmienky účasti týkajúcej sa ekonomického a finančného postavenia podľa § 33, ods. 1, písm. c) zákona tak, že predloží doklady</w:t>
      </w:r>
      <w:r w:rsidR="003677D9" w:rsidRPr="0011205E">
        <w:rPr>
          <w:rFonts w:ascii="Times New Roman" w:eastAsia="Times New Roman" w:hAnsi="Times New Roman" w:cs="Times New Roman"/>
          <w:i/>
          <w:sz w:val="20"/>
          <w:szCs w:val="20"/>
        </w:rPr>
        <w:t xml:space="preserve"> v súlade s týmto bodom prílohy č. 2 súťažných podkladov</w:t>
      </w:r>
      <w:r w:rsidRPr="0011205E">
        <w:rPr>
          <w:rFonts w:ascii="Times New Roman" w:eastAsia="Times New Roman" w:hAnsi="Times New Roman" w:cs="Times New Roman"/>
          <w:i/>
          <w:sz w:val="20"/>
          <w:szCs w:val="20"/>
        </w:rPr>
        <w:t>, ktorými preukáže minimálnu požadovanú úroveň pre</w:t>
      </w:r>
      <w:r w:rsidR="0009341C" w:rsidRPr="0011205E">
        <w:rPr>
          <w:rFonts w:ascii="Times New Roman" w:eastAsia="Times New Roman" w:hAnsi="Times New Roman" w:cs="Times New Roman"/>
          <w:i/>
          <w:sz w:val="20"/>
          <w:szCs w:val="20"/>
        </w:rPr>
        <w:t xml:space="preserve"> </w:t>
      </w:r>
      <w:r w:rsidR="00F77AE1" w:rsidRPr="0011205E">
        <w:rPr>
          <w:rFonts w:ascii="Times New Roman" w:eastAsia="Times New Roman" w:hAnsi="Times New Roman" w:cs="Times New Roman"/>
          <w:i/>
          <w:sz w:val="20"/>
          <w:szCs w:val="20"/>
        </w:rPr>
        <w:t xml:space="preserve"> zadefinované ukazovatele Likvidity 1. stupňa, Likvidity 2. stupňa a Likvidity 3. stupňa </w:t>
      </w:r>
      <w:r w:rsidR="00672C82" w:rsidRPr="0011205E">
        <w:rPr>
          <w:rFonts w:ascii="Times New Roman" w:eastAsia="Times New Roman" w:hAnsi="Times New Roman" w:cs="Times New Roman"/>
          <w:i/>
          <w:sz w:val="20"/>
          <w:szCs w:val="20"/>
        </w:rPr>
        <w:t xml:space="preserve">- </w:t>
      </w:r>
      <w:r w:rsidR="00F77AE1" w:rsidRPr="0011205E">
        <w:rPr>
          <w:rFonts w:ascii="Times New Roman" w:eastAsia="Times New Roman" w:hAnsi="Times New Roman" w:cs="Times New Roman"/>
          <w:i/>
          <w:sz w:val="20"/>
          <w:szCs w:val="20"/>
        </w:rPr>
        <w:t>zadefinovaný ukazovateľ Index N05.</w:t>
      </w:r>
    </w:p>
    <w:p w14:paraId="0897BE90" w14:textId="77777777" w:rsidR="00F77AE1" w:rsidRPr="0011205E" w:rsidRDefault="00F77AE1" w:rsidP="00F77AE1">
      <w:pPr>
        <w:numPr>
          <w:ilvl w:val="0"/>
          <w:numId w:val="6"/>
        </w:numPr>
        <w:spacing w:after="200" w:line="276" w:lineRule="auto"/>
        <w:contextualSpacing/>
        <w:jc w:val="both"/>
        <w:rPr>
          <w:rFonts w:ascii="Times New Roman" w:eastAsia="Times New Roman" w:hAnsi="Times New Roman" w:cs="Times New Roman"/>
          <w:i/>
          <w:sz w:val="20"/>
          <w:szCs w:val="20"/>
        </w:rPr>
      </w:pPr>
      <w:r w:rsidRPr="0011205E">
        <w:rPr>
          <w:rFonts w:ascii="Times New Roman" w:eastAsia="Times New Roman" w:hAnsi="Times New Roman" w:cs="Times New Roman"/>
          <w:b/>
          <w:i/>
          <w:sz w:val="20"/>
          <w:szCs w:val="20"/>
        </w:rPr>
        <w:t>likvidita I., II. a III. stupňa</w:t>
      </w:r>
      <w:r w:rsidRPr="0011205E">
        <w:rPr>
          <w:rFonts w:ascii="Times New Roman" w:eastAsia="Times New Roman" w:hAnsi="Times New Roman" w:cs="Times New Roman"/>
          <w:i/>
          <w:sz w:val="20"/>
          <w:szCs w:val="20"/>
        </w:rPr>
        <w:t xml:space="preserve"> za posledné tri hospodárske uzatvorené roky (za ukončený hospodársky rok sa považuje rok, za ktorý má záujemca schválenú účtovnú závierku),</w:t>
      </w:r>
    </w:p>
    <w:p w14:paraId="40765402" w14:textId="77777777" w:rsidR="00F77AE1" w:rsidRPr="00F77AE1" w:rsidRDefault="00F77AE1" w:rsidP="00F77AE1">
      <w:pPr>
        <w:numPr>
          <w:ilvl w:val="0"/>
          <w:numId w:val="6"/>
        </w:numPr>
        <w:spacing w:after="200" w:line="276" w:lineRule="auto"/>
        <w:contextualSpacing/>
        <w:jc w:val="both"/>
        <w:rPr>
          <w:rFonts w:ascii="Times New Roman" w:eastAsia="Times New Roman" w:hAnsi="Times New Roman" w:cs="Times New Roman"/>
          <w:i/>
          <w:sz w:val="20"/>
          <w:szCs w:val="20"/>
        </w:rPr>
      </w:pPr>
      <w:r w:rsidRPr="00F77AE1">
        <w:rPr>
          <w:rFonts w:ascii="Times New Roman" w:eastAsia="Times New Roman" w:hAnsi="Times New Roman" w:cs="Times New Roman"/>
          <w:b/>
          <w:i/>
          <w:sz w:val="20"/>
          <w:szCs w:val="20"/>
        </w:rPr>
        <w:t>INDEX N05 - bonitný model</w:t>
      </w:r>
      <w:r w:rsidRPr="00F77AE1">
        <w:rPr>
          <w:rFonts w:ascii="Times New Roman" w:eastAsia="Times New Roman" w:hAnsi="Times New Roman" w:cs="Times New Roman"/>
          <w:i/>
          <w:sz w:val="20"/>
          <w:szCs w:val="20"/>
        </w:rPr>
        <w:t>, slúžiaci na posúdenie finančného zdravia podniku. Stanovuje sa porovnaním ekonomických ukazovateľov zo súvahy a výkazu ziskov a strát pri právnických osobách a z výkazu majetku a záväzkov a výkazu príjmov a výdavkov pri fyzických osobách podnikateľoch.</w:t>
      </w:r>
    </w:p>
    <w:p w14:paraId="008E0E63" w14:textId="2270616A" w:rsidR="003677D9" w:rsidRPr="00F77AE1" w:rsidRDefault="00F77AE1" w:rsidP="00F77AE1">
      <w:pPr>
        <w:shd w:val="clear" w:color="auto" w:fill="FFFFFF"/>
        <w:spacing w:after="150" w:line="240" w:lineRule="auto"/>
        <w:jc w:val="both"/>
        <w:rPr>
          <w:rFonts w:ascii="Times New Roman" w:eastAsia="Times New Roman" w:hAnsi="Times New Roman" w:cs="Times New Roman"/>
          <w:b/>
          <w:i/>
          <w:sz w:val="20"/>
          <w:szCs w:val="20"/>
        </w:rPr>
      </w:pPr>
      <w:r w:rsidRPr="00F77AE1">
        <w:rPr>
          <w:rFonts w:ascii="Times New Roman" w:eastAsia="Times New Roman" w:hAnsi="Times New Roman" w:cs="Times New Roman"/>
          <w:b/>
          <w:i/>
          <w:sz w:val="20"/>
          <w:szCs w:val="20"/>
        </w:rPr>
        <w:t>Preukázanie splnenia podmienok účasti:</w:t>
      </w:r>
    </w:p>
    <w:p w14:paraId="23298C13" w14:textId="4C55DFA5" w:rsidR="00672C82" w:rsidRDefault="00F77AE1" w:rsidP="00F77AE1">
      <w:pPr>
        <w:shd w:val="clear" w:color="auto" w:fill="FFFFFF"/>
        <w:spacing w:after="150" w:line="240" w:lineRule="auto"/>
        <w:jc w:val="both"/>
        <w:rPr>
          <w:rFonts w:ascii="Times New Roman" w:eastAsia="Times New Roman" w:hAnsi="Times New Roman" w:cs="Times New Roman"/>
          <w:i/>
          <w:sz w:val="20"/>
          <w:szCs w:val="20"/>
        </w:rPr>
      </w:pPr>
      <w:r w:rsidRPr="00F77AE1">
        <w:rPr>
          <w:rFonts w:ascii="Times New Roman" w:eastAsia="Times New Roman" w:hAnsi="Times New Roman" w:cs="Times New Roman"/>
          <w:i/>
          <w:sz w:val="20"/>
          <w:szCs w:val="20"/>
        </w:rPr>
        <w:t>a) v prípade uchádzačov právnických osôb so sídlom na území SR, ktorí majú účtovné závierky zverejnené vo verejnej časti Registra účtovných závierok splnenie podmienok účasti si verejný obstarávateľ overí sám, z verejne dostupných zdrojov.</w:t>
      </w:r>
    </w:p>
    <w:p w14:paraId="06B01767" w14:textId="3C23B3E4" w:rsidR="00F77AE1" w:rsidRPr="00F77AE1" w:rsidRDefault="00F77AE1" w:rsidP="00F77AE1">
      <w:pPr>
        <w:shd w:val="clear" w:color="auto" w:fill="FFFFFF"/>
        <w:spacing w:after="150" w:line="240" w:lineRule="auto"/>
        <w:jc w:val="both"/>
        <w:rPr>
          <w:rFonts w:ascii="Times New Roman" w:eastAsia="Times New Roman" w:hAnsi="Times New Roman" w:cs="Times New Roman"/>
          <w:i/>
          <w:sz w:val="20"/>
          <w:szCs w:val="20"/>
        </w:rPr>
      </w:pPr>
      <w:r w:rsidRPr="00F77AE1">
        <w:rPr>
          <w:rFonts w:ascii="Times New Roman" w:eastAsia="Times New Roman" w:hAnsi="Times New Roman" w:cs="Times New Roman"/>
          <w:i/>
          <w:sz w:val="20"/>
          <w:szCs w:val="20"/>
        </w:rPr>
        <w:t xml:space="preserve">b) v prípade uchádzačov právnických osôb so sídlom mimo územia SR a fyzických osôb SZČO verejný obstarávateľ požaduje predloženie účtovných závierok. Ich rozsah a forma je zadefinovaná </w:t>
      </w:r>
      <w:r w:rsidR="0053267A">
        <w:rPr>
          <w:rFonts w:ascii="Times New Roman" w:eastAsia="Times New Roman" w:hAnsi="Times New Roman" w:cs="Times New Roman"/>
          <w:b/>
          <w:i/>
          <w:sz w:val="20"/>
          <w:szCs w:val="20"/>
        </w:rPr>
        <w:t>v</w:t>
      </w:r>
      <w:r w:rsidR="009361CA">
        <w:rPr>
          <w:rFonts w:ascii="Times New Roman" w:eastAsia="Times New Roman" w:hAnsi="Times New Roman" w:cs="Times New Roman"/>
          <w:b/>
          <w:i/>
          <w:sz w:val="20"/>
          <w:szCs w:val="20"/>
        </w:rPr>
        <w:t xml:space="preserve"> bode 2.2.1 tejto </w:t>
      </w:r>
      <w:r w:rsidR="0053267A">
        <w:rPr>
          <w:rFonts w:ascii="Times New Roman" w:eastAsia="Times New Roman" w:hAnsi="Times New Roman" w:cs="Times New Roman"/>
          <w:b/>
          <w:i/>
          <w:sz w:val="20"/>
          <w:szCs w:val="20"/>
        </w:rPr>
        <w:t>Príloh</w:t>
      </w:r>
      <w:r w:rsidR="009361CA">
        <w:rPr>
          <w:rFonts w:ascii="Times New Roman" w:eastAsia="Times New Roman" w:hAnsi="Times New Roman" w:cs="Times New Roman"/>
          <w:b/>
          <w:i/>
          <w:sz w:val="20"/>
          <w:szCs w:val="20"/>
        </w:rPr>
        <w:t>y</w:t>
      </w:r>
      <w:r w:rsidR="0053267A">
        <w:rPr>
          <w:rFonts w:ascii="Times New Roman" w:eastAsia="Times New Roman" w:hAnsi="Times New Roman" w:cs="Times New Roman"/>
          <w:b/>
          <w:i/>
          <w:sz w:val="20"/>
          <w:szCs w:val="20"/>
        </w:rPr>
        <w:t xml:space="preserve"> </w:t>
      </w:r>
      <w:r w:rsidRPr="00F77AE1">
        <w:rPr>
          <w:rFonts w:ascii="Times New Roman" w:eastAsia="Times New Roman" w:hAnsi="Times New Roman" w:cs="Times New Roman"/>
          <w:b/>
          <w:i/>
          <w:sz w:val="20"/>
          <w:szCs w:val="20"/>
        </w:rPr>
        <w:t xml:space="preserve"> Súťažných podkladov</w:t>
      </w:r>
    </w:p>
    <w:p w14:paraId="2C7E9160" w14:textId="77777777" w:rsidR="00F77AE1" w:rsidRPr="00F77AE1" w:rsidRDefault="00F77AE1" w:rsidP="00F77AE1">
      <w:pPr>
        <w:shd w:val="clear" w:color="auto" w:fill="FFFFFF"/>
        <w:spacing w:after="150" w:line="240" w:lineRule="auto"/>
        <w:jc w:val="both"/>
        <w:rPr>
          <w:rFonts w:ascii="Times New Roman" w:eastAsia="Times New Roman" w:hAnsi="Times New Roman" w:cs="Times New Roman"/>
          <w:i/>
          <w:sz w:val="20"/>
          <w:szCs w:val="20"/>
        </w:rPr>
      </w:pPr>
      <w:r w:rsidRPr="00F77AE1">
        <w:rPr>
          <w:rFonts w:ascii="Times New Roman" w:eastAsia="Times New Roman" w:hAnsi="Times New Roman" w:cs="Times New Roman"/>
          <w:b/>
          <w:i/>
          <w:sz w:val="20"/>
          <w:szCs w:val="20"/>
        </w:rPr>
        <w:t>Minimálna požadovaná úroveň štandardov:</w:t>
      </w:r>
      <w:r w:rsidRPr="00F77AE1">
        <w:rPr>
          <w:rFonts w:ascii="Times New Roman" w:eastAsia="Times New Roman" w:hAnsi="Times New Roman" w:cs="Times New Roman"/>
          <w:i/>
          <w:sz w:val="20"/>
          <w:szCs w:val="20"/>
        </w:rPr>
        <w:t> </w:t>
      </w:r>
    </w:p>
    <w:p w14:paraId="4A7B5556" w14:textId="648D00D7" w:rsidR="00A42188" w:rsidRDefault="00F77AE1" w:rsidP="00F77AE1">
      <w:pPr>
        <w:shd w:val="clear" w:color="auto" w:fill="FFFFFF"/>
        <w:spacing w:after="150" w:line="240" w:lineRule="auto"/>
        <w:jc w:val="both"/>
        <w:rPr>
          <w:rFonts w:ascii="Times New Roman" w:eastAsia="Times New Roman" w:hAnsi="Times New Roman" w:cs="Times New Roman"/>
          <w:b/>
          <w:i/>
          <w:sz w:val="20"/>
          <w:szCs w:val="20"/>
        </w:rPr>
      </w:pPr>
      <w:r w:rsidRPr="00F77AE1">
        <w:rPr>
          <w:rFonts w:ascii="Times New Roman" w:eastAsia="Times New Roman" w:hAnsi="Times New Roman" w:cs="Times New Roman"/>
          <w:i/>
          <w:sz w:val="20"/>
          <w:szCs w:val="20"/>
        </w:rPr>
        <w:t xml:space="preserve">Odôvodnenie primeranosti a minimálna požadovaná úroveň štandardov sú rovnako uvedené </w:t>
      </w:r>
      <w:r w:rsidR="0053267A">
        <w:rPr>
          <w:rFonts w:ascii="Times New Roman" w:eastAsia="Times New Roman" w:hAnsi="Times New Roman" w:cs="Times New Roman"/>
          <w:b/>
          <w:i/>
          <w:sz w:val="20"/>
          <w:szCs w:val="20"/>
        </w:rPr>
        <w:t xml:space="preserve">v </w:t>
      </w:r>
      <w:r w:rsidR="009361CA">
        <w:rPr>
          <w:rFonts w:ascii="Times New Roman" w:eastAsia="Times New Roman" w:hAnsi="Times New Roman" w:cs="Times New Roman"/>
          <w:b/>
          <w:i/>
          <w:sz w:val="20"/>
          <w:szCs w:val="20"/>
        </w:rPr>
        <w:t>bode 2.2.1 tejto Prílohy</w:t>
      </w:r>
      <w:r w:rsidR="009361CA" w:rsidDel="009361CA">
        <w:rPr>
          <w:rFonts w:ascii="Times New Roman" w:eastAsia="Times New Roman" w:hAnsi="Times New Roman" w:cs="Times New Roman"/>
          <w:b/>
          <w:i/>
          <w:sz w:val="20"/>
          <w:szCs w:val="20"/>
        </w:rPr>
        <w:t xml:space="preserve"> </w:t>
      </w:r>
      <w:r w:rsidRPr="00F77AE1">
        <w:rPr>
          <w:rFonts w:ascii="Times New Roman" w:eastAsia="Times New Roman" w:hAnsi="Times New Roman" w:cs="Times New Roman"/>
          <w:b/>
          <w:i/>
          <w:sz w:val="20"/>
          <w:szCs w:val="20"/>
        </w:rPr>
        <w:t>Súťažn</w:t>
      </w:r>
      <w:r w:rsidR="0053267A">
        <w:rPr>
          <w:rFonts w:ascii="Times New Roman" w:eastAsia="Times New Roman" w:hAnsi="Times New Roman" w:cs="Times New Roman"/>
          <w:b/>
          <w:i/>
          <w:sz w:val="20"/>
          <w:szCs w:val="20"/>
        </w:rPr>
        <w:t>ých</w:t>
      </w:r>
      <w:r w:rsidRPr="00F77AE1">
        <w:rPr>
          <w:rFonts w:ascii="Times New Roman" w:eastAsia="Times New Roman" w:hAnsi="Times New Roman" w:cs="Times New Roman"/>
          <w:b/>
          <w:i/>
          <w:sz w:val="20"/>
          <w:szCs w:val="20"/>
        </w:rPr>
        <w:t xml:space="preserve"> podklad</w:t>
      </w:r>
      <w:r w:rsidR="0053267A">
        <w:rPr>
          <w:rFonts w:ascii="Times New Roman" w:eastAsia="Times New Roman" w:hAnsi="Times New Roman" w:cs="Times New Roman"/>
          <w:b/>
          <w:i/>
          <w:sz w:val="20"/>
          <w:szCs w:val="20"/>
        </w:rPr>
        <w:t>ov</w:t>
      </w:r>
      <w:r w:rsidRPr="00F77AE1">
        <w:rPr>
          <w:rFonts w:ascii="Times New Roman" w:eastAsia="Times New Roman" w:hAnsi="Times New Roman" w:cs="Times New Roman"/>
          <w:b/>
          <w:i/>
          <w:sz w:val="20"/>
          <w:szCs w:val="20"/>
        </w:rPr>
        <w:t>.</w:t>
      </w:r>
    </w:p>
    <w:p w14:paraId="3AFE1A2D" w14:textId="77777777" w:rsidR="0078670C" w:rsidRDefault="00F77AE1" w:rsidP="00F77AE1">
      <w:pPr>
        <w:shd w:val="clear" w:color="auto" w:fill="FFFFFF"/>
        <w:spacing w:after="150" w:line="240" w:lineRule="auto"/>
        <w:jc w:val="both"/>
        <w:rPr>
          <w:rFonts w:ascii="Times New Roman" w:eastAsia="Times New Roman" w:hAnsi="Times New Roman" w:cs="Times New Roman"/>
          <w:i/>
          <w:sz w:val="20"/>
          <w:szCs w:val="20"/>
        </w:rPr>
      </w:pPr>
      <w:r w:rsidRPr="00F77AE1">
        <w:rPr>
          <w:rFonts w:ascii="Times New Roman" w:eastAsia="Times New Roman" w:hAnsi="Times New Roman" w:cs="Times New Roman"/>
          <w:i/>
          <w:sz w:val="20"/>
          <w:szCs w:val="20"/>
        </w:rPr>
        <w:t>Minimálna požadovaná úroveň finančného ukazovateľa Likvidity 1. stupňa: rovná alebo vyššia ako 0,2.</w:t>
      </w:r>
      <w:r w:rsidRPr="00F77AE1">
        <w:rPr>
          <w:rFonts w:ascii="Times New Roman" w:eastAsia="Times New Roman" w:hAnsi="Times New Roman" w:cs="Times New Roman"/>
          <w:i/>
          <w:sz w:val="20"/>
          <w:szCs w:val="20"/>
        </w:rPr>
        <w:br/>
        <w:t>Minimálna požadovaná úroveň finančného ukazovateľa Likvidity 2. stupňa: rovná alebo vyššia ako 0,7.</w:t>
      </w:r>
      <w:r w:rsidRPr="00F77AE1">
        <w:rPr>
          <w:rFonts w:ascii="Times New Roman" w:eastAsia="Times New Roman" w:hAnsi="Times New Roman" w:cs="Times New Roman"/>
          <w:i/>
          <w:sz w:val="20"/>
          <w:szCs w:val="20"/>
        </w:rPr>
        <w:br/>
        <w:t>Minimálna požadovaná úroveň finančného ukazovateľa Likvidity 3. stupňa: rovná alebo vyššia ako 1,5.</w:t>
      </w:r>
      <w:r w:rsidRPr="00F77AE1">
        <w:rPr>
          <w:rFonts w:ascii="Times New Roman" w:eastAsia="Times New Roman" w:hAnsi="Times New Roman" w:cs="Times New Roman"/>
          <w:i/>
          <w:sz w:val="20"/>
          <w:szCs w:val="20"/>
        </w:rPr>
        <w:br/>
        <w:t>Minimálna požadovaná úroveň finančného ukazovateľa INDEX N05: rovná alebo vyššia ako 0,9.</w:t>
      </w:r>
      <w:r w:rsidRPr="00F77AE1">
        <w:rPr>
          <w:rFonts w:ascii="Times New Roman" w:eastAsia="Times New Roman" w:hAnsi="Times New Roman" w:cs="Times New Roman"/>
          <w:i/>
          <w:sz w:val="20"/>
          <w:szCs w:val="20"/>
        </w:rPr>
        <w:br/>
      </w:r>
    </w:p>
    <w:p w14:paraId="1042F93B" w14:textId="77777777" w:rsidR="00672C82" w:rsidRDefault="00F77AE1" w:rsidP="00F77AE1">
      <w:pPr>
        <w:shd w:val="clear" w:color="auto" w:fill="FFFFFF"/>
        <w:spacing w:after="150" w:line="240" w:lineRule="auto"/>
        <w:jc w:val="both"/>
        <w:rPr>
          <w:rFonts w:ascii="Times New Roman" w:eastAsia="Times New Roman" w:hAnsi="Times New Roman" w:cs="Times New Roman"/>
          <w:i/>
          <w:sz w:val="20"/>
          <w:szCs w:val="20"/>
        </w:rPr>
      </w:pPr>
      <w:r w:rsidRPr="00F77AE1">
        <w:rPr>
          <w:rFonts w:ascii="Times New Roman" w:eastAsia="Times New Roman" w:hAnsi="Times New Roman" w:cs="Times New Roman"/>
          <w:i/>
          <w:sz w:val="20"/>
          <w:szCs w:val="20"/>
        </w:rPr>
        <w:t>Skupina dodávateľov zúčastnená na verejnom obstarávaní preukazuje splnenie podmienok účasti podľa tohto bodu v súlade s § 37 ods. 3 ZVO.</w:t>
      </w:r>
    </w:p>
    <w:p w14:paraId="0E760240" w14:textId="747603BC" w:rsidR="00F77AE1" w:rsidRDefault="00F77AE1" w:rsidP="00F77AE1">
      <w:pPr>
        <w:shd w:val="clear" w:color="auto" w:fill="FFFFFF"/>
        <w:spacing w:after="150" w:line="240" w:lineRule="auto"/>
        <w:jc w:val="both"/>
        <w:rPr>
          <w:rFonts w:ascii="Times New Roman" w:eastAsia="Times New Roman" w:hAnsi="Times New Roman" w:cs="Times New Roman"/>
          <w:i/>
          <w:sz w:val="20"/>
          <w:szCs w:val="20"/>
        </w:rPr>
      </w:pPr>
      <w:r w:rsidRPr="00F77AE1">
        <w:rPr>
          <w:rFonts w:ascii="Times New Roman" w:eastAsia="Times New Roman" w:hAnsi="Times New Roman" w:cs="Times New Roman"/>
          <w:i/>
          <w:sz w:val="20"/>
          <w:szCs w:val="20"/>
        </w:rPr>
        <w:t xml:space="preserve">Kompletné podmienky účasti vrátane minimálne požadovanej úrovne štandardov, odôvodnenia primeranosti požiadavky verejného obstarávateľa a spôsobu preukázania ekonomického a finančného postavenia sú zadefinované </w:t>
      </w:r>
      <w:r w:rsidR="00BC6A0A">
        <w:rPr>
          <w:rFonts w:ascii="Times New Roman" w:eastAsia="Times New Roman" w:hAnsi="Times New Roman" w:cs="Times New Roman"/>
          <w:i/>
          <w:sz w:val="20"/>
          <w:szCs w:val="20"/>
        </w:rPr>
        <w:t xml:space="preserve">v </w:t>
      </w:r>
      <w:r w:rsidR="0078670C">
        <w:rPr>
          <w:rFonts w:ascii="Times New Roman" w:eastAsia="Times New Roman" w:hAnsi="Times New Roman" w:cs="Times New Roman"/>
          <w:b/>
          <w:i/>
          <w:sz w:val="20"/>
          <w:szCs w:val="20"/>
        </w:rPr>
        <w:t>bode 2.2.1 tejto Prílohy</w:t>
      </w:r>
      <w:r w:rsidR="00BC6A0A">
        <w:rPr>
          <w:rFonts w:ascii="Times New Roman" w:eastAsia="Times New Roman" w:hAnsi="Times New Roman" w:cs="Times New Roman"/>
          <w:i/>
          <w:sz w:val="20"/>
          <w:szCs w:val="20"/>
        </w:rPr>
        <w:t xml:space="preserve"> </w:t>
      </w:r>
      <w:r w:rsidRPr="00F77AE1">
        <w:rPr>
          <w:rFonts w:ascii="Times New Roman" w:eastAsia="Times New Roman" w:hAnsi="Times New Roman" w:cs="Times New Roman"/>
          <w:i/>
          <w:sz w:val="20"/>
          <w:szCs w:val="20"/>
        </w:rPr>
        <w:t xml:space="preserve"> Súťažných podkladov.</w:t>
      </w:r>
    </w:p>
    <w:p w14:paraId="69B0FF1F" w14:textId="5B9E5D24" w:rsidR="0019730E" w:rsidRDefault="0019730E" w:rsidP="00F77AE1">
      <w:pPr>
        <w:shd w:val="clear" w:color="auto" w:fill="FFFFFF"/>
        <w:spacing w:after="150" w:line="240" w:lineRule="auto"/>
        <w:jc w:val="both"/>
        <w:rPr>
          <w:rFonts w:ascii="Times New Roman" w:eastAsia="Times New Roman" w:hAnsi="Times New Roman" w:cs="Times New Roman"/>
          <w:i/>
          <w:sz w:val="20"/>
          <w:szCs w:val="20"/>
        </w:rPr>
      </w:pPr>
    </w:p>
    <w:p w14:paraId="4BE9F81B" w14:textId="0E261857" w:rsidR="0019730E" w:rsidRPr="0078670C" w:rsidRDefault="009F7C56" w:rsidP="0019730E">
      <w:pPr>
        <w:rPr>
          <w:rFonts w:ascii="Arial Narrow" w:eastAsia="Times New Roman" w:hAnsi="Arial Narrow" w:cs="Times New Roman"/>
          <w:b/>
          <w:lang w:eastAsia="sk-SK"/>
        </w:rPr>
      </w:pPr>
      <w:r w:rsidRPr="0078670C">
        <w:rPr>
          <w:rFonts w:ascii="Arial Narrow" w:eastAsia="Times New Roman" w:hAnsi="Arial Narrow" w:cs="Times New Roman"/>
          <w:b/>
          <w:lang w:eastAsia="sk-SK"/>
        </w:rPr>
        <w:lastRenderedPageBreak/>
        <w:t xml:space="preserve">2.2.1 Metodika výpočtu ukazovateľov pre posúdenie splnenia podmienky účasti podľa </w:t>
      </w:r>
      <w:r w:rsidR="0019730E" w:rsidRPr="0078670C">
        <w:rPr>
          <w:rFonts w:ascii="Arial Narrow" w:eastAsia="Times New Roman" w:hAnsi="Arial Narrow" w:cs="Times New Roman"/>
          <w:b/>
          <w:lang w:eastAsia="sk-SK"/>
        </w:rPr>
        <w:t xml:space="preserve">§ 33 ods. 1 písm. c) </w:t>
      </w:r>
      <w:r w:rsidR="0078670C">
        <w:rPr>
          <w:rFonts w:ascii="Arial Narrow" w:eastAsia="Times New Roman" w:hAnsi="Arial Narrow" w:cs="Times New Roman"/>
          <w:b/>
          <w:lang w:eastAsia="sk-SK"/>
        </w:rPr>
        <w:t>zákon</w:t>
      </w:r>
      <w:r w:rsidR="00507BEA">
        <w:rPr>
          <w:rFonts w:ascii="Arial Narrow" w:eastAsia="Times New Roman" w:hAnsi="Arial Narrow" w:cs="Times New Roman"/>
          <w:b/>
          <w:lang w:eastAsia="sk-SK"/>
        </w:rPr>
        <w:t>a</w:t>
      </w:r>
    </w:p>
    <w:p w14:paraId="69E007D6" w14:textId="77777777" w:rsidR="0019730E" w:rsidRPr="009F7C56" w:rsidRDefault="0019730E" w:rsidP="0019730E">
      <w:pPr>
        <w:numPr>
          <w:ilvl w:val="0"/>
          <w:numId w:val="6"/>
        </w:numPr>
        <w:contextualSpacing/>
        <w:jc w:val="both"/>
        <w:rPr>
          <w:rFonts w:ascii="Times New Roman" w:eastAsia="Times New Roman" w:hAnsi="Times New Roman" w:cs="Times New Roman"/>
          <w:i/>
          <w:sz w:val="20"/>
          <w:szCs w:val="20"/>
        </w:rPr>
      </w:pPr>
      <w:r w:rsidRPr="009F7C56">
        <w:rPr>
          <w:rFonts w:ascii="Times New Roman" w:eastAsia="Times New Roman" w:hAnsi="Times New Roman" w:cs="Times New Roman"/>
          <w:b/>
          <w:i/>
          <w:sz w:val="20"/>
          <w:szCs w:val="20"/>
        </w:rPr>
        <w:t>likvidita I., II. a III. stupňa</w:t>
      </w:r>
      <w:r w:rsidRPr="009F7C56">
        <w:rPr>
          <w:rFonts w:ascii="Times New Roman" w:eastAsia="Times New Roman" w:hAnsi="Times New Roman" w:cs="Times New Roman"/>
          <w:i/>
          <w:sz w:val="20"/>
          <w:szCs w:val="20"/>
        </w:rPr>
        <w:t xml:space="preserve"> za posledné tri hospodárske uzatvorené roky (za ukončený hospodársky rok sa považuje rok, za ktorý má záujemca schválenú účtovnú závierku),</w:t>
      </w:r>
    </w:p>
    <w:p w14:paraId="52998963" w14:textId="77777777" w:rsidR="0019730E" w:rsidRPr="009F7C56" w:rsidRDefault="0019730E" w:rsidP="0019730E">
      <w:pPr>
        <w:numPr>
          <w:ilvl w:val="0"/>
          <w:numId w:val="6"/>
        </w:numPr>
        <w:contextualSpacing/>
        <w:jc w:val="both"/>
        <w:rPr>
          <w:rFonts w:ascii="Times New Roman" w:eastAsia="Times New Roman" w:hAnsi="Times New Roman" w:cs="Times New Roman"/>
          <w:b/>
          <w:i/>
          <w:sz w:val="20"/>
          <w:szCs w:val="20"/>
        </w:rPr>
      </w:pPr>
      <w:r w:rsidRPr="009F7C56">
        <w:rPr>
          <w:rFonts w:ascii="Times New Roman" w:eastAsia="Times New Roman" w:hAnsi="Times New Roman" w:cs="Times New Roman"/>
          <w:b/>
          <w:i/>
          <w:sz w:val="20"/>
          <w:szCs w:val="20"/>
        </w:rPr>
        <w:t>INDEX N05</w:t>
      </w:r>
    </w:p>
    <w:p w14:paraId="67388356" w14:textId="77777777" w:rsidR="0019730E" w:rsidRPr="009F7C56" w:rsidRDefault="0019730E" w:rsidP="0019730E">
      <w:pPr>
        <w:ind w:left="720"/>
        <w:contextualSpacing/>
        <w:jc w:val="both"/>
        <w:rPr>
          <w:rFonts w:ascii="Times New Roman" w:eastAsia="Times New Roman" w:hAnsi="Times New Roman" w:cs="Times New Roman"/>
          <w:i/>
          <w:sz w:val="20"/>
          <w:szCs w:val="20"/>
        </w:rPr>
      </w:pPr>
    </w:p>
    <w:p w14:paraId="7E137B6A" w14:textId="77777777" w:rsidR="0019730E" w:rsidRPr="009F7C56" w:rsidRDefault="0019730E" w:rsidP="0019730E">
      <w:pPr>
        <w:jc w:val="both"/>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Minimálna požadovaná úroveň:</w:t>
      </w:r>
    </w:p>
    <w:p w14:paraId="4C729767" w14:textId="77777777" w:rsidR="0019730E" w:rsidRPr="0078670C" w:rsidRDefault="0019730E" w:rsidP="0019730E">
      <w:pPr>
        <w:shd w:val="clear" w:color="auto" w:fill="FFFFFF"/>
        <w:spacing w:after="0" w:line="270" w:lineRule="atLeast"/>
        <w:jc w:val="both"/>
        <w:rPr>
          <w:rFonts w:ascii="Times New Roman" w:eastAsia="Times New Roman" w:hAnsi="Times New Roman" w:cs="Times New Roman"/>
          <w:i/>
          <w:sz w:val="20"/>
          <w:szCs w:val="20"/>
        </w:rPr>
      </w:pPr>
    </w:p>
    <w:p w14:paraId="63273B09" w14:textId="77777777" w:rsidR="0019730E" w:rsidRPr="009F7C56" w:rsidRDefault="0019730E" w:rsidP="0019730E">
      <w:pPr>
        <w:numPr>
          <w:ilvl w:val="0"/>
          <w:numId w:val="7"/>
        </w:numPr>
        <w:spacing w:after="0" w:line="276" w:lineRule="auto"/>
        <w:ind w:left="426" w:hanging="283"/>
        <w:jc w:val="both"/>
        <w:rPr>
          <w:rFonts w:ascii="Times New Roman" w:eastAsia="Times New Roman" w:hAnsi="Times New Roman" w:cs="Times New Roman"/>
          <w:i/>
          <w:sz w:val="20"/>
          <w:szCs w:val="20"/>
        </w:rPr>
      </w:pPr>
      <w:r w:rsidRPr="009F7C56">
        <w:rPr>
          <w:rFonts w:ascii="Times New Roman" w:eastAsia="Times New Roman" w:hAnsi="Times New Roman" w:cs="Times New Roman"/>
          <w:b/>
          <w:i/>
          <w:sz w:val="20"/>
          <w:szCs w:val="20"/>
        </w:rPr>
        <w:t>Likvidita 1. stupňa (pohotová likvidita)</w:t>
      </w:r>
      <w:r w:rsidRPr="009F7C56">
        <w:rPr>
          <w:rFonts w:ascii="Times New Roman" w:eastAsia="Times New Roman" w:hAnsi="Times New Roman" w:cs="Times New Roman"/>
          <w:i/>
          <w:sz w:val="20"/>
          <w:szCs w:val="20"/>
        </w:rPr>
        <w:t xml:space="preserve"> – schopnosť spoločnosti pokryť krátkodobé záväzky hotovostnými prostriedkami. Tento ukazovateľ sa označuje aj ako solventnosť a vyjadruje vzťah medzi najlikviditnejšou časťou majetku a okamžite splatnými záväzkami. Jeho ideálna hodnota je 1, vtedy má podnik toľko finančných prostriedkov, koľko činia jeho krátkodobé záväzky. V takomto prípade podnik nemá problémy s uhrádzaním svojich záväzkov, je teda solventný. V zmysle finančných analýz sú akceptovateľné hodnoty </w:t>
      </w:r>
      <w:r w:rsidRPr="009F7C56">
        <w:rPr>
          <w:rFonts w:ascii="Times New Roman" w:eastAsia="Times New Roman" w:hAnsi="Times New Roman" w:cs="Times New Roman"/>
          <w:b/>
          <w:i/>
          <w:sz w:val="20"/>
          <w:szCs w:val="20"/>
        </w:rPr>
        <w:t>v intervale 0,2 až 0,8</w:t>
      </w:r>
      <w:r w:rsidRPr="009F7C56">
        <w:rPr>
          <w:rFonts w:ascii="Times New Roman" w:eastAsia="Times New Roman" w:hAnsi="Times New Roman" w:cs="Times New Roman"/>
          <w:i/>
          <w:sz w:val="20"/>
          <w:szCs w:val="20"/>
        </w:rPr>
        <w:t xml:space="preserve">. Spoločnosť FinStat s.r.o., zaoberajúca sa finančnými analýzami  spoločností a prevádzkujúca webový portál </w:t>
      </w:r>
      <w:hyperlink r:id="rId9" w:history="1">
        <w:r w:rsidRPr="009F7C56">
          <w:rPr>
            <w:rFonts w:ascii="Times New Roman" w:eastAsia="Times New Roman" w:hAnsi="Times New Roman" w:cs="Times New Roman"/>
            <w:i/>
            <w:sz w:val="20"/>
            <w:szCs w:val="20"/>
          </w:rPr>
          <w:t>www.finstat.sk</w:t>
        </w:r>
      </w:hyperlink>
      <w:r w:rsidRPr="009F7C56">
        <w:rPr>
          <w:rFonts w:ascii="Times New Roman" w:eastAsia="Times New Roman" w:hAnsi="Times New Roman" w:cs="Times New Roman"/>
          <w:i/>
          <w:sz w:val="20"/>
          <w:szCs w:val="20"/>
        </w:rPr>
        <w:t xml:space="preserve"> uvádza ako optimálnu hodnotu 0,2-0,5.</w:t>
      </w:r>
    </w:p>
    <w:p w14:paraId="7310A255" w14:textId="77777777" w:rsidR="0019730E" w:rsidRPr="009F7C56" w:rsidRDefault="0019730E" w:rsidP="0019730E">
      <w:pPr>
        <w:spacing w:after="0" w:line="276" w:lineRule="auto"/>
        <w:ind w:left="426"/>
        <w:jc w:val="both"/>
        <w:rPr>
          <w:rFonts w:ascii="Times New Roman" w:eastAsia="Times New Roman" w:hAnsi="Times New Roman" w:cs="Times New Roman"/>
          <w:i/>
          <w:sz w:val="20"/>
          <w:szCs w:val="20"/>
        </w:rPr>
      </w:pPr>
    </w:p>
    <w:p w14:paraId="60307D74" w14:textId="77777777" w:rsidR="0019730E" w:rsidRPr="0078670C" w:rsidRDefault="0019730E" w:rsidP="0019730E">
      <w:pPr>
        <w:suppressAutoHyphens/>
        <w:spacing w:after="0" w:line="276" w:lineRule="auto"/>
        <w:ind w:left="426" w:right="-57"/>
        <w:jc w:val="both"/>
        <w:rPr>
          <w:rFonts w:ascii="Times New Roman" w:eastAsia="Times New Roman" w:hAnsi="Times New Roman" w:cs="Times New Roman"/>
          <w:b/>
          <w:i/>
          <w:sz w:val="20"/>
          <w:szCs w:val="20"/>
          <w:u w:val="single"/>
        </w:rPr>
      </w:pPr>
      <w:r w:rsidRPr="0078670C">
        <w:rPr>
          <w:rFonts w:ascii="Times New Roman" w:eastAsia="Times New Roman" w:hAnsi="Times New Roman" w:cs="Times New Roman"/>
          <w:b/>
          <w:i/>
          <w:sz w:val="20"/>
          <w:szCs w:val="20"/>
          <w:u w:val="single"/>
        </w:rPr>
        <w:t>Výpočet pre záujemcu, ktorým je právnická osoba:</w:t>
      </w:r>
    </w:p>
    <w:p w14:paraId="3F49BE9B" w14:textId="77777777" w:rsidR="0019730E" w:rsidRPr="009F7C56" w:rsidRDefault="0019730E" w:rsidP="0019730E">
      <w:pPr>
        <w:spacing w:after="0"/>
        <w:ind w:left="426"/>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-výpočet: Finančné účty/(Krátkodobé záväzky + Krátkodobé finančné výpomoci + Bežné bankové úvery + Časové rozlíšenie)</w:t>
      </w:r>
    </w:p>
    <w:p w14:paraId="0B2216A1" w14:textId="77777777" w:rsidR="0019730E" w:rsidRPr="009F7C56" w:rsidRDefault="0019730E" w:rsidP="0019730E">
      <w:pPr>
        <w:spacing w:after="0"/>
        <w:ind w:left="426"/>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pričom S= súvaha</w:t>
      </w:r>
    </w:p>
    <w:p w14:paraId="35CADB8E" w14:textId="77777777" w:rsidR="0019730E" w:rsidRPr="009F7C56" w:rsidRDefault="0019730E" w:rsidP="0019730E">
      <w:pPr>
        <w:spacing w:after="0"/>
        <w:ind w:left="426"/>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xml:space="preserve">Vzorec pre výpočet </w:t>
      </w:r>
      <w:r w:rsidRPr="009F7C56">
        <w:rPr>
          <w:rFonts w:ascii="Times New Roman" w:eastAsia="Times New Roman" w:hAnsi="Times New Roman" w:cs="Times New Roman"/>
          <w:b/>
          <w:i/>
          <w:sz w:val="20"/>
          <w:szCs w:val="20"/>
        </w:rPr>
        <w:t>Likvidity 1. stupňa</w:t>
      </w:r>
      <w:r w:rsidRPr="009F7C56">
        <w:rPr>
          <w:rFonts w:ascii="Times New Roman" w:eastAsia="Times New Roman" w:hAnsi="Times New Roman" w:cs="Times New Roman"/>
          <w:i/>
          <w:sz w:val="20"/>
          <w:szCs w:val="20"/>
        </w:rPr>
        <w:t xml:space="preserve"> pre právnickú osobu: </w:t>
      </w:r>
    </w:p>
    <w:tbl>
      <w:tblPr>
        <w:tblStyle w:val="Mriekatabuky1"/>
        <w:tblW w:w="0" w:type="auto"/>
        <w:tblInd w:w="426" w:type="dxa"/>
        <w:tblLook w:val="04A0" w:firstRow="1" w:lastRow="0" w:firstColumn="1" w:lastColumn="0" w:noHBand="0" w:noVBand="1"/>
      </w:tblPr>
      <w:tblGrid>
        <w:gridCol w:w="8636"/>
      </w:tblGrid>
      <w:tr w:rsidR="0019730E" w:rsidRPr="009F7C56" w14:paraId="6C94B4CF" w14:textId="77777777" w:rsidTr="0019730E">
        <w:tc>
          <w:tcPr>
            <w:tcW w:w="9486" w:type="dxa"/>
          </w:tcPr>
          <w:p w14:paraId="4255B1D9" w14:textId="77777777" w:rsidR="0019730E" w:rsidRPr="009F7C56" w:rsidRDefault="0019730E" w:rsidP="0019730E">
            <w:pPr>
              <w:rPr>
                <w:i/>
                <w:lang w:eastAsia="en-US"/>
              </w:rPr>
            </w:pPr>
            <w:r w:rsidRPr="009F7C56">
              <w:rPr>
                <w:i/>
                <w:lang w:eastAsia="en-US"/>
              </w:rPr>
              <w:t>Výpočet vo formáte účtovnej závierky roku 2021:</w:t>
            </w:r>
          </w:p>
        </w:tc>
      </w:tr>
      <w:tr w:rsidR="0019730E" w:rsidRPr="009F7C56" w14:paraId="582FC995" w14:textId="77777777" w:rsidTr="0019730E">
        <w:tc>
          <w:tcPr>
            <w:tcW w:w="9486" w:type="dxa"/>
          </w:tcPr>
          <w:p w14:paraId="1FE96761" w14:textId="77777777" w:rsidR="0019730E" w:rsidRPr="009F7C56" w:rsidRDefault="0019730E" w:rsidP="0019730E">
            <w:pPr>
              <w:rPr>
                <w:i/>
                <w:lang w:eastAsia="en-US"/>
              </w:rPr>
            </w:pPr>
            <w:r w:rsidRPr="009F7C56">
              <w:rPr>
                <w:i/>
                <w:lang w:eastAsia="en-US"/>
              </w:rPr>
              <w:t>(r.72 S + r.73 S + r.66 S) / (r.122 S + r.140 S + r.139 S + r.143 S + r.145 S)</w:t>
            </w:r>
          </w:p>
        </w:tc>
      </w:tr>
    </w:tbl>
    <w:p w14:paraId="3C552EB3" w14:textId="77777777" w:rsidR="0019730E" w:rsidRPr="009F7C56" w:rsidRDefault="0019730E" w:rsidP="0019730E">
      <w:pPr>
        <w:suppressAutoHyphens/>
        <w:spacing w:after="0" w:line="276" w:lineRule="auto"/>
        <w:ind w:left="426" w:right="-57"/>
        <w:jc w:val="both"/>
        <w:rPr>
          <w:rFonts w:ascii="Times New Roman" w:eastAsia="Times New Roman" w:hAnsi="Times New Roman" w:cs="Times New Roman"/>
          <w:i/>
          <w:sz w:val="20"/>
          <w:szCs w:val="20"/>
        </w:rPr>
      </w:pPr>
    </w:p>
    <w:tbl>
      <w:tblPr>
        <w:tblStyle w:val="Mriekatabuky1"/>
        <w:tblW w:w="0" w:type="auto"/>
        <w:tblInd w:w="426" w:type="dxa"/>
        <w:tblLook w:val="04A0" w:firstRow="1" w:lastRow="0" w:firstColumn="1" w:lastColumn="0" w:noHBand="0" w:noVBand="1"/>
      </w:tblPr>
      <w:tblGrid>
        <w:gridCol w:w="8636"/>
      </w:tblGrid>
      <w:tr w:rsidR="0019730E" w:rsidRPr="009F7C56" w14:paraId="6CB515D3" w14:textId="77777777" w:rsidTr="0019730E">
        <w:tc>
          <w:tcPr>
            <w:tcW w:w="9500" w:type="dxa"/>
          </w:tcPr>
          <w:p w14:paraId="2AED4D24" w14:textId="77777777" w:rsidR="0019730E" w:rsidRPr="009F7C56" w:rsidRDefault="0019730E" w:rsidP="0019730E">
            <w:pPr>
              <w:suppressAutoHyphens/>
              <w:spacing w:line="276" w:lineRule="auto"/>
              <w:ind w:right="-57"/>
              <w:rPr>
                <w:i/>
                <w:lang w:eastAsia="en-US"/>
              </w:rPr>
            </w:pPr>
            <w:r w:rsidRPr="009F7C56">
              <w:rPr>
                <w:i/>
                <w:lang w:eastAsia="en-US"/>
              </w:rPr>
              <w:t>Výpočet vo formáte účtovnej závierky roku 2021 mikro:</w:t>
            </w:r>
          </w:p>
        </w:tc>
      </w:tr>
      <w:tr w:rsidR="0019730E" w:rsidRPr="009F7C56" w14:paraId="4A94BF35" w14:textId="77777777" w:rsidTr="0019730E">
        <w:tc>
          <w:tcPr>
            <w:tcW w:w="9500" w:type="dxa"/>
          </w:tcPr>
          <w:p w14:paraId="7A131EE2" w14:textId="77777777" w:rsidR="0019730E" w:rsidRPr="009F7C56" w:rsidRDefault="0019730E" w:rsidP="0019730E">
            <w:pPr>
              <w:suppressAutoHyphens/>
              <w:spacing w:line="276" w:lineRule="auto"/>
              <w:ind w:right="-57"/>
              <w:rPr>
                <w:i/>
                <w:lang w:eastAsia="en-US"/>
              </w:rPr>
            </w:pPr>
            <w:r w:rsidRPr="009F7C56">
              <w:rPr>
                <w:i/>
                <w:lang w:eastAsia="en-US"/>
              </w:rPr>
              <w:t>(r.21 S) / (r.38 S + r.44 S + r.45 S)</w:t>
            </w:r>
          </w:p>
        </w:tc>
      </w:tr>
    </w:tbl>
    <w:p w14:paraId="47783EE0" w14:textId="77777777" w:rsidR="0019730E" w:rsidRPr="009F7C56" w:rsidRDefault="0019730E" w:rsidP="0019730E">
      <w:pPr>
        <w:suppressAutoHyphens/>
        <w:spacing w:after="0" w:line="276" w:lineRule="auto"/>
        <w:ind w:left="426" w:right="-57"/>
        <w:jc w:val="both"/>
        <w:rPr>
          <w:rFonts w:ascii="Times New Roman" w:eastAsia="Times New Roman" w:hAnsi="Times New Roman" w:cs="Times New Roman"/>
          <w:i/>
          <w:sz w:val="20"/>
          <w:szCs w:val="20"/>
        </w:rPr>
      </w:pPr>
    </w:p>
    <w:p w14:paraId="6B11036B" w14:textId="77777777" w:rsidR="0019730E" w:rsidRPr="0078670C" w:rsidRDefault="0019730E" w:rsidP="0019730E">
      <w:pPr>
        <w:suppressAutoHyphens/>
        <w:spacing w:after="0" w:line="276" w:lineRule="auto"/>
        <w:ind w:left="426" w:right="-57"/>
        <w:jc w:val="both"/>
        <w:rPr>
          <w:rFonts w:ascii="Times New Roman" w:eastAsia="Times New Roman" w:hAnsi="Times New Roman" w:cs="Times New Roman"/>
          <w:b/>
          <w:i/>
          <w:sz w:val="20"/>
          <w:szCs w:val="20"/>
          <w:u w:val="single"/>
        </w:rPr>
      </w:pPr>
      <w:r w:rsidRPr="0078670C">
        <w:rPr>
          <w:rFonts w:ascii="Times New Roman" w:eastAsia="Times New Roman" w:hAnsi="Times New Roman" w:cs="Times New Roman"/>
          <w:b/>
          <w:i/>
          <w:sz w:val="20"/>
          <w:szCs w:val="20"/>
          <w:u w:val="single"/>
        </w:rPr>
        <w:t>Výpočet pre záujemcu, ktorým je fyzická osoba – podnikateľ:</w:t>
      </w:r>
    </w:p>
    <w:p w14:paraId="06BD1D3B" w14:textId="77777777" w:rsidR="0019730E" w:rsidRPr="009F7C56" w:rsidRDefault="0019730E" w:rsidP="0019730E">
      <w:pPr>
        <w:spacing w:after="0"/>
        <w:ind w:left="426"/>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xml:space="preserve">-výpočet: Finančné účty/(Krátkodobé záväzky + Krátkodobé finančné výpomoci + Bežné bankové úvery </w:t>
      </w:r>
    </w:p>
    <w:p w14:paraId="20170F91" w14:textId="77777777" w:rsidR="0019730E" w:rsidRPr="009F7C56" w:rsidRDefault="0019730E" w:rsidP="0019730E">
      <w:pPr>
        <w:spacing w:after="0"/>
        <w:ind w:left="426"/>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pričom VMaZ = výkaz o majetku a záväzkoch</w:t>
      </w:r>
    </w:p>
    <w:p w14:paraId="2FBCEAD2" w14:textId="77777777" w:rsidR="0019730E" w:rsidRPr="009F7C56" w:rsidRDefault="0019730E" w:rsidP="0019730E">
      <w:pPr>
        <w:spacing w:after="0"/>
        <w:ind w:left="426"/>
        <w:rPr>
          <w:rFonts w:ascii="Times New Roman" w:eastAsia="Times New Roman" w:hAnsi="Times New Roman" w:cs="Times New Roman"/>
          <w:i/>
          <w:sz w:val="20"/>
          <w:szCs w:val="20"/>
        </w:rPr>
      </w:pPr>
    </w:p>
    <w:p w14:paraId="7D893627" w14:textId="77777777" w:rsidR="0019730E" w:rsidRPr="009F7C56" w:rsidRDefault="0019730E" w:rsidP="0019730E">
      <w:pPr>
        <w:spacing w:after="0"/>
        <w:ind w:left="426"/>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xml:space="preserve">Vzorec pre výpočet </w:t>
      </w:r>
      <w:r w:rsidRPr="009F7C56">
        <w:rPr>
          <w:rFonts w:ascii="Times New Roman" w:eastAsia="Times New Roman" w:hAnsi="Times New Roman" w:cs="Times New Roman"/>
          <w:b/>
          <w:i/>
          <w:sz w:val="20"/>
          <w:szCs w:val="20"/>
        </w:rPr>
        <w:t>Likvidity 1. stupňa</w:t>
      </w:r>
      <w:r w:rsidRPr="009F7C56">
        <w:rPr>
          <w:rFonts w:ascii="Times New Roman" w:eastAsia="Times New Roman" w:hAnsi="Times New Roman" w:cs="Times New Roman"/>
          <w:i/>
          <w:sz w:val="20"/>
          <w:szCs w:val="20"/>
        </w:rPr>
        <w:t xml:space="preserve"> pre fyzickú osobu – podnikateľa: </w:t>
      </w:r>
    </w:p>
    <w:tbl>
      <w:tblPr>
        <w:tblStyle w:val="Mriekatabuky1"/>
        <w:tblW w:w="0" w:type="auto"/>
        <w:tblInd w:w="426" w:type="dxa"/>
        <w:tblLook w:val="04A0" w:firstRow="1" w:lastRow="0" w:firstColumn="1" w:lastColumn="0" w:noHBand="0" w:noVBand="1"/>
      </w:tblPr>
      <w:tblGrid>
        <w:gridCol w:w="8636"/>
      </w:tblGrid>
      <w:tr w:rsidR="0019730E" w:rsidRPr="009F7C56" w14:paraId="655D83AB" w14:textId="77777777" w:rsidTr="0019730E">
        <w:tc>
          <w:tcPr>
            <w:tcW w:w="9486" w:type="dxa"/>
          </w:tcPr>
          <w:p w14:paraId="13EF7B65" w14:textId="77777777" w:rsidR="0019730E" w:rsidRPr="009F7C56" w:rsidRDefault="0019730E" w:rsidP="0019730E">
            <w:pPr>
              <w:rPr>
                <w:i/>
                <w:lang w:eastAsia="en-US"/>
              </w:rPr>
            </w:pPr>
            <w:r w:rsidRPr="009F7C56">
              <w:rPr>
                <w:i/>
                <w:lang w:eastAsia="en-US"/>
              </w:rPr>
              <w:t>(r.9 VMaZ,( ide o krátkodobý fin. majetok zložený z peniazov v hotovosti, na bankových účtoch a ostatného krátkodobého finančného majetku ) / (z r. 17 VMaZ krátkodobé záväzky splatné do 1 roka vrátane fin. výpomocí teda pôžičiek splatných do 1 roka ak sú evidované na tomto riadku + z r. 18 VMaZ bežné bankové úvery, teda kontokorentné úvery, povolené prečerpania, alebo časti úverov splatné do 1 roka.)</w:t>
            </w:r>
          </w:p>
        </w:tc>
      </w:tr>
    </w:tbl>
    <w:p w14:paraId="4F9116E1" w14:textId="77777777" w:rsidR="0019730E" w:rsidRPr="009F7C56" w:rsidRDefault="0019730E" w:rsidP="0019730E">
      <w:pPr>
        <w:suppressAutoHyphens/>
        <w:spacing w:after="0" w:line="276" w:lineRule="auto"/>
        <w:ind w:left="426" w:right="-57"/>
        <w:jc w:val="both"/>
        <w:rPr>
          <w:rFonts w:ascii="Times New Roman" w:eastAsia="Times New Roman" w:hAnsi="Times New Roman" w:cs="Times New Roman"/>
          <w:i/>
          <w:sz w:val="20"/>
          <w:szCs w:val="20"/>
        </w:rPr>
      </w:pPr>
    </w:p>
    <w:p w14:paraId="0C2794D3" w14:textId="77777777" w:rsidR="0019730E" w:rsidRPr="009F7C56" w:rsidRDefault="0019730E" w:rsidP="0019730E">
      <w:pPr>
        <w:numPr>
          <w:ilvl w:val="0"/>
          <w:numId w:val="7"/>
        </w:numPr>
        <w:spacing w:after="0" w:line="276" w:lineRule="auto"/>
        <w:ind w:left="426" w:hanging="283"/>
        <w:jc w:val="both"/>
        <w:rPr>
          <w:rFonts w:ascii="Times New Roman" w:eastAsia="Times New Roman" w:hAnsi="Times New Roman" w:cs="Times New Roman"/>
          <w:i/>
          <w:sz w:val="20"/>
          <w:szCs w:val="20"/>
        </w:rPr>
      </w:pPr>
      <w:r w:rsidRPr="009F7C56">
        <w:rPr>
          <w:rFonts w:ascii="Times New Roman" w:eastAsia="Times New Roman" w:hAnsi="Times New Roman" w:cs="Times New Roman"/>
          <w:b/>
          <w:i/>
          <w:sz w:val="20"/>
          <w:szCs w:val="20"/>
        </w:rPr>
        <w:t>Likvidita 2. stupňa  (bežná likvidita)</w:t>
      </w:r>
      <w:r w:rsidRPr="009F7C56">
        <w:rPr>
          <w:rFonts w:ascii="Times New Roman" w:eastAsia="Times New Roman" w:hAnsi="Times New Roman" w:cs="Times New Roman"/>
          <w:i/>
          <w:sz w:val="20"/>
          <w:szCs w:val="20"/>
        </w:rPr>
        <w:t xml:space="preserve"> – schopnosť spoločnosti pokryť krátkodobé záväzky krátkodobými aktívami okrem zásob.  Tento ukazovateľ vyjadruje pomer najlikvidnejších aktív ku krátkodobým záväzkom. Pod krátkodobými záväzkami sa rozumejú všetky dlhy podniku splatné do 1 roku. V zmysle finančných analýz sú najideálnejšie hodnoty </w:t>
      </w:r>
      <w:r w:rsidRPr="0078670C">
        <w:rPr>
          <w:rFonts w:ascii="Times New Roman" w:eastAsia="Times New Roman" w:hAnsi="Times New Roman" w:cs="Times New Roman"/>
          <w:b/>
          <w:i/>
          <w:sz w:val="20"/>
          <w:szCs w:val="20"/>
          <w:u w:val="single"/>
        </w:rPr>
        <w:t>v intervale 1,0 až 1,5</w:t>
      </w:r>
      <w:r w:rsidRPr="009F7C56">
        <w:rPr>
          <w:rFonts w:ascii="Times New Roman" w:eastAsia="Times New Roman" w:hAnsi="Times New Roman" w:cs="Times New Roman"/>
          <w:i/>
          <w:sz w:val="20"/>
          <w:szCs w:val="20"/>
        </w:rPr>
        <w:t xml:space="preserve">. Krátkodobé záväzky by nemali presiahnuť objem finančného majetku a krátkodobých pohľadávok. Spoločnosť FinStat s.r.o., zaoberajúca sa finančnými analýzami  spoločností a prevádzkujúca webový portál </w:t>
      </w:r>
      <w:hyperlink r:id="rId10" w:history="1">
        <w:r w:rsidRPr="009F7C56">
          <w:rPr>
            <w:rFonts w:ascii="Times New Roman" w:eastAsia="Times New Roman" w:hAnsi="Times New Roman" w:cs="Times New Roman"/>
            <w:i/>
            <w:sz w:val="20"/>
            <w:szCs w:val="20"/>
          </w:rPr>
          <w:t>www.finstat.sk</w:t>
        </w:r>
      </w:hyperlink>
      <w:r w:rsidRPr="009F7C56">
        <w:rPr>
          <w:rFonts w:ascii="Times New Roman" w:eastAsia="Times New Roman" w:hAnsi="Times New Roman" w:cs="Times New Roman"/>
          <w:i/>
          <w:sz w:val="20"/>
          <w:szCs w:val="20"/>
        </w:rPr>
        <w:t xml:space="preserve"> uvádza, že približná optimálna hodnota by sa mala pohybovať okolo hodnoty 1 (približne v intervale 0,7-1,2).</w:t>
      </w:r>
    </w:p>
    <w:p w14:paraId="65852962" w14:textId="77777777" w:rsidR="0019730E" w:rsidRPr="009F7C56" w:rsidRDefault="0019730E" w:rsidP="0019730E">
      <w:pPr>
        <w:spacing w:after="0" w:line="276" w:lineRule="auto"/>
        <w:ind w:left="426"/>
        <w:jc w:val="both"/>
        <w:rPr>
          <w:rFonts w:ascii="Times New Roman" w:eastAsia="Times New Roman" w:hAnsi="Times New Roman" w:cs="Times New Roman"/>
          <w:i/>
          <w:sz w:val="20"/>
          <w:szCs w:val="20"/>
        </w:rPr>
      </w:pPr>
    </w:p>
    <w:p w14:paraId="4091806C" w14:textId="77777777" w:rsidR="0019730E" w:rsidRPr="0078670C" w:rsidRDefault="0019730E" w:rsidP="0019730E">
      <w:pPr>
        <w:suppressAutoHyphens/>
        <w:spacing w:after="0" w:line="276" w:lineRule="auto"/>
        <w:ind w:left="426" w:right="-57"/>
        <w:jc w:val="both"/>
        <w:rPr>
          <w:rFonts w:ascii="Times New Roman" w:eastAsia="Times New Roman" w:hAnsi="Times New Roman" w:cs="Times New Roman"/>
          <w:i/>
          <w:sz w:val="20"/>
          <w:szCs w:val="20"/>
          <w:u w:val="single"/>
        </w:rPr>
      </w:pPr>
      <w:r w:rsidRPr="0078670C">
        <w:rPr>
          <w:rFonts w:ascii="Times New Roman" w:eastAsia="Times New Roman" w:hAnsi="Times New Roman" w:cs="Times New Roman"/>
          <w:b/>
          <w:i/>
          <w:sz w:val="20"/>
          <w:szCs w:val="20"/>
          <w:u w:val="single"/>
        </w:rPr>
        <w:t>Výpočet pre záujemcu, ktorým je právnická osoba</w:t>
      </w:r>
      <w:r w:rsidRPr="0078670C">
        <w:rPr>
          <w:rFonts w:ascii="Times New Roman" w:eastAsia="Times New Roman" w:hAnsi="Times New Roman" w:cs="Times New Roman"/>
          <w:i/>
          <w:sz w:val="20"/>
          <w:szCs w:val="20"/>
          <w:u w:val="single"/>
        </w:rPr>
        <w:t>:</w:t>
      </w:r>
    </w:p>
    <w:p w14:paraId="28F897B0" w14:textId="77777777" w:rsidR="0019730E" w:rsidRPr="009F7C56" w:rsidRDefault="0019730E" w:rsidP="0019730E">
      <w:pPr>
        <w:spacing w:after="0"/>
        <w:ind w:left="426"/>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-výpočet: (Krátkodobé pohľadávky + Finančné účty + Časové rozlíšenie)/(Krátkodobé záväzky + Krátkodobé finančné výpomoci + Bežné bankové úvery + Časové rozlíšenie)</w:t>
      </w:r>
    </w:p>
    <w:p w14:paraId="63DFF65B" w14:textId="77777777" w:rsidR="0019730E" w:rsidRPr="009F7C56" w:rsidRDefault="0019730E" w:rsidP="0019730E">
      <w:pPr>
        <w:spacing w:after="0"/>
        <w:ind w:left="426"/>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pričom S= súvaha</w:t>
      </w:r>
    </w:p>
    <w:p w14:paraId="21FADC79" w14:textId="77777777" w:rsidR="0019730E" w:rsidRPr="009F7C56" w:rsidRDefault="0019730E" w:rsidP="0019730E">
      <w:pPr>
        <w:spacing w:after="0"/>
        <w:ind w:left="426"/>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xml:space="preserve">Vzorec pre výpočet </w:t>
      </w:r>
      <w:r w:rsidRPr="009F7C56">
        <w:rPr>
          <w:rFonts w:ascii="Times New Roman" w:eastAsia="Times New Roman" w:hAnsi="Times New Roman" w:cs="Times New Roman"/>
          <w:b/>
          <w:i/>
          <w:sz w:val="20"/>
          <w:szCs w:val="20"/>
        </w:rPr>
        <w:t>Likvidity 2. stupňa</w:t>
      </w:r>
      <w:r w:rsidRPr="009F7C56">
        <w:rPr>
          <w:rFonts w:ascii="Times New Roman" w:eastAsia="Times New Roman" w:hAnsi="Times New Roman" w:cs="Times New Roman"/>
          <w:i/>
          <w:sz w:val="20"/>
          <w:szCs w:val="20"/>
        </w:rPr>
        <w:t xml:space="preserve"> pre právnickú osobu:</w:t>
      </w:r>
    </w:p>
    <w:tbl>
      <w:tblPr>
        <w:tblStyle w:val="Mriekatabuky1"/>
        <w:tblW w:w="0" w:type="auto"/>
        <w:tblInd w:w="426" w:type="dxa"/>
        <w:tblLook w:val="04A0" w:firstRow="1" w:lastRow="0" w:firstColumn="1" w:lastColumn="0" w:noHBand="0" w:noVBand="1"/>
      </w:tblPr>
      <w:tblGrid>
        <w:gridCol w:w="8636"/>
      </w:tblGrid>
      <w:tr w:rsidR="0019730E" w:rsidRPr="009F7C56" w14:paraId="12C6E92B" w14:textId="77777777" w:rsidTr="0019730E">
        <w:tc>
          <w:tcPr>
            <w:tcW w:w="9486" w:type="dxa"/>
          </w:tcPr>
          <w:p w14:paraId="2FE8D883" w14:textId="77777777" w:rsidR="0019730E" w:rsidRPr="009F7C56" w:rsidRDefault="0019730E" w:rsidP="0019730E">
            <w:pPr>
              <w:rPr>
                <w:i/>
                <w:lang w:eastAsia="en-US"/>
              </w:rPr>
            </w:pPr>
            <w:r w:rsidRPr="009F7C56">
              <w:rPr>
                <w:i/>
                <w:lang w:eastAsia="en-US"/>
              </w:rPr>
              <w:t xml:space="preserve"> Výpočet vo formáte účtovnej závierky roku 2021:</w:t>
            </w:r>
          </w:p>
        </w:tc>
      </w:tr>
      <w:tr w:rsidR="0019730E" w:rsidRPr="009F7C56" w14:paraId="37253939" w14:textId="77777777" w:rsidTr="0019730E">
        <w:tc>
          <w:tcPr>
            <w:tcW w:w="9486" w:type="dxa"/>
          </w:tcPr>
          <w:p w14:paraId="73EBC659" w14:textId="77777777" w:rsidR="0019730E" w:rsidRPr="009F7C56" w:rsidRDefault="0019730E" w:rsidP="0019730E">
            <w:pPr>
              <w:rPr>
                <w:i/>
                <w:lang w:eastAsia="en-US"/>
              </w:rPr>
            </w:pPr>
            <w:r w:rsidRPr="009F7C56">
              <w:rPr>
                <w:i/>
                <w:lang w:eastAsia="en-US"/>
              </w:rPr>
              <w:t>(r.53 S + r.72 S + r.73 S+ r.66 S + r.76 S + r.78 S) / (r.122 S + r. 140 S + r.139 S + r.143 S + r.145 S)</w:t>
            </w:r>
          </w:p>
        </w:tc>
      </w:tr>
    </w:tbl>
    <w:p w14:paraId="2A1100F9" w14:textId="77777777" w:rsidR="0019730E" w:rsidRPr="009F7C56" w:rsidRDefault="0019730E" w:rsidP="0019730E">
      <w:pPr>
        <w:suppressAutoHyphens/>
        <w:spacing w:after="0" w:line="276" w:lineRule="auto"/>
        <w:ind w:left="426" w:right="-57"/>
        <w:jc w:val="both"/>
        <w:rPr>
          <w:rFonts w:ascii="Times New Roman" w:eastAsia="Times New Roman" w:hAnsi="Times New Roman" w:cs="Times New Roman"/>
          <w:i/>
          <w:sz w:val="20"/>
          <w:szCs w:val="20"/>
        </w:rPr>
      </w:pPr>
    </w:p>
    <w:tbl>
      <w:tblPr>
        <w:tblStyle w:val="Mriekatabuky1"/>
        <w:tblW w:w="0" w:type="auto"/>
        <w:tblInd w:w="426" w:type="dxa"/>
        <w:tblLook w:val="04A0" w:firstRow="1" w:lastRow="0" w:firstColumn="1" w:lastColumn="0" w:noHBand="0" w:noVBand="1"/>
      </w:tblPr>
      <w:tblGrid>
        <w:gridCol w:w="8636"/>
      </w:tblGrid>
      <w:tr w:rsidR="0019730E" w:rsidRPr="009F7C56" w14:paraId="7E5A4BA8" w14:textId="77777777" w:rsidTr="0019730E">
        <w:tc>
          <w:tcPr>
            <w:tcW w:w="9500" w:type="dxa"/>
          </w:tcPr>
          <w:p w14:paraId="695F0BF3" w14:textId="77777777" w:rsidR="0019730E" w:rsidRPr="009F7C56" w:rsidRDefault="0019730E" w:rsidP="0019730E">
            <w:pPr>
              <w:rPr>
                <w:i/>
                <w:lang w:eastAsia="en-US"/>
              </w:rPr>
            </w:pPr>
            <w:r w:rsidRPr="009F7C56">
              <w:rPr>
                <w:i/>
                <w:lang w:eastAsia="en-US"/>
              </w:rPr>
              <w:lastRenderedPageBreak/>
              <w:t>Výpočet vo formáte účtovnej závierky roku 2021 mikro:</w:t>
            </w:r>
          </w:p>
        </w:tc>
      </w:tr>
      <w:tr w:rsidR="0019730E" w:rsidRPr="009F7C56" w14:paraId="72FD8CF6" w14:textId="77777777" w:rsidTr="0019730E">
        <w:tc>
          <w:tcPr>
            <w:tcW w:w="9500" w:type="dxa"/>
          </w:tcPr>
          <w:p w14:paraId="691558D3" w14:textId="77777777" w:rsidR="0019730E" w:rsidRPr="009F7C56" w:rsidRDefault="0019730E" w:rsidP="0019730E">
            <w:pPr>
              <w:rPr>
                <w:i/>
                <w:lang w:eastAsia="en-US"/>
              </w:rPr>
            </w:pPr>
            <w:r w:rsidRPr="009F7C56">
              <w:rPr>
                <w:i/>
                <w:lang w:eastAsia="en-US"/>
              </w:rPr>
              <w:t>(r.17 S + r.21 S) / (r.38 S + r.44 S + r.45 S)</w:t>
            </w:r>
          </w:p>
        </w:tc>
      </w:tr>
    </w:tbl>
    <w:p w14:paraId="0415B24E" w14:textId="77777777" w:rsidR="0019730E" w:rsidRPr="009F7C56" w:rsidRDefault="0019730E" w:rsidP="0019730E">
      <w:pPr>
        <w:suppressAutoHyphens/>
        <w:spacing w:after="0" w:line="276" w:lineRule="auto"/>
        <w:ind w:left="426" w:right="-57"/>
        <w:jc w:val="both"/>
        <w:rPr>
          <w:rFonts w:ascii="Times New Roman" w:eastAsia="Times New Roman" w:hAnsi="Times New Roman" w:cs="Times New Roman"/>
          <w:i/>
          <w:sz w:val="20"/>
          <w:szCs w:val="20"/>
        </w:rPr>
      </w:pPr>
    </w:p>
    <w:p w14:paraId="4F661468" w14:textId="77777777" w:rsidR="0019730E" w:rsidRPr="0078670C" w:rsidRDefault="0019730E" w:rsidP="0019730E">
      <w:pPr>
        <w:suppressAutoHyphens/>
        <w:spacing w:after="0" w:line="276" w:lineRule="auto"/>
        <w:ind w:left="426" w:right="-57"/>
        <w:jc w:val="both"/>
        <w:rPr>
          <w:rFonts w:ascii="Times New Roman" w:eastAsia="Times New Roman" w:hAnsi="Times New Roman" w:cs="Times New Roman"/>
          <w:b/>
          <w:i/>
          <w:sz w:val="20"/>
          <w:szCs w:val="20"/>
          <w:u w:val="single"/>
        </w:rPr>
      </w:pPr>
      <w:r w:rsidRPr="0078670C">
        <w:rPr>
          <w:rFonts w:ascii="Times New Roman" w:eastAsia="Times New Roman" w:hAnsi="Times New Roman" w:cs="Times New Roman"/>
          <w:b/>
          <w:i/>
          <w:sz w:val="20"/>
          <w:szCs w:val="20"/>
          <w:u w:val="single"/>
        </w:rPr>
        <w:t>Výpočet pre záujemcu, ktorým je fyzická osoba – podnikateľ:</w:t>
      </w:r>
    </w:p>
    <w:p w14:paraId="1A29AADB" w14:textId="77777777" w:rsidR="0019730E" w:rsidRPr="009F7C56" w:rsidRDefault="0019730E" w:rsidP="0019730E">
      <w:pPr>
        <w:spacing w:after="0"/>
        <w:ind w:left="426"/>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xml:space="preserve">-výpočet: (Krátkodobé pohľadávky + Finančné účty)/(Krátkodobé záväzky + Krátkodobé finančné výpomoci + Bežné bankové úvery) </w:t>
      </w:r>
    </w:p>
    <w:p w14:paraId="4B8C5B90" w14:textId="77777777" w:rsidR="0019730E" w:rsidRPr="009F7C56" w:rsidRDefault="0019730E" w:rsidP="0019730E">
      <w:pPr>
        <w:spacing w:after="0"/>
        <w:ind w:left="426"/>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pričom VMaZ = výkaz o majetku a záväzkoch</w:t>
      </w:r>
    </w:p>
    <w:p w14:paraId="62A19281" w14:textId="77777777" w:rsidR="0019730E" w:rsidRPr="009F7C56" w:rsidRDefault="0019730E" w:rsidP="0019730E">
      <w:pPr>
        <w:spacing w:after="0"/>
        <w:ind w:left="426"/>
        <w:rPr>
          <w:rFonts w:ascii="Times New Roman" w:eastAsia="Times New Roman" w:hAnsi="Times New Roman" w:cs="Times New Roman"/>
          <w:i/>
          <w:sz w:val="20"/>
          <w:szCs w:val="20"/>
        </w:rPr>
      </w:pPr>
    </w:p>
    <w:p w14:paraId="6B7E4DFB" w14:textId="77777777" w:rsidR="0019730E" w:rsidRPr="009F7C56" w:rsidRDefault="0019730E" w:rsidP="0019730E">
      <w:pPr>
        <w:spacing w:after="0"/>
        <w:ind w:left="426"/>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Vzorec pre výpočet Likvidity 2. stupňa pre fyzickú osobu – podnikateľa:</w:t>
      </w:r>
    </w:p>
    <w:tbl>
      <w:tblPr>
        <w:tblStyle w:val="Mriekatabuky1"/>
        <w:tblW w:w="0" w:type="auto"/>
        <w:tblInd w:w="426" w:type="dxa"/>
        <w:tblLook w:val="04A0" w:firstRow="1" w:lastRow="0" w:firstColumn="1" w:lastColumn="0" w:noHBand="0" w:noVBand="1"/>
      </w:tblPr>
      <w:tblGrid>
        <w:gridCol w:w="8636"/>
      </w:tblGrid>
      <w:tr w:rsidR="0019730E" w:rsidRPr="009F7C56" w14:paraId="14356F4E" w14:textId="77777777" w:rsidTr="0019730E">
        <w:tc>
          <w:tcPr>
            <w:tcW w:w="9486" w:type="dxa"/>
          </w:tcPr>
          <w:p w14:paraId="67827E55" w14:textId="77777777" w:rsidR="0019730E" w:rsidRPr="009F7C56" w:rsidRDefault="0019730E" w:rsidP="0019730E">
            <w:pPr>
              <w:rPr>
                <w:i/>
                <w:lang w:eastAsia="en-US"/>
              </w:rPr>
            </w:pPr>
            <w:r w:rsidRPr="009F7C56">
              <w:rPr>
                <w:i/>
                <w:lang w:eastAsia="en-US"/>
              </w:rPr>
              <w:t>( z r.8 VMaZ krátkodobé pohľadávky splatné do 1 roka + r.9 VMaZ finančný majetok ) / (z r. 17 VMaZ krátkodobé záväzky splatné do 1 roka vrátane fin. výpomocí teda pôžičiek splatných do 1 roka ak sú evidované na tomto riadku + z r. 18 VMaZ bežné bankové úvery, teda kontokorentné úvery, povolené prečerpania, alebo časti úverov splatné do 1 roka)</w:t>
            </w:r>
          </w:p>
        </w:tc>
      </w:tr>
    </w:tbl>
    <w:p w14:paraId="60FBB071" w14:textId="77777777" w:rsidR="0019730E" w:rsidRPr="009F7C56" w:rsidRDefault="0019730E" w:rsidP="0019730E">
      <w:pPr>
        <w:suppressAutoHyphens/>
        <w:spacing w:after="0" w:line="276" w:lineRule="auto"/>
        <w:ind w:left="426" w:right="-57"/>
        <w:jc w:val="both"/>
        <w:rPr>
          <w:rFonts w:ascii="Times New Roman" w:eastAsia="Times New Roman" w:hAnsi="Times New Roman" w:cs="Times New Roman"/>
          <w:i/>
          <w:sz w:val="20"/>
          <w:szCs w:val="20"/>
        </w:rPr>
      </w:pPr>
    </w:p>
    <w:p w14:paraId="32ACC63A" w14:textId="77777777" w:rsidR="0019730E" w:rsidRPr="009F7C56" w:rsidRDefault="0019730E" w:rsidP="0019730E">
      <w:pPr>
        <w:numPr>
          <w:ilvl w:val="0"/>
          <w:numId w:val="7"/>
        </w:numPr>
        <w:spacing w:after="0" w:line="276" w:lineRule="auto"/>
        <w:ind w:left="426" w:hanging="283"/>
        <w:jc w:val="both"/>
        <w:rPr>
          <w:rFonts w:ascii="Times New Roman" w:eastAsia="Times New Roman" w:hAnsi="Times New Roman" w:cs="Times New Roman"/>
          <w:i/>
          <w:sz w:val="20"/>
          <w:szCs w:val="20"/>
        </w:rPr>
      </w:pPr>
      <w:r w:rsidRPr="009F7C56">
        <w:rPr>
          <w:rFonts w:ascii="Times New Roman" w:eastAsia="Times New Roman" w:hAnsi="Times New Roman" w:cs="Times New Roman"/>
          <w:b/>
          <w:i/>
          <w:sz w:val="20"/>
          <w:szCs w:val="20"/>
        </w:rPr>
        <w:t>Likvidita 3. stupňa (celková likvidita)</w:t>
      </w:r>
      <w:r w:rsidRPr="009F7C56">
        <w:rPr>
          <w:rFonts w:ascii="Times New Roman" w:eastAsia="Times New Roman" w:hAnsi="Times New Roman" w:cs="Times New Roman"/>
          <w:i/>
          <w:sz w:val="20"/>
          <w:szCs w:val="20"/>
        </w:rPr>
        <w:t xml:space="preserve"> – schopnosť spoločnosti pokryť krátkodobé záväzky krátkodobými aktívami. Pri konštrukcii tohto ukazovateľa sa vychádza z toho, že v prípade potreby je možné z krátkodobého majetku premeniť zásoby na peňažné prostriedky. V zmysle finančných analýz by celková likvidita mala dosahovať hodnoty 1,5 až 2,5. Požadované číslo je vyššie z dôvodu nižšej likvidity zásob. Krátkodobý cudzí kapitál by teda nemal presiahnuť 40 % hodnoty krátkodobého majetku. Spoločnosť FinStat s.r.o., zaoberajúca sa finančnými analýzami  spoločností a prevádzkujúca webový portál </w:t>
      </w:r>
      <w:hyperlink r:id="rId11" w:history="1">
        <w:r w:rsidRPr="009F7C56">
          <w:rPr>
            <w:rFonts w:ascii="Times New Roman" w:eastAsia="Times New Roman" w:hAnsi="Times New Roman" w:cs="Times New Roman"/>
            <w:i/>
            <w:sz w:val="20"/>
            <w:szCs w:val="20"/>
          </w:rPr>
          <w:t>www.finstat.sk</w:t>
        </w:r>
      </w:hyperlink>
      <w:r w:rsidRPr="009F7C56">
        <w:rPr>
          <w:rFonts w:ascii="Times New Roman" w:eastAsia="Times New Roman" w:hAnsi="Times New Roman" w:cs="Times New Roman"/>
          <w:i/>
          <w:sz w:val="20"/>
          <w:szCs w:val="20"/>
        </w:rPr>
        <w:t xml:space="preserve"> uvádza, že približná optimálna hodnota by sa mala pohybovať okolo hodnoty 2 ( približne v intervale 1,5-2,5).</w:t>
      </w:r>
    </w:p>
    <w:p w14:paraId="293D7D7B" w14:textId="77777777" w:rsidR="0019730E" w:rsidRPr="009F7C56" w:rsidRDefault="0019730E" w:rsidP="0019730E">
      <w:pPr>
        <w:suppressAutoHyphens/>
        <w:spacing w:after="0" w:line="276" w:lineRule="auto"/>
        <w:ind w:left="426" w:right="-57"/>
        <w:jc w:val="both"/>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Výpočet pre záujemcu, ktorým je právnická osoba:</w:t>
      </w:r>
    </w:p>
    <w:p w14:paraId="3703AC6E" w14:textId="77777777" w:rsidR="0019730E" w:rsidRPr="009F7C56" w:rsidRDefault="0019730E" w:rsidP="0019730E">
      <w:pPr>
        <w:spacing w:after="0"/>
        <w:ind w:left="426"/>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-výpočet: (Zásoby + Krátkodobé pohľadávky + Finančné účty + Časové rozlíšenie)/(Krátkodobé záväzky + Krátkodobé finančné výpomoci + Bežné bankové úvery + Časové rozlíšenie)</w:t>
      </w:r>
    </w:p>
    <w:p w14:paraId="22FABC26" w14:textId="77777777" w:rsidR="0019730E" w:rsidRPr="009F7C56" w:rsidRDefault="0019730E" w:rsidP="0019730E">
      <w:pPr>
        <w:spacing w:after="0"/>
        <w:ind w:left="426"/>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pričom S= súvaha</w:t>
      </w:r>
    </w:p>
    <w:p w14:paraId="0810BC86" w14:textId="77777777" w:rsidR="0019730E" w:rsidRPr="009F7C56" w:rsidRDefault="0019730E" w:rsidP="0019730E">
      <w:pPr>
        <w:spacing w:after="0"/>
        <w:ind w:left="426"/>
        <w:rPr>
          <w:rFonts w:ascii="Times New Roman" w:eastAsia="Times New Roman" w:hAnsi="Times New Roman" w:cs="Times New Roman"/>
          <w:b/>
          <w:i/>
          <w:sz w:val="20"/>
          <w:szCs w:val="20"/>
        </w:rPr>
      </w:pPr>
      <w:r w:rsidRPr="009F7C56">
        <w:rPr>
          <w:rFonts w:ascii="Times New Roman" w:eastAsia="Times New Roman" w:hAnsi="Times New Roman" w:cs="Times New Roman"/>
          <w:b/>
          <w:i/>
          <w:sz w:val="20"/>
          <w:szCs w:val="20"/>
        </w:rPr>
        <w:t>Vzorec pre výpočet Likvidity 3. stupňa pre právnickú osobu:</w:t>
      </w:r>
    </w:p>
    <w:tbl>
      <w:tblPr>
        <w:tblStyle w:val="Mriekatabuky1"/>
        <w:tblW w:w="0" w:type="auto"/>
        <w:tblInd w:w="426" w:type="dxa"/>
        <w:tblLook w:val="04A0" w:firstRow="1" w:lastRow="0" w:firstColumn="1" w:lastColumn="0" w:noHBand="0" w:noVBand="1"/>
      </w:tblPr>
      <w:tblGrid>
        <w:gridCol w:w="8636"/>
      </w:tblGrid>
      <w:tr w:rsidR="0019730E" w:rsidRPr="009F7C56" w14:paraId="47CBF201" w14:textId="77777777" w:rsidTr="0019730E">
        <w:tc>
          <w:tcPr>
            <w:tcW w:w="9486" w:type="dxa"/>
          </w:tcPr>
          <w:p w14:paraId="051D156F" w14:textId="77777777" w:rsidR="0019730E" w:rsidRPr="009F7C56" w:rsidRDefault="0019730E" w:rsidP="0019730E">
            <w:pPr>
              <w:rPr>
                <w:i/>
                <w:lang w:eastAsia="en-US"/>
              </w:rPr>
            </w:pPr>
            <w:r w:rsidRPr="009F7C56">
              <w:rPr>
                <w:i/>
                <w:lang w:eastAsia="en-US"/>
              </w:rPr>
              <w:t>Výpočet vo formáte účtovnej závierky roku 2021:</w:t>
            </w:r>
          </w:p>
        </w:tc>
      </w:tr>
      <w:tr w:rsidR="0019730E" w:rsidRPr="009F7C56" w14:paraId="5C8733D4" w14:textId="77777777" w:rsidTr="0019730E">
        <w:tc>
          <w:tcPr>
            <w:tcW w:w="9486" w:type="dxa"/>
          </w:tcPr>
          <w:p w14:paraId="760FF06B" w14:textId="77777777" w:rsidR="0019730E" w:rsidRPr="009F7C56" w:rsidRDefault="0019730E" w:rsidP="0019730E">
            <w:pPr>
              <w:rPr>
                <w:i/>
                <w:lang w:eastAsia="en-US"/>
              </w:rPr>
            </w:pPr>
            <w:r w:rsidRPr="009F7C56">
              <w:rPr>
                <w:i/>
                <w:lang w:eastAsia="en-US"/>
              </w:rPr>
              <w:t>(r.34 S + r.53 S + r.72 S + r.73 S + r.66 S + r.76 S + r.78 S) /( r.122 S + r.140 S + r.139 S + r.143 S + r.145 S)</w:t>
            </w:r>
          </w:p>
        </w:tc>
      </w:tr>
    </w:tbl>
    <w:p w14:paraId="49DC28B4" w14:textId="77777777" w:rsidR="0019730E" w:rsidRPr="009F7C56" w:rsidRDefault="0019730E" w:rsidP="0019730E">
      <w:pPr>
        <w:spacing w:after="0"/>
        <w:ind w:left="426"/>
        <w:rPr>
          <w:rFonts w:ascii="Times New Roman" w:eastAsia="Times New Roman" w:hAnsi="Times New Roman" w:cs="Times New Roman"/>
          <w:i/>
          <w:sz w:val="20"/>
          <w:szCs w:val="20"/>
        </w:rPr>
      </w:pPr>
    </w:p>
    <w:tbl>
      <w:tblPr>
        <w:tblStyle w:val="Mriekatabuky1"/>
        <w:tblW w:w="0" w:type="auto"/>
        <w:tblInd w:w="426" w:type="dxa"/>
        <w:tblLook w:val="04A0" w:firstRow="1" w:lastRow="0" w:firstColumn="1" w:lastColumn="0" w:noHBand="0" w:noVBand="1"/>
      </w:tblPr>
      <w:tblGrid>
        <w:gridCol w:w="8636"/>
      </w:tblGrid>
      <w:tr w:rsidR="0019730E" w:rsidRPr="009F7C56" w14:paraId="3F79ACAB" w14:textId="77777777" w:rsidTr="0019730E">
        <w:tc>
          <w:tcPr>
            <w:tcW w:w="9500" w:type="dxa"/>
          </w:tcPr>
          <w:p w14:paraId="1E124F52" w14:textId="77777777" w:rsidR="0019730E" w:rsidRPr="009F7C56" w:rsidRDefault="0019730E" w:rsidP="0019730E">
            <w:pPr>
              <w:rPr>
                <w:i/>
                <w:lang w:eastAsia="en-US"/>
              </w:rPr>
            </w:pPr>
            <w:r w:rsidRPr="009F7C56">
              <w:rPr>
                <w:i/>
                <w:lang w:eastAsia="en-US"/>
              </w:rPr>
              <w:t>Výpočet vo formáte účtovnej závierky roku 2021 mikro:</w:t>
            </w:r>
          </w:p>
        </w:tc>
      </w:tr>
      <w:tr w:rsidR="0019730E" w:rsidRPr="009F7C56" w14:paraId="2D0A4B84" w14:textId="77777777" w:rsidTr="0019730E">
        <w:tc>
          <w:tcPr>
            <w:tcW w:w="9500" w:type="dxa"/>
          </w:tcPr>
          <w:p w14:paraId="39E1F895" w14:textId="77777777" w:rsidR="0019730E" w:rsidRPr="009F7C56" w:rsidRDefault="0019730E" w:rsidP="0019730E">
            <w:pPr>
              <w:rPr>
                <w:i/>
                <w:lang w:eastAsia="en-US"/>
              </w:rPr>
            </w:pPr>
            <w:r w:rsidRPr="009F7C56">
              <w:rPr>
                <w:i/>
                <w:lang w:eastAsia="en-US"/>
              </w:rPr>
              <w:t>(r.15 S + r.17 S + r.21 S) / (r.38 S + r.44 S + r.45 S)</w:t>
            </w:r>
          </w:p>
        </w:tc>
      </w:tr>
    </w:tbl>
    <w:p w14:paraId="7EFFC331" w14:textId="77777777" w:rsidR="0019730E" w:rsidRPr="009F7C56" w:rsidRDefault="0019730E" w:rsidP="0019730E">
      <w:pPr>
        <w:suppressAutoHyphens/>
        <w:spacing w:after="0" w:line="276" w:lineRule="auto"/>
        <w:ind w:left="426" w:right="-57"/>
        <w:jc w:val="both"/>
        <w:rPr>
          <w:rFonts w:ascii="Times New Roman" w:eastAsia="Times New Roman" w:hAnsi="Times New Roman" w:cs="Times New Roman"/>
          <w:i/>
          <w:sz w:val="20"/>
          <w:szCs w:val="20"/>
        </w:rPr>
      </w:pPr>
    </w:p>
    <w:p w14:paraId="34F03081" w14:textId="77777777" w:rsidR="0019730E" w:rsidRPr="0078670C" w:rsidRDefault="0019730E" w:rsidP="0019730E">
      <w:pPr>
        <w:suppressAutoHyphens/>
        <w:spacing w:after="0" w:line="276" w:lineRule="auto"/>
        <w:ind w:left="426" w:right="-57"/>
        <w:jc w:val="both"/>
        <w:rPr>
          <w:rFonts w:ascii="Times New Roman" w:eastAsia="Times New Roman" w:hAnsi="Times New Roman" w:cs="Times New Roman"/>
          <w:b/>
          <w:i/>
          <w:sz w:val="20"/>
          <w:szCs w:val="20"/>
          <w:u w:val="single"/>
        </w:rPr>
      </w:pPr>
      <w:r w:rsidRPr="0078670C">
        <w:rPr>
          <w:rFonts w:ascii="Times New Roman" w:eastAsia="Times New Roman" w:hAnsi="Times New Roman" w:cs="Times New Roman"/>
          <w:b/>
          <w:i/>
          <w:sz w:val="20"/>
          <w:szCs w:val="20"/>
          <w:u w:val="single"/>
        </w:rPr>
        <w:t>Výpočet pre záujemcu, ktorým je fyzická osoba – podnikateľ:</w:t>
      </w:r>
    </w:p>
    <w:p w14:paraId="7D818885" w14:textId="77777777" w:rsidR="0019730E" w:rsidRPr="009F7C56" w:rsidRDefault="0019730E" w:rsidP="0019730E">
      <w:pPr>
        <w:spacing w:after="0"/>
        <w:ind w:left="426"/>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xml:space="preserve">-výpočet: (Zásoby + Krátkodobé pohľadávky + Finančné účty)/(Krátkodobé záväzky + Krátkodobé finančné výpomoci + Bežné bankové úvery) </w:t>
      </w:r>
    </w:p>
    <w:p w14:paraId="6D5F5757" w14:textId="77777777" w:rsidR="0019730E" w:rsidRPr="009F7C56" w:rsidRDefault="0019730E" w:rsidP="0019730E">
      <w:pPr>
        <w:spacing w:after="0"/>
        <w:ind w:left="426"/>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pričom VMaZ = výkaz o majetku a záväzkoch</w:t>
      </w:r>
    </w:p>
    <w:p w14:paraId="7DA69CB6" w14:textId="77777777" w:rsidR="0019730E" w:rsidRPr="009F7C56" w:rsidRDefault="0019730E" w:rsidP="0019730E">
      <w:pPr>
        <w:spacing w:after="0"/>
        <w:ind w:left="426"/>
        <w:rPr>
          <w:rFonts w:ascii="Times New Roman" w:eastAsia="Times New Roman" w:hAnsi="Times New Roman" w:cs="Times New Roman"/>
          <w:b/>
          <w:i/>
          <w:sz w:val="20"/>
          <w:szCs w:val="20"/>
        </w:rPr>
      </w:pPr>
      <w:r w:rsidRPr="009F7C56">
        <w:rPr>
          <w:rFonts w:ascii="Times New Roman" w:eastAsia="Times New Roman" w:hAnsi="Times New Roman" w:cs="Times New Roman"/>
          <w:b/>
          <w:i/>
          <w:sz w:val="20"/>
          <w:szCs w:val="20"/>
        </w:rPr>
        <w:t>Vzorec pre výpočet Likvidity 3. stupňa pre fyzickú osobu – podnikateľa:</w:t>
      </w:r>
    </w:p>
    <w:tbl>
      <w:tblPr>
        <w:tblStyle w:val="Mriekatabuky1"/>
        <w:tblW w:w="0" w:type="auto"/>
        <w:tblInd w:w="426" w:type="dxa"/>
        <w:tblLook w:val="04A0" w:firstRow="1" w:lastRow="0" w:firstColumn="1" w:lastColumn="0" w:noHBand="0" w:noVBand="1"/>
      </w:tblPr>
      <w:tblGrid>
        <w:gridCol w:w="8636"/>
      </w:tblGrid>
      <w:tr w:rsidR="0019730E" w:rsidRPr="009F7C56" w14:paraId="0117FA29" w14:textId="77777777" w:rsidTr="0019730E">
        <w:tc>
          <w:tcPr>
            <w:tcW w:w="9486" w:type="dxa"/>
          </w:tcPr>
          <w:p w14:paraId="7BD6F8E9" w14:textId="77777777" w:rsidR="0019730E" w:rsidRPr="009F7C56" w:rsidRDefault="0019730E" w:rsidP="0019730E">
            <w:pPr>
              <w:rPr>
                <w:i/>
                <w:lang w:eastAsia="en-US"/>
              </w:rPr>
            </w:pPr>
            <w:r w:rsidRPr="009F7C56">
              <w:rPr>
                <w:i/>
                <w:lang w:eastAsia="en-US"/>
              </w:rPr>
              <w:t>(r.4 VMaZ ide o zásoby celkom + z r.8 VMaZ krátkodobé pohľadávky splatné do 1 roka + r.9 VMaZ finančný majetok) /( z r. 17 VMaZ krátkodobé záväzky splatné do 1 roka vrátane fin. výpomocí teda pôžičiek splatných do 1 roka ak sú evidované na tomto riadku + z r. 18 VMaZ bežné bankové úvery, teda kontokorentné úvery, povolené prečerpania, alebo časti úverov splatné do 1 roka)</w:t>
            </w:r>
          </w:p>
        </w:tc>
      </w:tr>
    </w:tbl>
    <w:p w14:paraId="0FE49F95" w14:textId="77777777" w:rsidR="0019730E" w:rsidRPr="009F7C56" w:rsidRDefault="0019730E" w:rsidP="0019730E">
      <w:pPr>
        <w:suppressAutoHyphens/>
        <w:spacing w:after="0" w:line="276" w:lineRule="auto"/>
        <w:ind w:right="-57"/>
        <w:jc w:val="both"/>
        <w:rPr>
          <w:rFonts w:ascii="Times New Roman" w:eastAsia="Times New Roman" w:hAnsi="Times New Roman" w:cs="Times New Roman"/>
          <w:i/>
          <w:sz w:val="20"/>
          <w:szCs w:val="20"/>
        </w:rPr>
      </w:pPr>
    </w:p>
    <w:p w14:paraId="50CAE2CF" w14:textId="77777777" w:rsidR="0019730E" w:rsidRPr="009F7C56" w:rsidRDefault="0019730E" w:rsidP="0019730E">
      <w:pPr>
        <w:suppressAutoHyphens/>
        <w:spacing w:after="0" w:line="276" w:lineRule="auto"/>
        <w:ind w:right="-57"/>
        <w:jc w:val="both"/>
        <w:rPr>
          <w:rFonts w:ascii="Times New Roman" w:eastAsia="Times New Roman" w:hAnsi="Times New Roman" w:cs="Times New Roman"/>
          <w:i/>
          <w:sz w:val="20"/>
          <w:szCs w:val="20"/>
        </w:rPr>
      </w:pPr>
    </w:p>
    <w:p w14:paraId="126BEFB6" w14:textId="77777777" w:rsidR="0019730E" w:rsidRPr="0078670C" w:rsidRDefault="0019730E" w:rsidP="0019730E">
      <w:pPr>
        <w:suppressAutoHyphens/>
        <w:spacing w:after="0" w:line="276" w:lineRule="auto"/>
        <w:ind w:right="-57"/>
        <w:jc w:val="both"/>
        <w:rPr>
          <w:rFonts w:ascii="Times New Roman" w:eastAsia="Times New Roman" w:hAnsi="Times New Roman" w:cs="Times New Roman"/>
          <w:b/>
          <w:i/>
          <w:sz w:val="20"/>
          <w:szCs w:val="20"/>
          <w:u w:val="single"/>
        </w:rPr>
      </w:pPr>
      <w:r w:rsidRPr="0078670C">
        <w:rPr>
          <w:rFonts w:ascii="Times New Roman" w:eastAsia="Times New Roman" w:hAnsi="Times New Roman" w:cs="Times New Roman"/>
          <w:b/>
          <w:i/>
          <w:sz w:val="20"/>
          <w:szCs w:val="20"/>
          <w:u w:val="single"/>
        </w:rPr>
        <w:t>Podmienku účasti podľa § 33 ods. 1 písm. c) zákona splní záujemca:</w:t>
      </w:r>
    </w:p>
    <w:p w14:paraId="51D7E671" w14:textId="77777777" w:rsidR="0019730E" w:rsidRPr="009F7C56" w:rsidRDefault="0019730E" w:rsidP="0019730E">
      <w:pPr>
        <w:numPr>
          <w:ilvl w:val="0"/>
          <w:numId w:val="8"/>
        </w:numPr>
        <w:spacing w:after="0" w:line="276" w:lineRule="auto"/>
        <w:ind w:left="426" w:hanging="284"/>
        <w:jc w:val="both"/>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xml:space="preserve">Ktorého hodnota ukazovateľa </w:t>
      </w:r>
      <w:r w:rsidRPr="0078670C">
        <w:rPr>
          <w:rFonts w:ascii="Times New Roman" w:eastAsia="Times New Roman" w:hAnsi="Times New Roman" w:cs="Times New Roman"/>
          <w:b/>
          <w:i/>
          <w:sz w:val="20"/>
          <w:szCs w:val="20"/>
          <w:u w:val="single"/>
        </w:rPr>
        <w:t>Likvidita 1. stupňa</w:t>
      </w:r>
      <w:r w:rsidRPr="009F7C56">
        <w:rPr>
          <w:rFonts w:ascii="Times New Roman" w:eastAsia="Times New Roman" w:hAnsi="Times New Roman" w:cs="Times New Roman"/>
          <w:i/>
          <w:sz w:val="20"/>
          <w:szCs w:val="20"/>
        </w:rPr>
        <w:t xml:space="preserve"> je rovná alebo vyššia ako 0,2 za aritmetický priemer za posledné tri ukončené hospodárske roky, resp. za roky, ktoré sú dostupné v závislosti od vzniku, začatia prevádzkovania činnosti alebo ukončenia zdaňovacieho obdobia, t.j. záujemca spočíta hodnotu ukazovateľa Likvidity 1. stupňa za posledné tri ukončené hospodárske roky, resp. za roky, ktoré sú dostupné v závislosti od vzniku alebo začatia prevádzkovania činnosti a tento súčet vydelí počtom rokov, za ktoré sú ukazovatele dostupné ( to znamená, ak sú dostupné za tri roky, tak súčet vydelí číslom 3. Ak sú dostupné za dva roky, tak súčet za tieto dva roky vydelí číslom 2). </w:t>
      </w:r>
      <w:r w:rsidRPr="009F7C56">
        <w:rPr>
          <w:rFonts w:ascii="Times New Roman" w:eastAsia="Times New Roman" w:hAnsi="Times New Roman" w:cs="Times New Roman"/>
          <w:b/>
          <w:i/>
          <w:sz w:val="20"/>
          <w:szCs w:val="20"/>
        </w:rPr>
        <w:t>Výsledný priemerný ukazovateľ Likvidity 1. stupňa musí byť rovný alebo vyšší ako 0,2.</w:t>
      </w:r>
      <w:r w:rsidRPr="009F7C56">
        <w:rPr>
          <w:rFonts w:ascii="Times New Roman" w:eastAsia="Times New Roman" w:hAnsi="Times New Roman" w:cs="Times New Roman"/>
          <w:i/>
          <w:sz w:val="20"/>
          <w:szCs w:val="20"/>
        </w:rPr>
        <w:t xml:space="preserve"> </w:t>
      </w:r>
    </w:p>
    <w:p w14:paraId="62B06845" w14:textId="77777777" w:rsidR="0019730E" w:rsidRPr="009F7C56" w:rsidRDefault="0019730E" w:rsidP="0019730E">
      <w:pPr>
        <w:numPr>
          <w:ilvl w:val="0"/>
          <w:numId w:val="8"/>
        </w:numPr>
        <w:spacing w:after="0" w:line="276" w:lineRule="auto"/>
        <w:ind w:left="426" w:hanging="284"/>
        <w:jc w:val="both"/>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xml:space="preserve">Ktorého hodnota ukazovateľa </w:t>
      </w:r>
      <w:r w:rsidRPr="0078670C">
        <w:rPr>
          <w:rFonts w:ascii="Times New Roman" w:eastAsia="Times New Roman" w:hAnsi="Times New Roman" w:cs="Times New Roman"/>
          <w:b/>
          <w:i/>
          <w:sz w:val="20"/>
          <w:szCs w:val="20"/>
          <w:u w:val="single"/>
        </w:rPr>
        <w:t>Likvidita 2. stupňa</w:t>
      </w:r>
      <w:r w:rsidRPr="009F7C56">
        <w:rPr>
          <w:rFonts w:ascii="Times New Roman" w:eastAsia="Times New Roman" w:hAnsi="Times New Roman" w:cs="Times New Roman"/>
          <w:i/>
          <w:sz w:val="20"/>
          <w:szCs w:val="20"/>
        </w:rPr>
        <w:t xml:space="preserve"> je rovná alebo vyššia ako 0,7 za aritmetický priemer za posledné tri ukončené hospodárske roky, resp. za roky, ktoré sú dostupné v závislosti od vzniku alebo začatia </w:t>
      </w:r>
      <w:r w:rsidRPr="009F7C56">
        <w:rPr>
          <w:rFonts w:ascii="Times New Roman" w:eastAsia="Times New Roman" w:hAnsi="Times New Roman" w:cs="Times New Roman"/>
          <w:i/>
          <w:sz w:val="20"/>
          <w:szCs w:val="20"/>
        </w:rPr>
        <w:lastRenderedPageBreak/>
        <w:t xml:space="preserve">prevádzkovania činnosti, t.j. záujemca spočíta hodnotu ukazovateľa Likvidity 2. stupňa za posledné tri ukončené hospodárske roky, resp. za roky, ktoré sú dostupné v závislosti od vzniku alebo začatia prevádzkovania činnosti a tento súčet vydelí počtom rokov, za ktoré sú ukazovatele dostupné ( to znamená, ak sú dostupné za tri roky, tak súčet vydelí číslom 3. Ak sú dostupné za dva roky, tak súčet za tieto dva roky vydelí číslom 2). </w:t>
      </w:r>
      <w:r w:rsidRPr="009F7C56">
        <w:rPr>
          <w:rFonts w:ascii="Times New Roman" w:eastAsia="Times New Roman" w:hAnsi="Times New Roman" w:cs="Times New Roman"/>
          <w:b/>
          <w:i/>
          <w:sz w:val="20"/>
          <w:szCs w:val="20"/>
        </w:rPr>
        <w:t>Výsledný priemerný ukazovateľ Likvidity 2. stupňa musí byť rovný alebo vyšší ako 0,7.</w:t>
      </w:r>
      <w:r w:rsidRPr="009F7C56">
        <w:rPr>
          <w:rFonts w:ascii="Times New Roman" w:eastAsia="Times New Roman" w:hAnsi="Times New Roman" w:cs="Times New Roman"/>
          <w:i/>
          <w:sz w:val="20"/>
          <w:szCs w:val="20"/>
        </w:rPr>
        <w:t xml:space="preserve"> </w:t>
      </w:r>
    </w:p>
    <w:p w14:paraId="249D1C80" w14:textId="77777777" w:rsidR="0019730E" w:rsidRPr="009F7C56" w:rsidRDefault="0019730E" w:rsidP="0019730E">
      <w:pPr>
        <w:numPr>
          <w:ilvl w:val="0"/>
          <w:numId w:val="8"/>
        </w:numPr>
        <w:spacing w:after="0" w:line="276" w:lineRule="auto"/>
        <w:ind w:left="426" w:hanging="284"/>
        <w:jc w:val="both"/>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xml:space="preserve">Ktorého hodnota ukazovateľa </w:t>
      </w:r>
      <w:r w:rsidRPr="0078670C">
        <w:rPr>
          <w:rFonts w:ascii="Times New Roman" w:eastAsia="Times New Roman" w:hAnsi="Times New Roman" w:cs="Times New Roman"/>
          <w:b/>
          <w:i/>
          <w:sz w:val="20"/>
          <w:szCs w:val="20"/>
          <w:u w:val="single"/>
        </w:rPr>
        <w:t>Likvidita 3. stupňa</w:t>
      </w:r>
      <w:r w:rsidRPr="009F7C56">
        <w:rPr>
          <w:rFonts w:ascii="Times New Roman" w:eastAsia="Times New Roman" w:hAnsi="Times New Roman" w:cs="Times New Roman"/>
          <w:i/>
          <w:sz w:val="20"/>
          <w:szCs w:val="20"/>
        </w:rPr>
        <w:t xml:space="preserve"> je rovná alebo vyššia ako 1,5 za aritmetický priemer za posledné tri ukončené hospodárske roky, resp. za roky, ktoré sú dostupné v závislosti od vzniku alebo začatia prevádzkovania činnosti, t.j. záujemca spočíta hodnotu ukazovateľa Likvidity 3. stupňa za posledné tri ukončené hospodárske roky, resp. za roky, ktoré sú dostupné v závislosti od vzniku alebo začatia prevádzkovania činnosti a tento súčet vydelí počtom rokov, za ktoré sú ukazovatele dostupné  ( to znamená, ak sú dostupné za tri roky, tak súčet vydelí číslom 3. Ak sú dostupné za dva roky, tak súčet za tieto dva roky vydelí číslom 2).  </w:t>
      </w:r>
      <w:r w:rsidRPr="009F7C56">
        <w:rPr>
          <w:rFonts w:ascii="Times New Roman" w:eastAsia="Times New Roman" w:hAnsi="Times New Roman" w:cs="Times New Roman"/>
          <w:b/>
          <w:i/>
          <w:sz w:val="20"/>
          <w:szCs w:val="20"/>
        </w:rPr>
        <w:t>Výsledný priemerný ukazovateľ Likvidity 3. stupňa musí byť rovný alebo vyšší ako 1,5.</w:t>
      </w:r>
      <w:r w:rsidRPr="009F7C56">
        <w:rPr>
          <w:rFonts w:ascii="Times New Roman" w:eastAsia="Times New Roman" w:hAnsi="Times New Roman" w:cs="Times New Roman"/>
          <w:i/>
          <w:sz w:val="20"/>
          <w:szCs w:val="20"/>
        </w:rPr>
        <w:t xml:space="preserve"> </w:t>
      </w:r>
    </w:p>
    <w:p w14:paraId="3A5B1086" w14:textId="77777777" w:rsidR="0019730E" w:rsidRPr="009F7C56" w:rsidRDefault="0019730E" w:rsidP="0019730E">
      <w:pPr>
        <w:suppressAutoHyphens/>
        <w:spacing w:after="0" w:line="240" w:lineRule="auto"/>
        <w:ind w:right="-57"/>
        <w:jc w:val="both"/>
        <w:rPr>
          <w:rFonts w:ascii="Times New Roman" w:eastAsia="Times New Roman" w:hAnsi="Times New Roman" w:cs="Times New Roman"/>
          <w:i/>
          <w:sz w:val="20"/>
          <w:szCs w:val="20"/>
        </w:rPr>
      </w:pPr>
    </w:p>
    <w:p w14:paraId="5295BD18" w14:textId="5F62A8F2" w:rsidR="0019730E" w:rsidRPr="009F7C56" w:rsidRDefault="0019730E" w:rsidP="0019730E">
      <w:pPr>
        <w:suppressAutoHyphens/>
        <w:spacing w:after="0" w:line="240" w:lineRule="auto"/>
        <w:ind w:right="-57"/>
        <w:jc w:val="both"/>
        <w:rPr>
          <w:rFonts w:ascii="Times New Roman" w:eastAsia="Times New Roman" w:hAnsi="Times New Roman" w:cs="Times New Roman"/>
          <w:b/>
          <w:i/>
          <w:sz w:val="20"/>
          <w:szCs w:val="20"/>
        </w:rPr>
      </w:pPr>
      <w:r w:rsidRPr="009F7C56">
        <w:rPr>
          <w:rFonts w:ascii="Times New Roman" w:eastAsia="Times New Roman" w:hAnsi="Times New Roman" w:cs="Times New Roman"/>
          <w:b/>
          <w:i/>
          <w:sz w:val="20"/>
          <w:szCs w:val="20"/>
        </w:rPr>
        <w:t>Podľa § 33:</w:t>
      </w:r>
    </w:p>
    <w:p w14:paraId="55842872" w14:textId="77777777" w:rsidR="0019730E" w:rsidRPr="009F7C56" w:rsidRDefault="0019730E" w:rsidP="0019730E">
      <w:pPr>
        <w:suppressAutoHyphens/>
        <w:spacing w:after="0" w:line="240" w:lineRule="auto"/>
        <w:ind w:right="-57"/>
        <w:jc w:val="both"/>
        <w:rPr>
          <w:rFonts w:ascii="Times New Roman" w:eastAsia="Times New Roman" w:hAnsi="Times New Roman" w:cs="Times New Roman"/>
          <w:i/>
          <w:sz w:val="20"/>
          <w:szCs w:val="20"/>
        </w:rPr>
      </w:pPr>
    </w:p>
    <w:p w14:paraId="4A107860" w14:textId="77777777" w:rsidR="0019730E" w:rsidRPr="009F7C56" w:rsidRDefault="0019730E" w:rsidP="0019730E">
      <w:pPr>
        <w:numPr>
          <w:ilvl w:val="0"/>
          <w:numId w:val="9"/>
        </w:numPr>
        <w:spacing w:after="0" w:line="240" w:lineRule="auto"/>
        <w:ind w:left="426"/>
        <w:jc w:val="both"/>
        <w:rPr>
          <w:rFonts w:ascii="Times New Roman" w:eastAsia="Times New Roman" w:hAnsi="Times New Roman" w:cs="Times New Roman"/>
          <w:i/>
          <w:sz w:val="20"/>
          <w:szCs w:val="20"/>
        </w:rPr>
      </w:pPr>
      <w:bookmarkStart w:id="0" w:name="_Hlk26192397"/>
      <w:r w:rsidRPr="009F7C56">
        <w:rPr>
          <w:rFonts w:ascii="Times New Roman" w:eastAsia="Times New Roman" w:hAnsi="Times New Roman" w:cs="Times New Roman"/>
          <w:i/>
          <w:sz w:val="20"/>
          <w:szCs w:val="20"/>
        </w:rPr>
        <w:t xml:space="preserve">Verejný obstarávateľ na posúdenie ekonomickej a finančnej spôsobilosti týkajúcej sa finančného zdravia podniku, t.j. záujemca stanoveného indexom </w:t>
      </w:r>
      <w:r w:rsidRPr="0078670C">
        <w:rPr>
          <w:rFonts w:ascii="Times New Roman" w:eastAsia="Times New Roman" w:hAnsi="Times New Roman" w:cs="Times New Roman"/>
          <w:b/>
          <w:i/>
          <w:sz w:val="20"/>
          <w:szCs w:val="20"/>
          <w:u w:val="single"/>
        </w:rPr>
        <w:t>INDEX N05</w:t>
      </w:r>
      <w:r w:rsidRPr="009F7C56">
        <w:rPr>
          <w:rFonts w:ascii="Times New Roman" w:eastAsia="Times New Roman" w:hAnsi="Times New Roman" w:cs="Times New Roman"/>
          <w:i/>
          <w:sz w:val="20"/>
          <w:szCs w:val="20"/>
        </w:rPr>
        <w:t xml:space="preserve"> ( český credit-scoringový model) požaduje od záujemcu predložiť výkaz ziskov a strát za posledné tri ukončené hospodárske roky alebo výkaz o príjmoch a výdavkoch za posledné tri ukončené roky,resp.za roky, ktoré sú dostupné v závislosti od vzniku, začatia prevádzkovania činnosti alebo ukončenia zdaňovacieho obdobia.   </w:t>
      </w:r>
    </w:p>
    <w:p w14:paraId="74E6E858" w14:textId="77777777" w:rsidR="0019730E" w:rsidRPr="009F7C56" w:rsidRDefault="0019730E" w:rsidP="0019730E">
      <w:pPr>
        <w:numPr>
          <w:ilvl w:val="0"/>
          <w:numId w:val="9"/>
        </w:numPr>
        <w:spacing w:after="0" w:line="240" w:lineRule="auto"/>
        <w:ind w:left="426"/>
        <w:jc w:val="both"/>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Výkaz ziskov a strát alebo výkaz o príjmoch a výdavkoch za posledné tri ukončené hospodárske roky,  resp. za roky, ktoré sú dostupné v závislosti od vzniku, začatia prevádzkovania činnosti alebo ukončenia zdaňovacieho obdobia</w:t>
      </w:r>
      <w:r w:rsidRPr="009F7C56" w:rsidDel="00F123FB">
        <w:rPr>
          <w:rFonts w:ascii="Times New Roman" w:eastAsia="Times New Roman" w:hAnsi="Times New Roman" w:cs="Times New Roman"/>
          <w:i/>
          <w:sz w:val="20"/>
          <w:szCs w:val="20"/>
        </w:rPr>
        <w:t xml:space="preserve"> </w:t>
      </w:r>
      <w:r w:rsidRPr="009F7C56">
        <w:rPr>
          <w:rFonts w:ascii="Times New Roman" w:eastAsia="Times New Roman" w:hAnsi="Times New Roman" w:cs="Times New Roman"/>
          <w:i/>
          <w:sz w:val="20"/>
          <w:szCs w:val="20"/>
        </w:rPr>
        <w:t>predloží záujemca potvrdené príslušným daňovým úradom alebo iným orgánom/úradom, ktorý má spôsobilosť vydať v mene príslušného daňového úradu predmetné dokumenty ( napr. Datacentrum alebo Jednotné kontaktné miesto na území SR).</w:t>
      </w:r>
    </w:p>
    <w:p w14:paraId="596C6045" w14:textId="77777777" w:rsidR="0019730E" w:rsidRPr="009F7C56" w:rsidRDefault="0019730E" w:rsidP="0019730E">
      <w:pPr>
        <w:numPr>
          <w:ilvl w:val="0"/>
          <w:numId w:val="9"/>
        </w:numPr>
        <w:spacing w:after="0" w:line="240" w:lineRule="auto"/>
        <w:ind w:left="426"/>
        <w:jc w:val="both"/>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xml:space="preserve">Takéto predloženie potvrdených výkazov nemá povinnosť predložiť ten subjekt, ktorého účtovné závierky sa nachádzajú vo verejnej časti registra účtovných závierok, ktorý je zverejnený na stránke </w:t>
      </w:r>
      <w:hyperlink r:id="rId12" w:history="1">
        <w:r w:rsidRPr="009F7C56">
          <w:rPr>
            <w:rFonts w:ascii="Times New Roman" w:eastAsia="Times New Roman" w:hAnsi="Times New Roman" w:cs="Times New Roman"/>
            <w:i/>
            <w:sz w:val="20"/>
            <w:szCs w:val="20"/>
          </w:rPr>
          <w:t>www.registeruz.sk</w:t>
        </w:r>
      </w:hyperlink>
      <w:r w:rsidRPr="009F7C56">
        <w:rPr>
          <w:rFonts w:ascii="Times New Roman" w:eastAsia="Times New Roman" w:hAnsi="Times New Roman" w:cs="Times New Roman"/>
          <w:i/>
          <w:sz w:val="20"/>
          <w:szCs w:val="20"/>
        </w:rPr>
        <w:t xml:space="preserve">.  </w:t>
      </w:r>
    </w:p>
    <w:p w14:paraId="2DB60AEA" w14:textId="77777777" w:rsidR="0019730E" w:rsidRPr="009F7C56" w:rsidRDefault="0019730E" w:rsidP="0019730E">
      <w:pPr>
        <w:numPr>
          <w:ilvl w:val="0"/>
          <w:numId w:val="9"/>
        </w:numPr>
        <w:spacing w:after="0" w:line="240" w:lineRule="auto"/>
        <w:ind w:left="426"/>
        <w:jc w:val="both"/>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xml:space="preserve">V prípade, že doklady predkladá záujemca so sídlom mimo územia Slovenskej republiky, musí predložiť doklady ekvivalentné k výkazu ziskov a strát alebo výkazu o príjmoch a výdavkoch za posledné tri ukončené hospodárske roky,  resp. za roky, ktoré sú dostupné v závislosti od vzniku, začatia prevádzkovania činnosti alebo ukončenia zdaňovacieho obdobia, ktorými preukazuje splnenie podmienok účasti v pôvodnom jazyku a súčasne musia byť preložené do slovenského jazyka ( táto povinnosť neplatí pre doklady v českom jazyku). V prípade zistenia rozdielov v obsahu dokladov predložených v pôvodnom jazyku a preložených dokladov, je rozhodujúci úradný preklad v slovenskom jazyku. </w:t>
      </w:r>
    </w:p>
    <w:p w14:paraId="3BCD704D" w14:textId="77777777" w:rsidR="0019730E" w:rsidRPr="009F7C56" w:rsidRDefault="0019730E" w:rsidP="0019730E">
      <w:pPr>
        <w:numPr>
          <w:ilvl w:val="0"/>
          <w:numId w:val="9"/>
        </w:numPr>
        <w:spacing w:after="0" w:line="240" w:lineRule="auto"/>
        <w:ind w:left="426"/>
        <w:jc w:val="both"/>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Pri záujemcoch – fyzických osobách so sídlom v SR, so sídlom mimo SR alebo  právnických osobách so sídlom na území SR, ktorí nemajú účtovné závierky zverejnené v Registri účtovných závierok je záujemca povinný spolu s účtovnými závierkami predložiť aj:</w:t>
      </w:r>
    </w:p>
    <w:p w14:paraId="535A03C7" w14:textId="77777777" w:rsidR="0019730E" w:rsidRPr="009F7C56" w:rsidRDefault="0019730E" w:rsidP="0019730E">
      <w:pPr>
        <w:suppressAutoHyphens/>
        <w:spacing w:after="0" w:line="240" w:lineRule="auto"/>
        <w:ind w:left="426" w:right="-57"/>
        <w:jc w:val="both"/>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xml:space="preserve">a) vyhlásenie, v ktorom budú k jednotlivým ukazovateľom špecifikované aj príslušné riadky výkazu ziskov a strát alebo výkazu o príjmoch a výdavkoch, ktorých hodnoty vchádzajú do vzorcov výpočtu jednotlivých ukazovateľov a to pre každý z posudzovaných rokov,  </w:t>
      </w:r>
    </w:p>
    <w:p w14:paraId="3F4FBFE9" w14:textId="77777777" w:rsidR="0019730E" w:rsidRPr="009F7C56" w:rsidRDefault="0019730E" w:rsidP="0019730E">
      <w:pPr>
        <w:suppressAutoHyphens/>
        <w:spacing w:after="0" w:line="240" w:lineRule="auto"/>
        <w:ind w:left="426" w:right="-57"/>
        <w:jc w:val="both"/>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xml:space="preserve">b) vyhlásenie, že predložená výkaz ziskov a strát alebo výkaz o príjmoch a výdavkoch za požadované obdobie, ktorú predkladá je jediný za požadované obdobie a záujemca nemá podané za požadované obdobie podané iné účtovné závierky, </w:t>
      </w:r>
    </w:p>
    <w:p w14:paraId="71822695" w14:textId="77777777" w:rsidR="0019730E" w:rsidRPr="009F7C56" w:rsidRDefault="0019730E" w:rsidP="0019730E">
      <w:pPr>
        <w:suppressAutoHyphens/>
        <w:spacing w:after="0" w:line="240" w:lineRule="auto"/>
        <w:ind w:left="426" w:right="-57"/>
        <w:jc w:val="both"/>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xml:space="preserve">c) v prípade, že záujemca má za požadované obdobie podané opravné účtovné závierky, t.j. výkaz ziskov a strát alebo výkaz o príjmoch a výdavkoch je záujemca povinný predložiť verejnému obstarávateľovi aj tieto opravné výkazy ziskov a strát alebo výkazy o príjmoch a výdavkoch. </w:t>
      </w:r>
    </w:p>
    <w:p w14:paraId="290F1346" w14:textId="77777777" w:rsidR="0019730E" w:rsidRPr="009F7C56" w:rsidRDefault="0019730E" w:rsidP="0019730E">
      <w:pPr>
        <w:suppressAutoHyphens/>
        <w:spacing w:after="0" w:line="240" w:lineRule="auto"/>
        <w:ind w:left="426" w:right="-57"/>
        <w:jc w:val="both"/>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xml:space="preserve">Verejný obstarávateľ si vypočíta požadovanú hodnotu údajov z predložených dokladov záujemcov  ( dosadením údajov do vzorcov uvedených v týchto súťažných podkladoch), tzn. z výkazu ziskov a strát alebo výkazu o príjmoch a výdavkoch za požadované roky. </w:t>
      </w:r>
    </w:p>
    <w:p w14:paraId="426322B2" w14:textId="77777777" w:rsidR="0019730E" w:rsidRPr="009F7C56" w:rsidRDefault="0019730E" w:rsidP="0019730E">
      <w:pPr>
        <w:numPr>
          <w:ilvl w:val="0"/>
          <w:numId w:val="9"/>
        </w:numPr>
        <w:spacing w:after="0" w:line="240" w:lineRule="auto"/>
        <w:ind w:left="426"/>
        <w:jc w:val="both"/>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Pri záujemcoch – právnických osobách so sídlom v SR, ktorí majú účtovné závierky zverejnené v Registri účtovných závierok si verejný obstarávateľ splnenie podmienky účasti overí na verejne dostupných webových stránkach analytických spoločností, zaoberajúcich sa ekonomickými analýzami a hodnotením ekonomických ukazovateľov podnikov a do dokumentácie verejného obstarávania založí doklad splnenia/nesplnenia tejto podmienky účasti záujemcom alebo si ich sám vypočíta a to dosadením údajov z verejne dostupných dokumentov z registra účtovných závierok do vzorcov uvedených v týchto súťažných podkladoch.</w:t>
      </w:r>
    </w:p>
    <w:p w14:paraId="7036DE54" w14:textId="77777777" w:rsidR="0019730E" w:rsidRPr="009F7C56" w:rsidRDefault="0019730E" w:rsidP="0019730E">
      <w:pPr>
        <w:numPr>
          <w:ilvl w:val="0"/>
          <w:numId w:val="9"/>
        </w:numPr>
        <w:spacing w:after="0" w:line="240" w:lineRule="auto"/>
        <w:ind w:left="426"/>
        <w:jc w:val="both"/>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V prípade, že vo verejnej časti registra účtovných závierok má záujemca zverejnených viacero účtovných závierok za posledné tri ukončené roky,  resp. za roky, ktoré sú dostupné v závislosti od vzniku, začatia prevádzkovania činnosti alebo ukončenia zdaňovacieho obdobia</w:t>
      </w:r>
      <w:r w:rsidRPr="009F7C56" w:rsidDel="008200F6">
        <w:rPr>
          <w:rFonts w:ascii="Times New Roman" w:eastAsia="Times New Roman" w:hAnsi="Times New Roman" w:cs="Times New Roman"/>
          <w:i/>
          <w:sz w:val="20"/>
          <w:szCs w:val="20"/>
        </w:rPr>
        <w:t xml:space="preserve"> </w:t>
      </w:r>
      <w:r w:rsidRPr="009F7C56">
        <w:rPr>
          <w:rFonts w:ascii="Times New Roman" w:eastAsia="Times New Roman" w:hAnsi="Times New Roman" w:cs="Times New Roman"/>
          <w:i/>
          <w:sz w:val="20"/>
          <w:szCs w:val="20"/>
        </w:rPr>
        <w:t xml:space="preserve">verejný obstarávateľ bude pre účely </w:t>
      </w:r>
      <w:r w:rsidRPr="009F7C56">
        <w:rPr>
          <w:rFonts w:ascii="Times New Roman" w:eastAsia="Times New Roman" w:hAnsi="Times New Roman" w:cs="Times New Roman"/>
          <w:i/>
          <w:sz w:val="20"/>
          <w:szCs w:val="20"/>
        </w:rPr>
        <w:lastRenderedPageBreak/>
        <w:t>splnenia podmienky účasti podľa § 33 ods. 1 písm. c) zákona považovať za platné len účtovné závierky, ktoré boli vypracované a schválené v súlade so zákonom č. 431/2002 Z.z. o účtovníctve. V takomto prípade, si verejný obstarávateľ overí splnenie podmienky účasti priamo z predmetnej účtovnej závierky, ktorá bola vyhotovená, schválená a zverejnená v registri účtovných závierok v súlade so zákonom č. 431/2002 Z.z. o účtovníctve a to dosadením údajov z účtovnej závierky do vzorcov na výpočet ukazovateľa INDEX N05.</w:t>
      </w:r>
    </w:p>
    <w:p w14:paraId="03FC2A4A" w14:textId="6E7A2899" w:rsidR="0019730E" w:rsidRPr="009F7C56" w:rsidRDefault="0019730E" w:rsidP="0019730E">
      <w:pPr>
        <w:numPr>
          <w:ilvl w:val="0"/>
          <w:numId w:val="9"/>
        </w:numPr>
        <w:spacing w:after="0" w:line="240" w:lineRule="auto"/>
        <w:ind w:left="426"/>
        <w:jc w:val="both"/>
        <w:rPr>
          <w:rFonts w:ascii="Times New Roman" w:eastAsia="Times New Roman" w:hAnsi="Times New Roman" w:cs="Times New Roman"/>
          <w:i/>
          <w:sz w:val="20"/>
          <w:szCs w:val="20"/>
          <w:u w:val="single"/>
        </w:rPr>
      </w:pPr>
      <w:r w:rsidRPr="009F7C56">
        <w:rPr>
          <w:rFonts w:ascii="Times New Roman" w:eastAsia="Times New Roman" w:hAnsi="Times New Roman" w:cs="Times New Roman"/>
          <w:i/>
          <w:sz w:val="20"/>
          <w:szCs w:val="20"/>
          <w:u w:val="single"/>
        </w:rPr>
        <w:t xml:space="preserve">Metódami a kritériami verejný obstarávateľ určil minimálnu úroveň ukazovateľa INDEX N05 záujemca. </w:t>
      </w:r>
    </w:p>
    <w:p w14:paraId="1D55301D" w14:textId="77777777" w:rsidR="0019730E" w:rsidRPr="009F7C56" w:rsidRDefault="0019730E" w:rsidP="0019730E">
      <w:pPr>
        <w:numPr>
          <w:ilvl w:val="0"/>
          <w:numId w:val="9"/>
        </w:numPr>
        <w:spacing w:after="0" w:line="240" w:lineRule="auto"/>
        <w:ind w:left="426"/>
        <w:jc w:val="both"/>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Verejný obstarávateľ rovnako uvádza aj špecifikáciu jednotlivých riadkov z relevantných výkazov, nakoľko je možné, že v niektorom z posudzovaných rokov sa riadky v účtovných výkazoch mohli zmeniť ( a to ako u právnických, tak aj fyzických osôb) alebo sú inak číslované a to v prípade právnických alebo fyzických osôb so sídlom mimo územia SR .</w:t>
      </w:r>
    </w:p>
    <w:bookmarkEnd w:id="0"/>
    <w:p w14:paraId="68238334" w14:textId="77777777" w:rsidR="0019730E" w:rsidRPr="009F7C56" w:rsidRDefault="0019730E" w:rsidP="0019730E">
      <w:pPr>
        <w:suppressAutoHyphens/>
        <w:spacing w:after="0" w:line="240" w:lineRule="auto"/>
        <w:ind w:right="-57"/>
        <w:jc w:val="both"/>
        <w:rPr>
          <w:rFonts w:ascii="Times New Roman" w:eastAsia="Times New Roman" w:hAnsi="Times New Roman" w:cs="Times New Roman"/>
          <w:i/>
          <w:sz w:val="20"/>
          <w:szCs w:val="20"/>
        </w:rPr>
      </w:pPr>
    </w:p>
    <w:p w14:paraId="356D4459" w14:textId="77777777" w:rsidR="0019730E" w:rsidRPr="009F7C56" w:rsidRDefault="0019730E" w:rsidP="0019730E">
      <w:pPr>
        <w:suppressAutoHyphens/>
        <w:spacing w:after="0" w:line="240" w:lineRule="auto"/>
        <w:ind w:right="-57"/>
        <w:jc w:val="both"/>
        <w:rPr>
          <w:rFonts w:ascii="Times New Roman" w:eastAsia="Times New Roman" w:hAnsi="Times New Roman" w:cs="Times New Roman"/>
          <w:i/>
          <w:sz w:val="20"/>
          <w:szCs w:val="20"/>
        </w:rPr>
      </w:pPr>
      <w:r w:rsidRPr="009F7C56">
        <w:rPr>
          <w:rFonts w:ascii="Times New Roman" w:eastAsia="Times New Roman" w:hAnsi="Times New Roman" w:cs="Times New Roman"/>
          <w:b/>
          <w:i/>
          <w:sz w:val="20"/>
          <w:szCs w:val="20"/>
        </w:rPr>
        <w:t>INDEX N05</w:t>
      </w:r>
      <w:r w:rsidRPr="009F7C56">
        <w:rPr>
          <w:rFonts w:ascii="Times New Roman" w:eastAsia="Times New Roman" w:hAnsi="Times New Roman" w:cs="Times New Roman"/>
          <w:i/>
          <w:sz w:val="20"/>
          <w:szCs w:val="20"/>
        </w:rPr>
        <w:t xml:space="preserve"> - bonitný model, slúžiaci na posúdenie finančného zdravia podniku. Stanovuje sa porovnaním ekonomických ukazovateľov zo súvahy a výkazu ziskov a strát pri právnických osobách a z výkazu majetku a záväzkov a výkazu príjmov a výdavkov pri fyzických osobách podnikateľoch.</w:t>
      </w:r>
    </w:p>
    <w:p w14:paraId="3BE3D7BC" w14:textId="77777777" w:rsidR="0019730E" w:rsidRPr="009F7C56" w:rsidRDefault="0019730E" w:rsidP="0019730E">
      <w:pPr>
        <w:spacing w:after="0" w:line="240" w:lineRule="auto"/>
        <w:rPr>
          <w:rFonts w:ascii="Times New Roman" w:eastAsia="Times New Roman" w:hAnsi="Times New Roman" w:cs="Times New Roman"/>
          <w:i/>
          <w:sz w:val="20"/>
          <w:szCs w:val="20"/>
        </w:rPr>
      </w:pPr>
    </w:p>
    <w:p w14:paraId="2ED81320" w14:textId="77777777" w:rsidR="0019730E" w:rsidRPr="009F7C56" w:rsidRDefault="0019730E" w:rsidP="0019730E">
      <w:pPr>
        <w:spacing w:after="0" w:line="240" w:lineRule="auto"/>
        <w:rPr>
          <w:rFonts w:ascii="Times New Roman" w:eastAsia="Times New Roman" w:hAnsi="Times New Roman" w:cs="Times New Roman"/>
          <w:b/>
          <w:i/>
          <w:sz w:val="20"/>
          <w:szCs w:val="20"/>
          <w:u w:val="single"/>
        </w:rPr>
      </w:pPr>
      <w:r w:rsidRPr="009F7C56">
        <w:rPr>
          <w:rFonts w:ascii="Times New Roman" w:eastAsia="Times New Roman" w:hAnsi="Times New Roman" w:cs="Times New Roman"/>
          <w:b/>
          <w:i/>
          <w:sz w:val="20"/>
          <w:szCs w:val="20"/>
          <w:u w:val="single"/>
        </w:rPr>
        <w:t>Výpočet pre právnické osoby ( tuzemské aj zahraničné):</w:t>
      </w:r>
    </w:p>
    <w:p w14:paraId="32628592" w14:textId="77777777" w:rsidR="0019730E" w:rsidRPr="009F7C56" w:rsidRDefault="0019730E" w:rsidP="0019730E">
      <w:pPr>
        <w:spacing w:after="0" w:line="276" w:lineRule="auto"/>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S=súvaha alebo ekvivalentný doklad zahraničnej právnickej osoby</w:t>
      </w:r>
    </w:p>
    <w:p w14:paraId="08AB0ECE" w14:textId="77777777" w:rsidR="0019730E" w:rsidRPr="009F7C56" w:rsidRDefault="0019730E" w:rsidP="0019730E">
      <w:pPr>
        <w:spacing w:after="0" w:line="276" w:lineRule="auto"/>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VZaS = výkaz ziskov a strát alebo ekvivalentný doklad zahraničnej právnickej osoby</w:t>
      </w:r>
    </w:p>
    <w:p w14:paraId="2563A35E" w14:textId="77777777" w:rsidR="0019730E" w:rsidRPr="009F7C56" w:rsidRDefault="0019730E" w:rsidP="0019730E">
      <w:pPr>
        <w:spacing w:after="0" w:line="276" w:lineRule="auto"/>
        <w:rPr>
          <w:rFonts w:ascii="Times New Roman" w:eastAsia="Times New Roman" w:hAnsi="Times New Roman" w:cs="Times New Roman"/>
          <w:i/>
          <w:sz w:val="20"/>
          <w:szCs w:val="20"/>
        </w:rPr>
      </w:pPr>
    </w:p>
    <w:p w14:paraId="7A7F1F44" w14:textId="77777777" w:rsidR="0019730E" w:rsidRPr="009F7C56" w:rsidRDefault="0019730E" w:rsidP="0019730E">
      <w:pPr>
        <w:spacing w:after="0" w:line="276" w:lineRule="auto"/>
        <w:rPr>
          <w:rFonts w:ascii="Times New Roman" w:eastAsia="Times New Roman" w:hAnsi="Times New Roman" w:cs="Times New Roman"/>
          <w:b/>
          <w:i/>
          <w:sz w:val="20"/>
          <w:szCs w:val="20"/>
          <w:u w:val="single"/>
        </w:rPr>
      </w:pPr>
      <w:r w:rsidRPr="009F7C56">
        <w:rPr>
          <w:rFonts w:ascii="Times New Roman" w:eastAsia="Times New Roman" w:hAnsi="Times New Roman" w:cs="Times New Roman"/>
          <w:b/>
          <w:i/>
          <w:sz w:val="20"/>
          <w:szCs w:val="20"/>
          <w:u w:val="single"/>
        </w:rPr>
        <w:t>Vzorec pre výpočet INDEX N05 pre právnické osoby:</w:t>
      </w:r>
    </w:p>
    <w:p w14:paraId="79DF76E6" w14:textId="77777777" w:rsidR="0019730E" w:rsidRPr="009F7C56" w:rsidRDefault="0019730E" w:rsidP="0019730E">
      <w:pPr>
        <w:spacing w:after="0" w:line="240" w:lineRule="auto"/>
        <w:rPr>
          <w:rFonts w:ascii="Times New Roman" w:eastAsia="Times New Roman" w:hAnsi="Times New Roman" w:cs="Times New Roman"/>
          <w:i/>
          <w:sz w:val="20"/>
          <w:szCs w:val="20"/>
        </w:rPr>
      </w:pPr>
    </w:p>
    <w:tbl>
      <w:tblPr>
        <w:tblStyle w:val="Mriekatabuky1"/>
        <w:tblW w:w="0" w:type="auto"/>
        <w:tblInd w:w="426" w:type="dxa"/>
        <w:tblLook w:val="04A0" w:firstRow="1" w:lastRow="0" w:firstColumn="1" w:lastColumn="0" w:noHBand="0" w:noVBand="1"/>
      </w:tblPr>
      <w:tblGrid>
        <w:gridCol w:w="8636"/>
      </w:tblGrid>
      <w:tr w:rsidR="0019730E" w:rsidRPr="009F7C56" w14:paraId="3BF4419A" w14:textId="77777777" w:rsidTr="0019730E">
        <w:tc>
          <w:tcPr>
            <w:tcW w:w="9150" w:type="dxa"/>
          </w:tcPr>
          <w:p w14:paraId="0CE157DC" w14:textId="77777777" w:rsidR="0019730E" w:rsidRPr="009F7C56" w:rsidRDefault="0019730E" w:rsidP="0019730E">
            <w:pPr>
              <w:rPr>
                <w:i/>
                <w:lang w:eastAsia="en-US"/>
              </w:rPr>
            </w:pPr>
            <w:r w:rsidRPr="009F7C56">
              <w:rPr>
                <w:i/>
                <w:lang w:eastAsia="en-US"/>
              </w:rPr>
              <w:t>Výpočet vo formáte účtovnej závierky roku 2021:</w:t>
            </w:r>
          </w:p>
        </w:tc>
      </w:tr>
      <w:tr w:rsidR="0019730E" w:rsidRPr="009F7C56" w14:paraId="546D278C" w14:textId="77777777" w:rsidTr="0019730E">
        <w:tc>
          <w:tcPr>
            <w:tcW w:w="9150" w:type="dxa"/>
          </w:tcPr>
          <w:p w14:paraId="24859101" w14:textId="77777777" w:rsidR="0019730E" w:rsidRPr="009F7C56" w:rsidRDefault="0019730E" w:rsidP="0019730E">
            <w:pPr>
              <w:suppressAutoHyphens/>
              <w:ind w:right="-57"/>
              <w:rPr>
                <w:i/>
                <w:lang w:eastAsia="en-US"/>
              </w:rPr>
            </w:pPr>
            <w:r w:rsidRPr="009F7C56">
              <w:rPr>
                <w:i/>
                <w:lang w:eastAsia="en-US"/>
              </w:rPr>
              <w:t>Y1 - Aktíva/ Cudzie zdroje  = (r.1 S) / (r. 1 S – r.80 S)</w:t>
            </w:r>
          </w:p>
          <w:p w14:paraId="3318A7F5" w14:textId="77777777" w:rsidR="0019730E" w:rsidRPr="009F7C56" w:rsidRDefault="0019730E" w:rsidP="0019730E">
            <w:pPr>
              <w:suppressAutoHyphens/>
              <w:ind w:right="-57"/>
              <w:rPr>
                <w:i/>
                <w:lang w:eastAsia="en-US"/>
              </w:rPr>
            </w:pPr>
            <w:r w:rsidRPr="009F7C56">
              <w:rPr>
                <w:i/>
                <w:lang w:eastAsia="en-US"/>
              </w:rPr>
              <w:t>Y2 - EBIT/Nákladové úroky = (r.49 VZaS + r.57 VZaS + r.61 VZaS) / r.49 VZaS</w:t>
            </w:r>
          </w:p>
          <w:p w14:paraId="53F03E9D" w14:textId="77777777" w:rsidR="0019730E" w:rsidRPr="009F7C56" w:rsidRDefault="0019730E" w:rsidP="0019730E">
            <w:pPr>
              <w:suppressAutoHyphens/>
              <w:ind w:right="-57"/>
              <w:rPr>
                <w:i/>
                <w:lang w:eastAsia="en-US"/>
              </w:rPr>
            </w:pPr>
            <w:r w:rsidRPr="009F7C56">
              <w:rPr>
                <w:i/>
                <w:lang w:eastAsia="en-US"/>
              </w:rPr>
              <w:t>Y3 - EBIT/Aktíva = (r.49 VZaS + r.57 VZaS + r.61 VZaS) / (r.1 S)</w:t>
            </w:r>
          </w:p>
          <w:p w14:paraId="429EFA5B" w14:textId="77777777" w:rsidR="0019730E" w:rsidRPr="009F7C56" w:rsidRDefault="0019730E" w:rsidP="0019730E">
            <w:pPr>
              <w:suppressAutoHyphens/>
              <w:ind w:right="-57"/>
              <w:rPr>
                <w:i/>
                <w:lang w:eastAsia="en-US"/>
              </w:rPr>
            </w:pPr>
            <w:r w:rsidRPr="009F7C56">
              <w:rPr>
                <w:i/>
                <w:lang w:eastAsia="en-US"/>
              </w:rPr>
              <w:t>Y4 - Celkové výnosy/Aktíva = (r.3 VZaS + r.4 VZaS + r.5 VZaS + r.8 VZaS + r.46 VZaS) / (r.1 S)</w:t>
            </w:r>
          </w:p>
          <w:p w14:paraId="67F74F6C" w14:textId="77777777" w:rsidR="0019730E" w:rsidRPr="009F7C56" w:rsidRDefault="0019730E" w:rsidP="0019730E">
            <w:pPr>
              <w:suppressAutoHyphens/>
              <w:ind w:right="-57"/>
              <w:rPr>
                <w:i/>
                <w:lang w:eastAsia="en-US"/>
              </w:rPr>
            </w:pPr>
            <w:r w:rsidRPr="009F7C56">
              <w:rPr>
                <w:i/>
                <w:lang w:eastAsia="en-US"/>
              </w:rPr>
              <w:t>Y5 - Obežné aktíva/Krátkodobý dlh = (r.33 S) / (r.122 S + r.139 S)</w:t>
            </w:r>
          </w:p>
          <w:p w14:paraId="15AEBE53" w14:textId="77777777" w:rsidR="0019730E" w:rsidRPr="009F7C56" w:rsidRDefault="0019730E" w:rsidP="0019730E">
            <w:pPr>
              <w:suppressAutoHyphens/>
              <w:ind w:right="-57"/>
              <w:rPr>
                <w:i/>
                <w:lang w:eastAsia="en-US"/>
              </w:rPr>
            </w:pPr>
          </w:p>
          <w:p w14:paraId="6BC832B1" w14:textId="77777777" w:rsidR="0019730E" w:rsidRPr="009F7C56" w:rsidRDefault="0019730E" w:rsidP="0019730E">
            <w:pPr>
              <w:rPr>
                <w:i/>
                <w:lang w:eastAsia="en-US"/>
              </w:rPr>
            </w:pPr>
            <w:r w:rsidRPr="009F7C56">
              <w:rPr>
                <w:i/>
                <w:lang w:eastAsia="en-US"/>
              </w:rPr>
              <w:t>INDEX N05 = 0,13*Y1+0,04*Y2+3,97*Y3+0,21*Y4+0,09*Y5</w:t>
            </w:r>
          </w:p>
          <w:p w14:paraId="7A4DA782" w14:textId="77777777" w:rsidR="0019730E" w:rsidRPr="009F7C56" w:rsidRDefault="0019730E" w:rsidP="0019730E">
            <w:pPr>
              <w:rPr>
                <w:i/>
                <w:lang w:eastAsia="en-US"/>
              </w:rPr>
            </w:pPr>
            <w:r w:rsidRPr="009F7C56">
              <w:rPr>
                <w:i/>
                <w:lang w:eastAsia="en-US"/>
              </w:rPr>
              <w:t>to znamená</w:t>
            </w:r>
          </w:p>
          <w:p w14:paraId="10202622" w14:textId="77777777" w:rsidR="0019730E" w:rsidRPr="009F7C56" w:rsidRDefault="0019730E" w:rsidP="0019730E">
            <w:pPr>
              <w:rPr>
                <w:i/>
                <w:lang w:eastAsia="en-US"/>
              </w:rPr>
            </w:pPr>
            <w:r w:rsidRPr="009F7C56">
              <w:rPr>
                <w:i/>
                <w:lang w:eastAsia="en-US"/>
              </w:rPr>
              <w:t xml:space="preserve">INDEX N05= 0,13 </w:t>
            </w:r>
            <w:r w:rsidRPr="009F7C56">
              <w:rPr>
                <w:rFonts w:ascii="Cambria Math" w:hAnsi="Cambria Math" w:cs="Cambria Math"/>
                <w:i/>
                <w:lang w:eastAsia="en-US"/>
              </w:rPr>
              <w:t>∗</w:t>
            </w:r>
            <w:r w:rsidRPr="009F7C56">
              <w:rPr>
                <w:i/>
                <w:lang w:eastAsia="en-US"/>
              </w:rPr>
              <w:t xml:space="preserve"> </w:t>
            </w:r>
            <m:oMath>
              <m:f>
                <m:fPr>
                  <m:ctrlPr>
                    <w:rPr>
                      <w:rFonts w:ascii="Cambria Math" w:hAnsi="Cambria Math"/>
                      <w:i/>
                      <w:lang w:eastAsia="en-US"/>
                    </w:rPr>
                  </m:ctrlPr>
                </m:fPr>
                <m:num>
                  <m:r>
                    <m:rPr>
                      <m:nor/>
                    </m:rPr>
                    <w:rPr>
                      <w:i/>
                      <w:lang w:eastAsia="en-US"/>
                    </w:rPr>
                    <m:t>Aktíva</m:t>
                  </m:r>
                </m:num>
                <m:den>
                  <m:r>
                    <m:rPr>
                      <m:nor/>
                    </m:rPr>
                    <w:rPr>
                      <w:i/>
                      <w:lang w:eastAsia="en-US"/>
                    </w:rPr>
                    <m:t>Cudzie zdroje</m:t>
                  </m:r>
                </m:den>
              </m:f>
            </m:oMath>
            <w:r w:rsidRPr="009F7C56">
              <w:rPr>
                <w:i/>
                <w:lang w:eastAsia="en-US"/>
              </w:rPr>
              <w:t xml:space="preserve"> + 0,04 </w:t>
            </w:r>
            <w:r w:rsidRPr="009F7C56">
              <w:rPr>
                <w:rFonts w:ascii="Cambria Math" w:hAnsi="Cambria Math" w:cs="Cambria Math"/>
                <w:i/>
                <w:lang w:eastAsia="en-US"/>
              </w:rPr>
              <w:t>∗</w:t>
            </w:r>
            <w:r w:rsidRPr="009F7C56">
              <w:rPr>
                <w:i/>
                <w:lang w:eastAsia="en-US"/>
              </w:rPr>
              <w:t xml:space="preserve"> </w:t>
            </w:r>
            <m:oMath>
              <m:f>
                <m:fPr>
                  <m:ctrlPr>
                    <w:rPr>
                      <w:rFonts w:ascii="Cambria Math" w:hAnsi="Cambria Math"/>
                      <w:i/>
                      <w:lang w:eastAsia="en-US"/>
                    </w:rPr>
                  </m:ctrlPr>
                </m:fPr>
                <m:num>
                  <m:r>
                    <m:rPr>
                      <m:nor/>
                    </m:rPr>
                    <w:rPr>
                      <w:i/>
                      <w:lang w:eastAsia="en-US"/>
                    </w:rPr>
                    <m:t>EBIT</m:t>
                  </m:r>
                </m:num>
                <m:den>
                  <m:r>
                    <m:rPr>
                      <m:nor/>
                    </m:rPr>
                    <w:rPr>
                      <w:i/>
                      <w:lang w:eastAsia="en-US"/>
                    </w:rPr>
                    <m:t>Nákladové úroky</m:t>
                  </m:r>
                </m:den>
              </m:f>
            </m:oMath>
            <w:r w:rsidRPr="009F7C56">
              <w:rPr>
                <w:i/>
                <w:lang w:eastAsia="en-US"/>
              </w:rPr>
              <w:t xml:space="preserve"> + 3,97 </w:t>
            </w:r>
            <w:r w:rsidRPr="009F7C56">
              <w:rPr>
                <w:rFonts w:ascii="Cambria Math" w:hAnsi="Cambria Math" w:cs="Cambria Math"/>
                <w:i/>
                <w:lang w:eastAsia="en-US"/>
              </w:rPr>
              <w:t>∗</w:t>
            </w:r>
            <w:r w:rsidRPr="009F7C56">
              <w:rPr>
                <w:i/>
                <w:lang w:eastAsia="en-US"/>
              </w:rPr>
              <w:t xml:space="preserve"> </w:t>
            </w:r>
            <m:oMath>
              <m:f>
                <m:fPr>
                  <m:ctrlPr>
                    <w:rPr>
                      <w:rFonts w:ascii="Cambria Math" w:hAnsi="Cambria Math"/>
                      <w:i/>
                      <w:lang w:eastAsia="en-US"/>
                    </w:rPr>
                  </m:ctrlPr>
                </m:fPr>
                <m:num>
                  <m:r>
                    <m:rPr>
                      <m:nor/>
                    </m:rPr>
                    <w:rPr>
                      <w:i/>
                      <w:lang w:eastAsia="en-US"/>
                    </w:rPr>
                    <m:t>EBIT</m:t>
                  </m:r>
                </m:num>
                <m:den>
                  <m:r>
                    <m:rPr>
                      <m:nor/>
                    </m:rPr>
                    <w:rPr>
                      <w:i/>
                      <w:lang w:eastAsia="en-US"/>
                    </w:rPr>
                    <m:t>Aktíva</m:t>
                  </m:r>
                </m:den>
              </m:f>
            </m:oMath>
            <w:r w:rsidRPr="009F7C56">
              <w:rPr>
                <w:i/>
                <w:lang w:eastAsia="en-US"/>
              </w:rPr>
              <w:t xml:space="preserve"> + 0,21 </w:t>
            </w:r>
            <w:r w:rsidRPr="009F7C56">
              <w:rPr>
                <w:rFonts w:ascii="Cambria Math" w:hAnsi="Cambria Math" w:cs="Cambria Math"/>
                <w:i/>
                <w:lang w:eastAsia="en-US"/>
              </w:rPr>
              <w:t>∗</w:t>
            </w:r>
            <w:r w:rsidRPr="009F7C56">
              <w:rPr>
                <w:i/>
                <w:lang w:eastAsia="en-US"/>
              </w:rPr>
              <w:t xml:space="preserve"> </w:t>
            </w:r>
            <m:oMath>
              <m:f>
                <m:fPr>
                  <m:ctrlPr>
                    <w:rPr>
                      <w:rFonts w:ascii="Cambria Math" w:hAnsi="Cambria Math"/>
                      <w:i/>
                      <w:lang w:eastAsia="en-US"/>
                    </w:rPr>
                  </m:ctrlPr>
                </m:fPr>
                <m:num>
                  <m:r>
                    <m:rPr>
                      <m:nor/>
                    </m:rPr>
                    <w:rPr>
                      <w:i/>
                      <w:lang w:eastAsia="en-US"/>
                    </w:rPr>
                    <m:t>Výnosy</m:t>
                  </m:r>
                </m:num>
                <m:den>
                  <m:r>
                    <m:rPr>
                      <m:nor/>
                    </m:rPr>
                    <w:rPr>
                      <w:i/>
                      <w:lang w:eastAsia="en-US"/>
                    </w:rPr>
                    <m:t>Aktíva</m:t>
                  </m:r>
                </m:den>
              </m:f>
            </m:oMath>
            <w:r w:rsidRPr="009F7C56">
              <w:rPr>
                <w:i/>
                <w:lang w:eastAsia="en-US"/>
              </w:rPr>
              <w:t xml:space="preserve"> + 0,09 </w:t>
            </w:r>
            <w:r w:rsidRPr="009F7C56">
              <w:rPr>
                <w:rFonts w:ascii="Cambria Math" w:hAnsi="Cambria Math" w:cs="Cambria Math"/>
                <w:i/>
                <w:lang w:eastAsia="en-US"/>
              </w:rPr>
              <w:t>∗</w:t>
            </w:r>
            <w:r w:rsidRPr="009F7C56">
              <w:rPr>
                <w:i/>
                <w:lang w:eastAsia="en-US"/>
              </w:rPr>
              <w:t xml:space="preserve"> </w:t>
            </w:r>
            <m:oMath>
              <m:f>
                <m:fPr>
                  <m:ctrlPr>
                    <w:rPr>
                      <w:rFonts w:ascii="Cambria Math" w:hAnsi="Cambria Math"/>
                      <w:i/>
                      <w:lang w:eastAsia="en-US"/>
                    </w:rPr>
                  </m:ctrlPr>
                </m:fPr>
                <m:num>
                  <m:r>
                    <m:rPr>
                      <m:nor/>
                    </m:rPr>
                    <w:rPr>
                      <w:i/>
                      <w:lang w:eastAsia="en-US"/>
                    </w:rPr>
                    <m:t>Obežné aktíva</m:t>
                  </m:r>
                </m:num>
                <m:den>
                  <m:r>
                    <m:rPr>
                      <m:nor/>
                    </m:rPr>
                    <w:rPr>
                      <w:i/>
                      <w:lang w:eastAsia="en-US"/>
                    </w:rPr>
                    <m:t>Krátkodobý dlh</m:t>
                  </m:r>
                </m:den>
              </m:f>
            </m:oMath>
          </w:p>
          <w:p w14:paraId="3C639C3A" w14:textId="77777777" w:rsidR="0019730E" w:rsidRPr="009F7C56" w:rsidRDefault="0019730E" w:rsidP="0019730E">
            <w:pPr>
              <w:rPr>
                <w:i/>
                <w:lang w:eastAsia="en-US"/>
              </w:rPr>
            </w:pPr>
          </w:p>
        </w:tc>
      </w:tr>
    </w:tbl>
    <w:p w14:paraId="7A9314D3" w14:textId="77777777" w:rsidR="0019730E" w:rsidRPr="009F7C56" w:rsidRDefault="0019730E" w:rsidP="0019730E">
      <w:pPr>
        <w:spacing w:after="0" w:line="240" w:lineRule="auto"/>
        <w:rPr>
          <w:rFonts w:ascii="Times New Roman" w:eastAsia="Times New Roman" w:hAnsi="Times New Roman" w:cs="Times New Roman"/>
          <w:i/>
          <w:sz w:val="20"/>
          <w:szCs w:val="20"/>
        </w:rPr>
      </w:pPr>
    </w:p>
    <w:tbl>
      <w:tblPr>
        <w:tblStyle w:val="Mriekatabuky1"/>
        <w:tblW w:w="0" w:type="auto"/>
        <w:tblInd w:w="426" w:type="dxa"/>
        <w:tblLook w:val="04A0" w:firstRow="1" w:lastRow="0" w:firstColumn="1" w:lastColumn="0" w:noHBand="0" w:noVBand="1"/>
      </w:tblPr>
      <w:tblGrid>
        <w:gridCol w:w="8636"/>
      </w:tblGrid>
      <w:tr w:rsidR="0019730E" w:rsidRPr="009F7C56" w14:paraId="59241C95" w14:textId="77777777" w:rsidTr="0019730E">
        <w:tc>
          <w:tcPr>
            <w:tcW w:w="9500" w:type="dxa"/>
          </w:tcPr>
          <w:p w14:paraId="7792E33A" w14:textId="77777777" w:rsidR="0019730E" w:rsidRPr="009F7C56" w:rsidRDefault="0019730E" w:rsidP="0019730E">
            <w:pPr>
              <w:rPr>
                <w:i/>
                <w:lang w:eastAsia="en-US"/>
              </w:rPr>
            </w:pPr>
            <w:r w:rsidRPr="009F7C56">
              <w:rPr>
                <w:i/>
                <w:lang w:eastAsia="en-US"/>
              </w:rPr>
              <w:t>Výpočet vo formáte účtovnej závierky roku 2021 mikro:</w:t>
            </w:r>
          </w:p>
        </w:tc>
      </w:tr>
      <w:tr w:rsidR="0019730E" w:rsidRPr="009F7C56" w14:paraId="2E115D81" w14:textId="77777777" w:rsidTr="0019730E">
        <w:tc>
          <w:tcPr>
            <w:tcW w:w="9500" w:type="dxa"/>
          </w:tcPr>
          <w:p w14:paraId="59696B5A" w14:textId="77777777" w:rsidR="0019730E" w:rsidRPr="009F7C56" w:rsidRDefault="0019730E" w:rsidP="0019730E">
            <w:pPr>
              <w:rPr>
                <w:i/>
                <w:lang w:eastAsia="en-US"/>
              </w:rPr>
            </w:pPr>
            <w:r w:rsidRPr="009F7C56">
              <w:rPr>
                <w:i/>
                <w:lang w:eastAsia="en-US"/>
              </w:rPr>
              <w:t>Y1 - Aktíva/ Cudzie zdroje  = (r.1 S) / (r.1 S – r.25 S)</w:t>
            </w:r>
          </w:p>
          <w:p w14:paraId="3C4832C3" w14:textId="77777777" w:rsidR="0019730E" w:rsidRPr="009F7C56" w:rsidRDefault="0019730E" w:rsidP="0019730E">
            <w:pPr>
              <w:rPr>
                <w:i/>
                <w:lang w:eastAsia="en-US"/>
              </w:rPr>
            </w:pPr>
            <w:r w:rsidRPr="009F7C56">
              <w:rPr>
                <w:i/>
                <w:lang w:eastAsia="en-US"/>
              </w:rPr>
              <w:t>Y2 - EBIT/Nákladové úroky = (r.31 VZaS + r.36 VZaS + r.38 VZaS) / (r.31 VZaS)</w:t>
            </w:r>
          </w:p>
          <w:p w14:paraId="38D03F3A" w14:textId="77777777" w:rsidR="0019730E" w:rsidRPr="009F7C56" w:rsidRDefault="0019730E" w:rsidP="0019730E">
            <w:pPr>
              <w:rPr>
                <w:i/>
                <w:lang w:eastAsia="en-US"/>
              </w:rPr>
            </w:pPr>
            <w:r w:rsidRPr="009F7C56">
              <w:rPr>
                <w:i/>
                <w:lang w:eastAsia="en-US"/>
              </w:rPr>
              <w:t>Y3 - EBIT/Aktíva = (r.31 VZaS + r.36 VZaS + r.38 VZaS) / (r.1 S)</w:t>
            </w:r>
          </w:p>
          <w:p w14:paraId="28166C7D" w14:textId="77777777" w:rsidR="0019730E" w:rsidRPr="009F7C56" w:rsidRDefault="0019730E" w:rsidP="0019730E">
            <w:pPr>
              <w:suppressAutoHyphens/>
              <w:ind w:right="-57"/>
              <w:rPr>
                <w:i/>
                <w:lang w:eastAsia="en-US"/>
              </w:rPr>
            </w:pPr>
            <w:r w:rsidRPr="009F7C56">
              <w:rPr>
                <w:i/>
                <w:lang w:eastAsia="en-US"/>
              </w:rPr>
              <w:t>Y4 - Celkové výnosy/Aktíva = ( r.2 VZaS + r.3 VZaS+ r.6 VZaS+ r.28 VZaS) / (r.1 S)</w:t>
            </w:r>
          </w:p>
          <w:p w14:paraId="7F4CB7C5" w14:textId="77777777" w:rsidR="0019730E" w:rsidRPr="009F7C56" w:rsidRDefault="0019730E" w:rsidP="0019730E">
            <w:pPr>
              <w:suppressAutoHyphens/>
              <w:ind w:right="-57"/>
              <w:rPr>
                <w:i/>
                <w:lang w:eastAsia="en-US"/>
              </w:rPr>
            </w:pPr>
            <w:r w:rsidRPr="009F7C56">
              <w:rPr>
                <w:i/>
                <w:lang w:eastAsia="en-US"/>
              </w:rPr>
              <w:t>Y5 - Obežné aktíva/Krátkodobý dlh = (r.14 S) / (r.38 S+ r.44 S)</w:t>
            </w:r>
          </w:p>
          <w:p w14:paraId="3D3301E5" w14:textId="77777777" w:rsidR="0019730E" w:rsidRPr="009F7C56" w:rsidRDefault="0019730E" w:rsidP="0019730E">
            <w:pPr>
              <w:suppressAutoHyphens/>
              <w:ind w:right="-57"/>
              <w:rPr>
                <w:i/>
                <w:lang w:eastAsia="en-US"/>
              </w:rPr>
            </w:pPr>
          </w:p>
          <w:p w14:paraId="68DC7572" w14:textId="77777777" w:rsidR="0019730E" w:rsidRPr="009F7C56" w:rsidRDefault="0019730E" w:rsidP="0019730E">
            <w:pPr>
              <w:rPr>
                <w:i/>
                <w:lang w:eastAsia="en-US"/>
              </w:rPr>
            </w:pPr>
            <w:r w:rsidRPr="009F7C56">
              <w:rPr>
                <w:i/>
                <w:lang w:eastAsia="en-US"/>
              </w:rPr>
              <w:t>INDEX N05 = 0,13*Y1+0,04*Y2+3,97*Y3+0,21*Y4+0,09*Y5</w:t>
            </w:r>
          </w:p>
          <w:p w14:paraId="6C928CA6" w14:textId="77777777" w:rsidR="0019730E" w:rsidRPr="009F7C56" w:rsidRDefault="0019730E" w:rsidP="0019730E">
            <w:pPr>
              <w:rPr>
                <w:i/>
                <w:lang w:eastAsia="en-US"/>
              </w:rPr>
            </w:pPr>
            <w:r w:rsidRPr="009F7C56">
              <w:rPr>
                <w:i/>
                <w:lang w:eastAsia="en-US"/>
              </w:rPr>
              <w:t>to znamená</w:t>
            </w:r>
          </w:p>
          <w:p w14:paraId="4D2AAE45" w14:textId="77777777" w:rsidR="0019730E" w:rsidRPr="009F7C56" w:rsidRDefault="0019730E" w:rsidP="0019730E">
            <w:pPr>
              <w:rPr>
                <w:i/>
                <w:lang w:eastAsia="en-US"/>
              </w:rPr>
            </w:pPr>
            <w:r w:rsidRPr="009F7C56">
              <w:rPr>
                <w:i/>
                <w:lang w:eastAsia="en-US"/>
              </w:rPr>
              <w:t xml:space="preserve">INDEX N05= 0,13 </w:t>
            </w:r>
            <w:r w:rsidRPr="009F7C56">
              <w:rPr>
                <w:rFonts w:ascii="Cambria Math" w:hAnsi="Cambria Math" w:cs="Cambria Math"/>
                <w:i/>
                <w:lang w:eastAsia="en-US"/>
              </w:rPr>
              <w:t>∗</w:t>
            </w:r>
            <w:r w:rsidRPr="009F7C56">
              <w:rPr>
                <w:i/>
                <w:lang w:eastAsia="en-US"/>
              </w:rPr>
              <w:t xml:space="preserve"> </w:t>
            </w:r>
            <m:oMath>
              <m:f>
                <m:fPr>
                  <m:ctrlPr>
                    <w:rPr>
                      <w:rFonts w:ascii="Cambria Math" w:hAnsi="Cambria Math"/>
                      <w:i/>
                      <w:lang w:eastAsia="en-US"/>
                    </w:rPr>
                  </m:ctrlPr>
                </m:fPr>
                <m:num>
                  <m:r>
                    <m:rPr>
                      <m:nor/>
                    </m:rPr>
                    <w:rPr>
                      <w:i/>
                      <w:lang w:eastAsia="en-US"/>
                    </w:rPr>
                    <m:t>Aktíva</m:t>
                  </m:r>
                </m:num>
                <m:den>
                  <m:r>
                    <m:rPr>
                      <m:nor/>
                    </m:rPr>
                    <w:rPr>
                      <w:i/>
                      <w:lang w:eastAsia="en-US"/>
                    </w:rPr>
                    <m:t>Cudzie zdroje</m:t>
                  </m:r>
                </m:den>
              </m:f>
            </m:oMath>
            <w:r w:rsidRPr="009F7C56">
              <w:rPr>
                <w:i/>
                <w:lang w:eastAsia="en-US"/>
              </w:rPr>
              <w:t xml:space="preserve"> + 0,04 </w:t>
            </w:r>
            <w:r w:rsidRPr="009F7C56">
              <w:rPr>
                <w:rFonts w:ascii="Cambria Math" w:hAnsi="Cambria Math" w:cs="Cambria Math"/>
                <w:i/>
                <w:lang w:eastAsia="en-US"/>
              </w:rPr>
              <w:t>∗</w:t>
            </w:r>
            <w:r w:rsidRPr="009F7C56">
              <w:rPr>
                <w:i/>
                <w:lang w:eastAsia="en-US"/>
              </w:rPr>
              <w:t xml:space="preserve"> </w:t>
            </w:r>
            <m:oMath>
              <m:f>
                <m:fPr>
                  <m:ctrlPr>
                    <w:rPr>
                      <w:rFonts w:ascii="Cambria Math" w:hAnsi="Cambria Math"/>
                      <w:i/>
                      <w:lang w:eastAsia="en-US"/>
                    </w:rPr>
                  </m:ctrlPr>
                </m:fPr>
                <m:num>
                  <m:r>
                    <m:rPr>
                      <m:nor/>
                    </m:rPr>
                    <w:rPr>
                      <w:i/>
                      <w:lang w:eastAsia="en-US"/>
                    </w:rPr>
                    <m:t>EBIT</m:t>
                  </m:r>
                </m:num>
                <m:den>
                  <m:r>
                    <m:rPr>
                      <m:nor/>
                    </m:rPr>
                    <w:rPr>
                      <w:i/>
                      <w:lang w:eastAsia="en-US"/>
                    </w:rPr>
                    <m:t>Nákladové úroky</m:t>
                  </m:r>
                </m:den>
              </m:f>
            </m:oMath>
            <w:r w:rsidRPr="009F7C56">
              <w:rPr>
                <w:i/>
                <w:lang w:eastAsia="en-US"/>
              </w:rPr>
              <w:t xml:space="preserve"> + 3,97 </w:t>
            </w:r>
            <w:r w:rsidRPr="009F7C56">
              <w:rPr>
                <w:rFonts w:ascii="Cambria Math" w:hAnsi="Cambria Math" w:cs="Cambria Math"/>
                <w:i/>
                <w:lang w:eastAsia="en-US"/>
              </w:rPr>
              <w:t>∗</w:t>
            </w:r>
            <w:r w:rsidRPr="009F7C56">
              <w:rPr>
                <w:i/>
                <w:lang w:eastAsia="en-US"/>
              </w:rPr>
              <w:t xml:space="preserve"> </w:t>
            </w:r>
            <m:oMath>
              <m:f>
                <m:fPr>
                  <m:ctrlPr>
                    <w:rPr>
                      <w:rFonts w:ascii="Cambria Math" w:hAnsi="Cambria Math"/>
                      <w:i/>
                      <w:lang w:eastAsia="en-US"/>
                    </w:rPr>
                  </m:ctrlPr>
                </m:fPr>
                <m:num>
                  <m:r>
                    <m:rPr>
                      <m:nor/>
                    </m:rPr>
                    <w:rPr>
                      <w:i/>
                      <w:lang w:eastAsia="en-US"/>
                    </w:rPr>
                    <m:t>EBIT</m:t>
                  </m:r>
                </m:num>
                <m:den>
                  <m:r>
                    <m:rPr>
                      <m:nor/>
                    </m:rPr>
                    <w:rPr>
                      <w:i/>
                      <w:lang w:eastAsia="en-US"/>
                    </w:rPr>
                    <m:t>Aktíva</m:t>
                  </m:r>
                </m:den>
              </m:f>
            </m:oMath>
            <w:r w:rsidRPr="009F7C56">
              <w:rPr>
                <w:i/>
                <w:lang w:eastAsia="en-US"/>
              </w:rPr>
              <w:t xml:space="preserve"> + 0,21 </w:t>
            </w:r>
            <w:r w:rsidRPr="009F7C56">
              <w:rPr>
                <w:rFonts w:ascii="Cambria Math" w:hAnsi="Cambria Math" w:cs="Cambria Math"/>
                <w:i/>
                <w:lang w:eastAsia="en-US"/>
              </w:rPr>
              <w:t>∗</w:t>
            </w:r>
            <w:r w:rsidRPr="009F7C56">
              <w:rPr>
                <w:i/>
                <w:lang w:eastAsia="en-US"/>
              </w:rPr>
              <w:t xml:space="preserve"> </w:t>
            </w:r>
            <m:oMath>
              <m:f>
                <m:fPr>
                  <m:ctrlPr>
                    <w:rPr>
                      <w:rFonts w:ascii="Cambria Math" w:hAnsi="Cambria Math"/>
                      <w:i/>
                      <w:lang w:eastAsia="en-US"/>
                    </w:rPr>
                  </m:ctrlPr>
                </m:fPr>
                <m:num>
                  <m:r>
                    <m:rPr>
                      <m:nor/>
                    </m:rPr>
                    <w:rPr>
                      <w:i/>
                      <w:lang w:eastAsia="en-US"/>
                    </w:rPr>
                    <m:t>Výnosy</m:t>
                  </m:r>
                </m:num>
                <m:den>
                  <m:r>
                    <m:rPr>
                      <m:nor/>
                    </m:rPr>
                    <w:rPr>
                      <w:i/>
                      <w:lang w:eastAsia="en-US"/>
                    </w:rPr>
                    <m:t>Aktíva</m:t>
                  </m:r>
                </m:den>
              </m:f>
            </m:oMath>
            <w:r w:rsidRPr="009F7C56">
              <w:rPr>
                <w:i/>
                <w:lang w:eastAsia="en-US"/>
              </w:rPr>
              <w:t xml:space="preserve"> + 0,09 </w:t>
            </w:r>
            <w:r w:rsidRPr="009F7C56">
              <w:rPr>
                <w:rFonts w:ascii="Cambria Math" w:hAnsi="Cambria Math" w:cs="Cambria Math"/>
                <w:i/>
                <w:lang w:eastAsia="en-US"/>
              </w:rPr>
              <w:t>∗</w:t>
            </w:r>
            <w:r w:rsidRPr="009F7C56">
              <w:rPr>
                <w:i/>
                <w:lang w:eastAsia="en-US"/>
              </w:rPr>
              <w:t xml:space="preserve"> </w:t>
            </w:r>
            <m:oMath>
              <m:f>
                <m:fPr>
                  <m:ctrlPr>
                    <w:rPr>
                      <w:rFonts w:ascii="Cambria Math" w:hAnsi="Cambria Math"/>
                      <w:i/>
                      <w:lang w:eastAsia="en-US"/>
                    </w:rPr>
                  </m:ctrlPr>
                </m:fPr>
                <m:num>
                  <m:r>
                    <m:rPr>
                      <m:nor/>
                    </m:rPr>
                    <w:rPr>
                      <w:i/>
                      <w:lang w:eastAsia="en-US"/>
                    </w:rPr>
                    <m:t>Obežné aktíva</m:t>
                  </m:r>
                </m:num>
                <m:den>
                  <m:r>
                    <m:rPr>
                      <m:nor/>
                    </m:rPr>
                    <w:rPr>
                      <w:i/>
                      <w:lang w:eastAsia="en-US"/>
                    </w:rPr>
                    <m:t>Krátkodobý dlh</m:t>
                  </m:r>
                </m:den>
              </m:f>
            </m:oMath>
          </w:p>
          <w:p w14:paraId="796C718B" w14:textId="77777777" w:rsidR="0019730E" w:rsidRPr="009F7C56" w:rsidRDefault="0019730E" w:rsidP="0019730E">
            <w:pPr>
              <w:suppressAutoHyphens/>
              <w:ind w:right="-57"/>
              <w:rPr>
                <w:i/>
                <w:lang w:eastAsia="en-US"/>
              </w:rPr>
            </w:pPr>
          </w:p>
          <w:p w14:paraId="504CD197" w14:textId="77777777" w:rsidR="0019730E" w:rsidRPr="009F7C56" w:rsidRDefault="0019730E" w:rsidP="0019730E">
            <w:pPr>
              <w:rPr>
                <w:i/>
                <w:lang w:eastAsia="en-US"/>
              </w:rPr>
            </w:pPr>
          </w:p>
        </w:tc>
      </w:tr>
    </w:tbl>
    <w:p w14:paraId="6B3CFAEC" w14:textId="77777777" w:rsidR="0019730E" w:rsidRPr="009F7C56" w:rsidRDefault="0019730E" w:rsidP="0019730E">
      <w:pPr>
        <w:spacing w:after="0" w:line="240" w:lineRule="auto"/>
        <w:rPr>
          <w:rFonts w:ascii="Times New Roman" w:eastAsia="Times New Roman" w:hAnsi="Times New Roman" w:cs="Times New Roman"/>
          <w:i/>
          <w:sz w:val="20"/>
          <w:szCs w:val="20"/>
        </w:rPr>
      </w:pPr>
    </w:p>
    <w:p w14:paraId="1D732081" w14:textId="77777777" w:rsidR="0019730E" w:rsidRPr="009F7C56" w:rsidRDefault="0019730E" w:rsidP="0019730E">
      <w:pPr>
        <w:spacing w:after="0" w:line="240" w:lineRule="auto"/>
        <w:rPr>
          <w:rFonts w:ascii="Times New Roman" w:eastAsia="Times New Roman" w:hAnsi="Times New Roman" w:cs="Times New Roman"/>
          <w:b/>
          <w:i/>
          <w:sz w:val="20"/>
          <w:szCs w:val="20"/>
          <w:u w:val="single"/>
        </w:rPr>
      </w:pPr>
      <w:r w:rsidRPr="009F7C56">
        <w:rPr>
          <w:rFonts w:ascii="Times New Roman" w:eastAsia="Times New Roman" w:hAnsi="Times New Roman" w:cs="Times New Roman"/>
          <w:b/>
          <w:i/>
          <w:sz w:val="20"/>
          <w:szCs w:val="20"/>
          <w:u w:val="single"/>
        </w:rPr>
        <w:t>Výpočet, ktorým je fyzická osoba – podnikateľ:</w:t>
      </w:r>
    </w:p>
    <w:p w14:paraId="64B2B693" w14:textId="77777777" w:rsidR="0019730E" w:rsidRPr="009F7C56" w:rsidRDefault="0019730E" w:rsidP="0019730E">
      <w:pPr>
        <w:spacing w:after="0" w:line="240" w:lineRule="auto"/>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VMaZ = výkaz majetku a záväzkov alebo ekvivalentný doklad zahraničnej fyzickej osoby-podnikateľa</w:t>
      </w:r>
    </w:p>
    <w:p w14:paraId="37130AB5" w14:textId="77777777" w:rsidR="0019730E" w:rsidRPr="009F7C56" w:rsidRDefault="0019730E" w:rsidP="0019730E">
      <w:pPr>
        <w:spacing w:after="0" w:line="240" w:lineRule="auto"/>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VPaV = výkaz príjmov a výdavkov alebo ekvivalentný doklad zahraničnej fyzickej osoby-podnikateľa</w:t>
      </w:r>
    </w:p>
    <w:p w14:paraId="708E8B68" w14:textId="77777777" w:rsidR="0019730E" w:rsidRPr="009F7C56" w:rsidRDefault="0019730E" w:rsidP="0019730E">
      <w:pPr>
        <w:spacing w:after="0" w:line="240" w:lineRule="auto"/>
        <w:rPr>
          <w:rFonts w:ascii="Times New Roman" w:eastAsia="Times New Roman" w:hAnsi="Times New Roman" w:cs="Times New Roman"/>
          <w:i/>
          <w:sz w:val="20"/>
          <w:szCs w:val="20"/>
        </w:rPr>
      </w:pPr>
    </w:p>
    <w:tbl>
      <w:tblPr>
        <w:tblStyle w:val="Mriekatabuky1"/>
        <w:tblW w:w="0" w:type="auto"/>
        <w:tblInd w:w="426" w:type="dxa"/>
        <w:tblLook w:val="04A0" w:firstRow="1" w:lastRow="0" w:firstColumn="1" w:lastColumn="0" w:noHBand="0" w:noVBand="1"/>
      </w:tblPr>
      <w:tblGrid>
        <w:gridCol w:w="8636"/>
      </w:tblGrid>
      <w:tr w:rsidR="0019730E" w:rsidRPr="009F7C56" w14:paraId="086F1984" w14:textId="77777777" w:rsidTr="0019730E">
        <w:tc>
          <w:tcPr>
            <w:tcW w:w="9150" w:type="dxa"/>
          </w:tcPr>
          <w:p w14:paraId="278703D4" w14:textId="77777777" w:rsidR="0019730E" w:rsidRPr="009F7C56" w:rsidRDefault="0019730E" w:rsidP="0019730E">
            <w:pPr>
              <w:ind w:left="426"/>
              <w:rPr>
                <w:i/>
                <w:lang w:eastAsia="en-US"/>
              </w:rPr>
            </w:pPr>
            <w:r w:rsidRPr="009F7C56">
              <w:rPr>
                <w:i/>
                <w:lang w:eastAsia="en-US"/>
              </w:rPr>
              <w:t>Vzorec pre výpočet INDEX N05 pre fyzickú osobu – podnikateľa:</w:t>
            </w:r>
          </w:p>
          <w:p w14:paraId="01AA96FD" w14:textId="77777777" w:rsidR="0019730E" w:rsidRPr="009F7C56" w:rsidRDefault="0019730E" w:rsidP="0019730E">
            <w:pPr>
              <w:rPr>
                <w:i/>
                <w:lang w:eastAsia="en-US"/>
              </w:rPr>
            </w:pPr>
          </w:p>
        </w:tc>
      </w:tr>
      <w:tr w:rsidR="0019730E" w:rsidRPr="009F7C56" w14:paraId="755789AE" w14:textId="77777777" w:rsidTr="0019730E">
        <w:tc>
          <w:tcPr>
            <w:tcW w:w="9150" w:type="dxa"/>
          </w:tcPr>
          <w:p w14:paraId="293299E0" w14:textId="77777777" w:rsidR="0019730E" w:rsidRPr="009F7C56" w:rsidRDefault="0019730E" w:rsidP="0019730E">
            <w:pPr>
              <w:rPr>
                <w:i/>
                <w:lang w:eastAsia="en-US"/>
              </w:rPr>
            </w:pPr>
            <w:r w:rsidRPr="009F7C56">
              <w:rPr>
                <w:i/>
                <w:lang w:eastAsia="en-US"/>
              </w:rPr>
              <w:t>Y1 - Aktíva/ Cudzie zdroje  = (r. 15 VMaZ, ide o majetok celkom) / (r.20 VMaZ teda záväzky celkom )</w:t>
            </w:r>
          </w:p>
          <w:p w14:paraId="1545E456" w14:textId="77777777" w:rsidR="0019730E" w:rsidRPr="009F7C56" w:rsidRDefault="0019730E" w:rsidP="0019730E">
            <w:pPr>
              <w:rPr>
                <w:i/>
                <w:lang w:eastAsia="en-US"/>
              </w:rPr>
            </w:pPr>
          </w:p>
          <w:p w14:paraId="355563CA" w14:textId="77777777" w:rsidR="0019730E" w:rsidRPr="009F7C56" w:rsidRDefault="0019730E" w:rsidP="0019730E">
            <w:pPr>
              <w:rPr>
                <w:i/>
                <w:lang w:eastAsia="en-US"/>
              </w:rPr>
            </w:pPr>
            <w:r w:rsidRPr="009F7C56">
              <w:rPr>
                <w:i/>
                <w:lang w:eastAsia="en-US"/>
              </w:rPr>
              <w:t>Y2 - EBIT/Nákladové úroky = ( r. 10 VPaV nákladové úroky účtované na ostatné výdavky + daň z príjmov nie je evidovaná vo výkazoch, ale z daňového priznania sa dá vyčítať a to riadok daňovej povinnosti z Daňového priznania + r.12 VPaV teda rozdiel príjmov a výdavkov ) / z r. 10 VPaV nákladové úroky účtované na ostatné výdavky.</w:t>
            </w:r>
          </w:p>
          <w:p w14:paraId="27E2027B" w14:textId="77777777" w:rsidR="0019730E" w:rsidRPr="009F7C56" w:rsidRDefault="0019730E" w:rsidP="0019730E">
            <w:pPr>
              <w:rPr>
                <w:i/>
                <w:lang w:eastAsia="en-US"/>
              </w:rPr>
            </w:pPr>
          </w:p>
          <w:p w14:paraId="2485EC75" w14:textId="77777777" w:rsidR="0019730E" w:rsidRPr="009F7C56" w:rsidRDefault="0019730E" w:rsidP="0019730E">
            <w:pPr>
              <w:rPr>
                <w:i/>
                <w:lang w:eastAsia="en-US"/>
              </w:rPr>
            </w:pPr>
            <w:r w:rsidRPr="009F7C56">
              <w:rPr>
                <w:i/>
                <w:lang w:eastAsia="en-US"/>
              </w:rPr>
              <w:t>Y3 - EBIT/Aktíva = (z r. 10 VPaV nákladové úroky účtované na ostatné výdavky + daň z príjmov nie je evidovaná vo výkazoch, ale z daňového priznania sa dá vyčítať a to riadok daňovej povinnosti z Daňového priznania) / (r. 15 VMaZ, ide o majetok celkom)</w:t>
            </w:r>
          </w:p>
          <w:p w14:paraId="40CD1670" w14:textId="77777777" w:rsidR="0019730E" w:rsidRPr="009F7C56" w:rsidRDefault="0019730E" w:rsidP="0019730E">
            <w:pPr>
              <w:rPr>
                <w:i/>
                <w:lang w:eastAsia="en-US"/>
              </w:rPr>
            </w:pPr>
          </w:p>
          <w:p w14:paraId="16E2A54A" w14:textId="77777777" w:rsidR="0019730E" w:rsidRPr="009F7C56" w:rsidRDefault="0019730E" w:rsidP="0019730E">
            <w:pPr>
              <w:rPr>
                <w:i/>
                <w:lang w:eastAsia="en-US"/>
              </w:rPr>
            </w:pPr>
            <w:r w:rsidRPr="009F7C56">
              <w:rPr>
                <w:i/>
                <w:lang w:eastAsia="en-US"/>
              </w:rPr>
              <w:t>Y4 - Celkové výnosy/Aktíva = (r.04 VPaV teda príjmy celkom) / (r. 15 VMaZ, teda majetok celkom)</w:t>
            </w:r>
          </w:p>
          <w:p w14:paraId="0FEBB48B" w14:textId="77777777" w:rsidR="0019730E" w:rsidRPr="009F7C56" w:rsidRDefault="0019730E" w:rsidP="0019730E">
            <w:pPr>
              <w:rPr>
                <w:i/>
                <w:lang w:eastAsia="en-US"/>
              </w:rPr>
            </w:pPr>
          </w:p>
          <w:p w14:paraId="6079F5DC" w14:textId="77777777" w:rsidR="0019730E" w:rsidRPr="009F7C56" w:rsidRDefault="0019730E" w:rsidP="0019730E">
            <w:pPr>
              <w:rPr>
                <w:i/>
                <w:lang w:eastAsia="en-US"/>
              </w:rPr>
            </w:pPr>
            <w:r w:rsidRPr="009F7C56">
              <w:rPr>
                <w:i/>
                <w:lang w:eastAsia="en-US"/>
              </w:rPr>
              <w:t>Y5 - Obežné aktíva/Krátkodobý dlh = (r. 04 VMaZ teda zásoby + r. 08 VMaZ pohľadávky všetky + r. 09 VMaZ teda fin. majetok) / (z r. 17 VMaZ krátkodobé záväzky splatné do 1 roka + z r. 18 bežné bankové úvery, teda kontokorentné úvery, povolené prečerpania, alebo časti úverov splatné do 1 roka)</w:t>
            </w:r>
          </w:p>
          <w:p w14:paraId="41D9F00F" w14:textId="77777777" w:rsidR="0019730E" w:rsidRPr="009F7C56" w:rsidRDefault="0019730E" w:rsidP="0019730E">
            <w:pPr>
              <w:suppressAutoHyphens/>
              <w:ind w:right="-57"/>
              <w:rPr>
                <w:i/>
                <w:lang w:eastAsia="en-US"/>
              </w:rPr>
            </w:pPr>
          </w:p>
          <w:p w14:paraId="60DB41F2" w14:textId="77777777" w:rsidR="0019730E" w:rsidRPr="009F7C56" w:rsidRDefault="0019730E" w:rsidP="0019730E">
            <w:pPr>
              <w:rPr>
                <w:i/>
                <w:lang w:eastAsia="en-US"/>
              </w:rPr>
            </w:pPr>
            <w:r w:rsidRPr="009F7C56">
              <w:rPr>
                <w:i/>
                <w:lang w:eastAsia="en-US"/>
              </w:rPr>
              <w:t>INDEX N05 = 0,13*Y1+0,04*Y2+3,97*Y3+0,21*Y4+0,09*Y5</w:t>
            </w:r>
          </w:p>
          <w:p w14:paraId="567DBA3A" w14:textId="77777777" w:rsidR="0019730E" w:rsidRPr="009F7C56" w:rsidRDefault="0019730E" w:rsidP="0019730E">
            <w:pPr>
              <w:rPr>
                <w:i/>
                <w:lang w:eastAsia="en-US"/>
              </w:rPr>
            </w:pPr>
            <w:r w:rsidRPr="009F7C56">
              <w:rPr>
                <w:i/>
                <w:lang w:eastAsia="en-US"/>
              </w:rPr>
              <w:t>to znamená</w:t>
            </w:r>
          </w:p>
          <w:p w14:paraId="305E30B1" w14:textId="77777777" w:rsidR="0019730E" w:rsidRPr="009F7C56" w:rsidRDefault="0019730E" w:rsidP="0019730E">
            <w:pPr>
              <w:rPr>
                <w:i/>
                <w:lang w:eastAsia="en-US"/>
              </w:rPr>
            </w:pPr>
            <w:r w:rsidRPr="009F7C56">
              <w:rPr>
                <w:i/>
                <w:lang w:eastAsia="en-US"/>
              </w:rPr>
              <w:t xml:space="preserve">INDEX N05= 0,13 </w:t>
            </w:r>
            <w:r w:rsidRPr="009F7C56">
              <w:rPr>
                <w:rFonts w:ascii="Cambria Math" w:hAnsi="Cambria Math" w:cs="Cambria Math"/>
                <w:i/>
                <w:lang w:eastAsia="en-US"/>
              </w:rPr>
              <w:t>∗</w:t>
            </w:r>
            <w:r w:rsidRPr="009F7C56">
              <w:rPr>
                <w:i/>
                <w:lang w:eastAsia="en-US"/>
              </w:rPr>
              <w:t xml:space="preserve"> </w:t>
            </w:r>
            <m:oMath>
              <m:f>
                <m:fPr>
                  <m:ctrlPr>
                    <w:rPr>
                      <w:rFonts w:ascii="Cambria Math" w:hAnsi="Cambria Math"/>
                      <w:i/>
                      <w:lang w:eastAsia="en-US"/>
                    </w:rPr>
                  </m:ctrlPr>
                </m:fPr>
                <m:num>
                  <m:r>
                    <m:rPr>
                      <m:nor/>
                    </m:rPr>
                    <w:rPr>
                      <w:i/>
                      <w:lang w:eastAsia="en-US"/>
                    </w:rPr>
                    <m:t>Aktíva</m:t>
                  </m:r>
                </m:num>
                <m:den>
                  <m:r>
                    <m:rPr>
                      <m:nor/>
                    </m:rPr>
                    <w:rPr>
                      <w:i/>
                      <w:lang w:eastAsia="en-US"/>
                    </w:rPr>
                    <m:t>Cudzie zdroje</m:t>
                  </m:r>
                </m:den>
              </m:f>
            </m:oMath>
            <w:r w:rsidRPr="009F7C56">
              <w:rPr>
                <w:i/>
                <w:lang w:eastAsia="en-US"/>
              </w:rPr>
              <w:t xml:space="preserve"> + 0,04 </w:t>
            </w:r>
            <w:r w:rsidRPr="009F7C56">
              <w:rPr>
                <w:rFonts w:ascii="Cambria Math" w:hAnsi="Cambria Math" w:cs="Cambria Math"/>
                <w:i/>
                <w:lang w:eastAsia="en-US"/>
              </w:rPr>
              <w:t>∗</w:t>
            </w:r>
            <w:r w:rsidRPr="009F7C56">
              <w:rPr>
                <w:i/>
                <w:lang w:eastAsia="en-US"/>
              </w:rPr>
              <w:t xml:space="preserve"> </w:t>
            </w:r>
            <m:oMath>
              <m:f>
                <m:fPr>
                  <m:ctrlPr>
                    <w:rPr>
                      <w:rFonts w:ascii="Cambria Math" w:hAnsi="Cambria Math"/>
                      <w:i/>
                      <w:lang w:eastAsia="en-US"/>
                    </w:rPr>
                  </m:ctrlPr>
                </m:fPr>
                <m:num>
                  <m:r>
                    <m:rPr>
                      <m:nor/>
                    </m:rPr>
                    <w:rPr>
                      <w:i/>
                      <w:lang w:eastAsia="en-US"/>
                    </w:rPr>
                    <m:t>EBIT</m:t>
                  </m:r>
                </m:num>
                <m:den>
                  <m:r>
                    <m:rPr>
                      <m:nor/>
                    </m:rPr>
                    <w:rPr>
                      <w:i/>
                      <w:lang w:eastAsia="en-US"/>
                    </w:rPr>
                    <m:t>Nákladové úroky</m:t>
                  </m:r>
                </m:den>
              </m:f>
            </m:oMath>
            <w:r w:rsidRPr="009F7C56">
              <w:rPr>
                <w:i/>
                <w:lang w:eastAsia="en-US"/>
              </w:rPr>
              <w:t xml:space="preserve"> + 3,97 </w:t>
            </w:r>
            <w:r w:rsidRPr="009F7C56">
              <w:rPr>
                <w:rFonts w:ascii="Cambria Math" w:hAnsi="Cambria Math" w:cs="Cambria Math"/>
                <w:i/>
                <w:lang w:eastAsia="en-US"/>
              </w:rPr>
              <w:t>∗</w:t>
            </w:r>
            <w:r w:rsidRPr="009F7C56">
              <w:rPr>
                <w:i/>
                <w:lang w:eastAsia="en-US"/>
              </w:rPr>
              <w:t xml:space="preserve"> </w:t>
            </w:r>
            <m:oMath>
              <m:f>
                <m:fPr>
                  <m:ctrlPr>
                    <w:rPr>
                      <w:rFonts w:ascii="Cambria Math" w:hAnsi="Cambria Math"/>
                      <w:i/>
                      <w:lang w:eastAsia="en-US"/>
                    </w:rPr>
                  </m:ctrlPr>
                </m:fPr>
                <m:num>
                  <m:r>
                    <m:rPr>
                      <m:nor/>
                    </m:rPr>
                    <w:rPr>
                      <w:i/>
                      <w:lang w:eastAsia="en-US"/>
                    </w:rPr>
                    <m:t>EBIT</m:t>
                  </m:r>
                </m:num>
                <m:den>
                  <m:r>
                    <m:rPr>
                      <m:nor/>
                    </m:rPr>
                    <w:rPr>
                      <w:i/>
                      <w:lang w:eastAsia="en-US"/>
                    </w:rPr>
                    <m:t>Aktíva</m:t>
                  </m:r>
                </m:den>
              </m:f>
            </m:oMath>
            <w:r w:rsidRPr="009F7C56">
              <w:rPr>
                <w:i/>
                <w:lang w:eastAsia="en-US"/>
              </w:rPr>
              <w:t xml:space="preserve"> + 0,21 </w:t>
            </w:r>
            <w:r w:rsidRPr="009F7C56">
              <w:rPr>
                <w:rFonts w:ascii="Cambria Math" w:hAnsi="Cambria Math" w:cs="Cambria Math"/>
                <w:i/>
                <w:lang w:eastAsia="en-US"/>
              </w:rPr>
              <w:t>∗</w:t>
            </w:r>
            <w:r w:rsidRPr="009F7C56">
              <w:rPr>
                <w:i/>
                <w:lang w:eastAsia="en-US"/>
              </w:rPr>
              <w:t xml:space="preserve"> </w:t>
            </w:r>
            <m:oMath>
              <m:f>
                <m:fPr>
                  <m:ctrlPr>
                    <w:rPr>
                      <w:rFonts w:ascii="Cambria Math" w:hAnsi="Cambria Math"/>
                      <w:i/>
                      <w:lang w:eastAsia="en-US"/>
                    </w:rPr>
                  </m:ctrlPr>
                </m:fPr>
                <m:num>
                  <m:r>
                    <m:rPr>
                      <m:nor/>
                    </m:rPr>
                    <w:rPr>
                      <w:i/>
                      <w:lang w:eastAsia="en-US"/>
                    </w:rPr>
                    <m:t>Výnosy</m:t>
                  </m:r>
                </m:num>
                <m:den>
                  <m:r>
                    <m:rPr>
                      <m:nor/>
                    </m:rPr>
                    <w:rPr>
                      <w:i/>
                      <w:lang w:eastAsia="en-US"/>
                    </w:rPr>
                    <m:t>Aktíva</m:t>
                  </m:r>
                </m:den>
              </m:f>
            </m:oMath>
            <w:r w:rsidRPr="009F7C56">
              <w:rPr>
                <w:i/>
                <w:lang w:eastAsia="en-US"/>
              </w:rPr>
              <w:t xml:space="preserve"> + 0,09 </w:t>
            </w:r>
            <w:r w:rsidRPr="009F7C56">
              <w:rPr>
                <w:rFonts w:ascii="Cambria Math" w:hAnsi="Cambria Math" w:cs="Cambria Math"/>
                <w:i/>
                <w:lang w:eastAsia="en-US"/>
              </w:rPr>
              <w:t>∗</w:t>
            </w:r>
            <w:r w:rsidRPr="009F7C56">
              <w:rPr>
                <w:i/>
                <w:lang w:eastAsia="en-US"/>
              </w:rPr>
              <w:t xml:space="preserve"> </w:t>
            </w:r>
            <m:oMath>
              <m:f>
                <m:fPr>
                  <m:ctrlPr>
                    <w:rPr>
                      <w:rFonts w:ascii="Cambria Math" w:hAnsi="Cambria Math"/>
                      <w:i/>
                      <w:lang w:eastAsia="en-US"/>
                    </w:rPr>
                  </m:ctrlPr>
                </m:fPr>
                <m:num>
                  <m:r>
                    <m:rPr>
                      <m:nor/>
                    </m:rPr>
                    <w:rPr>
                      <w:i/>
                      <w:lang w:eastAsia="en-US"/>
                    </w:rPr>
                    <m:t>Obežné aktíva</m:t>
                  </m:r>
                </m:num>
                <m:den>
                  <m:r>
                    <m:rPr>
                      <m:nor/>
                    </m:rPr>
                    <w:rPr>
                      <w:i/>
                      <w:lang w:eastAsia="en-US"/>
                    </w:rPr>
                    <m:t>Krátkodobý dlh</m:t>
                  </m:r>
                </m:den>
              </m:f>
            </m:oMath>
          </w:p>
          <w:p w14:paraId="287EC62D" w14:textId="77777777" w:rsidR="0019730E" w:rsidRPr="009F7C56" w:rsidRDefault="0019730E" w:rsidP="0019730E">
            <w:pPr>
              <w:suppressAutoHyphens/>
              <w:ind w:right="-57"/>
              <w:rPr>
                <w:i/>
                <w:lang w:eastAsia="en-US"/>
              </w:rPr>
            </w:pPr>
          </w:p>
          <w:p w14:paraId="228577F4" w14:textId="77777777" w:rsidR="0019730E" w:rsidRPr="009F7C56" w:rsidRDefault="0019730E" w:rsidP="0019730E">
            <w:pPr>
              <w:rPr>
                <w:i/>
                <w:lang w:eastAsia="en-US"/>
              </w:rPr>
            </w:pPr>
          </w:p>
        </w:tc>
      </w:tr>
    </w:tbl>
    <w:p w14:paraId="3A49C156" w14:textId="77777777" w:rsidR="0019730E" w:rsidRPr="009F7C56" w:rsidRDefault="0019730E" w:rsidP="0019730E">
      <w:pPr>
        <w:spacing w:after="0" w:line="240" w:lineRule="auto"/>
        <w:ind w:left="426"/>
        <w:rPr>
          <w:rFonts w:ascii="Times New Roman" w:eastAsia="Times New Roman" w:hAnsi="Times New Roman" w:cs="Times New Roman"/>
          <w:i/>
          <w:sz w:val="20"/>
          <w:szCs w:val="20"/>
        </w:rPr>
      </w:pPr>
    </w:p>
    <w:p w14:paraId="3A8AD416" w14:textId="77777777" w:rsidR="0019730E" w:rsidRPr="009F7C56" w:rsidRDefault="0019730E" w:rsidP="0019730E">
      <w:pPr>
        <w:spacing w:after="0" w:line="240" w:lineRule="auto"/>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Stanovené rozpätia hodnôt (všeobecné ekonomické analýzy) platné pre tuzemské a zahraničné právnické osoby a fyzické osoby - podnikateľov:</w:t>
      </w:r>
    </w:p>
    <w:p w14:paraId="7AF733A5" w14:textId="77777777" w:rsidR="0019730E" w:rsidRPr="009F7C56" w:rsidRDefault="0019730E" w:rsidP="0019730E">
      <w:pPr>
        <w:spacing w:after="0" w:line="240" w:lineRule="auto"/>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 xml:space="preserve">&gt;1,6– prosperujúca spoločnosť </w:t>
      </w:r>
    </w:p>
    <w:p w14:paraId="7885311B" w14:textId="77777777" w:rsidR="0019730E" w:rsidRPr="009F7C56" w:rsidRDefault="0019730E" w:rsidP="0019730E">
      <w:pPr>
        <w:spacing w:after="0" w:line="240" w:lineRule="auto"/>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&gt;0,9 a &lt;1,6 – stredné rozhranie</w:t>
      </w:r>
    </w:p>
    <w:p w14:paraId="28B9D5DE" w14:textId="77777777" w:rsidR="0019730E" w:rsidRPr="009F7C56" w:rsidRDefault="0019730E" w:rsidP="0019730E">
      <w:pPr>
        <w:spacing w:after="0" w:line="240" w:lineRule="auto"/>
        <w:rPr>
          <w:rFonts w:ascii="Times New Roman" w:eastAsia="Times New Roman" w:hAnsi="Times New Roman" w:cs="Times New Roman"/>
          <w:i/>
          <w:sz w:val="20"/>
          <w:szCs w:val="20"/>
        </w:rPr>
      </w:pPr>
      <w:r w:rsidRPr="009F7C56">
        <w:rPr>
          <w:rFonts w:ascii="Times New Roman" w:eastAsia="Times New Roman" w:hAnsi="Times New Roman" w:cs="Times New Roman"/>
          <w:i/>
          <w:sz w:val="20"/>
          <w:szCs w:val="20"/>
        </w:rPr>
        <w:t>&lt;0,9 – neprosperujúca spoločnosť</w:t>
      </w:r>
    </w:p>
    <w:p w14:paraId="7C4E5F44" w14:textId="77777777" w:rsidR="0019730E" w:rsidRPr="009F7C56" w:rsidRDefault="0019730E" w:rsidP="0019730E">
      <w:pPr>
        <w:suppressAutoHyphens/>
        <w:spacing w:after="0" w:line="240" w:lineRule="auto"/>
        <w:ind w:right="-57"/>
        <w:jc w:val="both"/>
        <w:rPr>
          <w:rFonts w:ascii="Times New Roman" w:eastAsia="Times New Roman" w:hAnsi="Times New Roman" w:cs="Times New Roman"/>
          <w:i/>
          <w:sz w:val="20"/>
          <w:szCs w:val="20"/>
        </w:rPr>
      </w:pPr>
    </w:p>
    <w:p w14:paraId="65A9A7B1" w14:textId="5329A1E2" w:rsidR="0019730E" w:rsidRPr="009F7C56" w:rsidRDefault="0019730E" w:rsidP="0019730E">
      <w:pPr>
        <w:suppressAutoHyphens/>
        <w:spacing w:after="0" w:line="240" w:lineRule="auto"/>
        <w:ind w:right="-57"/>
        <w:jc w:val="both"/>
        <w:rPr>
          <w:rFonts w:ascii="Times New Roman" w:eastAsia="Times New Roman" w:hAnsi="Times New Roman" w:cs="Times New Roman"/>
          <w:i/>
          <w:sz w:val="20"/>
          <w:szCs w:val="20"/>
        </w:rPr>
      </w:pPr>
      <w:r w:rsidRPr="009F7C56">
        <w:rPr>
          <w:rFonts w:ascii="Times New Roman" w:eastAsia="Times New Roman" w:hAnsi="Times New Roman" w:cs="Times New Roman"/>
          <w:b/>
          <w:i/>
          <w:sz w:val="20"/>
          <w:szCs w:val="20"/>
          <w:u w:val="single"/>
        </w:rPr>
        <w:t>Podmienku účasti podľa § 33 zákona splní záujemca</w:t>
      </w:r>
      <w:r w:rsidRPr="009F7C56">
        <w:rPr>
          <w:rFonts w:ascii="Times New Roman" w:eastAsia="Times New Roman" w:hAnsi="Times New Roman" w:cs="Times New Roman"/>
          <w:i/>
          <w:sz w:val="20"/>
          <w:szCs w:val="20"/>
        </w:rPr>
        <w:t xml:space="preserve">, ktorého spodná hodnota ekonomického ukazovateľa INDEX-u N05 </w:t>
      </w:r>
      <w:r w:rsidRPr="009F7C56">
        <w:rPr>
          <w:rFonts w:ascii="Times New Roman" w:eastAsia="Times New Roman" w:hAnsi="Times New Roman" w:cs="Times New Roman"/>
          <w:b/>
          <w:i/>
          <w:sz w:val="20"/>
          <w:szCs w:val="20"/>
        </w:rPr>
        <w:t>je rovná alebo vyššia ako 0,9 za aritmetický priemer z posledných troch ukončených hospodárskych rokov</w:t>
      </w:r>
      <w:r w:rsidRPr="009F7C56">
        <w:rPr>
          <w:rFonts w:ascii="Times New Roman" w:eastAsia="Times New Roman" w:hAnsi="Times New Roman" w:cs="Times New Roman"/>
          <w:i/>
          <w:sz w:val="20"/>
          <w:szCs w:val="20"/>
        </w:rPr>
        <w:t xml:space="preserve">, resp. za roky, ktoré sú dostupné v závislosti od vzniku alebo začatia prevádzkovania činnosti, t.j. záujemca spočíta hodnotu ukazovateľa INDEX N05 za posledné tri ukončené hospodárske roky, resp.za roky, ktoré sú dostupné v závislosti od vzniku, začatia prevádzkovania činnosti alebo ukončenia zdaňovacieho obdobia a tento súčet vydelí počtom rokov, za ktoré sú ukazovatele dostupné (to znamená, ak sú dostupné za  posledné tri ukončené hospodárske roky, tak súčet vydelí číslom 3. Ak sú dostupné za ukončené 2 hospodárske roky,  tak súčet za tieto dva roky vydelí číslom 2). </w:t>
      </w:r>
      <w:r w:rsidRPr="009F7C56">
        <w:rPr>
          <w:rFonts w:ascii="Times New Roman" w:eastAsia="Times New Roman" w:hAnsi="Times New Roman" w:cs="Times New Roman"/>
          <w:b/>
          <w:i/>
          <w:sz w:val="20"/>
          <w:szCs w:val="20"/>
        </w:rPr>
        <w:t>Výsledný priemerný ukazovateľ INDEX N05 musí byť rovný alebo vyšší ako 0,9.</w:t>
      </w:r>
    </w:p>
    <w:p w14:paraId="38931209" w14:textId="77777777" w:rsidR="0019730E" w:rsidRPr="009F7C56" w:rsidRDefault="0019730E" w:rsidP="0019730E">
      <w:pPr>
        <w:rPr>
          <w:rFonts w:ascii="Times New Roman" w:eastAsia="Times New Roman" w:hAnsi="Times New Roman" w:cs="Times New Roman"/>
          <w:i/>
          <w:sz w:val="20"/>
          <w:szCs w:val="20"/>
        </w:rPr>
      </w:pPr>
    </w:p>
    <w:p w14:paraId="49C80653" w14:textId="77777777" w:rsidR="0019730E" w:rsidRPr="00F77AE1" w:rsidRDefault="0019730E" w:rsidP="00F77AE1">
      <w:pPr>
        <w:shd w:val="clear" w:color="auto" w:fill="FFFFFF"/>
        <w:spacing w:after="150" w:line="240" w:lineRule="auto"/>
        <w:jc w:val="both"/>
        <w:rPr>
          <w:rFonts w:ascii="Times New Roman" w:eastAsia="Times New Roman" w:hAnsi="Times New Roman" w:cs="Times New Roman"/>
          <w:i/>
          <w:sz w:val="20"/>
          <w:szCs w:val="20"/>
        </w:rPr>
      </w:pPr>
    </w:p>
    <w:p w14:paraId="0CC8BE2E" w14:textId="6E368EED" w:rsidR="00672C82" w:rsidRPr="00482354" w:rsidRDefault="00672C82" w:rsidP="00672C82">
      <w:pPr>
        <w:pStyle w:val="Bezriadkovania"/>
        <w:spacing w:before="120" w:after="120"/>
        <w:jc w:val="both"/>
        <w:rPr>
          <w:rFonts w:ascii="Arial Narrow" w:hAnsi="Arial Narrow"/>
          <w:b/>
          <w:lang w:eastAsia="sk-SK"/>
        </w:rPr>
      </w:pPr>
      <w:r w:rsidRPr="00482354">
        <w:rPr>
          <w:rFonts w:ascii="Arial Narrow" w:eastAsia="Times New Roman" w:hAnsi="Arial Narrow"/>
          <w:b/>
          <w:lang w:eastAsia="sk-SK"/>
        </w:rPr>
        <w:t>2.</w:t>
      </w:r>
      <w:r>
        <w:rPr>
          <w:rFonts w:ascii="Arial Narrow" w:eastAsia="Times New Roman" w:hAnsi="Arial Narrow"/>
          <w:b/>
          <w:lang w:eastAsia="sk-SK"/>
        </w:rPr>
        <w:t>3</w:t>
      </w:r>
      <w:r w:rsidRPr="00482354">
        <w:rPr>
          <w:rFonts w:ascii="Arial Narrow" w:eastAsia="Times New Roman" w:hAnsi="Arial Narrow"/>
          <w:b/>
          <w:lang w:eastAsia="sk-SK"/>
        </w:rPr>
        <w:t xml:space="preserve"> Podľa </w:t>
      </w:r>
      <w:r w:rsidRPr="00482354">
        <w:rPr>
          <w:rFonts w:ascii="Arial Narrow" w:hAnsi="Arial Narrow"/>
          <w:b/>
          <w:lang w:eastAsia="sk-SK"/>
        </w:rPr>
        <w:t xml:space="preserve">§ 33 ods. 1 písm. </w:t>
      </w:r>
      <w:r>
        <w:rPr>
          <w:rFonts w:ascii="Arial Narrow" w:hAnsi="Arial Narrow"/>
          <w:b/>
          <w:lang w:eastAsia="sk-SK"/>
        </w:rPr>
        <w:t>d</w:t>
      </w:r>
      <w:r w:rsidRPr="00DC0EB6">
        <w:rPr>
          <w:rFonts w:ascii="Arial Narrow" w:hAnsi="Arial Narrow"/>
          <w:b/>
          <w:lang w:eastAsia="sk-SK"/>
        </w:rPr>
        <w:t>)</w:t>
      </w:r>
      <w:r w:rsidRPr="00482354">
        <w:rPr>
          <w:rFonts w:ascii="Arial Narrow" w:hAnsi="Arial Narrow"/>
          <w:b/>
          <w:lang w:eastAsia="sk-SK"/>
        </w:rPr>
        <w:t xml:space="preserve"> zákona </w:t>
      </w:r>
      <w:r>
        <w:rPr>
          <w:rFonts w:ascii="Arial Narrow" w:hAnsi="Arial Narrow"/>
          <w:b/>
          <w:lang w:eastAsia="sk-SK"/>
        </w:rPr>
        <w:t xml:space="preserve">– </w:t>
      </w:r>
      <w:r w:rsidRPr="00672C82">
        <w:rPr>
          <w:rFonts w:ascii="Arial Narrow" w:hAnsi="Arial Narrow"/>
          <w:b/>
          <w:lang w:eastAsia="sk-SK"/>
        </w:rPr>
        <w:t>prehľad o celkovom obrate a ak je to vhodné, prehľad o dosiahnutom obrate v oblasti, ktorej sa predmet zákazky týka</w:t>
      </w:r>
    </w:p>
    <w:p w14:paraId="0C34A695" w14:textId="77777777" w:rsidR="00672C82" w:rsidRPr="00A063DA" w:rsidRDefault="00672C82" w:rsidP="00672C82">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Minimálna požadovaná úroveň štandardov</w:t>
      </w:r>
    </w:p>
    <w:p w14:paraId="28504C52" w14:textId="77777777" w:rsidR="0096451C" w:rsidRPr="00F77AE1" w:rsidRDefault="0096451C" w:rsidP="0096451C">
      <w:pPr>
        <w:tabs>
          <w:tab w:val="left" w:pos="6245"/>
        </w:tabs>
        <w:spacing w:after="200" w:line="276"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Záujemca predloží p</w:t>
      </w:r>
      <w:r w:rsidRPr="00F77AE1">
        <w:rPr>
          <w:rFonts w:ascii="Times New Roman" w:eastAsia="Times New Roman" w:hAnsi="Times New Roman" w:cs="Times New Roman"/>
          <w:i/>
          <w:sz w:val="20"/>
          <w:szCs w:val="20"/>
        </w:rPr>
        <w:t>rehľad o dosiahnutom celkovom obrate za posledné 3 (tri) uzatvorené hospodárske roky</w:t>
      </w:r>
      <w:r>
        <w:rPr>
          <w:rFonts w:ascii="Times New Roman" w:eastAsia="Times New Roman" w:hAnsi="Times New Roman" w:cs="Times New Roman"/>
          <w:i/>
          <w:sz w:val="20"/>
          <w:szCs w:val="20"/>
        </w:rPr>
        <w:t xml:space="preserve">, </w:t>
      </w:r>
      <w:r w:rsidRPr="00F77AE1">
        <w:rPr>
          <w:rFonts w:ascii="Times New Roman" w:eastAsia="Times New Roman" w:hAnsi="Times New Roman" w:cs="Times New Roman"/>
          <w:i/>
          <w:sz w:val="20"/>
          <w:szCs w:val="20"/>
        </w:rPr>
        <w:t>za ktoré sú dostupné v závislosti od vzniku alebo začatia prevádzkovania činnosti</w:t>
      </w:r>
      <w:r>
        <w:rPr>
          <w:rFonts w:ascii="Times New Roman" w:eastAsia="Times New Roman" w:hAnsi="Times New Roman" w:cs="Times New Roman"/>
          <w:i/>
          <w:sz w:val="20"/>
          <w:szCs w:val="20"/>
        </w:rPr>
        <w:t xml:space="preserve">, preukazujúci </w:t>
      </w:r>
      <w:r w:rsidRPr="00F77AE1">
        <w:rPr>
          <w:rFonts w:ascii="Times New Roman" w:eastAsia="Times New Roman" w:hAnsi="Times New Roman" w:cs="Times New Roman"/>
          <w:i/>
          <w:sz w:val="20"/>
          <w:szCs w:val="20"/>
        </w:rPr>
        <w:t xml:space="preserve">požadovaný celkový obrat za posledné 3 (tri) uzatvorené hospodárske roky, v sume </w:t>
      </w:r>
      <w:r w:rsidRPr="00F77AE1">
        <w:rPr>
          <w:rFonts w:ascii="Times New Roman" w:eastAsia="Times New Roman" w:hAnsi="Times New Roman" w:cs="Times New Roman"/>
          <w:b/>
          <w:i/>
          <w:sz w:val="20"/>
          <w:szCs w:val="20"/>
        </w:rPr>
        <w:t xml:space="preserve">minimálne 50 000 000, - EUR </w:t>
      </w:r>
      <w:r w:rsidRPr="00F77AE1">
        <w:rPr>
          <w:rFonts w:ascii="Times New Roman" w:eastAsia="Times New Roman" w:hAnsi="Times New Roman" w:cs="Times New Roman"/>
          <w:i/>
          <w:sz w:val="20"/>
          <w:szCs w:val="20"/>
        </w:rPr>
        <w:t xml:space="preserve">(slovom: päťdesiat mil. eur) </w:t>
      </w:r>
      <w:r w:rsidRPr="00F77AE1">
        <w:rPr>
          <w:rFonts w:ascii="Times New Roman" w:eastAsia="Times New Roman" w:hAnsi="Times New Roman" w:cs="Times New Roman"/>
          <w:b/>
          <w:i/>
          <w:sz w:val="20"/>
          <w:szCs w:val="20"/>
        </w:rPr>
        <w:t>bez DPH</w:t>
      </w:r>
      <w:r w:rsidRPr="00F77AE1">
        <w:rPr>
          <w:rFonts w:ascii="Times New Roman" w:eastAsia="Times New Roman" w:hAnsi="Times New Roman" w:cs="Times New Roman"/>
          <w:i/>
          <w:sz w:val="20"/>
          <w:szCs w:val="20"/>
        </w:rPr>
        <w:t>, alebo ich ekvivalent v cudzej mene. Celkovým obratom sa myslia výnosy vykázané vo výkaze ziskov a strát na r. 02 výkazu ziskov a strát účtovnej závierky, prípadne ekvivalent v zmysle iných účtovných štandardov. U záujemcu, ktorý vedie jednoduché účtovníctvo, sa pod ročným obratom myslí celkový príjem vykázaný na riadku 01 a 02 výkazu o príjmoch a výdavkoch, prípadne ekvivalent v zmysle iných účtovných štandardov.</w:t>
      </w:r>
    </w:p>
    <w:p w14:paraId="7F119FDA" w14:textId="0E283C45" w:rsidR="0096451C" w:rsidRDefault="0096451C" w:rsidP="0096451C">
      <w:pPr>
        <w:tabs>
          <w:tab w:val="left" w:pos="6245"/>
        </w:tabs>
        <w:spacing w:after="200" w:line="276" w:lineRule="auto"/>
        <w:jc w:val="both"/>
        <w:rPr>
          <w:rFonts w:ascii="Times New Roman" w:eastAsia="Times New Roman" w:hAnsi="Times New Roman" w:cs="Times New Roman"/>
          <w:i/>
          <w:sz w:val="20"/>
          <w:szCs w:val="20"/>
        </w:rPr>
      </w:pPr>
    </w:p>
    <w:p w14:paraId="74DEA6ED" w14:textId="29BB7753" w:rsidR="0096451C" w:rsidRDefault="0096451C" w:rsidP="0096451C">
      <w:pPr>
        <w:tabs>
          <w:tab w:val="left" w:pos="6245"/>
        </w:tabs>
        <w:spacing w:after="200" w:line="276" w:lineRule="auto"/>
        <w:jc w:val="both"/>
        <w:rPr>
          <w:rFonts w:ascii="Times New Roman" w:eastAsia="Times New Roman" w:hAnsi="Times New Roman" w:cs="Times New Roman"/>
          <w:i/>
          <w:sz w:val="20"/>
          <w:szCs w:val="20"/>
        </w:rPr>
      </w:pPr>
      <w:r w:rsidRPr="00F77AE1">
        <w:rPr>
          <w:rFonts w:ascii="Times New Roman" w:eastAsia="Times New Roman" w:hAnsi="Times New Roman" w:cs="Times New Roman"/>
          <w:i/>
          <w:sz w:val="20"/>
          <w:szCs w:val="20"/>
        </w:rPr>
        <w:t xml:space="preserve">Na preukázanie splnenia tejto podmienky účasti záujemca vo svojej žiadosti o účasť predloží </w:t>
      </w:r>
    </w:p>
    <w:p w14:paraId="339DDC1C" w14:textId="77777777" w:rsidR="002735C7" w:rsidRDefault="00F77AE1" w:rsidP="00F77AE1">
      <w:pPr>
        <w:spacing w:after="200" w:line="276" w:lineRule="auto"/>
        <w:jc w:val="both"/>
        <w:rPr>
          <w:rFonts w:ascii="Times New Roman" w:eastAsia="Times New Roman" w:hAnsi="Times New Roman" w:cs="Times New Roman"/>
          <w:i/>
          <w:sz w:val="20"/>
          <w:szCs w:val="20"/>
        </w:rPr>
      </w:pPr>
      <w:r w:rsidRPr="00F77AE1">
        <w:rPr>
          <w:rFonts w:ascii="Times New Roman" w:eastAsia="Times New Roman" w:hAnsi="Times New Roman" w:cs="Times New Roman"/>
          <w:i/>
          <w:sz w:val="20"/>
          <w:szCs w:val="20"/>
        </w:rPr>
        <w:t>a) ak ide o osobu, ktorá vedie podvojné účtovníctvo, z účtovnej závierky overené kópie výkazov ziskov a strát s vyznačeným údajom o celkovom obrate s podpisom štatutárneho orgánu, príp. overené orgánom príslušným podľa predpisov platných v krajine sídla záujemcu (scan originálu alebo úradne osvedčenej kópie - výkazy ziskov a strát) alebo</w:t>
      </w:r>
    </w:p>
    <w:p w14:paraId="3CC99378" w14:textId="77777777" w:rsidR="002735C7" w:rsidRDefault="00F77AE1" w:rsidP="00F77AE1">
      <w:pPr>
        <w:spacing w:after="200" w:line="276" w:lineRule="auto"/>
        <w:jc w:val="both"/>
        <w:rPr>
          <w:rFonts w:ascii="Times New Roman" w:eastAsia="Times New Roman" w:hAnsi="Times New Roman" w:cs="Times New Roman"/>
          <w:i/>
          <w:sz w:val="20"/>
          <w:szCs w:val="20"/>
        </w:rPr>
      </w:pPr>
      <w:r w:rsidRPr="00F77AE1">
        <w:rPr>
          <w:rFonts w:ascii="Times New Roman" w:eastAsia="Times New Roman" w:hAnsi="Times New Roman" w:cs="Times New Roman"/>
          <w:i/>
          <w:sz w:val="20"/>
          <w:szCs w:val="20"/>
        </w:rPr>
        <w:lastRenderedPageBreak/>
        <w:t>b) ak ide o osobu, ktorá vedie jednoduché účtovníctvo, predloží z účtovnej závierky overené kópie výkazov príjmov a výdavkov s podpisom štatutárneho orgánu, príp. overené orgánom príslušným podľa predpisov platných v krajine sídla záujemcu (scan originálu alebo úradne osvedčenej kópie - výkazy o príjmoch a výdavkoch).</w:t>
      </w:r>
    </w:p>
    <w:p w14:paraId="1CA7C629" w14:textId="77777777" w:rsidR="002735C7" w:rsidRDefault="00F77AE1" w:rsidP="00F77AE1">
      <w:pPr>
        <w:spacing w:after="200" w:line="276" w:lineRule="auto"/>
        <w:jc w:val="both"/>
        <w:rPr>
          <w:rFonts w:ascii="Times New Roman" w:eastAsia="Times New Roman" w:hAnsi="Times New Roman" w:cs="Times New Roman"/>
          <w:i/>
          <w:sz w:val="20"/>
          <w:szCs w:val="20"/>
        </w:rPr>
      </w:pPr>
      <w:r w:rsidRPr="00F77AE1">
        <w:rPr>
          <w:rFonts w:ascii="Times New Roman" w:eastAsia="Times New Roman" w:hAnsi="Times New Roman" w:cs="Times New Roman"/>
          <w:i/>
          <w:sz w:val="20"/>
          <w:szCs w:val="20"/>
        </w:rPr>
        <w:t>Požadovaná forma dokumentov:</w:t>
      </w:r>
    </w:p>
    <w:p w14:paraId="1253A975" w14:textId="77777777" w:rsidR="002735C7" w:rsidRDefault="00F77AE1" w:rsidP="00F77AE1">
      <w:pPr>
        <w:spacing w:after="200" w:line="276" w:lineRule="auto"/>
        <w:jc w:val="both"/>
        <w:rPr>
          <w:rFonts w:ascii="Times New Roman" w:eastAsia="Times New Roman" w:hAnsi="Times New Roman" w:cs="Times New Roman"/>
          <w:i/>
          <w:sz w:val="20"/>
          <w:szCs w:val="20"/>
        </w:rPr>
      </w:pPr>
      <w:r w:rsidRPr="002735C7">
        <w:rPr>
          <w:rFonts w:ascii="Times New Roman" w:eastAsia="Times New Roman" w:hAnsi="Times New Roman" w:cs="Times New Roman"/>
          <w:b/>
          <w:i/>
          <w:sz w:val="20"/>
          <w:szCs w:val="20"/>
        </w:rPr>
        <w:t>a.</w:t>
      </w:r>
      <w:r w:rsidRPr="00F77AE1">
        <w:rPr>
          <w:rFonts w:ascii="Times New Roman" w:eastAsia="Times New Roman" w:hAnsi="Times New Roman" w:cs="Times New Roman"/>
          <w:i/>
          <w:sz w:val="20"/>
          <w:szCs w:val="20"/>
        </w:rPr>
        <w:t xml:space="preserve"> uvedením informácie, že dokument bol zverejnený a je verejne prístupný v Registri účtovných závierok (http://www.registeruz.sk/) s presným odkazom na uverejnený dokument (s celou URL adresou, t.j. celým reťazcom znakov, určujúcim jeho presnú špecifikáciu umiestnenia na Internete).</w:t>
      </w:r>
    </w:p>
    <w:p w14:paraId="6A3D1CE9" w14:textId="20E0BAC8" w:rsidR="002735C7" w:rsidRDefault="00F77AE1" w:rsidP="00F77AE1">
      <w:pPr>
        <w:spacing w:after="200" w:line="276" w:lineRule="auto"/>
        <w:jc w:val="both"/>
        <w:rPr>
          <w:rFonts w:ascii="Times New Roman" w:eastAsia="Times New Roman" w:hAnsi="Times New Roman" w:cs="Times New Roman"/>
          <w:i/>
          <w:sz w:val="20"/>
          <w:szCs w:val="20"/>
        </w:rPr>
      </w:pPr>
      <w:r w:rsidRPr="002735C7">
        <w:rPr>
          <w:rFonts w:ascii="Times New Roman" w:eastAsia="Times New Roman" w:hAnsi="Times New Roman" w:cs="Times New Roman"/>
          <w:b/>
          <w:i/>
          <w:sz w:val="20"/>
          <w:szCs w:val="20"/>
        </w:rPr>
        <w:t xml:space="preserve">b. </w:t>
      </w:r>
      <w:r w:rsidRPr="00F77AE1">
        <w:rPr>
          <w:rFonts w:ascii="Times New Roman" w:eastAsia="Times New Roman" w:hAnsi="Times New Roman" w:cs="Times New Roman"/>
          <w:i/>
          <w:sz w:val="20"/>
          <w:szCs w:val="20"/>
        </w:rPr>
        <w:t>v prípade, že výkazy ziskov a strát alebo výkazy o príjmoch a výdavkoch záujemcu sú uložené v neverejnej časti Registra účtovných závierok, je potrebné ich v ponuke predložiť spolu so scanom originálu alebo úradne osvedčenej kópie scan osvedčovacej doložky DataCentra prevádzkovateľa Registra účtovných závierok.</w:t>
      </w:r>
    </w:p>
    <w:p w14:paraId="36629FBD" w14:textId="49B98C1F" w:rsidR="002735C7" w:rsidRDefault="00F77AE1" w:rsidP="00F77AE1">
      <w:pPr>
        <w:spacing w:after="200" w:line="276" w:lineRule="auto"/>
        <w:jc w:val="both"/>
        <w:rPr>
          <w:rFonts w:ascii="Times New Roman" w:eastAsia="Times New Roman" w:hAnsi="Times New Roman" w:cs="Times New Roman"/>
          <w:i/>
          <w:sz w:val="20"/>
          <w:szCs w:val="20"/>
        </w:rPr>
      </w:pPr>
      <w:r w:rsidRPr="00F77AE1">
        <w:rPr>
          <w:rFonts w:ascii="Times New Roman" w:eastAsia="Times New Roman" w:hAnsi="Times New Roman" w:cs="Times New Roman"/>
          <w:i/>
          <w:sz w:val="20"/>
          <w:szCs w:val="20"/>
        </w:rPr>
        <w:t>Obdobím troch predchádzajúcich hospodárskych rokov (v zmysle definície hospodárskeho roku uvedenej v § 3 zákona č. 431/2002 Z.z. o účtovníctve v znení neskorších predpisov) sa rozumejú 3 (tri) ukončené hospodárske roky bezprostredne predchádzajúce vyhláseniu verejného obstarávania. Vyhlásením verejného obstarávania sa rozumie deň uverejnenia oznámenia o vyhlásení verejného obstarávania v</w:t>
      </w:r>
      <w:r w:rsidR="0096451C">
        <w:rPr>
          <w:rFonts w:ascii="Times New Roman" w:eastAsia="Times New Roman" w:hAnsi="Times New Roman" w:cs="Times New Roman"/>
          <w:i/>
          <w:sz w:val="20"/>
          <w:szCs w:val="20"/>
        </w:rPr>
        <w:t xml:space="preserve"> Úradnom</w:t>
      </w:r>
      <w:r w:rsidRPr="00F77AE1">
        <w:rPr>
          <w:rFonts w:ascii="Times New Roman" w:eastAsia="Times New Roman" w:hAnsi="Times New Roman" w:cs="Times New Roman"/>
          <w:i/>
          <w:sz w:val="20"/>
          <w:szCs w:val="20"/>
        </w:rPr>
        <w:t xml:space="preserve"> vestníku EÚ.</w:t>
      </w:r>
    </w:p>
    <w:p w14:paraId="60410DCA" w14:textId="5630BE0A" w:rsidR="00F77AE1" w:rsidRPr="00F77AE1" w:rsidRDefault="00F77AE1" w:rsidP="00F77AE1">
      <w:pPr>
        <w:spacing w:after="200" w:line="276" w:lineRule="auto"/>
        <w:jc w:val="both"/>
        <w:rPr>
          <w:rFonts w:ascii="Times New Roman" w:eastAsia="Times New Roman" w:hAnsi="Times New Roman" w:cs="Times New Roman"/>
          <w:i/>
          <w:sz w:val="20"/>
          <w:szCs w:val="20"/>
        </w:rPr>
      </w:pPr>
      <w:r w:rsidRPr="00F77AE1">
        <w:rPr>
          <w:rFonts w:ascii="Times New Roman" w:eastAsia="Times New Roman" w:hAnsi="Times New Roman" w:cs="Times New Roman"/>
          <w:i/>
          <w:sz w:val="20"/>
          <w:szCs w:val="20"/>
        </w:rPr>
        <w:t>Ak záujemca nedokáže z objektívnych dôvodov preukázať finančné a ekonomické postavenie určeným dokladom, verejný obstarávateľ môže uznať aj iný doklad, ktorým sa preukazuje finančné a ekonomické postavenie.</w:t>
      </w:r>
    </w:p>
    <w:p w14:paraId="2F838BC5" w14:textId="5C0C5517" w:rsidR="00F77AE1" w:rsidRPr="00F77AE1" w:rsidRDefault="00F77AE1" w:rsidP="00F77AE1">
      <w:pPr>
        <w:tabs>
          <w:tab w:val="left" w:pos="6245"/>
        </w:tabs>
        <w:spacing w:after="200" w:line="276" w:lineRule="auto"/>
        <w:jc w:val="both"/>
        <w:rPr>
          <w:rFonts w:ascii="Times New Roman" w:eastAsia="Times New Roman" w:hAnsi="Times New Roman" w:cs="Times New Roman"/>
          <w:i/>
          <w:sz w:val="20"/>
          <w:szCs w:val="20"/>
        </w:rPr>
      </w:pPr>
      <w:r w:rsidRPr="00F77AE1">
        <w:rPr>
          <w:rFonts w:ascii="Times New Roman" w:eastAsia="Times New Roman" w:hAnsi="Times New Roman" w:cs="Times New Roman"/>
          <w:i/>
          <w:sz w:val="20"/>
          <w:szCs w:val="20"/>
        </w:rPr>
        <w:t xml:space="preserve">Verejný obstarávateľ bude akceptovať aj informáciu záujemcu, že dokument bol zverejnený v Registri účtovných závierok, ktorého správcom je Ministerstvo financií Slovenskej republiky (http://www.registeruz.sk) resp. inom obdobnom registri. </w:t>
      </w:r>
    </w:p>
    <w:p w14:paraId="31438E0E" w14:textId="77777777" w:rsidR="00DC2D76" w:rsidRPr="00DC2D76" w:rsidRDefault="00DC2D76" w:rsidP="00DC2D76">
      <w:pPr>
        <w:ind w:left="720"/>
        <w:contextualSpacing/>
        <w:jc w:val="both"/>
        <w:rPr>
          <w:rFonts w:ascii="Times New Roman" w:hAnsi="Times New Roman" w:cs="Times New Roman"/>
          <w:bCs/>
          <w:kern w:val="2"/>
          <w14:ligatures w14:val="standardContextual"/>
        </w:rPr>
      </w:pPr>
    </w:p>
    <w:p w14:paraId="65D07D5A" w14:textId="2713A4B3" w:rsidR="00DC2D76" w:rsidRPr="00EE276C" w:rsidRDefault="00DC2D76" w:rsidP="00355B92">
      <w:pPr>
        <w:spacing w:before="120" w:after="120" w:line="240" w:lineRule="auto"/>
        <w:jc w:val="both"/>
        <w:rPr>
          <w:rFonts w:ascii="Times New Roman" w:eastAsia="Times New Roman" w:hAnsi="Times New Roman" w:cs="Times New Roman"/>
          <w:i/>
          <w:sz w:val="20"/>
          <w:szCs w:val="20"/>
          <w:u w:val="single"/>
        </w:rPr>
      </w:pPr>
      <w:r w:rsidRPr="00EE276C">
        <w:rPr>
          <w:rFonts w:ascii="Times New Roman" w:eastAsia="Times New Roman" w:hAnsi="Times New Roman" w:cs="Times New Roman"/>
          <w:i/>
          <w:sz w:val="20"/>
          <w:szCs w:val="20"/>
          <w:u w:val="single"/>
        </w:rPr>
        <w:t>Doplňujúce informácie k stanoven</w:t>
      </w:r>
      <w:r w:rsidR="0009341C">
        <w:rPr>
          <w:rFonts w:ascii="Times New Roman" w:eastAsia="Times New Roman" w:hAnsi="Times New Roman" w:cs="Times New Roman"/>
          <w:i/>
          <w:sz w:val="20"/>
          <w:szCs w:val="20"/>
          <w:u w:val="single"/>
        </w:rPr>
        <w:t>ým</w:t>
      </w:r>
      <w:r w:rsidRPr="00EE276C">
        <w:rPr>
          <w:rFonts w:ascii="Times New Roman" w:eastAsia="Times New Roman" w:hAnsi="Times New Roman" w:cs="Times New Roman"/>
          <w:i/>
          <w:sz w:val="20"/>
          <w:szCs w:val="20"/>
          <w:u w:val="single"/>
        </w:rPr>
        <w:t xml:space="preserve"> podmienk</w:t>
      </w:r>
      <w:r w:rsidR="0009341C">
        <w:rPr>
          <w:rFonts w:ascii="Times New Roman" w:eastAsia="Times New Roman" w:hAnsi="Times New Roman" w:cs="Times New Roman"/>
          <w:i/>
          <w:sz w:val="20"/>
          <w:szCs w:val="20"/>
          <w:u w:val="single"/>
        </w:rPr>
        <w:t>am</w:t>
      </w:r>
      <w:r w:rsidRPr="00EE276C">
        <w:rPr>
          <w:rFonts w:ascii="Times New Roman" w:eastAsia="Times New Roman" w:hAnsi="Times New Roman" w:cs="Times New Roman"/>
          <w:i/>
          <w:sz w:val="20"/>
          <w:szCs w:val="20"/>
          <w:u w:val="single"/>
        </w:rPr>
        <w:t xml:space="preserve"> účasti finančného a ekonomického postavenia podľa § 33 zákona:</w:t>
      </w:r>
    </w:p>
    <w:p w14:paraId="331E7B21" w14:textId="31989ACD" w:rsidR="00CE37D8" w:rsidRPr="00EE276C" w:rsidRDefault="003D2353" w:rsidP="00355B92">
      <w:pPr>
        <w:spacing w:before="120" w:after="120" w:line="240" w:lineRule="auto"/>
        <w:jc w:val="both"/>
        <w:rPr>
          <w:rFonts w:ascii="Times New Roman" w:eastAsia="Times New Roman" w:hAnsi="Times New Roman" w:cs="Times New Roman"/>
          <w:i/>
          <w:sz w:val="20"/>
          <w:szCs w:val="20"/>
        </w:rPr>
      </w:pPr>
      <w:r w:rsidRPr="00EE276C">
        <w:rPr>
          <w:rFonts w:ascii="Times New Roman" w:eastAsia="Times New Roman" w:hAnsi="Times New Roman" w:cs="Times New Roman"/>
          <w:i/>
          <w:sz w:val="20"/>
          <w:szCs w:val="20"/>
        </w:rPr>
        <w:t xml:space="preserve">V prípade, že </w:t>
      </w:r>
      <w:r w:rsidR="00EE276C" w:rsidRPr="00EE276C">
        <w:rPr>
          <w:rFonts w:ascii="Times New Roman" w:eastAsia="Times New Roman" w:hAnsi="Times New Roman" w:cs="Times New Roman"/>
          <w:i/>
          <w:sz w:val="20"/>
          <w:szCs w:val="20"/>
        </w:rPr>
        <w:t>záujemca</w:t>
      </w:r>
      <w:r w:rsidRPr="00EE276C">
        <w:rPr>
          <w:rFonts w:ascii="Times New Roman" w:eastAsia="Times New Roman" w:hAnsi="Times New Roman" w:cs="Times New Roman"/>
          <w:i/>
          <w:sz w:val="20"/>
          <w:szCs w:val="20"/>
        </w:rPr>
        <w:t xml:space="preserve"> využije podľa § 33 ods. 2 zákona na preukázanie </w:t>
      </w:r>
      <w:r w:rsidR="00946285" w:rsidRPr="00EE276C">
        <w:rPr>
          <w:rFonts w:ascii="Times New Roman" w:eastAsia="Times New Roman" w:hAnsi="Times New Roman" w:cs="Times New Roman"/>
          <w:i/>
          <w:sz w:val="20"/>
          <w:szCs w:val="20"/>
        </w:rPr>
        <w:t>finančného a ekonomického postavenia</w:t>
      </w:r>
      <w:r w:rsidRPr="00EE276C">
        <w:rPr>
          <w:rFonts w:ascii="Times New Roman" w:eastAsia="Times New Roman" w:hAnsi="Times New Roman" w:cs="Times New Roman"/>
          <w:i/>
          <w:sz w:val="20"/>
          <w:szCs w:val="20"/>
        </w:rPr>
        <w:t xml:space="preserve"> </w:t>
      </w:r>
      <w:r w:rsidR="00946285" w:rsidRPr="00EE276C">
        <w:rPr>
          <w:rFonts w:ascii="Times New Roman" w:eastAsia="Times New Roman" w:hAnsi="Times New Roman" w:cs="Times New Roman"/>
          <w:i/>
          <w:sz w:val="20"/>
          <w:szCs w:val="20"/>
        </w:rPr>
        <w:t>finančné zdroje</w:t>
      </w:r>
      <w:r w:rsidRPr="00EE276C">
        <w:rPr>
          <w:rFonts w:ascii="Times New Roman" w:eastAsia="Times New Roman" w:hAnsi="Times New Roman" w:cs="Times New Roman"/>
          <w:i/>
          <w:sz w:val="20"/>
          <w:szCs w:val="20"/>
        </w:rPr>
        <w:t xml:space="preserve"> inej osoby, bez ohľadu na ich právny vzťah v čase podania ponuky, je </w:t>
      </w:r>
      <w:r w:rsidR="00EE276C" w:rsidRPr="00EE276C">
        <w:rPr>
          <w:rFonts w:ascii="Times New Roman" w:eastAsia="Times New Roman" w:hAnsi="Times New Roman" w:cs="Times New Roman"/>
          <w:i/>
          <w:sz w:val="20"/>
          <w:szCs w:val="20"/>
        </w:rPr>
        <w:t>záujemca</w:t>
      </w:r>
      <w:r w:rsidRPr="00EE276C">
        <w:rPr>
          <w:rFonts w:ascii="Times New Roman" w:eastAsia="Times New Roman" w:hAnsi="Times New Roman" w:cs="Times New Roman"/>
          <w:i/>
          <w:sz w:val="20"/>
          <w:szCs w:val="20"/>
        </w:rPr>
        <w:t xml:space="preserve"> povinný verejnému obstarávateľovi preukázať, že pri plnení zmluvy bude </w:t>
      </w:r>
      <w:r w:rsidR="00946285" w:rsidRPr="00EE276C">
        <w:rPr>
          <w:rFonts w:ascii="Times New Roman" w:eastAsia="Times New Roman" w:hAnsi="Times New Roman" w:cs="Times New Roman"/>
          <w:i/>
          <w:sz w:val="20"/>
          <w:szCs w:val="20"/>
        </w:rPr>
        <w:t>skutočne používať zdroje</w:t>
      </w:r>
      <w:r w:rsidRPr="00EE276C">
        <w:rPr>
          <w:rFonts w:ascii="Times New Roman" w:eastAsia="Times New Roman" w:hAnsi="Times New Roman" w:cs="Times New Roman"/>
          <w:i/>
          <w:sz w:val="20"/>
          <w:szCs w:val="20"/>
        </w:rPr>
        <w:t xml:space="preserve"> osoby, ktorej spôsobilosť využíva na preukázanie </w:t>
      </w:r>
      <w:r w:rsidR="00946285" w:rsidRPr="00EE276C">
        <w:rPr>
          <w:rFonts w:ascii="Times New Roman" w:eastAsia="Times New Roman" w:hAnsi="Times New Roman" w:cs="Times New Roman"/>
          <w:i/>
          <w:sz w:val="20"/>
          <w:szCs w:val="20"/>
        </w:rPr>
        <w:t>finančného a ekonomického postavenia</w:t>
      </w:r>
      <w:r w:rsidRPr="00EE276C">
        <w:rPr>
          <w:rFonts w:ascii="Times New Roman" w:eastAsia="Times New Roman" w:hAnsi="Times New Roman" w:cs="Times New Roman"/>
          <w:i/>
          <w:sz w:val="20"/>
          <w:szCs w:val="20"/>
        </w:rPr>
        <w:t xml:space="preserve">. Túto skutočnosť preukáže </w:t>
      </w:r>
      <w:r w:rsidR="00EE276C" w:rsidRPr="00EE276C">
        <w:rPr>
          <w:rFonts w:ascii="Times New Roman" w:eastAsia="Times New Roman" w:hAnsi="Times New Roman" w:cs="Times New Roman"/>
          <w:i/>
          <w:sz w:val="20"/>
          <w:szCs w:val="20"/>
        </w:rPr>
        <w:t>záujemca</w:t>
      </w:r>
      <w:r w:rsidRPr="00EE276C">
        <w:rPr>
          <w:rFonts w:ascii="Times New Roman" w:eastAsia="Times New Roman" w:hAnsi="Times New Roman" w:cs="Times New Roman"/>
          <w:i/>
          <w:sz w:val="20"/>
          <w:szCs w:val="20"/>
        </w:rPr>
        <w:t xml:space="preserve"> písomnou zmluvou uzavretou s touto osobou, obsahujúcou záväzok osoby, ktorej </w:t>
      </w:r>
      <w:r w:rsidR="00946285" w:rsidRPr="00EE276C">
        <w:rPr>
          <w:rFonts w:ascii="Times New Roman" w:eastAsia="Times New Roman" w:hAnsi="Times New Roman" w:cs="Times New Roman"/>
          <w:i/>
          <w:sz w:val="20"/>
          <w:szCs w:val="20"/>
        </w:rPr>
        <w:t>zdrojmi</w:t>
      </w:r>
      <w:r w:rsidRPr="00EE276C">
        <w:rPr>
          <w:rFonts w:ascii="Times New Roman" w:eastAsia="Times New Roman" w:hAnsi="Times New Roman" w:cs="Times New Roman"/>
          <w:i/>
          <w:sz w:val="20"/>
          <w:szCs w:val="20"/>
        </w:rPr>
        <w:t xml:space="preserve"> mieni preukázať svoj</w:t>
      </w:r>
      <w:r w:rsidR="00946285" w:rsidRPr="00EE276C">
        <w:rPr>
          <w:rFonts w:ascii="Times New Roman" w:eastAsia="Times New Roman" w:hAnsi="Times New Roman" w:cs="Times New Roman"/>
          <w:i/>
          <w:sz w:val="20"/>
          <w:szCs w:val="20"/>
        </w:rPr>
        <w:t>e</w:t>
      </w:r>
      <w:r w:rsidRPr="00EE276C">
        <w:rPr>
          <w:rFonts w:ascii="Times New Roman" w:eastAsia="Times New Roman" w:hAnsi="Times New Roman" w:cs="Times New Roman"/>
          <w:i/>
          <w:sz w:val="20"/>
          <w:szCs w:val="20"/>
        </w:rPr>
        <w:t xml:space="preserve"> </w:t>
      </w:r>
      <w:r w:rsidR="00946285" w:rsidRPr="00EE276C">
        <w:rPr>
          <w:rFonts w:ascii="Times New Roman" w:eastAsia="Times New Roman" w:hAnsi="Times New Roman" w:cs="Times New Roman"/>
          <w:i/>
          <w:sz w:val="20"/>
          <w:szCs w:val="20"/>
        </w:rPr>
        <w:t>finančné a ekonomické postavenie,</w:t>
      </w:r>
      <w:r w:rsidRPr="00EE276C">
        <w:rPr>
          <w:rFonts w:ascii="Times New Roman" w:eastAsia="Times New Roman" w:hAnsi="Times New Roman" w:cs="Times New Roman"/>
          <w:i/>
          <w:sz w:val="20"/>
          <w:szCs w:val="20"/>
        </w:rPr>
        <w:t xml:space="preserve"> že táto osoba </w:t>
      </w:r>
      <w:r w:rsidR="00946285" w:rsidRPr="00EE276C">
        <w:rPr>
          <w:rFonts w:ascii="Times New Roman" w:eastAsia="Times New Roman" w:hAnsi="Times New Roman" w:cs="Times New Roman"/>
          <w:i/>
          <w:sz w:val="20"/>
          <w:szCs w:val="20"/>
        </w:rPr>
        <w:t>plnenie</w:t>
      </w:r>
      <w:r w:rsidRPr="00EE276C">
        <w:rPr>
          <w:rFonts w:ascii="Times New Roman" w:eastAsia="Times New Roman" w:hAnsi="Times New Roman" w:cs="Times New Roman"/>
          <w:i/>
          <w:sz w:val="20"/>
          <w:szCs w:val="20"/>
        </w:rPr>
        <w:t xml:space="preserve"> počas celého trvania zmluvného vzťahu. Osoba, ktorej </w:t>
      </w:r>
      <w:r w:rsidR="00783027" w:rsidRPr="00EE276C">
        <w:rPr>
          <w:rFonts w:ascii="Times New Roman" w:eastAsia="Times New Roman" w:hAnsi="Times New Roman" w:cs="Times New Roman"/>
          <w:i/>
          <w:sz w:val="20"/>
          <w:szCs w:val="20"/>
        </w:rPr>
        <w:t xml:space="preserve">zdroje </w:t>
      </w:r>
      <w:r w:rsidRPr="00EE276C">
        <w:rPr>
          <w:rFonts w:ascii="Times New Roman" w:eastAsia="Times New Roman" w:hAnsi="Times New Roman" w:cs="Times New Roman"/>
          <w:i/>
          <w:sz w:val="20"/>
          <w:szCs w:val="20"/>
        </w:rPr>
        <w:t xml:space="preserve">majú byť použité na preukázanie </w:t>
      </w:r>
      <w:r w:rsidR="00946285" w:rsidRPr="00EE276C">
        <w:rPr>
          <w:rFonts w:ascii="Times New Roman" w:eastAsia="Times New Roman" w:hAnsi="Times New Roman" w:cs="Times New Roman"/>
          <w:i/>
          <w:sz w:val="20"/>
          <w:szCs w:val="20"/>
        </w:rPr>
        <w:t xml:space="preserve">finančného a ekonomického postavenia </w:t>
      </w:r>
      <w:r w:rsidRPr="00EE276C">
        <w:rPr>
          <w:rFonts w:ascii="Times New Roman" w:eastAsia="Times New Roman" w:hAnsi="Times New Roman" w:cs="Times New Roman"/>
          <w:i/>
          <w:sz w:val="20"/>
          <w:szCs w:val="20"/>
        </w:rPr>
        <w:t xml:space="preserve">musí spĺňať podmienky účasti týkajúce sa osobného postavenia </w:t>
      </w:r>
      <w:r w:rsidR="00946285" w:rsidRPr="00EE276C">
        <w:rPr>
          <w:rFonts w:ascii="Times New Roman" w:eastAsia="Times New Roman" w:hAnsi="Times New Roman" w:cs="Times New Roman"/>
          <w:i/>
          <w:sz w:val="20"/>
          <w:szCs w:val="20"/>
        </w:rPr>
        <w:t xml:space="preserve">okrem § 32 ods. 1 písm. e) zákona </w:t>
      </w:r>
      <w:r w:rsidRPr="00EE276C">
        <w:rPr>
          <w:rFonts w:ascii="Times New Roman" w:eastAsia="Times New Roman" w:hAnsi="Times New Roman" w:cs="Times New Roman"/>
          <w:i/>
          <w:sz w:val="20"/>
          <w:szCs w:val="20"/>
        </w:rPr>
        <w:t xml:space="preserve">a nesmú u nej existovať dôvody na vylúčenie podľa § 40 ods. 6 písm. a) až </w:t>
      </w:r>
      <w:r w:rsidR="00CE37D8" w:rsidRPr="00EE276C">
        <w:rPr>
          <w:rFonts w:ascii="Times New Roman" w:eastAsia="Times New Roman" w:hAnsi="Times New Roman" w:cs="Times New Roman"/>
          <w:i/>
          <w:sz w:val="20"/>
          <w:szCs w:val="20"/>
        </w:rPr>
        <w:t>g</w:t>
      </w:r>
      <w:r w:rsidRPr="00EE276C">
        <w:rPr>
          <w:rFonts w:ascii="Times New Roman" w:eastAsia="Times New Roman" w:hAnsi="Times New Roman" w:cs="Times New Roman"/>
          <w:i/>
          <w:sz w:val="20"/>
          <w:szCs w:val="20"/>
        </w:rPr>
        <w:t xml:space="preserve">) a ods. 7 zákona. </w:t>
      </w:r>
      <w:r w:rsidR="00CE37D8" w:rsidRPr="00EE276C">
        <w:rPr>
          <w:rFonts w:ascii="Times New Roman" w:eastAsia="Times New Roman" w:hAnsi="Times New Roman" w:cs="Times New Roman"/>
          <w:i/>
          <w:sz w:val="20"/>
          <w:szCs w:val="20"/>
        </w:rPr>
        <w:t>Verejný obstarávateľ môže u osoby, ktorej zdroje majú byť použité na preukázanie finančného a ekonomického postavenia, hodnotiť existenciu dôvodov na vylúčenie podľa § 40 ods. 8 zákona.</w:t>
      </w:r>
    </w:p>
    <w:p w14:paraId="784BF6DB" w14:textId="77777777" w:rsidR="000301FF" w:rsidRPr="00F77AE1" w:rsidRDefault="000301FF" w:rsidP="000301FF">
      <w:pPr>
        <w:spacing w:after="200" w:line="276" w:lineRule="auto"/>
        <w:rPr>
          <w:rFonts w:ascii="Times New Roman" w:eastAsia="Times New Roman" w:hAnsi="Times New Roman" w:cs="Times New Roman"/>
          <w:b/>
          <w:i/>
          <w:sz w:val="20"/>
          <w:szCs w:val="20"/>
          <w:u w:val="single"/>
        </w:rPr>
      </w:pPr>
      <w:r w:rsidRPr="00F77AE1">
        <w:rPr>
          <w:rFonts w:ascii="Times New Roman" w:eastAsia="Times New Roman" w:hAnsi="Times New Roman" w:cs="Times New Roman"/>
          <w:b/>
          <w:i/>
          <w:sz w:val="20"/>
          <w:szCs w:val="20"/>
          <w:u w:val="single"/>
        </w:rPr>
        <w:t>V takomto prípade záujemca predloží:</w:t>
      </w:r>
    </w:p>
    <w:p w14:paraId="154A15C4" w14:textId="77777777" w:rsidR="000301FF" w:rsidRPr="00F77AE1" w:rsidRDefault="000301FF" w:rsidP="000301FF">
      <w:pPr>
        <w:numPr>
          <w:ilvl w:val="0"/>
          <w:numId w:val="6"/>
        </w:numPr>
        <w:spacing w:after="200" w:line="276" w:lineRule="auto"/>
        <w:contextualSpacing/>
        <w:rPr>
          <w:rFonts w:ascii="Times New Roman" w:eastAsia="Times New Roman" w:hAnsi="Times New Roman" w:cs="Times New Roman"/>
          <w:b/>
          <w:i/>
          <w:sz w:val="20"/>
          <w:szCs w:val="20"/>
        </w:rPr>
      </w:pPr>
      <w:r w:rsidRPr="00F77AE1">
        <w:rPr>
          <w:rFonts w:ascii="Times New Roman" w:eastAsia="Times New Roman" w:hAnsi="Times New Roman" w:cs="Times New Roman"/>
          <w:b/>
          <w:i/>
          <w:sz w:val="20"/>
          <w:szCs w:val="20"/>
        </w:rPr>
        <w:t>písomnú zmluvu s </w:t>
      </w:r>
      <w:r>
        <w:rPr>
          <w:rFonts w:ascii="Times New Roman" w:eastAsia="Times New Roman" w:hAnsi="Times New Roman" w:cs="Times New Roman"/>
          <w:b/>
          <w:i/>
          <w:sz w:val="20"/>
          <w:szCs w:val="20"/>
        </w:rPr>
        <w:t>in</w:t>
      </w:r>
      <w:r w:rsidRPr="00F77AE1">
        <w:rPr>
          <w:rFonts w:ascii="Times New Roman" w:eastAsia="Times New Roman" w:hAnsi="Times New Roman" w:cs="Times New Roman"/>
          <w:b/>
          <w:i/>
          <w:sz w:val="20"/>
          <w:szCs w:val="20"/>
        </w:rPr>
        <w:t>ou osobou,</w:t>
      </w:r>
    </w:p>
    <w:p w14:paraId="5631AA63" w14:textId="1571A95E" w:rsidR="000301FF" w:rsidRPr="00F77AE1" w:rsidRDefault="000301FF" w:rsidP="000301FF">
      <w:pPr>
        <w:numPr>
          <w:ilvl w:val="0"/>
          <w:numId w:val="6"/>
        </w:numPr>
        <w:spacing w:after="200" w:line="276" w:lineRule="auto"/>
        <w:contextualSpacing/>
        <w:rPr>
          <w:rFonts w:ascii="Times New Roman" w:eastAsia="Times New Roman" w:hAnsi="Times New Roman" w:cs="Times New Roman"/>
          <w:b/>
          <w:i/>
          <w:sz w:val="20"/>
          <w:szCs w:val="20"/>
        </w:rPr>
      </w:pPr>
      <w:r w:rsidRPr="00F77AE1">
        <w:rPr>
          <w:rFonts w:ascii="Times New Roman" w:eastAsia="Times New Roman" w:hAnsi="Times New Roman" w:cs="Times New Roman"/>
          <w:b/>
          <w:i/>
          <w:sz w:val="20"/>
          <w:szCs w:val="20"/>
        </w:rPr>
        <w:t xml:space="preserve">doklady </w:t>
      </w:r>
      <w:r>
        <w:rPr>
          <w:rFonts w:ascii="Times New Roman" w:eastAsia="Times New Roman" w:hAnsi="Times New Roman" w:cs="Times New Roman"/>
          <w:b/>
          <w:i/>
          <w:sz w:val="20"/>
          <w:szCs w:val="20"/>
        </w:rPr>
        <w:t>in</w:t>
      </w:r>
      <w:r w:rsidRPr="00F77AE1">
        <w:rPr>
          <w:rFonts w:ascii="Times New Roman" w:eastAsia="Times New Roman" w:hAnsi="Times New Roman" w:cs="Times New Roman"/>
          <w:b/>
          <w:i/>
          <w:sz w:val="20"/>
          <w:szCs w:val="20"/>
        </w:rPr>
        <w:t xml:space="preserve">ej osoby preukazujúce, že spĺňa podmienky účasti podľa § </w:t>
      </w:r>
      <w:r w:rsidR="00BB11B7" w:rsidRPr="00F77AE1">
        <w:rPr>
          <w:rFonts w:ascii="Times New Roman" w:eastAsia="Times New Roman" w:hAnsi="Times New Roman" w:cs="Times New Roman"/>
          <w:b/>
          <w:i/>
          <w:sz w:val="20"/>
          <w:szCs w:val="20"/>
        </w:rPr>
        <w:t>3</w:t>
      </w:r>
      <w:r w:rsidR="00BB11B7">
        <w:rPr>
          <w:rFonts w:ascii="Times New Roman" w:eastAsia="Times New Roman" w:hAnsi="Times New Roman" w:cs="Times New Roman"/>
          <w:b/>
          <w:i/>
          <w:sz w:val="20"/>
          <w:szCs w:val="20"/>
        </w:rPr>
        <w:t>3</w:t>
      </w:r>
      <w:r w:rsidR="00BB11B7" w:rsidRPr="00F77AE1">
        <w:rPr>
          <w:rFonts w:ascii="Times New Roman" w:eastAsia="Times New Roman" w:hAnsi="Times New Roman" w:cs="Times New Roman"/>
          <w:b/>
          <w:i/>
          <w:sz w:val="20"/>
          <w:szCs w:val="20"/>
        </w:rPr>
        <w:t xml:space="preserve"> </w:t>
      </w:r>
      <w:r w:rsidRPr="00F77AE1">
        <w:rPr>
          <w:rFonts w:ascii="Times New Roman" w:eastAsia="Times New Roman" w:hAnsi="Times New Roman" w:cs="Times New Roman"/>
          <w:b/>
          <w:i/>
          <w:sz w:val="20"/>
          <w:szCs w:val="20"/>
        </w:rPr>
        <w:t>ods. 1 zákona o verejnom obstarávaní a že u nej neexistujú dôvody na vylúčenie podľa § 40 ods. 6 písm. a) až g) a ods. 7 zákona o verejnom obstarávaní.</w:t>
      </w:r>
    </w:p>
    <w:p w14:paraId="4CE3C694" w14:textId="16C3A211" w:rsidR="003D2353" w:rsidRPr="00EE276C" w:rsidRDefault="003D2353" w:rsidP="00355B92">
      <w:pPr>
        <w:spacing w:before="120" w:after="120" w:line="240" w:lineRule="auto"/>
        <w:jc w:val="both"/>
        <w:rPr>
          <w:rFonts w:ascii="Times New Roman" w:eastAsia="Times New Roman" w:hAnsi="Times New Roman" w:cs="Times New Roman"/>
          <w:i/>
          <w:sz w:val="20"/>
          <w:szCs w:val="20"/>
        </w:rPr>
      </w:pPr>
      <w:r w:rsidRPr="00EE276C">
        <w:rPr>
          <w:rFonts w:ascii="Times New Roman" w:eastAsia="Times New Roman" w:hAnsi="Times New Roman" w:cs="Times New Roman"/>
          <w:i/>
          <w:sz w:val="20"/>
          <w:szCs w:val="20"/>
        </w:rPr>
        <w:t xml:space="preserve">V prípade </w:t>
      </w:r>
      <w:r w:rsidR="00EE276C" w:rsidRPr="00EE276C">
        <w:rPr>
          <w:rFonts w:ascii="Times New Roman" w:eastAsia="Times New Roman" w:hAnsi="Times New Roman" w:cs="Times New Roman"/>
          <w:i/>
          <w:sz w:val="20"/>
          <w:szCs w:val="20"/>
        </w:rPr>
        <w:t>záujemcu</w:t>
      </w:r>
      <w:r w:rsidRPr="00EE276C">
        <w:rPr>
          <w:rFonts w:ascii="Times New Roman" w:eastAsia="Times New Roman" w:hAnsi="Times New Roman" w:cs="Times New Roman"/>
          <w:i/>
          <w:sz w:val="20"/>
          <w:szCs w:val="20"/>
        </w:rPr>
        <w:t xml:space="preserve">, ktorého tvorí skupina dodávateľov zúčastnená na verejnom obstarávaní, sa požaduje preukázanie splnenia podmienok </w:t>
      </w:r>
      <w:r w:rsidR="00452873" w:rsidRPr="00EE276C">
        <w:rPr>
          <w:rFonts w:ascii="Times New Roman" w:eastAsia="Times New Roman" w:hAnsi="Times New Roman" w:cs="Times New Roman"/>
          <w:i/>
          <w:sz w:val="20"/>
          <w:szCs w:val="20"/>
        </w:rPr>
        <w:t xml:space="preserve">účasti ohľadne finančného a ekonomického postavenia </w:t>
      </w:r>
      <w:r w:rsidRPr="00EE276C">
        <w:rPr>
          <w:rFonts w:ascii="Times New Roman" w:eastAsia="Times New Roman" w:hAnsi="Times New Roman" w:cs="Times New Roman"/>
          <w:i/>
          <w:sz w:val="20"/>
          <w:szCs w:val="20"/>
        </w:rPr>
        <w:t>za všetkých členov skupiny spoločne.</w:t>
      </w:r>
    </w:p>
    <w:p w14:paraId="5945E87E" w14:textId="335EF99B" w:rsidR="00452873" w:rsidRDefault="00452873" w:rsidP="00355B92">
      <w:pPr>
        <w:spacing w:before="120" w:after="120" w:line="240" w:lineRule="auto"/>
        <w:jc w:val="both"/>
        <w:rPr>
          <w:rFonts w:ascii="Arial Narrow" w:eastAsia="Times New Roman" w:hAnsi="Arial Narrow" w:cs="Times New Roman"/>
          <w:b/>
          <w:u w:val="single"/>
          <w:lang w:eastAsia="sk-SK"/>
        </w:rPr>
      </w:pPr>
    </w:p>
    <w:p w14:paraId="5D9A80C1" w14:textId="1855D196" w:rsidR="00DC2D76" w:rsidRDefault="00DC2D76" w:rsidP="00355B92">
      <w:pPr>
        <w:spacing w:before="120" w:after="120" w:line="240" w:lineRule="auto"/>
        <w:jc w:val="both"/>
        <w:rPr>
          <w:rFonts w:ascii="Arial Narrow" w:eastAsia="Times New Roman" w:hAnsi="Arial Narrow" w:cs="Times New Roman"/>
          <w:b/>
          <w:u w:val="single"/>
          <w:lang w:eastAsia="sk-SK"/>
        </w:rPr>
      </w:pPr>
    </w:p>
    <w:p w14:paraId="2F5616B3" w14:textId="7E292158" w:rsidR="00EE276C" w:rsidRDefault="00EE276C" w:rsidP="00355B92">
      <w:pPr>
        <w:spacing w:before="120" w:after="120" w:line="240" w:lineRule="auto"/>
        <w:jc w:val="both"/>
        <w:rPr>
          <w:rFonts w:ascii="Arial Narrow" w:eastAsia="Times New Roman" w:hAnsi="Arial Narrow" w:cs="Times New Roman"/>
          <w:b/>
          <w:u w:val="single"/>
          <w:lang w:eastAsia="sk-SK"/>
        </w:rPr>
      </w:pPr>
    </w:p>
    <w:p w14:paraId="0AF13724" w14:textId="77777777" w:rsidR="0038150C" w:rsidRDefault="0038150C" w:rsidP="00355B92">
      <w:pPr>
        <w:spacing w:before="120" w:after="120" w:line="240" w:lineRule="auto"/>
        <w:jc w:val="both"/>
        <w:rPr>
          <w:rFonts w:ascii="Arial Narrow" w:eastAsia="Times New Roman" w:hAnsi="Arial Narrow" w:cs="Times New Roman"/>
          <w:b/>
          <w:u w:val="single"/>
          <w:lang w:eastAsia="sk-SK"/>
        </w:rPr>
      </w:pPr>
    </w:p>
    <w:p w14:paraId="76308781" w14:textId="7E7D4B54" w:rsidR="00DC0EB6" w:rsidRPr="00DC0EB6" w:rsidRDefault="00DC0EB6" w:rsidP="00DC0EB6">
      <w:pPr>
        <w:spacing w:before="120" w:after="120" w:line="240" w:lineRule="auto"/>
        <w:jc w:val="both"/>
        <w:rPr>
          <w:rFonts w:ascii="Arial Narrow" w:eastAsia="Times New Roman" w:hAnsi="Arial Narrow" w:cs="Times New Roman"/>
          <w:u w:val="single"/>
          <w:lang w:eastAsia="sk-SK"/>
        </w:rPr>
      </w:pPr>
      <w:r w:rsidRPr="00DC0EB6">
        <w:rPr>
          <w:rFonts w:ascii="Arial Narrow" w:eastAsia="Times New Roman" w:hAnsi="Arial Narrow" w:cs="Times New Roman"/>
          <w:b/>
          <w:u w:val="single"/>
          <w:lang w:eastAsia="sk-SK"/>
        </w:rPr>
        <w:lastRenderedPageBreak/>
        <w:t xml:space="preserve">3. Technická alebo odborná spôsobilosť podľa § </w:t>
      </w:r>
      <w:r w:rsidR="00573682">
        <w:rPr>
          <w:rFonts w:ascii="Arial Narrow" w:eastAsia="Times New Roman" w:hAnsi="Arial Narrow" w:cs="Times New Roman"/>
          <w:b/>
          <w:u w:val="single"/>
          <w:lang w:eastAsia="sk-SK"/>
        </w:rPr>
        <w:t>131</w:t>
      </w:r>
      <w:r w:rsidRPr="00DC0EB6">
        <w:rPr>
          <w:rFonts w:ascii="Arial Narrow" w:eastAsia="Times New Roman" w:hAnsi="Arial Narrow" w:cs="Times New Roman"/>
          <w:b/>
          <w:u w:val="single"/>
          <w:lang w:eastAsia="sk-SK"/>
        </w:rPr>
        <w:t xml:space="preserve"> zákona</w:t>
      </w:r>
    </w:p>
    <w:p w14:paraId="3ECB660F" w14:textId="728B8181" w:rsidR="00DC0EB6" w:rsidRPr="00DC0EB6" w:rsidRDefault="00DC0EB6" w:rsidP="00DC0EB6">
      <w:pPr>
        <w:spacing w:before="120" w:after="120" w:line="240" w:lineRule="auto"/>
        <w:jc w:val="both"/>
        <w:rPr>
          <w:rFonts w:ascii="Arial Narrow" w:eastAsia="Calibri" w:hAnsi="Arial Narrow" w:cs="Times New Roman"/>
          <w:b/>
          <w:lang w:eastAsia="sk-SK"/>
        </w:rPr>
      </w:pPr>
      <w:r w:rsidRPr="00DC0EB6">
        <w:rPr>
          <w:rFonts w:ascii="Arial Narrow" w:eastAsia="Calibri" w:hAnsi="Arial Narrow" w:cs="Times New Roman"/>
          <w:b/>
          <w:lang w:eastAsia="sk-SK"/>
        </w:rPr>
        <w:t xml:space="preserve">3.1. Podľa § </w:t>
      </w:r>
      <w:r w:rsidR="00400041">
        <w:rPr>
          <w:rFonts w:ascii="Arial Narrow" w:eastAsia="Calibri" w:hAnsi="Arial Narrow" w:cs="Times New Roman"/>
          <w:b/>
          <w:lang w:eastAsia="sk-SK"/>
        </w:rPr>
        <w:t>131</w:t>
      </w:r>
      <w:r w:rsidRPr="00DC0EB6">
        <w:rPr>
          <w:rFonts w:ascii="Arial Narrow" w:eastAsia="Calibri" w:hAnsi="Arial Narrow" w:cs="Times New Roman"/>
          <w:b/>
          <w:lang w:eastAsia="sk-SK"/>
        </w:rPr>
        <w:t xml:space="preserve"> ods. 1 písm. b) zákona </w:t>
      </w:r>
      <w:r w:rsidR="00EE276C">
        <w:rPr>
          <w:rFonts w:ascii="Arial Narrow" w:eastAsia="Calibri" w:hAnsi="Arial Narrow" w:cs="Times New Roman"/>
          <w:b/>
          <w:lang w:eastAsia="sk-SK"/>
        </w:rPr>
        <w:t xml:space="preserve">- </w:t>
      </w:r>
    </w:p>
    <w:p w14:paraId="43E7A2A9" w14:textId="463E3998" w:rsidR="00400041" w:rsidRPr="00400041" w:rsidRDefault="00617491" w:rsidP="00400041">
      <w:pPr>
        <w:shd w:val="clear" w:color="auto" w:fill="FFFFFF"/>
        <w:jc w:val="both"/>
        <w:rPr>
          <w:rFonts w:ascii="Arial Narrow" w:eastAsia="Times New Roman" w:hAnsi="Arial Narrow" w:cs="Times New Roman"/>
          <w:lang w:eastAsia="sk-SK"/>
        </w:rPr>
      </w:pPr>
      <w:r>
        <w:rPr>
          <w:rFonts w:ascii="Arial Narrow" w:hAnsi="Arial Narrow" w:cstheme="minorHAnsi"/>
          <w:lang w:eastAsia="cs-CZ"/>
        </w:rPr>
        <w:t>Záujemca predloží</w:t>
      </w:r>
      <w:r w:rsidR="00DC0EB6" w:rsidRPr="00DC0EB6">
        <w:rPr>
          <w:rFonts w:ascii="Arial Narrow" w:hAnsi="Arial Narrow" w:cstheme="minorHAnsi"/>
          <w:lang w:eastAsia="cs-CZ"/>
        </w:rPr>
        <w:t xml:space="preserve"> </w:t>
      </w:r>
      <w:r w:rsidR="00400041" w:rsidRPr="00400041">
        <w:rPr>
          <w:rFonts w:ascii="Arial Narrow" w:eastAsia="Times New Roman" w:hAnsi="Arial Narrow" w:cs="Times New Roman"/>
          <w:lang w:eastAsia="sk-SK"/>
        </w:rPr>
        <w:t xml:space="preserve">zoznam stavebných prác uskutočnených za predchádzajúcich päť </w:t>
      </w:r>
      <w:r w:rsidR="00EE276C">
        <w:rPr>
          <w:rFonts w:ascii="Arial Narrow" w:eastAsia="Times New Roman" w:hAnsi="Arial Narrow" w:cs="Times New Roman"/>
          <w:lang w:eastAsia="sk-SK"/>
        </w:rPr>
        <w:t>rokov doplneným potvrdeniami o</w:t>
      </w:r>
      <w:r w:rsidR="00400041" w:rsidRPr="00400041">
        <w:rPr>
          <w:rFonts w:ascii="Arial Narrow" w:eastAsia="Times New Roman" w:hAnsi="Arial Narrow" w:cs="Times New Roman"/>
          <w:lang w:eastAsia="sk-SK"/>
        </w:rPr>
        <w:t xml:space="preserve"> uspokojivom vykonaní stavebných prác s uvedením cien, miest a lehôt uskutočnenia prác a zhodnotenia uskutočnených </w:t>
      </w:r>
      <w:r w:rsidR="00EE276C">
        <w:rPr>
          <w:rFonts w:ascii="Arial Narrow" w:eastAsia="Times New Roman" w:hAnsi="Arial Narrow" w:cs="Times New Roman"/>
          <w:lang w:eastAsia="sk-SK"/>
        </w:rPr>
        <w:t>prác podľa obchodných podmienok</w:t>
      </w:r>
      <w:r w:rsidR="00400041" w:rsidRPr="00400041">
        <w:rPr>
          <w:rFonts w:ascii="Arial Narrow" w:eastAsia="Times New Roman" w:hAnsi="Arial Narrow" w:cs="Times New Roman"/>
          <w:lang w:eastAsia="sk-SK"/>
        </w:rPr>
        <w:t>, ak odberateľom:</w:t>
      </w:r>
    </w:p>
    <w:p w14:paraId="2857F9F9" w14:textId="31A4E40C" w:rsidR="00400041" w:rsidRPr="00400041" w:rsidRDefault="00400041" w:rsidP="00F753CD">
      <w:pPr>
        <w:shd w:val="clear" w:color="auto" w:fill="FFFFFF"/>
        <w:ind w:left="993" w:hanging="285"/>
        <w:jc w:val="both"/>
        <w:rPr>
          <w:rFonts w:ascii="Arial Narrow" w:eastAsia="Times New Roman" w:hAnsi="Arial Narrow" w:cs="Times New Roman"/>
          <w:lang w:eastAsia="sk-SK"/>
        </w:rPr>
      </w:pPr>
      <w:r w:rsidRPr="00400041">
        <w:rPr>
          <w:rFonts w:ascii="Arial Narrow" w:eastAsia="Times New Roman" w:hAnsi="Arial Narrow" w:cs="Times New Roman"/>
          <w:lang w:eastAsia="sk-SK"/>
        </w:rPr>
        <w:t>1.</w:t>
      </w:r>
      <w:r w:rsidR="00F753CD">
        <w:rPr>
          <w:rFonts w:ascii="Arial Narrow" w:eastAsia="Times New Roman" w:hAnsi="Arial Narrow" w:cs="Times New Roman"/>
          <w:lang w:eastAsia="sk-SK"/>
        </w:rPr>
        <w:tab/>
      </w:r>
      <w:r w:rsidRPr="00400041">
        <w:rPr>
          <w:rFonts w:ascii="Arial Narrow" w:eastAsia="Times New Roman" w:hAnsi="Arial Narrow" w:cs="Times New Roman"/>
          <w:lang w:eastAsia="sk-SK"/>
        </w:rPr>
        <w:t>bol verejný obstarávateľ podľa tohto zákona, dôkaz o plnení potvrdí tento verejný obstarávateľ,</w:t>
      </w:r>
    </w:p>
    <w:p w14:paraId="41227E58" w14:textId="56B0327F" w:rsidR="00DC0EB6" w:rsidRDefault="00400041" w:rsidP="00F753CD">
      <w:pPr>
        <w:shd w:val="clear" w:color="auto" w:fill="FFFFFF"/>
        <w:ind w:left="993" w:hanging="285"/>
        <w:jc w:val="both"/>
        <w:rPr>
          <w:rFonts w:ascii="Arial Narrow" w:eastAsia="Times New Roman" w:hAnsi="Arial Narrow" w:cs="Times New Roman"/>
          <w:lang w:eastAsia="sk-SK"/>
        </w:rPr>
      </w:pPr>
      <w:r w:rsidRPr="00400041">
        <w:rPr>
          <w:rFonts w:ascii="Arial Narrow" w:eastAsia="Times New Roman" w:hAnsi="Arial Narrow" w:cs="Times New Roman"/>
          <w:lang w:eastAsia="sk-SK"/>
        </w:rPr>
        <w:t>2.</w:t>
      </w:r>
      <w:r w:rsidR="00F753CD">
        <w:rPr>
          <w:rFonts w:ascii="Arial Narrow" w:eastAsia="Times New Roman" w:hAnsi="Arial Narrow" w:cs="Times New Roman"/>
          <w:lang w:eastAsia="sk-SK"/>
        </w:rPr>
        <w:tab/>
      </w:r>
      <w:r w:rsidRPr="00400041">
        <w:rPr>
          <w:rFonts w:ascii="Arial Narrow" w:eastAsia="Times New Roman" w:hAnsi="Arial Narrow" w:cs="Times New Roman"/>
          <w:lang w:eastAsia="sk-SK"/>
        </w:rPr>
        <w:t>bola iná osoba ako verejný obstarávateľ, dôkaz o plnení potvrdí odberateľ, ak to nie je možné, vyhlásením záujemcu o ich uskutočnení</w:t>
      </w:r>
      <w:r w:rsidR="00F753CD">
        <w:rPr>
          <w:rFonts w:ascii="Arial Narrow" w:eastAsia="Times New Roman" w:hAnsi="Arial Narrow" w:cs="Times New Roman"/>
          <w:lang w:eastAsia="sk-SK"/>
        </w:rPr>
        <w:t>.</w:t>
      </w:r>
    </w:p>
    <w:p w14:paraId="5C2E7D58" w14:textId="77777777" w:rsidR="00EE276C" w:rsidRPr="00DC0EB6" w:rsidRDefault="00EE276C" w:rsidP="00EE276C">
      <w:pPr>
        <w:spacing w:before="120" w:after="120" w:line="240" w:lineRule="auto"/>
        <w:jc w:val="both"/>
        <w:rPr>
          <w:rFonts w:ascii="Arial Narrow" w:eastAsia="Times New Roman" w:hAnsi="Arial Narrow" w:cs="Times New Roman"/>
          <w:b/>
          <w:lang w:eastAsia="sk-SK"/>
        </w:rPr>
      </w:pPr>
      <w:r w:rsidRPr="00DC0EB6">
        <w:rPr>
          <w:rFonts w:ascii="Arial Narrow" w:eastAsia="Times New Roman" w:hAnsi="Arial Narrow" w:cs="Times New Roman"/>
          <w:b/>
          <w:lang w:eastAsia="sk-SK"/>
        </w:rPr>
        <w:t>Minimálna požadovaná úroveň štandardov</w:t>
      </w:r>
    </w:p>
    <w:p w14:paraId="39323918" w14:textId="37653D4E" w:rsidR="00F753CD" w:rsidRPr="00F753CD" w:rsidRDefault="00DC0EB6" w:rsidP="00F753CD">
      <w:pPr>
        <w:jc w:val="both"/>
        <w:rPr>
          <w:rFonts w:ascii="Times New Roman" w:eastAsia="Times New Roman" w:hAnsi="Times New Roman" w:cs="Times New Roman"/>
          <w:i/>
          <w:sz w:val="20"/>
          <w:szCs w:val="20"/>
        </w:rPr>
      </w:pPr>
      <w:r w:rsidRPr="00EE276C">
        <w:rPr>
          <w:rFonts w:ascii="Times New Roman" w:eastAsia="Times New Roman" w:hAnsi="Times New Roman" w:cs="Times New Roman"/>
          <w:i/>
          <w:sz w:val="20"/>
          <w:szCs w:val="20"/>
        </w:rPr>
        <w:t>Verejný obstarávateľ požaduje predložiť zoznam</w:t>
      </w:r>
      <w:r w:rsidRPr="00DC0EB6">
        <w:rPr>
          <w:rFonts w:ascii="Arial Narrow" w:hAnsi="Arial Narrow" w:cstheme="minorHAnsi"/>
          <w:lang w:eastAsia="cs-CZ"/>
        </w:rPr>
        <w:t xml:space="preserve"> </w:t>
      </w:r>
      <w:r w:rsidR="00F753CD" w:rsidRPr="00F753CD">
        <w:rPr>
          <w:rFonts w:ascii="Times New Roman" w:eastAsia="Times New Roman" w:hAnsi="Times New Roman" w:cs="Times New Roman"/>
          <w:i/>
          <w:sz w:val="20"/>
          <w:szCs w:val="20"/>
        </w:rPr>
        <w:t>stavebných prác uskutočnených za predchádzajúcich päť rokov</w:t>
      </w:r>
      <w:r w:rsidR="00617491">
        <w:rPr>
          <w:rFonts w:ascii="Times New Roman" w:eastAsia="Times New Roman" w:hAnsi="Times New Roman" w:cs="Times New Roman"/>
          <w:i/>
          <w:sz w:val="20"/>
          <w:szCs w:val="20"/>
        </w:rPr>
        <w:t xml:space="preserve">, pričom </w:t>
      </w:r>
      <w:r w:rsidR="00F753CD" w:rsidRPr="00F753CD">
        <w:rPr>
          <w:rFonts w:ascii="Times New Roman" w:eastAsia="Times New Roman" w:hAnsi="Times New Roman" w:cs="Times New Roman"/>
          <w:i/>
          <w:sz w:val="20"/>
          <w:szCs w:val="20"/>
        </w:rPr>
        <w:t xml:space="preserve">do zoznamu realizovaných zákaziek (stavieb) záujemca uvedie </w:t>
      </w:r>
      <w:r w:rsidR="00F753CD" w:rsidRPr="00EE276C">
        <w:rPr>
          <w:rFonts w:ascii="Times New Roman" w:eastAsia="Times New Roman" w:hAnsi="Times New Roman" w:cs="Times New Roman"/>
          <w:b/>
          <w:i/>
          <w:sz w:val="20"/>
          <w:szCs w:val="20"/>
        </w:rPr>
        <w:t>len zákazky (stavby) s realizačným nákladom stavebných prác vyšším ako 680 000, 00 EUR bez DPH</w:t>
      </w:r>
      <w:r w:rsidR="00F753CD" w:rsidRPr="00F753CD">
        <w:rPr>
          <w:rFonts w:ascii="Times New Roman" w:eastAsia="Times New Roman" w:hAnsi="Times New Roman" w:cs="Times New Roman"/>
          <w:i/>
          <w:sz w:val="20"/>
          <w:szCs w:val="20"/>
        </w:rPr>
        <w:t xml:space="preserve">. </w:t>
      </w:r>
      <w:r w:rsidR="00617491">
        <w:rPr>
          <w:rFonts w:ascii="Times New Roman" w:eastAsia="Times New Roman" w:hAnsi="Times New Roman" w:cs="Times New Roman"/>
          <w:i/>
          <w:sz w:val="20"/>
          <w:szCs w:val="20"/>
        </w:rPr>
        <w:t xml:space="preserve">Zoznamom </w:t>
      </w:r>
      <w:r w:rsidR="00F753CD" w:rsidRPr="00F753CD">
        <w:rPr>
          <w:rFonts w:ascii="Times New Roman" w:eastAsia="Times New Roman" w:hAnsi="Times New Roman" w:cs="Times New Roman"/>
          <w:i/>
          <w:sz w:val="20"/>
          <w:szCs w:val="20"/>
        </w:rPr>
        <w:t xml:space="preserve">musí záujemca preukázať, že uskutočnil stavebné práce rovnakého alebo obdobného charakteru ako je predmet zákazky (celkový finančný objem musí byť </w:t>
      </w:r>
      <w:r w:rsidR="00F753CD" w:rsidRPr="00EE276C">
        <w:rPr>
          <w:rFonts w:ascii="Times New Roman" w:eastAsia="Times New Roman" w:hAnsi="Times New Roman" w:cs="Times New Roman"/>
          <w:b/>
          <w:i/>
          <w:sz w:val="20"/>
          <w:szCs w:val="20"/>
        </w:rPr>
        <w:t>v súčte min. 38 mil. bez DPH</w:t>
      </w:r>
      <w:r w:rsidR="00F753CD" w:rsidRPr="00F753CD">
        <w:rPr>
          <w:rFonts w:ascii="Times New Roman" w:eastAsia="Times New Roman" w:hAnsi="Times New Roman" w:cs="Times New Roman"/>
          <w:i/>
          <w:sz w:val="20"/>
          <w:szCs w:val="20"/>
        </w:rPr>
        <w:t>), pričom:</w:t>
      </w:r>
    </w:p>
    <w:p w14:paraId="56C51B91" w14:textId="77777777" w:rsidR="00F753CD" w:rsidRPr="00F753CD" w:rsidRDefault="00F753CD" w:rsidP="00F753CD">
      <w:pPr>
        <w:spacing w:after="200" w:line="276" w:lineRule="auto"/>
        <w:jc w:val="both"/>
        <w:rPr>
          <w:rFonts w:ascii="Times New Roman" w:eastAsia="Times New Roman" w:hAnsi="Times New Roman" w:cs="Times New Roman"/>
          <w:b/>
          <w:i/>
          <w:sz w:val="20"/>
          <w:szCs w:val="20"/>
          <w:u w:val="single"/>
        </w:rPr>
      </w:pPr>
      <w:r w:rsidRPr="00F753CD">
        <w:rPr>
          <w:rFonts w:ascii="Times New Roman" w:eastAsia="Times New Roman" w:hAnsi="Times New Roman" w:cs="Times New Roman"/>
          <w:i/>
          <w:sz w:val="20"/>
          <w:szCs w:val="20"/>
        </w:rPr>
        <w:t xml:space="preserve">                       </w:t>
      </w:r>
      <w:r w:rsidRPr="00F753CD">
        <w:rPr>
          <w:rFonts w:ascii="Times New Roman" w:eastAsia="Times New Roman" w:hAnsi="Times New Roman" w:cs="Times New Roman"/>
          <w:b/>
          <w:i/>
          <w:sz w:val="20"/>
          <w:szCs w:val="20"/>
          <w:u w:val="single"/>
        </w:rPr>
        <w:t>zákazky na uskutočnenie stavebných prác:</w:t>
      </w:r>
    </w:p>
    <w:p w14:paraId="62BF7F50" w14:textId="77777777" w:rsidR="00F753CD" w:rsidRPr="00F753CD" w:rsidRDefault="00F753CD" w:rsidP="00F753CD">
      <w:pPr>
        <w:numPr>
          <w:ilvl w:val="0"/>
          <w:numId w:val="12"/>
        </w:numPr>
        <w:spacing w:after="200" w:line="276" w:lineRule="auto"/>
        <w:contextualSpacing/>
        <w:jc w:val="both"/>
        <w:rPr>
          <w:rFonts w:ascii="Times New Roman" w:eastAsia="Times New Roman" w:hAnsi="Times New Roman" w:cs="Times New Roman"/>
          <w:i/>
          <w:sz w:val="20"/>
          <w:szCs w:val="20"/>
        </w:rPr>
      </w:pPr>
      <w:r w:rsidRPr="00F753CD">
        <w:rPr>
          <w:rFonts w:ascii="Times New Roman" w:eastAsia="Times New Roman" w:hAnsi="Times New Roman" w:cs="Times New Roman"/>
          <w:i/>
          <w:sz w:val="20"/>
          <w:szCs w:val="20"/>
        </w:rPr>
        <w:t xml:space="preserve"> uskutočnil jednu zákazku na stavebné práce rovnakého alebo obdobného charakteru ako je predmet zákazky vo výške </w:t>
      </w:r>
      <w:r w:rsidRPr="00EE276C">
        <w:rPr>
          <w:rFonts w:ascii="Times New Roman" w:eastAsia="Times New Roman" w:hAnsi="Times New Roman" w:cs="Times New Roman"/>
          <w:b/>
          <w:i/>
          <w:sz w:val="20"/>
          <w:szCs w:val="20"/>
        </w:rPr>
        <w:t>minimálne 9,6  mil. eur bez DPH</w:t>
      </w:r>
      <w:r w:rsidRPr="00F753CD">
        <w:rPr>
          <w:rFonts w:ascii="Times New Roman" w:eastAsia="Times New Roman" w:hAnsi="Times New Roman" w:cs="Times New Roman"/>
          <w:i/>
          <w:sz w:val="20"/>
          <w:szCs w:val="20"/>
        </w:rPr>
        <w:t xml:space="preserve">, </w:t>
      </w:r>
    </w:p>
    <w:p w14:paraId="678400A5" w14:textId="77777777" w:rsidR="00F753CD" w:rsidRPr="00F753CD" w:rsidRDefault="00F753CD" w:rsidP="00F753CD">
      <w:pPr>
        <w:numPr>
          <w:ilvl w:val="0"/>
          <w:numId w:val="12"/>
        </w:numPr>
        <w:tabs>
          <w:tab w:val="left" w:pos="1134"/>
        </w:tabs>
        <w:spacing w:before="60" w:after="0" w:line="240" w:lineRule="auto"/>
        <w:contextualSpacing/>
        <w:jc w:val="both"/>
        <w:rPr>
          <w:rFonts w:ascii="Times New Roman" w:eastAsia="Times New Roman" w:hAnsi="Times New Roman" w:cs="Times New Roman"/>
          <w:i/>
          <w:sz w:val="20"/>
          <w:szCs w:val="20"/>
        </w:rPr>
      </w:pPr>
      <w:r w:rsidRPr="00F753CD">
        <w:rPr>
          <w:rFonts w:ascii="Times New Roman" w:eastAsia="Times New Roman" w:hAnsi="Times New Roman" w:cs="Times New Roman"/>
          <w:i/>
          <w:sz w:val="20"/>
          <w:szCs w:val="20"/>
        </w:rPr>
        <w:t xml:space="preserve">hodnota každej zákazky musí byť </w:t>
      </w:r>
      <w:r w:rsidRPr="00EE276C">
        <w:rPr>
          <w:rFonts w:ascii="Times New Roman" w:eastAsia="Times New Roman" w:hAnsi="Times New Roman" w:cs="Times New Roman"/>
          <w:b/>
          <w:i/>
          <w:sz w:val="20"/>
          <w:szCs w:val="20"/>
        </w:rPr>
        <w:t>min. 680.000 eur bez DPH</w:t>
      </w:r>
      <w:r w:rsidRPr="00F753CD">
        <w:rPr>
          <w:rFonts w:ascii="Times New Roman" w:eastAsia="Times New Roman" w:hAnsi="Times New Roman" w:cs="Times New Roman"/>
          <w:i/>
          <w:sz w:val="20"/>
          <w:szCs w:val="20"/>
        </w:rPr>
        <w:t>,</w:t>
      </w:r>
    </w:p>
    <w:p w14:paraId="470D8868" w14:textId="77777777" w:rsidR="00F753CD" w:rsidRPr="00F753CD" w:rsidRDefault="00F753CD" w:rsidP="00F753CD">
      <w:pPr>
        <w:tabs>
          <w:tab w:val="left" w:pos="1134"/>
        </w:tabs>
        <w:spacing w:before="60" w:after="0" w:line="240" w:lineRule="auto"/>
        <w:jc w:val="both"/>
        <w:rPr>
          <w:rFonts w:ascii="Times New Roman" w:eastAsia="Times New Roman" w:hAnsi="Times New Roman" w:cs="Times New Roman"/>
          <w:i/>
          <w:sz w:val="20"/>
          <w:szCs w:val="20"/>
        </w:rPr>
      </w:pPr>
    </w:p>
    <w:p w14:paraId="6D36C75C" w14:textId="77777777" w:rsidR="00F753CD" w:rsidRPr="00F753CD" w:rsidRDefault="00F753CD" w:rsidP="00F753CD">
      <w:pPr>
        <w:tabs>
          <w:tab w:val="left" w:pos="1134"/>
        </w:tabs>
        <w:spacing w:before="60" w:after="60" w:line="240" w:lineRule="auto"/>
        <w:ind w:left="1068"/>
        <w:jc w:val="both"/>
        <w:rPr>
          <w:rFonts w:ascii="Times New Roman" w:eastAsia="Times New Roman" w:hAnsi="Times New Roman" w:cs="Times New Roman"/>
          <w:b/>
          <w:i/>
          <w:sz w:val="20"/>
          <w:szCs w:val="20"/>
          <w:u w:val="single"/>
        </w:rPr>
      </w:pPr>
      <w:r w:rsidRPr="00F753CD">
        <w:rPr>
          <w:rFonts w:ascii="Times New Roman" w:eastAsia="Times New Roman" w:hAnsi="Times New Roman" w:cs="Times New Roman"/>
          <w:b/>
          <w:i/>
          <w:sz w:val="20"/>
          <w:szCs w:val="20"/>
          <w:u w:val="single"/>
        </w:rPr>
        <w:t>zákazky na dodávku signálno-bezpečnostnej techniky (SBT):</w:t>
      </w:r>
    </w:p>
    <w:p w14:paraId="698AFC7F" w14:textId="77777777" w:rsidR="00F753CD" w:rsidRPr="00F753CD" w:rsidRDefault="00F753CD" w:rsidP="00F753CD">
      <w:pPr>
        <w:tabs>
          <w:tab w:val="left" w:pos="1134"/>
        </w:tabs>
        <w:spacing w:before="60" w:after="0" w:line="240" w:lineRule="auto"/>
        <w:ind w:left="1068"/>
        <w:contextualSpacing/>
        <w:jc w:val="both"/>
        <w:rPr>
          <w:rFonts w:ascii="Times New Roman" w:eastAsia="Times New Roman" w:hAnsi="Times New Roman" w:cs="Times New Roman"/>
          <w:i/>
          <w:sz w:val="20"/>
          <w:szCs w:val="20"/>
        </w:rPr>
      </w:pPr>
    </w:p>
    <w:p w14:paraId="14057985" w14:textId="75AB5D6D" w:rsidR="00F753CD" w:rsidRDefault="00F753CD" w:rsidP="00F753CD">
      <w:pPr>
        <w:numPr>
          <w:ilvl w:val="0"/>
          <w:numId w:val="12"/>
        </w:numPr>
        <w:spacing w:after="200" w:line="276" w:lineRule="auto"/>
        <w:contextualSpacing/>
        <w:jc w:val="both"/>
        <w:rPr>
          <w:rFonts w:ascii="Times New Roman" w:eastAsia="Times New Roman" w:hAnsi="Times New Roman" w:cs="Times New Roman"/>
          <w:i/>
          <w:sz w:val="20"/>
          <w:szCs w:val="20"/>
        </w:rPr>
      </w:pPr>
      <w:r w:rsidRPr="00F753CD">
        <w:rPr>
          <w:rFonts w:ascii="Times New Roman" w:eastAsia="Times New Roman" w:hAnsi="Times New Roman" w:cs="Times New Roman"/>
          <w:i/>
          <w:sz w:val="20"/>
          <w:szCs w:val="20"/>
        </w:rPr>
        <w:t xml:space="preserve">preukázanie </w:t>
      </w:r>
      <w:r w:rsidRPr="00EE276C">
        <w:rPr>
          <w:rFonts w:ascii="Times New Roman" w:eastAsia="Times New Roman" w:hAnsi="Times New Roman" w:cs="Times New Roman"/>
          <w:b/>
          <w:i/>
          <w:sz w:val="20"/>
          <w:szCs w:val="20"/>
        </w:rPr>
        <w:t>minimálne 1 skúsenosť</w:t>
      </w:r>
      <w:r w:rsidRPr="00F753CD">
        <w:rPr>
          <w:rFonts w:ascii="Times New Roman" w:eastAsia="Times New Roman" w:hAnsi="Times New Roman" w:cs="Times New Roman"/>
          <w:i/>
          <w:sz w:val="20"/>
          <w:szCs w:val="20"/>
        </w:rPr>
        <w:t xml:space="preserve"> (zmluvu) na základe ktorej bol</w:t>
      </w:r>
      <w:r w:rsidR="00F2104D">
        <w:rPr>
          <w:rFonts w:ascii="Times New Roman" w:eastAsia="Times New Roman" w:hAnsi="Times New Roman" w:cs="Times New Roman"/>
          <w:i/>
          <w:sz w:val="20"/>
          <w:szCs w:val="20"/>
        </w:rPr>
        <w:t>a</w:t>
      </w:r>
      <w:r w:rsidRPr="00F753CD">
        <w:rPr>
          <w:rFonts w:ascii="Times New Roman" w:eastAsia="Times New Roman" w:hAnsi="Times New Roman" w:cs="Times New Roman"/>
          <w:i/>
          <w:sz w:val="20"/>
          <w:szCs w:val="20"/>
        </w:rPr>
        <w:t xml:space="preserve"> uskutočnen</w:t>
      </w:r>
      <w:r w:rsidR="00F2104D">
        <w:rPr>
          <w:rFonts w:ascii="Times New Roman" w:eastAsia="Times New Roman" w:hAnsi="Times New Roman" w:cs="Times New Roman"/>
          <w:i/>
          <w:sz w:val="20"/>
          <w:szCs w:val="20"/>
        </w:rPr>
        <w:t>á</w:t>
      </w:r>
      <w:r w:rsidRPr="00F753CD">
        <w:rPr>
          <w:rFonts w:ascii="Times New Roman" w:eastAsia="Times New Roman" w:hAnsi="Times New Roman" w:cs="Times New Roman"/>
          <w:i/>
          <w:sz w:val="20"/>
          <w:szCs w:val="20"/>
        </w:rPr>
        <w:t xml:space="preserve"> </w:t>
      </w:r>
      <w:r w:rsidR="00F2104D">
        <w:rPr>
          <w:rFonts w:ascii="Times New Roman" w:eastAsia="Times New Roman" w:hAnsi="Times New Roman" w:cs="Times New Roman"/>
          <w:i/>
          <w:sz w:val="20"/>
          <w:szCs w:val="20"/>
        </w:rPr>
        <w:t xml:space="preserve">realizácia </w:t>
      </w:r>
      <w:r w:rsidRPr="00F753CD">
        <w:rPr>
          <w:rFonts w:ascii="Times New Roman" w:eastAsia="Times New Roman" w:hAnsi="Times New Roman" w:cs="Times New Roman"/>
          <w:i/>
          <w:sz w:val="20"/>
          <w:szCs w:val="20"/>
        </w:rPr>
        <w:t>signálno-bezpečnostn</w:t>
      </w:r>
      <w:r w:rsidR="00F2104D">
        <w:rPr>
          <w:rFonts w:ascii="Times New Roman" w:eastAsia="Times New Roman" w:hAnsi="Times New Roman" w:cs="Times New Roman"/>
          <w:i/>
          <w:sz w:val="20"/>
          <w:szCs w:val="20"/>
        </w:rPr>
        <w:t>ej</w:t>
      </w:r>
      <w:r w:rsidRPr="00F753CD">
        <w:rPr>
          <w:rFonts w:ascii="Times New Roman" w:eastAsia="Times New Roman" w:hAnsi="Times New Roman" w:cs="Times New Roman"/>
          <w:i/>
          <w:sz w:val="20"/>
          <w:szCs w:val="20"/>
        </w:rPr>
        <w:t xml:space="preserve"> technik</w:t>
      </w:r>
      <w:r w:rsidR="00F2104D">
        <w:rPr>
          <w:rFonts w:ascii="Times New Roman" w:eastAsia="Times New Roman" w:hAnsi="Times New Roman" w:cs="Times New Roman"/>
          <w:i/>
          <w:sz w:val="20"/>
          <w:szCs w:val="20"/>
        </w:rPr>
        <w:t>y</w:t>
      </w:r>
      <w:r w:rsidRPr="00F753CD">
        <w:rPr>
          <w:rFonts w:ascii="Times New Roman" w:eastAsia="Times New Roman" w:hAnsi="Times New Roman" w:cs="Times New Roman"/>
          <w:i/>
          <w:sz w:val="20"/>
          <w:szCs w:val="20"/>
        </w:rPr>
        <w:t xml:space="preserve"> (SBT) </w:t>
      </w:r>
      <w:r w:rsidR="00F2104D">
        <w:rPr>
          <w:rFonts w:ascii="Times New Roman" w:eastAsia="Times New Roman" w:hAnsi="Times New Roman" w:cs="Times New Roman"/>
          <w:i/>
          <w:sz w:val="20"/>
          <w:szCs w:val="20"/>
        </w:rPr>
        <w:t>s </w:t>
      </w:r>
      <w:r w:rsidRPr="00F753CD">
        <w:rPr>
          <w:rFonts w:ascii="Times New Roman" w:eastAsia="Times New Roman" w:hAnsi="Times New Roman" w:cs="Times New Roman"/>
          <w:i/>
          <w:sz w:val="20"/>
          <w:szCs w:val="20"/>
        </w:rPr>
        <w:t>integr</w:t>
      </w:r>
      <w:r w:rsidR="00F2104D">
        <w:rPr>
          <w:rFonts w:ascii="Times New Roman" w:eastAsia="Times New Roman" w:hAnsi="Times New Roman" w:cs="Times New Roman"/>
          <w:i/>
          <w:sz w:val="20"/>
          <w:szCs w:val="20"/>
        </w:rPr>
        <w:t xml:space="preserve">áciou </w:t>
      </w:r>
      <w:r w:rsidRPr="00F753CD">
        <w:rPr>
          <w:rFonts w:ascii="Times New Roman" w:eastAsia="Times New Roman" w:hAnsi="Times New Roman" w:cs="Times New Roman"/>
          <w:i/>
          <w:sz w:val="20"/>
          <w:szCs w:val="20"/>
        </w:rPr>
        <w:t xml:space="preserve"> </w:t>
      </w:r>
      <w:r w:rsidR="00F2104D">
        <w:rPr>
          <w:rFonts w:ascii="Times New Roman" w:eastAsia="Times New Roman" w:hAnsi="Times New Roman" w:cs="Times New Roman"/>
          <w:i/>
          <w:sz w:val="20"/>
          <w:szCs w:val="20"/>
        </w:rPr>
        <w:t xml:space="preserve">do integrovaného </w:t>
      </w:r>
      <w:r w:rsidRPr="00F753CD">
        <w:rPr>
          <w:rFonts w:ascii="Times New Roman" w:eastAsia="Times New Roman" w:hAnsi="Times New Roman" w:cs="Times New Roman"/>
          <w:i/>
          <w:sz w:val="20"/>
          <w:szCs w:val="20"/>
        </w:rPr>
        <w:t xml:space="preserve">bezpečnostného systému (IBS) s minimálnym realizačným nákladom </w:t>
      </w:r>
      <w:r w:rsidRPr="00EE276C">
        <w:rPr>
          <w:rFonts w:ascii="Times New Roman" w:eastAsia="Times New Roman" w:hAnsi="Times New Roman" w:cs="Times New Roman"/>
          <w:b/>
          <w:i/>
          <w:sz w:val="20"/>
          <w:szCs w:val="20"/>
        </w:rPr>
        <w:t>v hodnote viac ako 680 000 eur bez DPH</w:t>
      </w:r>
      <w:r w:rsidRPr="00F753CD">
        <w:rPr>
          <w:rFonts w:ascii="Times New Roman" w:eastAsia="Times New Roman" w:hAnsi="Times New Roman" w:cs="Times New Roman"/>
          <w:i/>
          <w:sz w:val="20"/>
          <w:szCs w:val="20"/>
        </w:rPr>
        <w:t xml:space="preserve">, pričom za hodnotiacu referenciu so signálno-bezpečnostnou technikou sa považuje </w:t>
      </w:r>
      <w:r w:rsidRPr="00EE276C">
        <w:rPr>
          <w:rFonts w:ascii="Times New Roman" w:eastAsia="Times New Roman" w:hAnsi="Times New Roman" w:cs="Times New Roman"/>
          <w:b/>
          <w:i/>
          <w:sz w:val="20"/>
          <w:szCs w:val="20"/>
        </w:rPr>
        <w:t>realizácia IBS s integrovanými minimálne 4 (štyrmi) podsystémami z nasledovných kategórií</w:t>
      </w:r>
      <w:r w:rsidRPr="00F753CD">
        <w:rPr>
          <w:rFonts w:ascii="Times New Roman" w:eastAsia="Times New Roman" w:hAnsi="Times New Roman" w:cs="Times New Roman"/>
          <w:i/>
          <w:sz w:val="20"/>
          <w:szCs w:val="20"/>
        </w:rPr>
        <w:t>: Elektrický zabezpečovací systém (EZS), Systém kontroly vstupu (SKV), Kamerový systém (CCTV), Perimetrický detekčný systém (PDS), Elektrická požiarna signalizácia (EPS), Hlasová signalizácia požiaru (HSP), Systém komunikačných hlások (SKH).</w:t>
      </w:r>
    </w:p>
    <w:p w14:paraId="7AA1908A" w14:textId="77777777" w:rsidR="00010AA4" w:rsidRDefault="00010AA4" w:rsidP="004A1FB8">
      <w:pPr>
        <w:spacing w:after="200" w:line="276" w:lineRule="auto"/>
        <w:ind w:left="1068"/>
        <w:contextualSpacing/>
        <w:jc w:val="both"/>
        <w:rPr>
          <w:rFonts w:ascii="Times New Roman" w:eastAsia="Times New Roman" w:hAnsi="Times New Roman" w:cs="Times New Roman"/>
          <w:i/>
          <w:sz w:val="20"/>
          <w:szCs w:val="20"/>
        </w:rPr>
      </w:pPr>
    </w:p>
    <w:p w14:paraId="5A2132C0" w14:textId="77777777" w:rsidR="00FE42F2" w:rsidRPr="00FE42F2" w:rsidRDefault="00FE42F2" w:rsidP="004A1FB8">
      <w:pPr>
        <w:spacing w:after="200" w:line="276" w:lineRule="auto"/>
        <w:ind w:left="1068"/>
        <w:contextualSpacing/>
        <w:jc w:val="both"/>
        <w:rPr>
          <w:rFonts w:ascii="Times New Roman" w:eastAsia="Times New Roman" w:hAnsi="Times New Roman" w:cs="Times New Roman"/>
          <w:i/>
          <w:sz w:val="20"/>
          <w:szCs w:val="20"/>
          <w:u w:val="single"/>
        </w:rPr>
      </w:pPr>
    </w:p>
    <w:p w14:paraId="31138D94" w14:textId="77777777" w:rsidR="00F753CD" w:rsidRPr="00FE42F2" w:rsidRDefault="00F753CD" w:rsidP="00F753CD">
      <w:pPr>
        <w:spacing w:after="200" w:line="276" w:lineRule="auto"/>
        <w:rPr>
          <w:rFonts w:ascii="Times New Roman" w:eastAsia="Times New Roman" w:hAnsi="Times New Roman" w:cs="Times New Roman"/>
          <w:b/>
          <w:i/>
          <w:sz w:val="20"/>
          <w:szCs w:val="20"/>
          <w:u w:val="single"/>
        </w:rPr>
      </w:pPr>
      <w:r w:rsidRPr="00FE42F2">
        <w:rPr>
          <w:rFonts w:ascii="Times New Roman" w:eastAsia="Times New Roman" w:hAnsi="Times New Roman" w:cs="Times New Roman"/>
          <w:b/>
          <w:i/>
          <w:sz w:val="20"/>
          <w:szCs w:val="20"/>
          <w:u w:val="single"/>
        </w:rPr>
        <w:t>Za dodávku rovnakého alebo obdobného charakteru sa považuje:</w:t>
      </w:r>
    </w:p>
    <w:p w14:paraId="562B2B53" w14:textId="77777777" w:rsidR="00F753CD" w:rsidRPr="00F753CD" w:rsidRDefault="00F753CD" w:rsidP="00F753CD">
      <w:pPr>
        <w:spacing w:after="200" w:line="276" w:lineRule="auto"/>
        <w:rPr>
          <w:rFonts w:ascii="Times New Roman" w:eastAsia="Times New Roman" w:hAnsi="Times New Roman" w:cs="Times New Roman"/>
          <w:b/>
          <w:i/>
          <w:sz w:val="20"/>
          <w:szCs w:val="20"/>
        </w:rPr>
      </w:pPr>
      <w:r w:rsidRPr="00F753CD">
        <w:rPr>
          <w:rFonts w:ascii="Times New Roman" w:eastAsia="Times New Roman" w:hAnsi="Times New Roman" w:cs="Times New Roman"/>
          <w:b/>
          <w:i/>
          <w:sz w:val="20"/>
          <w:szCs w:val="20"/>
        </w:rPr>
        <w:t xml:space="preserve">Stavebné práce </w:t>
      </w:r>
    </w:p>
    <w:p w14:paraId="5129F0B5" w14:textId="4A2C1E33" w:rsidR="00F753CD" w:rsidRPr="00F753CD" w:rsidRDefault="00F753CD" w:rsidP="00F753CD">
      <w:pPr>
        <w:numPr>
          <w:ilvl w:val="0"/>
          <w:numId w:val="12"/>
        </w:numPr>
        <w:spacing w:after="200" w:line="276" w:lineRule="auto"/>
        <w:contextualSpacing/>
        <w:rPr>
          <w:rFonts w:ascii="Times New Roman" w:eastAsia="Times New Roman" w:hAnsi="Times New Roman" w:cs="Times New Roman"/>
          <w:i/>
          <w:sz w:val="20"/>
          <w:szCs w:val="20"/>
        </w:rPr>
      </w:pPr>
      <w:r w:rsidRPr="00F753CD">
        <w:rPr>
          <w:rFonts w:ascii="Times New Roman" w:eastAsia="Times New Roman" w:hAnsi="Times New Roman" w:cs="Times New Roman"/>
          <w:i/>
          <w:sz w:val="20"/>
          <w:szCs w:val="20"/>
        </w:rPr>
        <w:t>výstavba, rekonštrukcia objektov – pozemných stavieb (nebytové budovy)</w:t>
      </w:r>
    </w:p>
    <w:p w14:paraId="51043CA0" w14:textId="77777777" w:rsidR="00F753CD" w:rsidRPr="00F753CD" w:rsidRDefault="00F753CD" w:rsidP="00F753CD">
      <w:pPr>
        <w:spacing w:after="200" w:line="276" w:lineRule="auto"/>
        <w:rPr>
          <w:rFonts w:ascii="Times New Roman" w:eastAsia="Times New Roman" w:hAnsi="Times New Roman" w:cs="Times New Roman"/>
          <w:b/>
          <w:i/>
          <w:sz w:val="20"/>
          <w:szCs w:val="20"/>
        </w:rPr>
      </w:pPr>
      <w:r w:rsidRPr="00F753CD">
        <w:rPr>
          <w:rFonts w:ascii="Times New Roman" w:eastAsia="Times New Roman" w:hAnsi="Times New Roman" w:cs="Times New Roman"/>
          <w:b/>
          <w:i/>
          <w:sz w:val="20"/>
          <w:szCs w:val="20"/>
        </w:rPr>
        <w:t>SBT:</w:t>
      </w:r>
    </w:p>
    <w:p w14:paraId="2A969D0B" w14:textId="77777777" w:rsidR="00F753CD" w:rsidRPr="00F753CD" w:rsidRDefault="00F753CD" w:rsidP="00F753CD">
      <w:pPr>
        <w:numPr>
          <w:ilvl w:val="0"/>
          <w:numId w:val="12"/>
        </w:numPr>
        <w:spacing w:after="200" w:line="276" w:lineRule="auto"/>
        <w:contextualSpacing/>
        <w:jc w:val="both"/>
        <w:rPr>
          <w:rFonts w:ascii="Times New Roman" w:eastAsia="Times New Roman" w:hAnsi="Times New Roman" w:cs="Times New Roman"/>
          <w:i/>
          <w:sz w:val="20"/>
          <w:szCs w:val="20"/>
        </w:rPr>
      </w:pPr>
      <w:r w:rsidRPr="00F753CD">
        <w:rPr>
          <w:rFonts w:ascii="Times New Roman" w:eastAsia="Times New Roman" w:hAnsi="Times New Roman" w:cs="Times New Roman"/>
          <w:i/>
          <w:sz w:val="20"/>
          <w:szCs w:val="20"/>
        </w:rPr>
        <w:t>dodanie inštalácia komplexného bezpečnostného systému, ktorý pozostáva min. zo štyroch (4) autonómnych podsystémov. Za autonómny podsystém sa pre účely preukázania zákazky považuje elektronický zabezpečovací systém (EZS), systém kontroly vstupu (SKV), priemyselná televízia ( CCTV) a hláskový systém , elektrická požiarna signalizácia (EPS). Za súčasť dodávky komplexného bezpečnostného systém sa vyžaduje i vybudovanie riadiaceho pracoviska pre danú lokalitu , alebo</w:t>
      </w:r>
    </w:p>
    <w:p w14:paraId="6F137D72" w14:textId="1F0C8959" w:rsidR="00F753CD" w:rsidRDefault="00F753CD" w:rsidP="00F753CD">
      <w:pPr>
        <w:numPr>
          <w:ilvl w:val="0"/>
          <w:numId w:val="12"/>
        </w:numPr>
        <w:spacing w:after="200" w:line="276" w:lineRule="auto"/>
        <w:contextualSpacing/>
        <w:jc w:val="both"/>
        <w:rPr>
          <w:rFonts w:ascii="Times New Roman" w:eastAsia="Times New Roman" w:hAnsi="Times New Roman" w:cs="Times New Roman"/>
          <w:i/>
          <w:sz w:val="20"/>
          <w:szCs w:val="20"/>
        </w:rPr>
      </w:pPr>
      <w:r w:rsidRPr="00F753CD">
        <w:rPr>
          <w:rFonts w:ascii="Times New Roman" w:eastAsia="Times New Roman" w:hAnsi="Times New Roman" w:cs="Times New Roman"/>
          <w:i/>
          <w:sz w:val="20"/>
          <w:szCs w:val="20"/>
        </w:rPr>
        <w:t>dodanie a inštalácia integrovaného bezpečnostného systému (IBS) pozostávajúceho min. zo štyroch (4) autonómnych bezpečnostných systémov v rámci každej realizácie. Za autonómny bezpečnostný systém sa považuje priemyselná televízia (CCTV), hláskový systém, systém kontroly vstupu (SKV), elektrická požiarna signalizácia  (EPS), elektronický zabezpečovací systém (ESZ).</w:t>
      </w:r>
    </w:p>
    <w:p w14:paraId="3EFDD63A" w14:textId="566DEE33" w:rsidR="001F03C4" w:rsidRPr="00F753CD" w:rsidRDefault="001F03C4" w:rsidP="001F03C4">
      <w:pPr>
        <w:numPr>
          <w:ilvl w:val="0"/>
          <w:numId w:val="12"/>
        </w:numPr>
        <w:spacing w:after="200" w:line="276" w:lineRule="auto"/>
        <w:contextualSpacing/>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dodanie nadstavbového zobrazovacieho grafického integračného systému, ktorého účelom je zabezpečenie jednoduchého a prehľadného ovládania všetkých bezpečnostných systémov  a prvkov </w:t>
      </w:r>
      <w:r>
        <w:rPr>
          <w:rFonts w:ascii="Times New Roman" w:eastAsia="Times New Roman" w:hAnsi="Times New Roman" w:cs="Times New Roman"/>
          <w:i/>
          <w:sz w:val="20"/>
          <w:szCs w:val="20"/>
        </w:rPr>
        <w:lastRenderedPageBreak/>
        <w:t xml:space="preserve">integrovaného bezpečnostného systému, zobrazenie a manažment zón poplachu a manažment procesov súvisiacich s ochranou a správou objektu. </w:t>
      </w:r>
    </w:p>
    <w:p w14:paraId="5503FDD8" w14:textId="77777777" w:rsidR="004A1FB8" w:rsidRDefault="004A1FB8" w:rsidP="00BB11B7">
      <w:pPr>
        <w:spacing w:after="200" w:line="276" w:lineRule="auto"/>
        <w:jc w:val="both"/>
        <w:rPr>
          <w:rFonts w:ascii="Times New Roman" w:eastAsia="Times New Roman" w:hAnsi="Times New Roman" w:cs="Times New Roman"/>
          <w:i/>
          <w:sz w:val="20"/>
          <w:szCs w:val="20"/>
        </w:rPr>
      </w:pPr>
    </w:p>
    <w:p w14:paraId="59C05F12" w14:textId="2C33A9C0" w:rsidR="00F753CD" w:rsidRPr="00FE42F2" w:rsidRDefault="00F753CD" w:rsidP="00F753CD">
      <w:pPr>
        <w:spacing w:after="200" w:line="276" w:lineRule="auto"/>
        <w:rPr>
          <w:rFonts w:ascii="Times New Roman" w:eastAsia="Times New Roman" w:hAnsi="Times New Roman" w:cs="Times New Roman"/>
          <w:i/>
          <w:sz w:val="20"/>
          <w:szCs w:val="20"/>
          <w:u w:val="single"/>
        </w:rPr>
      </w:pPr>
      <w:r w:rsidRPr="00FE42F2">
        <w:rPr>
          <w:rFonts w:ascii="Times New Roman" w:eastAsia="Times New Roman" w:hAnsi="Times New Roman" w:cs="Times New Roman"/>
          <w:i/>
          <w:sz w:val="20"/>
          <w:szCs w:val="20"/>
          <w:u w:val="single"/>
        </w:rPr>
        <w:t>Zoznam uskutočnených stavebných prác musí obsahovať minimálne:</w:t>
      </w:r>
    </w:p>
    <w:p w14:paraId="440C1BAB" w14:textId="77777777" w:rsidR="00F753CD" w:rsidRPr="00F753CD" w:rsidRDefault="00F753CD" w:rsidP="00F753CD">
      <w:pPr>
        <w:numPr>
          <w:ilvl w:val="0"/>
          <w:numId w:val="12"/>
        </w:numPr>
        <w:spacing w:after="200" w:line="276" w:lineRule="auto"/>
        <w:contextualSpacing/>
        <w:jc w:val="both"/>
        <w:rPr>
          <w:rFonts w:ascii="Times New Roman" w:eastAsia="Times New Roman" w:hAnsi="Times New Roman" w:cs="Times New Roman"/>
          <w:i/>
          <w:sz w:val="20"/>
          <w:szCs w:val="20"/>
        </w:rPr>
      </w:pPr>
      <w:r w:rsidRPr="00F753CD">
        <w:rPr>
          <w:rFonts w:ascii="Times New Roman" w:eastAsia="Times New Roman" w:hAnsi="Times New Roman" w:cs="Times New Roman"/>
          <w:i/>
          <w:sz w:val="20"/>
          <w:szCs w:val="20"/>
        </w:rPr>
        <w:t>identifikáciu odberateľa  (obchodné meno a adresa),</w:t>
      </w:r>
    </w:p>
    <w:p w14:paraId="1F8E38B4" w14:textId="77777777" w:rsidR="00F753CD" w:rsidRPr="00F753CD" w:rsidRDefault="00F753CD" w:rsidP="00F753CD">
      <w:pPr>
        <w:numPr>
          <w:ilvl w:val="0"/>
          <w:numId w:val="12"/>
        </w:numPr>
        <w:spacing w:after="200" w:line="276" w:lineRule="auto"/>
        <w:contextualSpacing/>
        <w:jc w:val="both"/>
        <w:rPr>
          <w:rFonts w:ascii="Times New Roman" w:eastAsia="Times New Roman" w:hAnsi="Times New Roman" w:cs="Times New Roman"/>
          <w:i/>
          <w:sz w:val="20"/>
          <w:szCs w:val="20"/>
        </w:rPr>
      </w:pPr>
      <w:r w:rsidRPr="00F753CD">
        <w:rPr>
          <w:rFonts w:ascii="Times New Roman" w:eastAsia="Times New Roman" w:hAnsi="Times New Roman" w:cs="Times New Roman"/>
          <w:i/>
          <w:sz w:val="20"/>
          <w:szCs w:val="20"/>
        </w:rPr>
        <w:t>názov a stručný opis predmetu zmluvy, z ktorého bude možné posúdiť splnenie podmienky účasti,</w:t>
      </w:r>
    </w:p>
    <w:p w14:paraId="2E22131B" w14:textId="77777777" w:rsidR="00F753CD" w:rsidRPr="00F753CD" w:rsidRDefault="00F753CD" w:rsidP="00F753CD">
      <w:pPr>
        <w:numPr>
          <w:ilvl w:val="0"/>
          <w:numId w:val="12"/>
        </w:numPr>
        <w:spacing w:after="200" w:line="276" w:lineRule="auto"/>
        <w:contextualSpacing/>
        <w:jc w:val="both"/>
        <w:rPr>
          <w:rFonts w:ascii="Times New Roman" w:eastAsia="Times New Roman" w:hAnsi="Times New Roman" w:cs="Times New Roman"/>
          <w:i/>
          <w:sz w:val="20"/>
          <w:szCs w:val="20"/>
        </w:rPr>
      </w:pPr>
      <w:r w:rsidRPr="00F753CD">
        <w:rPr>
          <w:rFonts w:ascii="Times New Roman" w:eastAsia="Times New Roman" w:hAnsi="Times New Roman" w:cs="Times New Roman"/>
          <w:i/>
          <w:sz w:val="20"/>
          <w:szCs w:val="20"/>
        </w:rPr>
        <w:t>zmluvnú cenu zákazky a skutočne vyfakturovanú cenu zákazky v eur bez DPH (v prípade rozdielu medzi zmluvnou a vyfakturovanou cenou sa uvedie dôvod rozdielu), resp. cenu za časť stavby/dodávky túkajúcu sa niektorej z požiadaviek na splnenie podmienok účasti,</w:t>
      </w:r>
    </w:p>
    <w:p w14:paraId="6C43B1BF" w14:textId="77777777" w:rsidR="00F753CD" w:rsidRPr="00F753CD" w:rsidRDefault="00F753CD" w:rsidP="00F753CD">
      <w:pPr>
        <w:numPr>
          <w:ilvl w:val="0"/>
          <w:numId w:val="12"/>
        </w:numPr>
        <w:spacing w:after="200" w:line="276" w:lineRule="auto"/>
        <w:contextualSpacing/>
        <w:jc w:val="both"/>
        <w:rPr>
          <w:rFonts w:ascii="Times New Roman" w:eastAsia="Times New Roman" w:hAnsi="Times New Roman" w:cs="Times New Roman"/>
          <w:i/>
          <w:sz w:val="20"/>
          <w:szCs w:val="20"/>
        </w:rPr>
      </w:pPr>
      <w:r w:rsidRPr="00F753CD">
        <w:rPr>
          <w:rFonts w:ascii="Times New Roman" w:eastAsia="Times New Roman" w:hAnsi="Times New Roman" w:cs="Times New Roman"/>
          <w:i/>
          <w:sz w:val="20"/>
          <w:szCs w:val="20"/>
        </w:rPr>
        <w:t>zmluvný a skutočný termín uskutočnenia predmetu (v prípade rozdielu uviesť dôvod),</w:t>
      </w:r>
    </w:p>
    <w:p w14:paraId="7C06DC67" w14:textId="77777777" w:rsidR="00F753CD" w:rsidRPr="00F753CD" w:rsidRDefault="00F753CD" w:rsidP="00F753CD">
      <w:pPr>
        <w:numPr>
          <w:ilvl w:val="0"/>
          <w:numId w:val="12"/>
        </w:numPr>
        <w:spacing w:after="200" w:line="276" w:lineRule="auto"/>
        <w:contextualSpacing/>
        <w:jc w:val="both"/>
        <w:rPr>
          <w:rFonts w:ascii="Times New Roman" w:eastAsia="Times New Roman" w:hAnsi="Times New Roman" w:cs="Times New Roman"/>
          <w:i/>
          <w:sz w:val="20"/>
          <w:szCs w:val="20"/>
        </w:rPr>
      </w:pPr>
      <w:r w:rsidRPr="00F753CD">
        <w:rPr>
          <w:rFonts w:ascii="Times New Roman" w:eastAsia="Times New Roman" w:hAnsi="Times New Roman" w:cs="Times New Roman"/>
          <w:i/>
          <w:sz w:val="20"/>
          <w:szCs w:val="20"/>
        </w:rPr>
        <w:t>potvrdenie o kvalite uskutočnenia stavebných prác odberateľom,</w:t>
      </w:r>
    </w:p>
    <w:p w14:paraId="2E424A8A" w14:textId="77777777" w:rsidR="00F753CD" w:rsidRPr="00F753CD" w:rsidRDefault="00F753CD" w:rsidP="00F753CD">
      <w:pPr>
        <w:numPr>
          <w:ilvl w:val="0"/>
          <w:numId w:val="12"/>
        </w:numPr>
        <w:spacing w:after="200" w:line="276" w:lineRule="auto"/>
        <w:contextualSpacing/>
        <w:jc w:val="both"/>
        <w:rPr>
          <w:rFonts w:ascii="Times New Roman" w:eastAsia="Times New Roman" w:hAnsi="Times New Roman" w:cs="Times New Roman"/>
          <w:i/>
          <w:sz w:val="20"/>
          <w:szCs w:val="20"/>
        </w:rPr>
      </w:pPr>
      <w:r w:rsidRPr="00F753CD">
        <w:rPr>
          <w:rFonts w:ascii="Times New Roman" w:eastAsia="Times New Roman" w:hAnsi="Times New Roman" w:cs="Times New Roman"/>
          <w:i/>
          <w:sz w:val="20"/>
          <w:szCs w:val="20"/>
        </w:rPr>
        <w:t>meno, funkcia a kontakt na osobu odberateľa, u ktorej si bude možné uvedené údaje overiť.</w:t>
      </w:r>
    </w:p>
    <w:p w14:paraId="403251FF" w14:textId="1368695F" w:rsidR="00F753CD" w:rsidRPr="0011205E" w:rsidRDefault="00F753CD" w:rsidP="00F753CD">
      <w:pPr>
        <w:spacing w:after="200" w:line="276" w:lineRule="auto"/>
        <w:jc w:val="both"/>
        <w:rPr>
          <w:rFonts w:ascii="Times New Roman" w:eastAsia="Times New Roman" w:hAnsi="Times New Roman" w:cs="Times New Roman"/>
          <w:i/>
          <w:sz w:val="20"/>
          <w:szCs w:val="20"/>
        </w:rPr>
      </w:pPr>
      <w:r w:rsidRPr="003677D9">
        <w:rPr>
          <w:rFonts w:ascii="Times New Roman" w:eastAsia="Times New Roman" w:hAnsi="Times New Roman" w:cs="Times New Roman"/>
          <w:i/>
          <w:sz w:val="20"/>
          <w:szCs w:val="20"/>
        </w:rPr>
        <w:t xml:space="preserve">V prípade dokladov, ktoré sú vyjadrené v inej mene ako euro, je potrebné na prepočítanie tejto meny na euro </w:t>
      </w:r>
      <w:r w:rsidRPr="0011205E">
        <w:rPr>
          <w:rFonts w:ascii="Times New Roman" w:eastAsia="Times New Roman" w:hAnsi="Times New Roman" w:cs="Times New Roman"/>
          <w:i/>
          <w:sz w:val="20"/>
          <w:szCs w:val="20"/>
        </w:rPr>
        <w:t>použiť  kurz Európskej centrálnej banky, platný v posledný deň v tom roku, v ktorom došlo ku skutočnosti, rozhodujúcej pre preukázanie splnenia predmetnej podmienky účasti, t. j. v ktorom sa plnenie realizovalo.</w:t>
      </w:r>
      <w:r w:rsidR="003677D9" w:rsidRPr="0011205E">
        <w:rPr>
          <w:rFonts w:ascii="Times New Roman" w:eastAsia="Times New Roman" w:hAnsi="Times New Roman" w:cs="Times New Roman"/>
          <w:i/>
          <w:sz w:val="20"/>
          <w:szCs w:val="20"/>
        </w:rPr>
        <w:t xml:space="preserve"> V prípade že daný rok ešte nebol ukončený prepočíta sa podľa platného kurzu ECB – priemerný mesačný kurz, za mesiac v ktorom došlo k ukončeniu plnenia.</w:t>
      </w:r>
    </w:p>
    <w:p w14:paraId="65807083" w14:textId="5678184D" w:rsidR="00F753CD" w:rsidRPr="00F753CD" w:rsidRDefault="00F753CD" w:rsidP="00F753CD">
      <w:pPr>
        <w:spacing w:after="200" w:line="276" w:lineRule="auto"/>
        <w:jc w:val="both"/>
        <w:rPr>
          <w:rFonts w:ascii="Times New Roman" w:eastAsia="Times New Roman" w:hAnsi="Times New Roman" w:cs="Times New Roman"/>
          <w:i/>
          <w:sz w:val="20"/>
          <w:szCs w:val="20"/>
        </w:rPr>
      </w:pPr>
      <w:r w:rsidRPr="0011205E">
        <w:rPr>
          <w:rFonts w:ascii="Times New Roman" w:eastAsia="Times New Roman" w:hAnsi="Times New Roman" w:cs="Times New Roman"/>
          <w:i/>
          <w:sz w:val="20"/>
          <w:szCs w:val="20"/>
        </w:rPr>
        <w:t xml:space="preserve">V prípade ak záujemca predkladá zmluvu, referenciu alebo dôkaz o plnení stavebných prác, ktorých uskutočnenie časovo presahuje posudzované obdobie, záujemca v zozname uvedie zvlášť hodnotu iba za tú časť stavebných prác, ktorá bola realizovaná v posudzovanom období (a len túto sumu záujemca započíta do celkového súčtu realizovaných stavebných prác). </w:t>
      </w:r>
      <w:r w:rsidRPr="003677D9">
        <w:rPr>
          <w:rFonts w:ascii="Times New Roman" w:eastAsia="Times New Roman" w:hAnsi="Times New Roman" w:cs="Times New Roman"/>
          <w:i/>
          <w:sz w:val="20"/>
          <w:szCs w:val="20"/>
        </w:rPr>
        <w:t>V prípade, ak stavebné práce realizoval záujemca ako člen združenia skupiny dodávateľov, vyčísli a započíta iba finančný objem, uskutočňovaný ním samotným. Potvrdenia vydané v inej mene ako v eurách je potrebné prepočítať a to tak, že sumy uvedené v iných menách budú prepočítané kurzom ECB platný v posledný deň v tom roku, v ktorom boli stavebné práce uskutočnené.</w:t>
      </w:r>
    </w:p>
    <w:p w14:paraId="0B69395E" w14:textId="35238450" w:rsidR="00F753CD" w:rsidRPr="00F753CD" w:rsidRDefault="00F753CD" w:rsidP="00F753CD">
      <w:pPr>
        <w:shd w:val="clear" w:color="auto" w:fill="FFFFFF"/>
        <w:spacing w:after="0" w:line="270" w:lineRule="atLeast"/>
        <w:jc w:val="both"/>
        <w:rPr>
          <w:rFonts w:ascii="Times New Roman" w:eastAsia="Times New Roman" w:hAnsi="Times New Roman" w:cs="Times New Roman"/>
          <w:i/>
          <w:sz w:val="20"/>
          <w:szCs w:val="20"/>
        </w:rPr>
      </w:pPr>
      <w:r w:rsidRPr="00F753CD">
        <w:rPr>
          <w:rFonts w:ascii="Times New Roman" w:eastAsia="Times New Roman" w:hAnsi="Times New Roman" w:cs="Times New Roman"/>
          <w:i/>
          <w:sz w:val="20"/>
          <w:szCs w:val="20"/>
        </w:rPr>
        <w:t xml:space="preserve">Do zoznamu realizovaných zákaziek (stavieb) záujemca uvedie len zákazky (stavby) s realizačným nákladom stavebných prác vyšším ako 680 000, 00 EUR (bez  DPH). Zmluvy s nižším realizačným nákladom neuvádzať, nebudú hodnotené. Podmienkou účasti v súťaži je, aby ani v jednom prípade nebol v potvrdení odberateľa záujemca hodnotený inak, ako zhotoviteľ s vyhovujúcim prístupom k plneniu zmluvy. Verejný obstarávateľ si vyhradzuje právo overiť hodnotenie záujemcu u odberateľov uvedených v zozname, ktoré boli so záujemcom v obchodnom styku v súvislosti s plnením zmlúv uvedených v zozname. V prípade, ak verejný obstarávateľ preukázateľne zistí, že záujemca svoj záväzok nesplnil riadne a včas, v súlade s uzatvorenými zmluvami, bude sa to považovať za porušenie povinnosti záujemcu uvádzať pravdivé a úplné údaje a za dôvod na vylúčenie záujemcu zo súťaže. </w:t>
      </w:r>
    </w:p>
    <w:p w14:paraId="21744C42" w14:textId="77AE4C8A" w:rsidR="00DC0EB6" w:rsidRPr="00DC0EB6" w:rsidRDefault="00DC0EB6" w:rsidP="00DC0EB6">
      <w:pPr>
        <w:spacing w:before="120" w:after="120" w:line="240" w:lineRule="auto"/>
        <w:jc w:val="both"/>
        <w:rPr>
          <w:rFonts w:ascii="Arial Narrow" w:eastAsia="Calibri" w:hAnsi="Arial Narrow" w:cs="Times New Roman"/>
          <w:b/>
          <w:lang w:eastAsia="sk-SK"/>
        </w:rPr>
      </w:pPr>
    </w:p>
    <w:p w14:paraId="7AF8D554" w14:textId="230098C5" w:rsidR="00451B8B" w:rsidRDefault="00DC0EB6" w:rsidP="00DC0EB6">
      <w:pPr>
        <w:spacing w:before="120" w:after="120" w:line="240" w:lineRule="auto"/>
        <w:jc w:val="both"/>
        <w:rPr>
          <w:rFonts w:ascii="Arial Narrow" w:eastAsia="Calibri" w:hAnsi="Arial Narrow" w:cs="Times New Roman"/>
          <w:b/>
          <w:lang w:eastAsia="sk-SK"/>
        </w:rPr>
      </w:pPr>
      <w:r w:rsidRPr="00DC0EB6">
        <w:rPr>
          <w:rFonts w:ascii="Arial Narrow" w:eastAsia="Calibri" w:hAnsi="Arial Narrow" w:cs="Times New Roman"/>
          <w:b/>
          <w:lang w:eastAsia="sk-SK"/>
        </w:rPr>
        <w:t xml:space="preserve">3.2. Podľa § </w:t>
      </w:r>
      <w:r w:rsidR="00F753CD">
        <w:rPr>
          <w:rFonts w:ascii="Arial Narrow" w:eastAsia="Calibri" w:hAnsi="Arial Narrow" w:cs="Times New Roman"/>
          <w:b/>
          <w:lang w:eastAsia="sk-SK"/>
        </w:rPr>
        <w:t xml:space="preserve">131 </w:t>
      </w:r>
      <w:r w:rsidRPr="00DC0EB6">
        <w:rPr>
          <w:rFonts w:ascii="Arial Narrow" w:eastAsia="Calibri" w:hAnsi="Arial Narrow" w:cs="Times New Roman"/>
          <w:b/>
          <w:lang w:eastAsia="sk-SK"/>
        </w:rPr>
        <w:t xml:space="preserve">ods. 1 písm. </w:t>
      </w:r>
      <w:r w:rsidR="00F753CD">
        <w:rPr>
          <w:rFonts w:ascii="Arial Narrow" w:eastAsia="Calibri" w:hAnsi="Arial Narrow" w:cs="Times New Roman"/>
          <w:b/>
          <w:lang w:eastAsia="sk-SK"/>
        </w:rPr>
        <w:t>f</w:t>
      </w:r>
      <w:r w:rsidRPr="00DC0EB6">
        <w:rPr>
          <w:rFonts w:ascii="Arial Narrow" w:eastAsia="Calibri" w:hAnsi="Arial Narrow" w:cs="Times New Roman"/>
          <w:b/>
          <w:lang w:eastAsia="sk-SK"/>
        </w:rPr>
        <w:t xml:space="preserve">) zákona </w:t>
      </w:r>
    </w:p>
    <w:p w14:paraId="059E3375" w14:textId="15087C73" w:rsidR="00DC0EB6" w:rsidRPr="00DC0EB6" w:rsidRDefault="00451B8B" w:rsidP="00DC0EB6">
      <w:pPr>
        <w:spacing w:before="120" w:after="120" w:line="240" w:lineRule="auto"/>
        <w:jc w:val="both"/>
        <w:rPr>
          <w:rFonts w:ascii="Arial Narrow" w:eastAsia="Calibri" w:hAnsi="Arial Narrow" w:cs="Times New Roman"/>
          <w:b/>
          <w:lang w:eastAsia="sk-SK"/>
        </w:rPr>
      </w:pPr>
      <w:r>
        <w:rPr>
          <w:rFonts w:ascii="Arial Narrow" w:eastAsia="Calibri" w:hAnsi="Arial Narrow" w:cs="Times New Roman"/>
          <w:b/>
          <w:lang w:eastAsia="sk-SK"/>
        </w:rPr>
        <w:t>Z</w:t>
      </w:r>
      <w:r w:rsidR="005F7899">
        <w:rPr>
          <w:rFonts w:ascii="Arial Narrow" w:eastAsia="Calibri" w:hAnsi="Arial Narrow" w:cs="Times New Roman"/>
          <w:b/>
          <w:lang w:eastAsia="sk-SK"/>
        </w:rPr>
        <w:t xml:space="preserve">áujemca predloží </w:t>
      </w:r>
      <w:r w:rsidR="004A1FB8">
        <w:rPr>
          <w:rFonts w:ascii="Arial Narrow" w:eastAsia="Calibri" w:hAnsi="Arial Narrow" w:cs="Times New Roman"/>
          <w:b/>
          <w:lang w:eastAsia="sk-SK"/>
        </w:rPr>
        <w:t>údaj</w:t>
      </w:r>
      <w:r w:rsidR="005F7899">
        <w:rPr>
          <w:rFonts w:ascii="Arial Narrow" w:eastAsia="Calibri" w:hAnsi="Arial Narrow" w:cs="Times New Roman"/>
          <w:b/>
          <w:lang w:eastAsia="sk-SK"/>
        </w:rPr>
        <w:t>e</w:t>
      </w:r>
      <w:r w:rsidR="004A1FB8">
        <w:rPr>
          <w:rFonts w:ascii="Arial Narrow" w:eastAsia="Calibri" w:hAnsi="Arial Narrow" w:cs="Times New Roman"/>
          <w:b/>
          <w:lang w:eastAsia="sk-SK"/>
        </w:rPr>
        <w:t xml:space="preserve"> </w:t>
      </w:r>
      <w:r w:rsidR="004A1FB8" w:rsidRPr="004A1FB8">
        <w:rPr>
          <w:rFonts w:ascii="Arial Narrow" w:eastAsia="Calibri" w:hAnsi="Arial Narrow" w:cs="Times New Roman"/>
          <w:b/>
          <w:lang w:eastAsia="sk-SK"/>
        </w:rPr>
        <w:t xml:space="preserve">o vzdelaní a odbornej praxi alebo o odbornej kvalifikácií riadiacich zamestnancov, osobitne osôb zodpovedných za riadenie stavebných prác </w:t>
      </w:r>
    </w:p>
    <w:p w14:paraId="6485FC69" w14:textId="3E5834AD" w:rsidR="00F753CD" w:rsidRDefault="005F7899" w:rsidP="00DC0EB6">
      <w:pPr>
        <w:shd w:val="clear" w:color="auto" w:fill="FFFFFF"/>
        <w:jc w:val="both"/>
        <w:rPr>
          <w:rFonts w:ascii="Arial Narrow" w:hAnsi="Arial Narrow" w:cstheme="minorHAnsi"/>
          <w:lang w:eastAsia="cs-CZ"/>
        </w:rPr>
      </w:pPr>
      <w:r>
        <w:rPr>
          <w:rFonts w:ascii="Times New Roman" w:eastAsia="Times New Roman" w:hAnsi="Times New Roman"/>
          <w:i/>
          <w:sz w:val="20"/>
          <w:szCs w:val="20"/>
        </w:rPr>
        <w:t>Verejný obstarávateľ p</w:t>
      </w:r>
      <w:r w:rsidR="00F753CD" w:rsidRPr="00085B89">
        <w:rPr>
          <w:rFonts w:ascii="Times New Roman" w:eastAsia="Times New Roman" w:hAnsi="Times New Roman"/>
          <w:i/>
          <w:sz w:val="20"/>
          <w:szCs w:val="20"/>
        </w:rPr>
        <w:t xml:space="preserve">ožaduje predložiť údaje o odbornej kvalifikácii </w:t>
      </w:r>
      <w:r w:rsidR="00593205">
        <w:rPr>
          <w:rFonts w:ascii="Times New Roman" w:eastAsia="Times New Roman" w:hAnsi="Times New Roman"/>
          <w:i/>
          <w:sz w:val="20"/>
          <w:szCs w:val="20"/>
        </w:rPr>
        <w:t xml:space="preserve">nižšie uvedených </w:t>
      </w:r>
      <w:r w:rsidR="00F753CD" w:rsidRPr="00085B89">
        <w:rPr>
          <w:rFonts w:ascii="Times New Roman" w:eastAsia="Times New Roman" w:hAnsi="Times New Roman"/>
          <w:i/>
          <w:sz w:val="20"/>
          <w:szCs w:val="20"/>
        </w:rPr>
        <w:t>osôb</w:t>
      </w:r>
      <w:r w:rsidR="00593205">
        <w:rPr>
          <w:rFonts w:ascii="Times New Roman" w:eastAsia="Times New Roman" w:hAnsi="Times New Roman"/>
          <w:i/>
          <w:sz w:val="20"/>
          <w:szCs w:val="20"/>
        </w:rPr>
        <w:t xml:space="preserve"> (kľúčových expertov)</w:t>
      </w:r>
      <w:r w:rsidR="00F753CD" w:rsidRPr="00085B89">
        <w:rPr>
          <w:rFonts w:ascii="Times New Roman" w:eastAsia="Times New Roman" w:hAnsi="Times New Roman"/>
          <w:i/>
          <w:sz w:val="20"/>
          <w:szCs w:val="20"/>
        </w:rPr>
        <w:t>, ktoré budú zodpovedné za realizáciu stavebných prác a budú určené na plnenie zmluvy.</w:t>
      </w:r>
    </w:p>
    <w:p w14:paraId="65B50C3B" w14:textId="77777777" w:rsidR="003677D9" w:rsidRPr="00DC0EB6" w:rsidRDefault="003677D9" w:rsidP="003677D9">
      <w:pPr>
        <w:spacing w:before="120" w:after="120" w:line="240" w:lineRule="auto"/>
        <w:jc w:val="both"/>
        <w:rPr>
          <w:rFonts w:ascii="Arial Narrow" w:eastAsia="Times New Roman" w:hAnsi="Arial Narrow" w:cs="Times New Roman"/>
          <w:b/>
          <w:lang w:eastAsia="sk-SK"/>
        </w:rPr>
      </w:pPr>
      <w:r w:rsidRPr="00DC0EB6">
        <w:rPr>
          <w:rFonts w:ascii="Arial Narrow" w:eastAsia="Times New Roman" w:hAnsi="Arial Narrow" w:cs="Times New Roman"/>
          <w:b/>
          <w:lang w:eastAsia="sk-SK"/>
        </w:rPr>
        <w:t>Minimálna požadovaná úroveň štandardov</w:t>
      </w:r>
    </w:p>
    <w:p w14:paraId="65AFFC66" w14:textId="77777777" w:rsidR="00DC0EB6" w:rsidRPr="00DC0EB6" w:rsidRDefault="00DC0EB6" w:rsidP="00DC0EB6">
      <w:pPr>
        <w:spacing w:after="0" w:line="240" w:lineRule="auto"/>
        <w:ind w:left="720" w:hanging="720"/>
        <w:rPr>
          <w:rFonts w:ascii="Arial Narrow" w:eastAsia="Times New Roman" w:hAnsi="Arial Narrow" w:cs="Times New Roman"/>
          <w:lang w:eastAsia="sk-SK"/>
        </w:rPr>
      </w:pPr>
    </w:p>
    <w:p w14:paraId="33D23D71" w14:textId="4BCCF8D5" w:rsidR="00F753CD" w:rsidRPr="00F753CD" w:rsidRDefault="00F753CD" w:rsidP="00F753CD">
      <w:pPr>
        <w:rPr>
          <w:rFonts w:ascii="Times New Roman" w:eastAsia="Times New Roman" w:hAnsi="Times New Roman" w:cs="Times New Roman"/>
          <w:i/>
          <w:sz w:val="20"/>
          <w:szCs w:val="20"/>
        </w:rPr>
      </w:pPr>
      <w:r w:rsidRPr="00F753CD">
        <w:rPr>
          <w:rFonts w:ascii="Times New Roman" w:eastAsia="Times New Roman" w:hAnsi="Times New Roman" w:cs="Times New Roman"/>
          <w:b/>
          <w:i/>
          <w:sz w:val="20"/>
          <w:szCs w:val="20"/>
        </w:rPr>
        <w:t>Kľúčový odborník č. 1 – Stavbyvedúci</w:t>
      </w:r>
      <w:r w:rsidRPr="00F753CD">
        <w:rPr>
          <w:rFonts w:ascii="Times New Roman" w:eastAsia="Times New Roman" w:hAnsi="Times New Roman" w:cs="Times New Roman"/>
          <w:i/>
          <w:sz w:val="20"/>
          <w:szCs w:val="20"/>
        </w:rPr>
        <w:t xml:space="preserve"> – záujemca predloží:</w:t>
      </w:r>
    </w:p>
    <w:p w14:paraId="238BEE5F" w14:textId="08CEFF35" w:rsidR="00F753CD" w:rsidRPr="00832500" w:rsidRDefault="00F753CD" w:rsidP="00832500">
      <w:pPr>
        <w:pStyle w:val="Odsekzoznamu"/>
        <w:numPr>
          <w:ilvl w:val="0"/>
          <w:numId w:val="16"/>
        </w:numPr>
        <w:jc w:val="both"/>
        <w:rPr>
          <w:rFonts w:ascii="Times New Roman" w:eastAsia="Times New Roman" w:hAnsi="Times New Roman" w:cs="Times New Roman"/>
          <w:i/>
          <w:sz w:val="20"/>
          <w:szCs w:val="20"/>
        </w:rPr>
      </w:pPr>
      <w:r w:rsidRPr="00832500">
        <w:rPr>
          <w:rFonts w:ascii="Times New Roman" w:eastAsia="Times New Roman" w:hAnsi="Times New Roman" w:cs="Times New Roman"/>
          <w:i/>
          <w:sz w:val="20"/>
          <w:szCs w:val="20"/>
        </w:rPr>
        <w:t>osvedčenie o vykonaní skúšky spôsobilosti na výkon činnosti stavbyvedúceho pre pozemné stavby podľa zákona č. 138/192 Zb. o autorizovaných architektoch a autorizovaných stavebných inžinieroch, v znení neskorších predpisov (ďalej len „zákon č. 138/1992 Zb“), alebo ekvivalentom oprávnenia preukazujúcim predmetné skutočnosti vydávanom v inom štáte ako je Slovenská republika,</w:t>
      </w:r>
    </w:p>
    <w:p w14:paraId="3A80C2BF" w14:textId="45CFF12E" w:rsidR="005F7899" w:rsidRPr="00832500" w:rsidRDefault="00F753CD" w:rsidP="00832500">
      <w:pPr>
        <w:pStyle w:val="Odsekzoznamu"/>
        <w:numPr>
          <w:ilvl w:val="0"/>
          <w:numId w:val="16"/>
        </w:numPr>
        <w:jc w:val="both"/>
        <w:rPr>
          <w:rFonts w:ascii="Times New Roman" w:eastAsia="Times New Roman" w:hAnsi="Times New Roman" w:cs="Times New Roman"/>
          <w:i/>
          <w:sz w:val="20"/>
          <w:szCs w:val="20"/>
        </w:rPr>
      </w:pPr>
      <w:r w:rsidRPr="00832500">
        <w:rPr>
          <w:rFonts w:ascii="Times New Roman" w:eastAsia="Times New Roman" w:hAnsi="Times New Roman" w:cs="Times New Roman"/>
          <w:i/>
          <w:sz w:val="20"/>
          <w:szCs w:val="20"/>
        </w:rPr>
        <w:lastRenderedPageBreak/>
        <w:t xml:space="preserve">profesijný životopis, </w:t>
      </w:r>
      <w:r w:rsidR="00832500" w:rsidRPr="00832500">
        <w:rPr>
          <w:rFonts w:ascii="Times New Roman" w:eastAsia="Times New Roman" w:hAnsi="Times New Roman" w:cs="Times New Roman"/>
          <w:i/>
          <w:sz w:val="20"/>
          <w:szCs w:val="20"/>
        </w:rPr>
        <w:t xml:space="preserve">podpísaný </w:t>
      </w:r>
      <w:r w:rsidR="00832500">
        <w:rPr>
          <w:rFonts w:ascii="Times New Roman" w:eastAsia="Times New Roman" w:hAnsi="Times New Roman" w:cs="Times New Roman"/>
          <w:i/>
          <w:sz w:val="20"/>
          <w:szCs w:val="20"/>
        </w:rPr>
        <w:t>kľúčovým odborníkom č. 1,</w:t>
      </w:r>
      <w:r w:rsidR="00832500" w:rsidRPr="00832500">
        <w:rPr>
          <w:rFonts w:ascii="Times New Roman" w:eastAsia="Times New Roman" w:hAnsi="Times New Roman" w:cs="Times New Roman"/>
          <w:i/>
          <w:sz w:val="20"/>
          <w:szCs w:val="20"/>
        </w:rPr>
        <w:t xml:space="preserve"> </w:t>
      </w:r>
      <w:r w:rsidRPr="00832500">
        <w:rPr>
          <w:rFonts w:ascii="Times New Roman" w:eastAsia="Times New Roman" w:hAnsi="Times New Roman" w:cs="Times New Roman"/>
          <w:i/>
          <w:sz w:val="20"/>
          <w:szCs w:val="20"/>
        </w:rPr>
        <w:t xml:space="preserve">na základe ktorého preukáže </w:t>
      </w:r>
    </w:p>
    <w:p w14:paraId="6E6C1EEB" w14:textId="77777777" w:rsidR="00832500" w:rsidRDefault="00F753CD" w:rsidP="00E50F64">
      <w:pPr>
        <w:pStyle w:val="Odsekzoznamu"/>
        <w:numPr>
          <w:ilvl w:val="0"/>
          <w:numId w:val="12"/>
        </w:numPr>
        <w:jc w:val="both"/>
        <w:rPr>
          <w:rFonts w:ascii="Times New Roman" w:eastAsia="Times New Roman" w:hAnsi="Times New Roman" w:cs="Times New Roman"/>
          <w:i/>
          <w:sz w:val="20"/>
          <w:szCs w:val="20"/>
        </w:rPr>
      </w:pPr>
      <w:r w:rsidRPr="00E50F64">
        <w:rPr>
          <w:rFonts w:ascii="Times New Roman" w:eastAsia="Times New Roman" w:hAnsi="Times New Roman" w:cs="Times New Roman"/>
          <w:i/>
          <w:sz w:val="20"/>
          <w:szCs w:val="20"/>
        </w:rPr>
        <w:t xml:space="preserve">min. 10 rokov odbornej praxe v riadiacej funkcii stavbyvedúceho pri stavebných prácach rovnakého alebo obdobného charakteru ako je predmet zákazky, </w:t>
      </w:r>
    </w:p>
    <w:p w14:paraId="4A446F94" w14:textId="5F905C90" w:rsidR="00F753CD" w:rsidRPr="00C11705" w:rsidRDefault="00F753CD" w:rsidP="00E50F64">
      <w:pPr>
        <w:pStyle w:val="Odsekzoznamu"/>
        <w:numPr>
          <w:ilvl w:val="0"/>
          <w:numId w:val="12"/>
        </w:numPr>
        <w:jc w:val="both"/>
        <w:rPr>
          <w:rFonts w:ascii="Times New Roman" w:eastAsia="Times New Roman" w:hAnsi="Times New Roman" w:cs="Times New Roman"/>
          <w:i/>
          <w:sz w:val="20"/>
          <w:szCs w:val="20"/>
        </w:rPr>
      </w:pPr>
      <w:r w:rsidRPr="00832500">
        <w:rPr>
          <w:rFonts w:ascii="Times New Roman" w:eastAsia="Times New Roman" w:hAnsi="Times New Roman" w:cs="Times New Roman"/>
          <w:i/>
          <w:sz w:val="20"/>
          <w:szCs w:val="20"/>
        </w:rPr>
        <w:t xml:space="preserve">a účasť </w:t>
      </w:r>
      <w:r w:rsidRPr="00C11705">
        <w:rPr>
          <w:rFonts w:ascii="Times New Roman" w:eastAsia="Times New Roman" w:hAnsi="Times New Roman" w:cs="Times New Roman"/>
          <w:i/>
          <w:sz w:val="20"/>
          <w:szCs w:val="20"/>
        </w:rPr>
        <w:t>minimálne na 1 projekte stavby rovnakého alebo obdobného charakteru ako je predmet zákazky v hodnote min. 9,6 mil eur bez DPH.</w:t>
      </w:r>
    </w:p>
    <w:p w14:paraId="7A9E009E" w14:textId="74BB3F3E" w:rsidR="00575FD0" w:rsidRPr="00C11705" w:rsidRDefault="00575FD0" w:rsidP="00C11705">
      <w:pPr>
        <w:spacing w:after="200" w:line="276" w:lineRule="auto"/>
        <w:contextualSpacing/>
        <w:jc w:val="both"/>
        <w:rPr>
          <w:rFonts w:ascii="Times New Roman" w:eastAsia="Times New Roman" w:hAnsi="Times New Roman" w:cs="Times New Roman"/>
          <w:i/>
          <w:sz w:val="20"/>
          <w:szCs w:val="20"/>
        </w:rPr>
      </w:pPr>
    </w:p>
    <w:p w14:paraId="319A4B6D" w14:textId="42F5CB08" w:rsidR="00524CA7" w:rsidRPr="00C11705" w:rsidRDefault="00F753CD" w:rsidP="00C11705">
      <w:pPr>
        <w:spacing w:after="200" w:line="276" w:lineRule="auto"/>
        <w:contextualSpacing/>
        <w:rPr>
          <w:rFonts w:ascii="Times New Roman" w:eastAsia="Times New Roman" w:hAnsi="Times New Roman" w:cs="Times New Roman"/>
          <w:i/>
          <w:sz w:val="20"/>
          <w:szCs w:val="20"/>
        </w:rPr>
      </w:pPr>
      <w:r w:rsidRPr="00C11705">
        <w:rPr>
          <w:rFonts w:ascii="Times New Roman" w:eastAsia="Times New Roman" w:hAnsi="Times New Roman" w:cs="Times New Roman"/>
          <w:b/>
          <w:i/>
          <w:sz w:val="20"/>
          <w:szCs w:val="20"/>
        </w:rPr>
        <w:t>Kľúčový odborník č. 2 – Administrátor integračného bezpečnostného</w:t>
      </w:r>
      <w:r w:rsidRPr="00C11705">
        <w:rPr>
          <w:rFonts w:ascii="Times New Roman" w:eastAsia="Times New Roman" w:hAnsi="Times New Roman" w:cs="Times New Roman"/>
          <w:i/>
          <w:sz w:val="20"/>
          <w:szCs w:val="20"/>
        </w:rPr>
        <w:t xml:space="preserve"> </w:t>
      </w:r>
      <w:r w:rsidRPr="00C11705">
        <w:rPr>
          <w:rFonts w:ascii="Times New Roman" w:eastAsia="Times New Roman" w:hAnsi="Times New Roman" w:cs="Times New Roman"/>
          <w:b/>
          <w:i/>
          <w:sz w:val="20"/>
          <w:szCs w:val="20"/>
        </w:rPr>
        <w:t>systému</w:t>
      </w:r>
      <w:r w:rsidRPr="00C11705">
        <w:rPr>
          <w:rFonts w:ascii="Times New Roman" w:eastAsia="Times New Roman" w:hAnsi="Times New Roman" w:cs="Times New Roman"/>
          <w:i/>
          <w:sz w:val="20"/>
          <w:szCs w:val="20"/>
        </w:rPr>
        <w:t xml:space="preserve"> – záujemca predloží: </w:t>
      </w:r>
    </w:p>
    <w:p w14:paraId="3C0D6CD4" w14:textId="002E2FF4" w:rsidR="00832500" w:rsidRPr="00C11705" w:rsidRDefault="0003675A" w:rsidP="00832500">
      <w:pPr>
        <w:spacing w:after="200" w:line="276" w:lineRule="auto"/>
        <w:ind w:left="708"/>
        <w:jc w:val="both"/>
        <w:rPr>
          <w:rFonts w:ascii="Times New Roman" w:eastAsia="Times New Roman" w:hAnsi="Times New Roman" w:cs="Times New Roman"/>
          <w:i/>
          <w:sz w:val="20"/>
          <w:szCs w:val="20"/>
        </w:rPr>
      </w:pPr>
      <w:r w:rsidRPr="00C11705">
        <w:rPr>
          <w:rFonts w:ascii="Times New Roman" w:eastAsia="Times New Roman" w:hAnsi="Times New Roman" w:cs="Times New Roman"/>
          <w:i/>
          <w:sz w:val="20"/>
          <w:szCs w:val="20"/>
        </w:rPr>
        <w:t>a</w:t>
      </w:r>
      <w:r w:rsidR="00832500" w:rsidRPr="00C11705">
        <w:rPr>
          <w:rFonts w:ascii="Times New Roman" w:eastAsia="Times New Roman" w:hAnsi="Times New Roman" w:cs="Times New Roman"/>
          <w:i/>
          <w:sz w:val="20"/>
          <w:szCs w:val="20"/>
        </w:rPr>
        <w:t>)</w:t>
      </w:r>
      <w:r w:rsidR="00F753CD" w:rsidRPr="00C11705">
        <w:rPr>
          <w:rFonts w:ascii="Times New Roman" w:eastAsia="Times New Roman" w:hAnsi="Times New Roman" w:cs="Times New Roman"/>
          <w:i/>
          <w:sz w:val="20"/>
          <w:szCs w:val="20"/>
        </w:rPr>
        <w:t>profesijný životopis,</w:t>
      </w:r>
      <w:r w:rsidR="00832500" w:rsidRPr="00C11705">
        <w:rPr>
          <w:rFonts w:ascii="Times New Roman" w:eastAsia="Times New Roman" w:hAnsi="Times New Roman" w:cs="Times New Roman"/>
          <w:i/>
          <w:sz w:val="20"/>
          <w:szCs w:val="20"/>
        </w:rPr>
        <w:t xml:space="preserve"> podpísaný kľúčovým odborníkom č. 2, </w:t>
      </w:r>
      <w:r w:rsidR="00F753CD" w:rsidRPr="00C11705">
        <w:rPr>
          <w:rFonts w:ascii="Times New Roman" w:eastAsia="Times New Roman" w:hAnsi="Times New Roman" w:cs="Times New Roman"/>
          <w:i/>
          <w:sz w:val="20"/>
          <w:szCs w:val="20"/>
        </w:rPr>
        <w:t xml:space="preserve">na základe ktorého preukáže </w:t>
      </w:r>
    </w:p>
    <w:p w14:paraId="40B4C7B9" w14:textId="130EAD60" w:rsidR="00832500" w:rsidRPr="00C11705" w:rsidRDefault="00832500" w:rsidP="00832500">
      <w:pPr>
        <w:spacing w:after="200" w:line="276" w:lineRule="auto"/>
        <w:ind w:left="708"/>
        <w:jc w:val="both"/>
        <w:rPr>
          <w:rFonts w:ascii="Times New Roman" w:eastAsia="Times New Roman" w:hAnsi="Times New Roman" w:cs="Times New Roman"/>
          <w:i/>
          <w:sz w:val="20"/>
          <w:szCs w:val="20"/>
        </w:rPr>
      </w:pPr>
      <w:r w:rsidRPr="00C11705">
        <w:rPr>
          <w:rFonts w:ascii="Times New Roman" w:eastAsia="Times New Roman" w:hAnsi="Times New Roman" w:cs="Times New Roman"/>
          <w:i/>
          <w:sz w:val="20"/>
          <w:szCs w:val="20"/>
        </w:rPr>
        <w:t xml:space="preserve">- </w:t>
      </w:r>
      <w:r w:rsidR="00F753CD" w:rsidRPr="00C11705">
        <w:rPr>
          <w:rFonts w:ascii="Times New Roman" w:eastAsia="Times New Roman" w:hAnsi="Times New Roman" w:cs="Times New Roman"/>
          <w:i/>
          <w:sz w:val="20"/>
          <w:szCs w:val="20"/>
        </w:rPr>
        <w:t>odbornú prax s </w:t>
      </w:r>
      <w:r w:rsidR="00B605A4" w:rsidRPr="00C11705">
        <w:rPr>
          <w:rFonts w:ascii="Times New Roman" w:eastAsia="Times New Roman" w:hAnsi="Times New Roman" w:cs="Times New Roman"/>
          <w:i/>
          <w:sz w:val="20"/>
          <w:szCs w:val="20"/>
        </w:rPr>
        <w:t xml:space="preserve">inštaláciou, konfiguráciou a administráciou </w:t>
      </w:r>
      <w:r w:rsidR="00F753CD" w:rsidRPr="00C11705">
        <w:rPr>
          <w:rFonts w:ascii="Times New Roman" w:eastAsia="Times New Roman" w:hAnsi="Times New Roman" w:cs="Times New Roman"/>
          <w:i/>
          <w:sz w:val="20"/>
          <w:szCs w:val="20"/>
        </w:rPr>
        <w:t>komplexného integrovaného bezpečnostného systému</w:t>
      </w:r>
      <w:r w:rsidR="000E1917" w:rsidRPr="00C11705">
        <w:rPr>
          <w:rFonts w:ascii="Times New Roman" w:eastAsia="Times New Roman" w:hAnsi="Times New Roman" w:cs="Times New Roman"/>
          <w:i/>
          <w:sz w:val="20"/>
          <w:szCs w:val="20"/>
        </w:rPr>
        <w:t xml:space="preserve"> v dĺžke minimálne 2 roky</w:t>
      </w:r>
      <w:r w:rsidR="00F753CD" w:rsidRPr="00C11705">
        <w:rPr>
          <w:rFonts w:ascii="Times New Roman" w:eastAsia="Times New Roman" w:hAnsi="Times New Roman" w:cs="Times New Roman"/>
          <w:i/>
          <w:sz w:val="20"/>
          <w:szCs w:val="20"/>
        </w:rPr>
        <w:t>,  </w:t>
      </w:r>
    </w:p>
    <w:p w14:paraId="5E3CFFAB" w14:textId="77777777" w:rsidR="00832500" w:rsidRPr="00C11705" w:rsidRDefault="00832500" w:rsidP="00832500">
      <w:pPr>
        <w:spacing w:after="200" w:line="276" w:lineRule="auto"/>
        <w:ind w:left="708"/>
        <w:jc w:val="both"/>
        <w:rPr>
          <w:rFonts w:ascii="Times New Roman" w:eastAsia="Times New Roman" w:hAnsi="Times New Roman" w:cs="Times New Roman"/>
          <w:b/>
          <w:i/>
          <w:sz w:val="20"/>
          <w:szCs w:val="20"/>
        </w:rPr>
      </w:pPr>
      <w:r w:rsidRPr="00C11705">
        <w:rPr>
          <w:rFonts w:ascii="Times New Roman" w:eastAsia="Times New Roman" w:hAnsi="Times New Roman" w:cs="Times New Roman"/>
          <w:i/>
          <w:sz w:val="20"/>
          <w:szCs w:val="20"/>
        </w:rPr>
        <w:t xml:space="preserve">- </w:t>
      </w:r>
      <w:r w:rsidR="00F753CD" w:rsidRPr="00C11705">
        <w:rPr>
          <w:rFonts w:ascii="Times New Roman" w:eastAsia="Times New Roman" w:hAnsi="Times New Roman" w:cs="Times New Roman"/>
          <w:i/>
          <w:sz w:val="20"/>
          <w:szCs w:val="20"/>
        </w:rPr>
        <w:t xml:space="preserve">účasť </w:t>
      </w:r>
      <w:r w:rsidR="00F753CD" w:rsidRPr="00C11705">
        <w:rPr>
          <w:rFonts w:ascii="Times New Roman" w:eastAsia="Times New Roman" w:hAnsi="Times New Roman" w:cs="Times New Roman"/>
          <w:b/>
          <w:i/>
          <w:sz w:val="20"/>
          <w:szCs w:val="20"/>
        </w:rPr>
        <w:t>minimálne na 1 projekte</w:t>
      </w:r>
      <w:r w:rsidR="00F753CD" w:rsidRPr="00C11705">
        <w:rPr>
          <w:rFonts w:ascii="Times New Roman" w:eastAsia="Times New Roman" w:hAnsi="Times New Roman" w:cs="Times New Roman"/>
          <w:i/>
          <w:sz w:val="20"/>
          <w:szCs w:val="20"/>
        </w:rPr>
        <w:t xml:space="preserve"> stavby rovnakého alebo obdobného charakteru ako je predmet zákazky, ktorej súčasťou bola dodávka a inštalácia SBT v hodnote </w:t>
      </w:r>
      <w:r w:rsidR="00F753CD" w:rsidRPr="00C11705">
        <w:rPr>
          <w:rFonts w:ascii="Times New Roman" w:eastAsia="Times New Roman" w:hAnsi="Times New Roman" w:cs="Times New Roman"/>
          <w:b/>
          <w:i/>
          <w:sz w:val="20"/>
          <w:szCs w:val="20"/>
        </w:rPr>
        <w:t>min. 680 000 eur bez DPH</w:t>
      </w:r>
    </w:p>
    <w:p w14:paraId="6BBB7DF7" w14:textId="77777777" w:rsidR="004A1FB8" w:rsidRPr="00C11705" w:rsidRDefault="004A1FB8" w:rsidP="00E50F64">
      <w:pPr>
        <w:shd w:val="clear" w:color="auto" w:fill="FFFFFF"/>
        <w:spacing w:after="0" w:line="270" w:lineRule="atLeast"/>
        <w:ind w:left="1418"/>
        <w:jc w:val="both"/>
        <w:rPr>
          <w:rFonts w:ascii="Times New Roman" w:eastAsia="Times New Roman" w:hAnsi="Times New Roman" w:cs="Times New Roman"/>
          <w:i/>
          <w:sz w:val="20"/>
          <w:szCs w:val="20"/>
        </w:rPr>
      </w:pPr>
    </w:p>
    <w:p w14:paraId="59A9C474" w14:textId="22410D08" w:rsidR="009A0E2D" w:rsidRPr="00C11705" w:rsidRDefault="00BF1FED" w:rsidP="00F753CD">
      <w:pPr>
        <w:rPr>
          <w:rFonts w:ascii="Times New Roman" w:eastAsia="Times New Roman" w:hAnsi="Times New Roman" w:cs="Times New Roman"/>
          <w:i/>
          <w:sz w:val="20"/>
          <w:szCs w:val="20"/>
        </w:rPr>
      </w:pPr>
      <w:r w:rsidRPr="00C11705">
        <w:rPr>
          <w:rFonts w:ascii="Times New Roman" w:eastAsia="Times New Roman" w:hAnsi="Times New Roman" w:cs="Times New Roman"/>
          <w:b/>
          <w:i/>
          <w:sz w:val="20"/>
          <w:szCs w:val="20"/>
        </w:rPr>
        <w:t xml:space="preserve">Kľúčový odborník č. 3 - </w:t>
      </w:r>
      <w:r w:rsidRPr="00C11705">
        <w:rPr>
          <w:rFonts w:ascii="Times New Roman" w:eastAsia="Times New Roman" w:hAnsi="Times New Roman" w:cs="Times New Roman"/>
          <w:i/>
          <w:sz w:val="20"/>
          <w:szCs w:val="20"/>
        </w:rPr>
        <w:t xml:space="preserve"> </w:t>
      </w:r>
      <w:r w:rsidRPr="00C11705">
        <w:rPr>
          <w:rFonts w:ascii="Times New Roman" w:eastAsia="Times New Roman" w:hAnsi="Times New Roman" w:cs="Times New Roman"/>
          <w:b/>
          <w:i/>
          <w:sz w:val="20"/>
          <w:szCs w:val="20"/>
          <w:u w:val="single"/>
        </w:rPr>
        <w:t>integrátor</w:t>
      </w:r>
      <w:r w:rsidR="0003675A" w:rsidRPr="00C11705">
        <w:rPr>
          <w:rFonts w:ascii="Times New Roman" w:eastAsia="Times New Roman" w:hAnsi="Times New Roman" w:cs="Times New Roman"/>
          <w:b/>
          <w:i/>
          <w:sz w:val="20"/>
          <w:szCs w:val="20"/>
          <w:u w:val="single"/>
        </w:rPr>
        <w:t xml:space="preserve"> </w:t>
      </w:r>
      <w:r w:rsidR="0003675A" w:rsidRPr="00C11705">
        <w:rPr>
          <w:rFonts w:ascii="Times New Roman" w:eastAsia="Times New Roman" w:hAnsi="Times New Roman" w:cs="Times New Roman"/>
          <w:i/>
          <w:sz w:val="20"/>
          <w:szCs w:val="20"/>
        </w:rPr>
        <w:t>(funkcia kľúčového odborníka)</w:t>
      </w:r>
      <w:r w:rsidRPr="00C11705">
        <w:rPr>
          <w:rFonts w:ascii="Times New Roman" w:eastAsia="Times New Roman" w:hAnsi="Times New Roman" w:cs="Times New Roman"/>
          <w:i/>
          <w:sz w:val="20"/>
          <w:szCs w:val="20"/>
        </w:rPr>
        <w:t xml:space="preserve">, </w:t>
      </w:r>
      <w:r w:rsidR="000200DC" w:rsidRPr="00C11705">
        <w:rPr>
          <w:rFonts w:ascii="Times New Roman" w:eastAsia="Times New Roman" w:hAnsi="Times New Roman" w:cs="Times New Roman"/>
          <w:i/>
          <w:sz w:val="20"/>
          <w:szCs w:val="20"/>
        </w:rPr>
        <w:t>záujemca predloží</w:t>
      </w:r>
      <w:r w:rsidRPr="00C11705">
        <w:rPr>
          <w:rFonts w:ascii="Times New Roman" w:eastAsia="Times New Roman" w:hAnsi="Times New Roman" w:cs="Times New Roman"/>
          <w:i/>
          <w:sz w:val="20"/>
          <w:szCs w:val="20"/>
        </w:rPr>
        <w:t>:</w:t>
      </w:r>
    </w:p>
    <w:p w14:paraId="03C481E0" w14:textId="3813CBF4" w:rsidR="000200DC" w:rsidRPr="00C11705" w:rsidRDefault="0003675A" w:rsidP="00C11705">
      <w:pPr>
        <w:ind w:left="360" w:firstLine="348"/>
        <w:rPr>
          <w:rFonts w:ascii="Times New Roman" w:eastAsia="Times New Roman" w:hAnsi="Times New Roman" w:cs="Times New Roman"/>
          <w:i/>
          <w:sz w:val="20"/>
          <w:szCs w:val="20"/>
        </w:rPr>
      </w:pPr>
      <w:r w:rsidRPr="00C11705">
        <w:rPr>
          <w:rFonts w:ascii="Times New Roman" w:eastAsia="Times New Roman" w:hAnsi="Times New Roman" w:cs="Times New Roman"/>
          <w:i/>
          <w:sz w:val="20"/>
          <w:szCs w:val="20"/>
        </w:rPr>
        <w:t>a</w:t>
      </w:r>
      <w:r w:rsidR="000200DC" w:rsidRPr="00C11705">
        <w:rPr>
          <w:rFonts w:ascii="Times New Roman" w:eastAsia="Times New Roman" w:hAnsi="Times New Roman" w:cs="Times New Roman"/>
          <w:i/>
          <w:sz w:val="20"/>
          <w:szCs w:val="20"/>
        </w:rPr>
        <w:t xml:space="preserve">) profesijný životopis, podpísaný kľúčovým odborníkom č. 3, na základe ktorého preukáže </w:t>
      </w:r>
    </w:p>
    <w:p w14:paraId="5837BA32" w14:textId="2F39D208" w:rsidR="00BA5EA0" w:rsidRPr="00C11705" w:rsidRDefault="00BF1FED" w:rsidP="00C11705">
      <w:pPr>
        <w:pStyle w:val="Odsekzoznamu"/>
        <w:numPr>
          <w:ilvl w:val="0"/>
          <w:numId w:val="12"/>
        </w:numPr>
        <w:rPr>
          <w:rFonts w:ascii="Times New Roman" w:eastAsia="Times New Roman" w:hAnsi="Times New Roman" w:cs="Times New Roman"/>
          <w:i/>
          <w:sz w:val="20"/>
          <w:szCs w:val="20"/>
        </w:rPr>
      </w:pPr>
      <w:r w:rsidRPr="00C11705">
        <w:rPr>
          <w:rFonts w:ascii="Times New Roman" w:eastAsia="Times New Roman" w:hAnsi="Times New Roman" w:cs="Times New Roman"/>
          <w:i/>
          <w:sz w:val="20"/>
          <w:szCs w:val="20"/>
        </w:rPr>
        <w:t>odbornú prax súvisiacu s predmetom zákazky (</w:t>
      </w:r>
      <w:r w:rsidR="00B605A4" w:rsidRPr="00C11705">
        <w:rPr>
          <w:rFonts w:ascii="Times New Roman" w:eastAsia="Times New Roman" w:hAnsi="Times New Roman" w:cs="Times New Roman"/>
          <w:i/>
          <w:sz w:val="20"/>
          <w:szCs w:val="20"/>
        </w:rPr>
        <w:t>prax prepájania konkrétnych zariadení s integrovaným bezpečnostným systémom;</w:t>
      </w:r>
      <w:r w:rsidR="00123740" w:rsidRPr="00C11705">
        <w:rPr>
          <w:rFonts w:ascii="Times New Roman" w:eastAsia="Times New Roman" w:hAnsi="Times New Roman" w:cs="Times New Roman"/>
          <w:i/>
          <w:sz w:val="20"/>
          <w:szCs w:val="20"/>
        </w:rPr>
        <w:t xml:space="preserve"> zabezpečuje</w:t>
      </w:r>
      <w:r w:rsidR="00B605A4" w:rsidRPr="00C11705">
        <w:rPr>
          <w:rFonts w:ascii="Times New Roman" w:eastAsia="Times New Roman" w:hAnsi="Times New Roman" w:cs="Times New Roman"/>
          <w:i/>
          <w:sz w:val="20"/>
          <w:szCs w:val="20"/>
        </w:rPr>
        <w:t xml:space="preserve"> prepojenia systémov a správne fungovanie zariadení </w:t>
      </w:r>
      <w:r w:rsidR="00C11705">
        <w:rPr>
          <w:rFonts w:ascii="Times New Roman" w:eastAsia="Times New Roman" w:hAnsi="Times New Roman" w:cs="Times New Roman"/>
          <w:i/>
          <w:sz w:val="20"/>
          <w:szCs w:val="20"/>
        </w:rPr>
        <w:t>) v dĺžke minimálne 2 roky;</w:t>
      </w:r>
    </w:p>
    <w:p w14:paraId="1C35CC22" w14:textId="01C161BD" w:rsidR="00F753CD" w:rsidRPr="0011205E" w:rsidRDefault="00F753CD" w:rsidP="00F753CD">
      <w:pPr>
        <w:jc w:val="both"/>
        <w:rPr>
          <w:rFonts w:ascii="Times New Roman" w:eastAsia="Times New Roman" w:hAnsi="Times New Roman"/>
          <w:b/>
          <w:i/>
          <w:sz w:val="20"/>
          <w:szCs w:val="20"/>
        </w:rPr>
      </w:pPr>
      <w:r w:rsidRPr="00C11705">
        <w:rPr>
          <w:rFonts w:ascii="Times New Roman" w:eastAsia="Times New Roman" w:hAnsi="Times New Roman"/>
          <w:b/>
          <w:i/>
          <w:sz w:val="20"/>
          <w:szCs w:val="20"/>
        </w:rPr>
        <w:t>Osoby „stavbyvedúci“, a „Administrátor integračného bezpečnostného systému</w:t>
      </w:r>
      <w:r w:rsidR="00524CA7" w:rsidRPr="00C11705">
        <w:rPr>
          <w:rFonts w:ascii="Times New Roman" w:eastAsia="Times New Roman" w:hAnsi="Times New Roman"/>
          <w:b/>
          <w:i/>
          <w:sz w:val="20"/>
          <w:szCs w:val="20"/>
        </w:rPr>
        <w:t xml:space="preserve"> a „Integrátor integračného bezpečnostného systému“</w:t>
      </w:r>
      <w:r w:rsidRPr="00C11705">
        <w:rPr>
          <w:rFonts w:ascii="Times New Roman" w:eastAsia="Times New Roman" w:hAnsi="Times New Roman"/>
          <w:b/>
          <w:i/>
          <w:sz w:val="20"/>
          <w:szCs w:val="20"/>
        </w:rPr>
        <w:t xml:space="preserve">, ktorými záujemca preukáže splnenie podmienok účasti, budú uvedené v Zmluve o dielo a budú sa podieľať v navrhnutých pozíciách na plnení predmetu </w:t>
      </w:r>
      <w:r w:rsidRPr="0011205E">
        <w:rPr>
          <w:rFonts w:ascii="Times New Roman" w:eastAsia="Times New Roman" w:hAnsi="Times New Roman"/>
          <w:b/>
          <w:i/>
          <w:sz w:val="20"/>
          <w:szCs w:val="20"/>
        </w:rPr>
        <w:t xml:space="preserve">zmluvy. </w:t>
      </w:r>
    </w:p>
    <w:p w14:paraId="56E4FCBB" w14:textId="48EC21F2" w:rsidR="00F753CD" w:rsidRPr="00F0223C" w:rsidRDefault="00F753CD" w:rsidP="00F753CD">
      <w:pPr>
        <w:jc w:val="both"/>
        <w:rPr>
          <w:rFonts w:ascii="Times New Roman" w:eastAsia="Times New Roman" w:hAnsi="Times New Roman"/>
          <w:i/>
          <w:sz w:val="20"/>
          <w:szCs w:val="20"/>
        </w:rPr>
      </w:pPr>
      <w:r w:rsidRPr="00F0223C">
        <w:rPr>
          <w:rFonts w:ascii="Times New Roman" w:eastAsia="Times New Roman" w:hAnsi="Times New Roman"/>
          <w:i/>
          <w:sz w:val="20"/>
          <w:szCs w:val="20"/>
        </w:rPr>
        <w:t>Kľúčov</w:t>
      </w:r>
      <w:r w:rsidR="00832500">
        <w:rPr>
          <w:rFonts w:ascii="Times New Roman" w:eastAsia="Times New Roman" w:hAnsi="Times New Roman"/>
          <w:i/>
          <w:sz w:val="20"/>
          <w:szCs w:val="20"/>
        </w:rPr>
        <w:t>í</w:t>
      </w:r>
      <w:r w:rsidRPr="00F0223C">
        <w:rPr>
          <w:rFonts w:ascii="Times New Roman" w:eastAsia="Times New Roman" w:hAnsi="Times New Roman"/>
          <w:i/>
          <w:sz w:val="20"/>
          <w:szCs w:val="20"/>
        </w:rPr>
        <w:t xml:space="preserve"> odborníci zodpovední za výkon činnosti podľa vyššie uvedeného musia byť schopní komunikovať v štátnom jazyku, t. j. v slovenskom jazyku, príp. českom jazyku</w:t>
      </w:r>
      <w:r w:rsidR="00832500">
        <w:rPr>
          <w:rFonts w:ascii="Times New Roman" w:eastAsia="Times New Roman" w:hAnsi="Times New Roman"/>
          <w:i/>
          <w:sz w:val="20"/>
          <w:szCs w:val="20"/>
        </w:rPr>
        <w:t>,</w:t>
      </w:r>
      <w:r w:rsidRPr="00F0223C">
        <w:rPr>
          <w:rFonts w:ascii="Times New Roman" w:eastAsia="Times New Roman" w:hAnsi="Times New Roman"/>
          <w:i/>
          <w:sz w:val="20"/>
          <w:szCs w:val="20"/>
        </w:rPr>
        <w:t xml:space="preserve"> resp. musia mať zabezpečeného tlmočníka na preklad do slovenského jazyka alebo českého jazyka. Všetky náklady spojené s tlmočením a prekladaním do štátneho jazyka, t. j. do slovenského jazyka alebo českého jazyka znáša úspešný uchádzač.</w:t>
      </w:r>
    </w:p>
    <w:p w14:paraId="29C07D9B" w14:textId="46EC5DD3" w:rsidR="00F753CD" w:rsidRPr="00F0223C" w:rsidRDefault="00F753CD" w:rsidP="00F753CD">
      <w:pPr>
        <w:jc w:val="both"/>
        <w:rPr>
          <w:rFonts w:ascii="Times New Roman" w:eastAsia="Times New Roman" w:hAnsi="Times New Roman"/>
          <w:i/>
          <w:sz w:val="20"/>
          <w:szCs w:val="20"/>
        </w:rPr>
      </w:pPr>
      <w:r w:rsidRPr="00F0223C">
        <w:rPr>
          <w:rFonts w:ascii="Times New Roman" w:eastAsia="Times New Roman" w:hAnsi="Times New Roman"/>
          <w:i/>
          <w:sz w:val="20"/>
          <w:szCs w:val="20"/>
        </w:rPr>
        <w:t xml:space="preserve">Ak záujemca nemá sídlo v Slovenskej republike, má možnosť overiť si platnosť zahraničných certifikátov/osvedčení na území Slovenskej republiky na web stráne </w:t>
      </w:r>
      <w:hyperlink r:id="rId13" w:history="1">
        <w:r w:rsidRPr="009153A5">
          <w:rPr>
            <w:rFonts w:ascii="Times New Roman" w:eastAsia="Times New Roman" w:hAnsi="Times New Roman"/>
            <w:i/>
            <w:sz w:val="20"/>
            <w:szCs w:val="20"/>
          </w:rPr>
          <w:t>http://www.sksi.sk</w:t>
        </w:r>
      </w:hyperlink>
      <w:r w:rsidRPr="00F0223C">
        <w:rPr>
          <w:rFonts w:ascii="Times New Roman" w:eastAsia="Times New Roman" w:hAnsi="Times New Roman"/>
          <w:i/>
          <w:sz w:val="20"/>
          <w:szCs w:val="20"/>
        </w:rPr>
        <w:t xml:space="preserve"> (stránka je aj v anglickej mutácii). V prípade predloženia iných ako uvedených osvedčení/certifikátov poskytne záujemca vysvetlenie preukazujúce ekvivalenciu predložených osvedčení/certifikátov s požadovanými informáciami.</w:t>
      </w:r>
    </w:p>
    <w:p w14:paraId="589F7DD2" w14:textId="757D2044" w:rsidR="00F753CD" w:rsidRPr="00B465AB" w:rsidRDefault="00F753CD" w:rsidP="00F753CD">
      <w:pPr>
        <w:rPr>
          <w:rFonts w:ascii="Times New Roman" w:eastAsia="Times New Roman" w:hAnsi="Times New Roman"/>
          <w:b/>
          <w:i/>
          <w:sz w:val="20"/>
          <w:szCs w:val="20"/>
        </w:rPr>
      </w:pPr>
      <w:r w:rsidRPr="00B465AB">
        <w:rPr>
          <w:rFonts w:ascii="Times New Roman" w:eastAsia="Times New Roman" w:hAnsi="Times New Roman"/>
          <w:b/>
          <w:i/>
          <w:sz w:val="20"/>
          <w:szCs w:val="20"/>
        </w:rPr>
        <w:t>Záujemca</w:t>
      </w:r>
      <w:r w:rsidR="0011205E">
        <w:rPr>
          <w:rFonts w:ascii="Times New Roman" w:eastAsia="Times New Roman" w:hAnsi="Times New Roman"/>
          <w:b/>
          <w:i/>
          <w:sz w:val="20"/>
          <w:szCs w:val="20"/>
        </w:rPr>
        <w:t xml:space="preserve"> nie</w:t>
      </w:r>
      <w:r w:rsidRPr="00B465AB">
        <w:rPr>
          <w:rFonts w:ascii="Times New Roman" w:eastAsia="Times New Roman" w:hAnsi="Times New Roman"/>
          <w:b/>
          <w:i/>
          <w:sz w:val="20"/>
          <w:szCs w:val="20"/>
        </w:rPr>
        <w:t xml:space="preserve"> je povinný preukázať splnenie požiadaviek na kľúčových odborníkov rôznymi osobami</w:t>
      </w:r>
      <w:r w:rsidR="00FB5326">
        <w:rPr>
          <w:rFonts w:ascii="Times New Roman" w:eastAsia="Times New Roman" w:hAnsi="Times New Roman"/>
          <w:b/>
          <w:i/>
          <w:sz w:val="20"/>
          <w:szCs w:val="20"/>
        </w:rPr>
        <w:t xml:space="preserve">. Zároveň </w:t>
      </w:r>
      <w:r w:rsidRPr="00B465AB">
        <w:rPr>
          <w:rFonts w:ascii="Times New Roman" w:eastAsia="Times New Roman" w:hAnsi="Times New Roman"/>
          <w:b/>
          <w:i/>
          <w:sz w:val="20"/>
          <w:szCs w:val="20"/>
        </w:rPr>
        <w:t>jednou osobou môže</w:t>
      </w:r>
      <w:r w:rsidR="00FB5326">
        <w:rPr>
          <w:rFonts w:ascii="Times New Roman" w:eastAsia="Times New Roman" w:hAnsi="Times New Roman"/>
          <w:b/>
          <w:i/>
          <w:sz w:val="20"/>
          <w:szCs w:val="20"/>
        </w:rPr>
        <w:t xml:space="preserve"> záujemca</w:t>
      </w:r>
      <w:r w:rsidRPr="00B465AB">
        <w:rPr>
          <w:rFonts w:ascii="Times New Roman" w:eastAsia="Times New Roman" w:hAnsi="Times New Roman"/>
          <w:b/>
          <w:i/>
          <w:sz w:val="20"/>
          <w:szCs w:val="20"/>
        </w:rPr>
        <w:t xml:space="preserve"> preukázať splnenie minimálnych požiadaviek viacerých kľúčových odborníkov.</w:t>
      </w:r>
    </w:p>
    <w:p w14:paraId="133321E7" w14:textId="77777777" w:rsidR="00DC0EB6" w:rsidRPr="00575FD0" w:rsidRDefault="00DC0EB6" w:rsidP="00DC0EB6">
      <w:pPr>
        <w:spacing w:before="120" w:after="0" w:line="240" w:lineRule="auto"/>
        <w:jc w:val="both"/>
        <w:rPr>
          <w:rFonts w:ascii="Arial Narrow" w:eastAsia="Times New Roman" w:hAnsi="Arial Narrow" w:cs="Times New Roman"/>
          <w:lang w:eastAsia="sk-SK"/>
        </w:rPr>
      </w:pPr>
    </w:p>
    <w:p w14:paraId="2BA84BEC" w14:textId="61AF0440" w:rsidR="00DC0EB6" w:rsidRPr="00451B8B" w:rsidRDefault="00DC0EB6" w:rsidP="00DC0EB6">
      <w:pPr>
        <w:autoSpaceDE w:val="0"/>
        <w:autoSpaceDN w:val="0"/>
        <w:adjustRightInd w:val="0"/>
        <w:spacing w:after="0" w:line="240" w:lineRule="auto"/>
        <w:jc w:val="both"/>
        <w:rPr>
          <w:rFonts w:ascii="Times New Roman" w:eastAsia="Times New Roman" w:hAnsi="Times New Roman"/>
          <w:i/>
          <w:sz w:val="20"/>
          <w:szCs w:val="20"/>
        </w:rPr>
      </w:pPr>
      <w:r w:rsidRPr="00451B8B">
        <w:rPr>
          <w:rFonts w:ascii="Times New Roman" w:eastAsia="Times New Roman" w:hAnsi="Times New Roman"/>
          <w:i/>
          <w:sz w:val="20"/>
          <w:szCs w:val="20"/>
        </w:rPr>
        <w:t xml:space="preserve">(upozornenie: V prípade, ak je odborne spôsobilá osoba na výkon činnosti </w:t>
      </w:r>
      <w:r w:rsidR="007D2EAC">
        <w:rPr>
          <w:rFonts w:ascii="Times New Roman" w:eastAsia="Times New Roman" w:hAnsi="Times New Roman"/>
          <w:i/>
          <w:sz w:val="20"/>
          <w:szCs w:val="20"/>
        </w:rPr>
        <w:t>kľúčového experta č. 1, č. 2 a/alebo 3</w:t>
      </w:r>
      <w:r w:rsidR="007D2EAC" w:rsidRPr="00451B8B">
        <w:rPr>
          <w:rFonts w:ascii="Times New Roman" w:eastAsia="Times New Roman" w:hAnsi="Times New Roman"/>
          <w:i/>
          <w:sz w:val="20"/>
          <w:szCs w:val="20"/>
        </w:rPr>
        <w:t xml:space="preserve"> </w:t>
      </w:r>
      <w:r w:rsidRPr="00451B8B">
        <w:rPr>
          <w:rFonts w:ascii="Times New Roman" w:eastAsia="Times New Roman" w:hAnsi="Times New Roman"/>
          <w:i/>
          <w:sz w:val="20"/>
          <w:szCs w:val="20"/>
        </w:rPr>
        <w:t xml:space="preserve">v zamestnaneckom pomere </w:t>
      </w:r>
      <w:r w:rsidR="007D2EAC">
        <w:rPr>
          <w:rFonts w:ascii="Times New Roman" w:eastAsia="Times New Roman" w:hAnsi="Times New Roman"/>
          <w:i/>
          <w:sz w:val="20"/>
          <w:szCs w:val="20"/>
        </w:rPr>
        <w:t>záujemcu</w:t>
      </w:r>
      <w:r w:rsidRPr="00451B8B">
        <w:rPr>
          <w:rFonts w:ascii="Times New Roman" w:eastAsia="Times New Roman" w:hAnsi="Times New Roman"/>
          <w:i/>
          <w:sz w:val="20"/>
          <w:szCs w:val="20"/>
        </w:rPr>
        <w:t xml:space="preserve">, predloží </w:t>
      </w:r>
      <w:r w:rsidR="007D2EAC">
        <w:rPr>
          <w:rFonts w:ascii="Times New Roman" w:eastAsia="Times New Roman" w:hAnsi="Times New Roman"/>
          <w:i/>
          <w:sz w:val="20"/>
          <w:szCs w:val="20"/>
        </w:rPr>
        <w:t>záujemca</w:t>
      </w:r>
      <w:r w:rsidR="007D2EAC" w:rsidRPr="00451B8B">
        <w:rPr>
          <w:rFonts w:ascii="Times New Roman" w:eastAsia="Times New Roman" w:hAnsi="Times New Roman"/>
          <w:i/>
          <w:sz w:val="20"/>
          <w:szCs w:val="20"/>
        </w:rPr>
        <w:t xml:space="preserve"> </w:t>
      </w:r>
      <w:r w:rsidRPr="00451B8B">
        <w:rPr>
          <w:rFonts w:ascii="Times New Roman" w:eastAsia="Times New Roman" w:hAnsi="Times New Roman"/>
          <w:i/>
          <w:sz w:val="20"/>
          <w:szCs w:val="20"/>
        </w:rPr>
        <w:t xml:space="preserve">k splneniu podmienky účasti napr. pracovnú zmluvu alebo dohodu o vykonaní práce a pod. uzatvorenú s touto odborne spôsobilou osobou na výkon činnosti </w:t>
      </w:r>
      <w:r w:rsidR="007D2EAC">
        <w:rPr>
          <w:rFonts w:ascii="Times New Roman" w:eastAsia="Times New Roman" w:hAnsi="Times New Roman"/>
          <w:i/>
          <w:sz w:val="20"/>
          <w:szCs w:val="20"/>
        </w:rPr>
        <w:t>daného kľúčového experta</w:t>
      </w:r>
      <w:r w:rsidRPr="00451B8B">
        <w:rPr>
          <w:rFonts w:ascii="Times New Roman" w:eastAsia="Times New Roman" w:hAnsi="Times New Roman"/>
          <w:i/>
          <w:sz w:val="20"/>
          <w:szCs w:val="20"/>
        </w:rPr>
        <w:t>. V prípade, ak</w:t>
      </w:r>
      <w:r w:rsidR="00593205">
        <w:rPr>
          <w:rFonts w:ascii="Times New Roman" w:eastAsia="Times New Roman" w:hAnsi="Times New Roman"/>
          <w:i/>
          <w:sz w:val="20"/>
          <w:szCs w:val="20"/>
        </w:rPr>
        <w:t xml:space="preserve"> ktorýkoľvek požadovaný kľúčový expert</w:t>
      </w:r>
      <w:r w:rsidRPr="00451B8B">
        <w:rPr>
          <w:rFonts w:ascii="Times New Roman" w:eastAsia="Times New Roman" w:hAnsi="Times New Roman"/>
          <w:i/>
          <w:sz w:val="20"/>
          <w:szCs w:val="20"/>
        </w:rPr>
        <w:t xml:space="preserve">nie je zamestnancom uchádzača, vzťahuje sa na </w:t>
      </w:r>
      <w:r w:rsidR="00451B8B">
        <w:rPr>
          <w:rFonts w:ascii="Times New Roman" w:eastAsia="Times New Roman" w:hAnsi="Times New Roman"/>
          <w:i/>
          <w:sz w:val="20"/>
          <w:szCs w:val="20"/>
        </w:rPr>
        <w:t>ňu</w:t>
      </w:r>
      <w:r w:rsidRPr="00451B8B">
        <w:rPr>
          <w:rFonts w:ascii="Times New Roman" w:eastAsia="Times New Roman" w:hAnsi="Times New Roman"/>
          <w:i/>
          <w:sz w:val="20"/>
          <w:szCs w:val="20"/>
        </w:rPr>
        <w:t xml:space="preserve"> § 34 ods. 3 zákona o verejnom obstarávaní)</w:t>
      </w:r>
    </w:p>
    <w:p w14:paraId="116A7C3B" w14:textId="7C3E21DF" w:rsidR="00DC0EB6" w:rsidRPr="00575FD0" w:rsidRDefault="00DC0EB6" w:rsidP="00DC0EB6">
      <w:pPr>
        <w:spacing w:before="120" w:after="120" w:line="240" w:lineRule="auto"/>
        <w:jc w:val="both"/>
        <w:rPr>
          <w:rFonts w:ascii="Arial Narrow" w:eastAsia="Times New Roman" w:hAnsi="Arial Narrow" w:cs="Times New Roman"/>
          <w:b/>
          <w:u w:val="single"/>
          <w:lang w:eastAsia="sk-SK"/>
        </w:rPr>
      </w:pPr>
    </w:p>
    <w:p w14:paraId="56651A32" w14:textId="475E5B46" w:rsidR="00DC0EB6" w:rsidRDefault="00DC0EB6" w:rsidP="00DC0EB6">
      <w:pPr>
        <w:spacing w:before="120" w:after="120" w:line="240" w:lineRule="auto"/>
        <w:jc w:val="both"/>
        <w:rPr>
          <w:rFonts w:ascii="Arial Narrow" w:eastAsia="Times New Roman" w:hAnsi="Arial Narrow" w:cs="Times New Roman"/>
          <w:b/>
          <w:u w:val="single"/>
          <w:lang w:eastAsia="sk-SK"/>
        </w:rPr>
      </w:pPr>
    </w:p>
    <w:p w14:paraId="36853D77" w14:textId="1864BB59" w:rsidR="000F6F4D" w:rsidRDefault="00857267" w:rsidP="00857267">
      <w:pPr>
        <w:spacing w:before="120" w:after="120" w:line="240" w:lineRule="auto"/>
        <w:jc w:val="both"/>
        <w:rPr>
          <w:rFonts w:ascii="Arial Narrow" w:eastAsia="Calibri" w:hAnsi="Arial Narrow" w:cs="Times New Roman"/>
          <w:b/>
          <w:lang w:eastAsia="sk-SK"/>
        </w:rPr>
      </w:pPr>
      <w:r w:rsidRPr="00DC0EB6">
        <w:rPr>
          <w:rFonts w:ascii="Arial Narrow" w:eastAsia="Calibri" w:hAnsi="Arial Narrow" w:cs="Times New Roman"/>
          <w:b/>
          <w:lang w:eastAsia="sk-SK"/>
        </w:rPr>
        <w:t>3.</w:t>
      </w:r>
      <w:r>
        <w:rPr>
          <w:rFonts w:ascii="Arial Narrow" w:eastAsia="Calibri" w:hAnsi="Arial Narrow" w:cs="Times New Roman"/>
          <w:b/>
          <w:lang w:eastAsia="sk-SK"/>
        </w:rPr>
        <w:t>3</w:t>
      </w:r>
      <w:r w:rsidRPr="00DC0EB6">
        <w:rPr>
          <w:rFonts w:ascii="Arial Narrow" w:eastAsia="Calibri" w:hAnsi="Arial Narrow" w:cs="Times New Roman"/>
          <w:b/>
          <w:lang w:eastAsia="sk-SK"/>
        </w:rPr>
        <w:t xml:space="preserve">. Podľa § </w:t>
      </w:r>
      <w:r>
        <w:rPr>
          <w:rFonts w:ascii="Arial Narrow" w:eastAsia="Calibri" w:hAnsi="Arial Narrow" w:cs="Times New Roman"/>
          <w:b/>
          <w:lang w:eastAsia="sk-SK"/>
        </w:rPr>
        <w:t xml:space="preserve">131 </w:t>
      </w:r>
      <w:r w:rsidRPr="00DC0EB6">
        <w:rPr>
          <w:rFonts w:ascii="Arial Narrow" w:eastAsia="Calibri" w:hAnsi="Arial Narrow" w:cs="Times New Roman"/>
          <w:b/>
          <w:lang w:eastAsia="sk-SK"/>
        </w:rPr>
        <w:t xml:space="preserve">ods. 1 písm. </w:t>
      </w:r>
      <w:r>
        <w:rPr>
          <w:rFonts w:ascii="Arial Narrow" w:eastAsia="Calibri" w:hAnsi="Arial Narrow" w:cs="Times New Roman"/>
          <w:b/>
          <w:lang w:eastAsia="sk-SK"/>
        </w:rPr>
        <w:t>k</w:t>
      </w:r>
      <w:r w:rsidRPr="00DC0EB6">
        <w:rPr>
          <w:rFonts w:ascii="Arial Narrow" w:eastAsia="Calibri" w:hAnsi="Arial Narrow" w:cs="Times New Roman"/>
          <w:b/>
          <w:lang w:eastAsia="sk-SK"/>
        </w:rPr>
        <w:t xml:space="preserve">) zákona </w:t>
      </w:r>
      <w:r w:rsidR="005C0412">
        <w:rPr>
          <w:rFonts w:ascii="Arial Narrow" w:eastAsia="Calibri" w:hAnsi="Arial Narrow" w:cs="Times New Roman"/>
          <w:b/>
          <w:lang w:eastAsia="sk-SK"/>
        </w:rPr>
        <w:t>v spojení s § 129 ods. 1 zákona</w:t>
      </w:r>
    </w:p>
    <w:p w14:paraId="39DDCCFE" w14:textId="625F93F5" w:rsidR="00857267" w:rsidRPr="00A42188" w:rsidRDefault="00857267" w:rsidP="00857267">
      <w:pPr>
        <w:spacing w:before="120" w:after="120" w:line="240" w:lineRule="auto"/>
        <w:jc w:val="both"/>
        <w:rPr>
          <w:rFonts w:ascii="Arial Narrow" w:eastAsia="Calibri" w:hAnsi="Arial Narrow" w:cs="Times New Roman"/>
          <w:lang w:eastAsia="sk-SK"/>
        </w:rPr>
      </w:pPr>
      <w:r w:rsidRPr="00A42188">
        <w:rPr>
          <w:rFonts w:ascii="Arial Narrow" w:eastAsia="Calibri" w:hAnsi="Arial Narrow" w:cs="Times New Roman"/>
          <w:lang w:eastAsia="sk-SK"/>
        </w:rPr>
        <w:t>– oprávnen</w:t>
      </w:r>
      <w:r w:rsidR="00451B8B">
        <w:rPr>
          <w:rFonts w:ascii="Arial Narrow" w:eastAsia="Calibri" w:hAnsi="Arial Narrow" w:cs="Times New Roman"/>
          <w:lang w:eastAsia="sk-SK"/>
        </w:rPr>
        <w:t>ie</w:t>
      </w:r>
      <w:r w:rsidRPr="00A42188">
        <w:rPr>
          <w:rFonts w:ascii="Arial Narrow" w:eastAsia="Calibri" w:hAnsi="Arial Narrow" w:cs="Times New Roman"/>
          <w:lang w:eastAsia="sk-SK"/>
        </w:rPr>
        <w:t xml:space="preserve"> zabezpečiť požadovanú bezpečnosť a ochranu utajovaných skutočností, ak ide o zákazku, ktorá je spojená s utajovanou skutočnosťou, vyžaduje si utajovanú skutočnosť alebo obsahuje utajovanú skutočnosť</w:t>
      </w:r>
    </w:p>
    <w:p w14:paraId="77702F93" w14:textId="77777777" w:rsidR="00C11705" w:rsidRDefault="00C11705" w:rsidP="00857267">
      <w:pPr>
        <w:spacing w:before="120" w:after="120" w:line="240" w:lineRule="auto"/>
        <w:jc w:val="both"/>
        <w:rPr>
          <w:rFonts w:ascii="Arial Narrow" w:eastAsia="Times New Roman" w:hAnsi="Arial Narrow" w:cs="Times New Roman"/>
          <w:b/>
          <w:u w:val="single"/>
          <w:lang w:eastAsia="sk-SK"/>
        </w:rPr>
      </w:pPr>
    </w:p>
    <w:p w14:paraId="0D0DFD6D" w14:textId="583B5672" w:rsidR="00857267" w:rsidRPr="00A42188" w:rsidRDefault="00857267" w:rsidP="00857267">
      <w:pPr>
        <w:spacing w:before="120" w:after="120" w:line="240" w:lineRule="auto"/>
        <w:jc w:val="both"/>
        <w:rPr>
          <w:rFonts w:ascii="Arial Narrow" w:eastAsia="Times New Roman" w:hAnsi="Arial Narrow" w:cs="Times New Roman"/>
          <w:b/>
          <w:u w:val="single"/>
          <w:lang w:eastAsia="sk-SK"/>
        </w:rPr>
      </w:pPr>
      <w:r w:rsidRPr="00A42188">
        <w:rPr>
          <w:rFonts w:ascii="Arial Narrow" w:eastAsia="Times New Roman" w:hAnsi="Arial Narrow" w:cs="Times New Roman"/>
          <w:b/>
          <w:u w:val="single"/>
          <w:lang w:eastAsia="sk-SK"/>
        </w:rPr>
        <w:lastRenderedPageBreak/>
        <w:t xml:space="preserve">Minimálna požadovaná úroveň </w:t>
      </w:r>
    </w:p>
    <w:p w14:paraId="43DD76F8" w14:textId="065FF0F5" w:rsidR="00F753CD" w:rsidRPr="00A42188" w:rsidRDefault="00A42188" w:rsidP="00575FD0">
      <w:pPr>
        <w:ind w:left="567" w:hanging="567"/>
        <w:jc w:val="both"/>
        <w:rPr>
          <w:rFonts w:ascii="Times New Roman" w:eastAsia="Times New Roman" w:hAnsi="Times New Roman" w:cs="Times New Roman"/>
          <w:i/>
          <w:sz w:val="20"/>
          <w:szCs w:val="20"/>
        </w:rPr>
      </w:pPr>
      <w:r w:rsidRPr="00C11705">
        <w:rPr>
          <w:rFonts w:ascii="Arial Narrow" w:eastAsia="Times New Roman" w:hAnsi="Arial Narrow" w:cs="Times New Roman"/>
          <w:b/>
          <w:lang w:eastAsia="sk-SK"/>
        </w:rPr>
        <w:t>3.3.1</w:t>
      </w:r>
      <w:r w:rsidRPr="00C11705">
        <w:rPr>
          <w:rFonts w:ascii="Arial Narrow" w:eastAsia="Times New Roman" w:hAnsi="Arial Narrow" w:cs="Times New Roman"/>
          <w:b/>
          <w:lang w:eastAsia="sk-SK"/>
        </w:rPr>
        <w:tab/>
      </w:r>
      <w:r w:rsidR="00F753CD" w:rsidRPr="00C11705">
        <w:rPr>
          <w:rFonts w:ascii="Arial Narrow" w:eastAsia="Times New Roman" w:hAnsi="Arial Narrow" w:cs="Times New Roman"/>
          <w:b/>
          <w:lang w:eastAsia="sk-SK"/>
        </w:rPr>
        <w:t>Záujemca predloží</w:t>
      </w:r>
      <w:r w:rsidR="00F753CD" w:rsidRPr="00A42188">
        <w:rPr>
          <w:rFonts w:ascii="Times New Roman" w:eastAsia="Times New Roman" w:hAnsi="Times New Roman" w:cs="Times New Roman"/>
          <w:i/>
          <w:sz w:val="20"/>
          <w:szCs w:val="20"/>
        </w:rPr>
        <w:t xml:space="preserve"> </w:t>
      </w:r>
      <w:r w:rsidR="00F753CD" w:rsidRPr="00C11705">
        <w:rPr>
          <w:rFonts w:ascii="Arial Narrow" w:eastAsia="Times New Roman" w:hAnsi="Arial Narrow" w:cs="Times New Roman"/>
          <w:b/>
          <w:lang w:eastAsia="sk-SK"/>
        </w:rPr>
        <w:t>potvrdenie o priemyselnej bezpečnosti podnikateľa</w:t>
      </w:r>
      <w:r w:rsidR="00F753CD" w:rsidRPr="00A42188">
        <w:rPr>
          <w:rFonts w:ascii="Times New Roman" w:eastAsia="Times New Roman" w:hAnsi="Times New Roman" w:cs="Times New Roman"/>
          <w:i/>
          <w:sz w:val="20"/>
          <w:szCs w:val="20"/>
        </w:rPr>
        <w:t xml:space="preserve"> podľa zákona č. 215/2004 Z.z. o ochrane utajovaných skutočností a o zmene a doplnení niektorých zákonov v znení neskorších predpisov, a to pre:</w:t>
      </w:r>
    </w:p>
    <w:p w14:paraId="3D2294C2" w14:textId="0BAECA1A" w:rsidR="006913D9" w:rsidRPr="00A42188" w:rsidRDefault="006913D9" w:rsidP="009B3D2B">
      <w:pPr>
        <w:pStyle w:val="Odsekzoznamu"/>
        <w:numPr>
          <w:ilvl w:val="1"/>
          <w:numId w:val="16"/>
        </w:numPr>
        <w:tabs>
          <w:tab w:val="left" w:pos="0"/>
          <w:tab w:val="left" w:pos="851"/>
        </w:tabs>
        <w:spacing w:after="0" w:line="240" w:lineRule="auto"/>
        <w:jc w:val="both"/>
        <w:rPr>
          <w:rFonts w:ascii="Times New Roman" w:eastAsia="Times New Roman" w:hAnsi="Times New Roman" w:cs="Times New Roman"/>
          <w:i/>
          <w:sz w:val="20"/>
          <w:szCs w:val="20"/>
        </w:rPr>
      </w:pPr>
      <w:r w:rsidRPr="00A42188">
        <w:rPr>
          <w:rFonts w:ascii="Times New Roman" w:eastAsia="Times New Roman" w:hAnsi="Times New Roman" w:cs="Times New Roman"/>
          <w:i/>
          <w:sz w:val="20"/>
          <w:szCs w:val="20"/>
        </w:rPr>
        <w:t>stupeň utajenia na postúpenie v materiálnej podobe: Vyhradené</w:t>
      </w:r>
    </w:p>
    <w:p w14:paraId="72B1BA47" w14:textId="77777777" w:rsidR="006913D9" w:rsidRPr="0011205E" w:rsidRDefault="006913D9" w:rsidP="009B3D2B">
      <w:pPr>
        <w:pStyle w:val="Odsekzoznamu"/>
        <w:numPr>
          <w:ilvl w:val="1"/>
          <w:numId w:val="16"/>
        </w:numPr>
        <w:tabs>
          <w:tab w:val="left" w:pos="0"/>
          <w:tab w:val="left" w:pos="851"/>
        </w:tabs>
        <w:spacing w:after="0" w:line="240" w:lineRule="auto"/>
        <w:jc w:val="both"/>
        <w:rPr>
          <w:rFonts w:ascii="Times New Roman" w:eastAsia="Times New Roman" w:hAnsi="Times New Roman" w:cs="Times New Roman"/>
          <w:i/>
          <w:sz w:val="20"/>
          <w:szCs w:val="20"/>
        </w:rPr>
      </w:pPr>
      <w:r w:rsidRPr="0011205E">
        <w:rPr>
          <w:rFonts w:ascii="Times New Roman" w:eastAsia="Times New Roman" w:hAnsi="Times New Roman" w:cs="Times New Roman"/>
          <w:i/>
          <w:sz w:val="20"/>
          <w:szCs w:val="20"/>
        </w:rPr>
        <w:t>stupeň utajenia na oboznamovanie: Vyhradené</w:t>
      </w:r>
    </w:p>
    <w:p w14:paraId="274433E6" w14:textId="77777777" w:rsidR="006913D9" w:rsidRPr="0011205E" w:rsidRDefault="006913D9" w:rsidP="009B3D2B">
      <w:pPr>
        <w:pStyle w:val="Odsekzoznamu"/>
        <w:numPr>
          <w:ilvl w:val="1"/>
          <w:numId w:val="16"/>
        </w:numPr>
        <w:tabs>
          <w:tab w:val="left" w:pos="0"/>
          <w:tab w:val="left" w:pos="851"/>
        </w:tabs>
        <w:spacing w:after="120" w:line="240" w:lineRule="auto"/>
        <w:contextualSpacing w:val="0"/>
        <w:jc w:val="both"/>
        <w:rPr>
          <w:rFonts w:ascii="Times New Roman" w:eastAsia="Times New Roman" w:hAnsi="Times New Roman" w:cs="Times New Roman"/>
          <w:i/>
          <w:sz w:val="20"/>
          <w:szCs w:val="20"/>
        </w:rPr>
      </w:pPr>
      <w:r w:rsidRPr="0011205E">
        <w:rPr>
          <w:rFonts w:ascii="Times New Roman" w:eastAsia="Times New Roman" w:hAnsi="Times New Roman" w:cs="Times New Roman"/>
          <w:i/>
          <w:sz w:val="20"/>
          <w:szCs w:val="20"/>
        </w:rPr>
        <w:t xml:space="preserve">stupeň utajenia na vytváranie na technickom prostriedku: Vyhradené </w:t>
      </w:r>
    </w:p>
    <w:p w14:paraId="3D78E4E8" w14:textId="77777777" w:rsidR="009647B3" w:rsidRPr="0011205E" w:rsidRDefault="007446B0" w:rsidP="009647B3">
      <w:pPr>
        <w:spacing w:after="200" w:line="276" w:lineRule="auto"/>
        <w:contextualSpacing/>
        <w:jc w:val="both"/>
        <w:rPr>
          <w:rFonts w:ascii="Times New Roman" w:eastAsia="Times New Roman" w:hAnsi="Times New Roman" w:cs="Times New Roman"/>
          <w:i/>
          <w:sz w:val="20"/>
          <w:szCs w:val="20"/>
        </w:rPr>
      </w:pPr>
      <w:r w:rsidRPr="0011205E">
        <w:rPr>
          <w:rFonts w:ascii="Times New Roman" w:eastAsia="Times New Roman" w:hAnsi="Times New Roman" w:cs="Times New Roman"/>
          <w:b/>
          <w:i/>
          <w:sz w:val="20"/>
          <w:szCs w:val="20"/>
        </w:rPr>
        <w:t>Predmetným potvrdením musí disponovať sám záujemca, ktorý predkladá žiadosť o účasť. Pokiaľ záujemca využije pri plnení utajovanej časti diela subdodávateľa, je povinný disponovať potvrdením o priemyselnej bezpečnosti aj subdodávateľ.</w:t>
      </w:r>
      <w:r w:rsidR="009647B3" w:rsidRPr="0011205E">
        <w:rPr>
          <w:rFonts w:ascii="Times New Roman" w:eastAsia="Times New Roman" w:hAnsi="Times New Roman" w:cs="Times New Roman"/>
          <w:i/>
          <w:sz w:val="20"/>
          <w:szCs w:val="20"/>
        </w:rPr>
        <w:t xml:space="preserve"> </w:t>
      </w:r>
    </w:p>
    <w:p w14:paraId="2D1C606B" w14:textId="77777777" w:rsidR="009647B3" w:rsidRPr="0011205E" w:rsidRDefault="009647B3" w:rsidP="009647B3">
      <w:pPr>
        <w:spacing w:after="200" w:line="276" w:lineRule="auto"/>
        <w:contextualSpacing/>
        <w:jc w:val="both"/>
        <w:rPr>
          <w:rFonts w:ascii="Times New Roman" w:eastAsia="Times New Roman" w:hAnsi="Times New Roman" w:cs="Times New Roman"/>
          <w:i/>
          <w:sz w:val="20"/>
          <w:szCs w:val="20"/>
        </w:rPr>
      </w:pPr>
    </w:p>
    <w:p w14:paraId="79730453" w14:textId="61F2726B" w:rsidR="009647B3" w:rsidRPr="0011205E" w:rsidRDefault="009647B3" w:rsidP="009647B3">
      <w:pPr>
        <w:spacing w:after="200" w:line="276" w:lineRule="auto"/>
        <w:contextualSpacing/>
        <w:jc w:val="both"/>
        <w:rPr>
          <w:rFonts w:ascii="Times New Roman" w:eastAsia="Times New Roman" w:hAnsi="Times New Roman" w:cs="Times New Roman"/>
          <w:i/>
          <w:sz w:val="20"/>
          <w:szCs w:val="20"/>
        </w:rPr>
      </w:pPr>
      <w:r w:rsidRPr="0011205E">
        <w:rPr>
          <w:rFonts w:ascii="Times New Roman" w:eastAsia="Times New Roman" w:hAnsi="Times New Roman" w:cs="Times New Roman"/>
          <w:i/>
          <w:sz w:val="20"/>
          <w:szCs w:val="20"/>
        </w:rPr>
        <w:t xml:space="preserve">Verejný obstarávateľ v súlade s § 129 ods. 4 zákona o verejnom obstarávaní uzná predmetné potvrdenie o priemyselnej bezpečnosti u zahraničného záujemcu, vydané príslušným orgánom členského štátu EÚ, len po predchádzajúcom overení platnosti tohto oprávnenia NBÚ v zmysle zákona č. 215/2004 Z. z. o ochrane utajovaných skutočností a o zmene a doplnení niektorých zákonov, ak existujúca medzinárodná zmluva neustanovuje inak. </w:t>
      </w:r>
      <w:r w:rsidRPr="0011205E">
        <w:rPr>
          <w:rFonts w:ascii="Times New Roman" w:eastAsia="Times New Roman" w:hAnsi="Times New Roman" w:cs="Times New Roman"/>
          <w:b/>
          <w:i/>
          <w:sz w:val="20"/>
          <w:szCs w:val="20"/>
        </w:rPr>
        <w:t xml:space="preserve">Za týmto účelom verejný obstarávateľ požaduje od zahraničných záujemcov preukázať, že je držiteľom platného oprávnenia vydaného príslušným orgánom v krajine sídla záujemcu spolu s dôkazom o </w:t>
      </w:r>
      <w:r w:rsidRPr="0011205E">
        <w:rPr>
          <w:rFonts w:ascii="Times New Roman" w:eastAsia="Times New Roman" w:hAnsi="Times New Roman" w:cs="Times New Roman"/>
          <w:b/>
          <w:i/>
          <w:sz w:val="20"/>
          <w:szCs w:val="20"/>
          <w:u w:val="single"/>
        </w:rPr>
        <w:t>predložení</w:t>
      </w:r>
      <w:r w:rsidRPr="0011205E">
        <w:rPr>
          <w:rFonts w:ascii="Times New Roman" w:eastAsia="Times New Roman" w:hAnsi="Times New Roman" w:cs="Times New Roman"/>
          <w:b/>
          <w:i/>
          <w:sz w:val="20"/>
          <w:szCs w:val="20"/>
        </w:rPr>
        <w:t xml:space="preserve"> žiadosti za účelom overenia platnosti oprávnenia (kópiu originálu potvrdenej žiadosti) na NBÚ.</w:t>
      </w:r>
    </w:p>
    <w:p w14:paraId="2E1936D6" w14:textId="335B85B4" w:rsidR="006913D9" w:rsidRPr="0011205E" w:rsidRDefault="006913D9" w:rsidP="00A42188">
      <w:pPr>
        <w:spacing w:after="200" w:line="276" w:lineRule="auto"/>
        <w:contextualSpacing/>
        <w:rPr>
          <w:rFonts w:ascii="Times New Roman" w:eastAsia="Times New Roman" w:hAnsi="Times New Roman" w:cs="Times New Roman"/>
          <w:b/>
          <w:i/>
          <w:sz w:val="20"/>
          <w:szCs w:val="20"/>
        </w:rPr>
      </w:pPr>
    </w:p>
    <w:p w14:paraId="410AE2B2" w14:textId="77777777" w:rsidR="00575FD0" w:rsidRPr="00F753CD" w:rsidRDefault="00575FD0" w:rsidP="00575FD0">
      <w:pPr>
        <w:spacing w:after="200" w:line="276" w:lineRule="auto"/>
        <w:jc w:val="both"/>
        <w:rPr>
          <w:rFonts w:ascii="Times New Roman" w:eastAsia="Times New Roman" w:hAnsi="Times New Roman" w:cs="Times New Roman"/>
          <w:i/>
          <w:sz w:val="20"/>
          <w:szCs w:val="20"/>
        </w:rPr>
      </w:pPr>
      <w:r w:rsidRPr="0011205E">
        <w:rPr>
          <w:rFonts w:ascii="Times New Roman" w:eastAsia="Times New Roman" w:hAnsi="Times New Roman" w:cs="Times New Roman"/>
          <w:i/>
          <w:sz w:val="20"/>
          <w:szCs w:val="20"/>
        </w:rPr>
        <w:t xml:space="preserve">V súlade s § 129 ods. 4 zákona o verejnom obstarávaní oprávnenie vydané príslušným orgánom členského </w:t>
      </w:r>
      <w:r w:rsidRPr="00F753CD">
        <w:rPr>
          <w:rFonts w:ascii="Times New Roman" w:eastAsia="Times New Roman" w:hAnsi="Times New Roman" w:cs="Times New Roman"/>
          <w:i/>
          <w:sz w:val="20"/>
          <w:szCs w:val="20"/>
        </w:rPr>
        <w:t>štátu EÚ verejný obstarávateľ uzná po predchádzajúcom overení platnosti oprávnenia podľa zákona č. 215/2004 Z. z. o ochrane utajovaných skutočností a o zmene a doplnení niektorých zákonov v znení neskorších predpisov, ak medzinárodná zmluva neustanovuje inak. Za účelom skrátenia lehoty overenia platnosti oprávnenia podľa predchádzajúcej vety verejný obstarávateľ odporúča, aby záujemca sám čo najskôr požiadal Národný bezpečnostný úrad SR o overenie platnosti svojho oprávnenia a aby v tejto skutočnosti informoval verejného obstarávateľa vo svojej žiadosti o účasť.</w:t>
      </w:r>
    </w:p>
    <w:p w14:paraId="28735464" w14:textId="3FB3E6EB" w:rsidR="0092274D" w:rsidRPr="00B605A4" w:rsidRDefault="0092274D" w:rsidP="0092274D">
      <w:pPr>
        <w:jc w:val="both"/>
        <w:rPr>
          <w:rFonts w:ascii="Times New Roman" w:eastAsia="Times New Roman" w:hAnsi="Times New Roman"/>
          <w:b/>
          <w:i/>
          <w:sz w:val="20"/>
          <w:szCs w:val="20"/>
        </w:rPr>
      </w:pPr>
      <w:r w:rsidRPr="000D6F93">
        <w:rPr>
          <w:rFonts w:ascii="Times New Roman" w:eastAsia="Times New Roman" w:hAnsi="Times New Roman"/>
          <w:b/>
          <w:i/>
          <w:sz w:val="20"/>
          <w:szCs w:val="20"/>
        </w:rPr>
        <w:t xml:space="preserve">V prípade, že sa verejného obstarávania zúčastní skupina dodávateľov, osobitnú požiadavku musí spĺňať </w:t>
      </w:r>
      <w:r w:rsidR="005E620F" w:rsidRPr="0011205E">
        <w:rPr>
          <w:rFonts w:ascii="Times New Roman" w:eastAsia="Times New Roman" w:hAnsi="Times New Roman"/>
          <w:b/>
          <w:i/>
          <w:sz w:val="20"/>
          <w:szCs w:val="20"/>
        </w:rPr>
        <w:t xml:space="preserve">ten </w:t>
      </w:r>
      <w:r w:rsidRPr="000D6F93">
        <w:rPr>
          <w:rFonts w:ascii="Times New Roman" w:eastAsia="Times New Roman" w:hAnsi="Times New Roman"/>
          <w:b/>
          <w:i/>
          <w:sz w:val="20"/>
          <w:szCs w:val="20"/>
        </w:rPr>
        <w:t>člen</w:t>
      </w:r>
      <w:r w:rsidR="005E620F">
        <w:rPr>
          <w:rFonts w:ascii="Times New Roman" w:eastAsia="Times New Roman" w:hAnsi="Times New Roman"/>
          <w:b/>
          <w:i/>
          <w:sz w:val="20"/>
          <w:szCs w:val="20"/>
        </w:rPr>
        <w:t>/členovia</w:t>
      </w:r>
      <w:r w:rsidRPr="00755F04">
        <w:rPr>
          <w:rFonts w:ascii="Times New Roman" w:eastAsia="Times New Roman" w:hAnsi="Times New Roman"/>
          <w:b/>
          <w:i/>
          <w:strike/>
          <w:sz w:val="20"/>
          <w:szCs w:val="20"/>
        </w:rPr>
        <w:t xml:space="preserve"> </w:t>
      </w:r>
      <w:r w:rsidRPr="000D6F93">
        <w:rPr>
          <w:rFonts w:ascii="Times New Roman" w:eastAsia="Times New Roman" w:hAnsi="Times New Roman"/>
          <w:b/>
          <w:i/>
          <w:sz w:val="20"/>
          <w:szCs w:val="20"/>
        </w:rPr>
        <w:t xml:space="preserve">skupiny </w:t>
      </w:r>
      <w:r w:rsidRPr="009A0E2D">
        <w:rPr>
          <w:rFonts w:ascii="Times New Roman" w:eastAsia="Times New Roman" w:hAnsi="Times New Roman"/>
          <w:b/>
          <w:i/>
          <w:sz w:val="20"/>
          <w:szCs w:val="20"/>
        </w:rPr>
        <w:t>dodávateľov</w:t>
      </w:r>
      <w:r w:rsidR="000D6F93" w:rsidRPr="009A0E2D">
        <w:rPr>
          <w:rFonts w:ascii="Times New Roman" w:eastAsia="Times New Roman" w:hAnsi="Times New Roman" w:cs="Times New Roman"/>
          <w:b/>
          <w:i/>
          <w:sz w:val="20"/>
          <w:szCs w:val="20"/>
        </w:rPr>
        <w:t xml:space="preserve">, </w:t>
      </w:r>
      <w:r w:rsidR="005E620F" w:rsidRPr="009A0E2D">
        <w:rPr>
          <w:rFonts w:ascii="Times New Roman" w:eastAsia="Times New Roman" w:hAnsi="Times New Roman" w:cs="Times New Roman"/>
          <w:b/>
          <w:i/>
          <w:sz w:val="20"/>
          <w:szCs w:val="20"/>
        </w:rPr>
        <w:t xml:space="preserve">ktorý </w:t>
      </w:r>
      <w:r w:rsidR="000D6F93" w:rsidRPr="009A0E2D">
        <w:rPr>
          <w:rFonts w:ascii="Times New Roman" w:eastAsia="Times New Roman" w:hAnsi="Times New Roman" w:cs="Times New Roman"/>
          <w:b/>
          <w:i/>
          <w:sz w:val="20"/>
          <w:szCs w:val="20"/>
        </w:rPr>
        <w:t>sa bude oboznamovať s US</w:t>
      </w:r>
      <w:r w:rsidRPr="009A0E2D">
        <w:rPr>
          <w:rFonts w:ascii="Times New Roman" w:eastAsia="Times New Roman" w:hAnsi="Times New Roman" w:cs="Times New Roman"/>
          <w:b/>
          <w:i/>
          <w:sz w:val="20"/>
          <w:szCs w:val="20"/>
        </w:rPr>
        <w:t>, a to v každej etape procesu verejného obstarávania. Osobitná požiadavka sa v zmysle zákona č. 343/2015 Z. z. vzťahuje buď na záujemcu, uchádzača alebo na subdodávateľa</w:t>
      </w:r>
      <w:r w:rsidR="009F4428" w:rsidRPr="009A0E2D">
        <w:rPr>
          <w:rFonts w:ascii="Times New Roman" w:eastAsia="Times New Roman" w:hAnsi="Times New Roman" w:cs="Times New Roman"/>
          <w:b/>
          <w:i/>
          <w:sz w:val="20"/>
          <w:szCs w:val="20"/>
        </w:rPr>
        <w:t xml:space="preserve"> (u subdodávateľa len v prípade, ak ten sa bude oboznamovať s US)</w:t>
      </w:r>
      <w:r w:rsidRPr="009A0E2D">
        <w:rPr>
          <w:rFonts w:ascii="Times New Roman" w:eastAsia="Times New Roman" w:hAnsi="Times New Roman" w:cs="Times New Roman"/>
          <w:b/>
          <w:i/>
          <w:sz w:val="20"/>
          <w:szCs w:val="20"/>
        </w:rPr>
        <w:t xml:space="preserve">, a teda </w:t>
      </w:r>
      <w:r w:rsidR="000D6F93" w:rsidRPr="009A0E2D">
        <w:rPr>
          <w:rFonts w:ascii="Times New Roman" w:hAnsi="Times New Roman" w:cs="Times New Roman"/>
          <w:b/>
          <w:i/>
          <w:sz w:val="20"/>
          <w:szCs w:val="20"/>
          <w:lang w:eastAsia="sk-SK"/>
        </w:rPr>
        <w:t>v prípade skupiny dodávateľov za člena, ktorý sa bude oboznamovať a manipulovať s utajovanými skutočnosťami</w:t>
      </w:r>
      <w:r w:rsidRPr="009A0E2D">
        <w:rPr>
          <w:rFonts w:ascii="Times New Roman" w:eastAsia="Times New Roman" w:hAnsi="Times New Roman" w:cs="Times New Roman"/>
          <w:b/>
          <w:i/>
          <w:sz w:val="20"/>
          <w:szCs w:val="20"/>
        </w:rPr>
        <w:t>. Vybraní</w:t>
      </w:r>
      <w:r w:rsidRPr="009A0E2D">
        <w:rPr>
          <w:rFonts w:ascii="Times New Roman" w:eastAsia="Times New Roman" w:hAnsi="Times New Roman"/>
          <w:b/>
          <w:i/>
          <w:sz w:val="20"/>
          <w:szCs w:val="20"/>
        </w:rPr>
        <w:t xml:space="preserve"> </w:t>
      </w:r>
      <w:r w:rsidR="000D6F93" w:rsidRPr="009A0E2D">
        <w:rPr>
          <w:rFonts w:ascii="Times New Roman" w:eastAsia="Times New Roman" w:hAnsi="Times New Roman"/>
          <w:b/>
          <w:i/>
          <w:sz w:val="20"/>
          <w:szCs w:val="20"/>
        </w:rPr>
        <w:t xml:space="preserve">záujemci </w:t>
      </w:r>
      <w:r w:rsidRPr="009A0E2D">
        <w:rPr>
          <w:rFonts w:ascii="Times New Roman" w:eastAsia="Times New Roman" w:hAnsi="Times New Roman"/>
          <w:b/>
          <w:i/>
          <w:sz w:val="20"/>
          <w:szCs w:val="20"/>
        </w:rPr>
        <w:t xml:space="preserve">(t. j. v prípade </w:t>
      </w:r>
      <w:r w:rsidR="000D6F93" w:rsidRPr="009A0E2D">
        <w:rPr>
          <w:rFonts w:ascii="Times New Roman" w:eastAsia="Times New Roman" w:hAnsi="Times New Roman"/>
          <w:b/>
          <w:i/>
          <w:sz w:val="20"/>
          <w:szCs w:val="20"/>
        </w:rPr>
        <w:t xml:space="preserve">záujemcu </w:t>
      </w:r>
      <w:r w:rsidRPr="009A0E2D">
        <w:rPr>
          <w:rFonts w:ascii="Times New Roman" w:eastAsia="Times New Roman" w:hAnsi="Times New Roman"/>
          <w:b/>
          <w:i/>
          <w:sz w:val="20"/>
          <w:szCs w:val="20"/>
        </w:rPr>
        <w:t xml:space="preserve">ako skupiny dodávateľov všetci členovia skupiny dodávateľov) budú </w:t>
      </w:r>
      <w:r w:rsidRPr="000D6F93">
        <w:rPr>
          <w:rFonts w:ascii="Times New Roman" w:eastAsia="Times New Roman" w:hAnsi="Times New Roman"/>
          <w:b/>
          <w:i/>
          <w:sz w:val="20"/>
          <w:szCs w:val="20"/>
        </w:rPr>
        <w:t xml:space="preserve">v ďalšej časti verejného obstarávania zodpovední za dodržanie Osobitnej požiadavky vo vzťahu k všetkým iným osobám, a to podľa pravidiel stanovených najmä v súťažných podkladoch, v zákone č. 215/2004 Z. z. a v </w:t>
      </w:r>
      <w:r w:rsidRPr="00B605A4">
        <w:rPr>
          <w:rFonts w:ascii="Times New Roman" w:eastAsia="Times New Roman" w:hAnsi="Times New Roman"/>
          <w:b/>
          <w:i/>
          <w:sz w:val="20"/>
          <w:szCs w:val="20"/>
        </w:rPr>
        <w:t>súvisiacich všeobecne záväzných právnych predpisoch.</w:t>
      </w:r>
    </w:p>
    <w:p w14:paraId="5764E54B" w14:textId="6C2C7A5C" w:rsidR="005E620F" w:rsidRPr="00B605A4" w:rsidRDefault="005E620F" w:rsidP="0092274D">
      <w:pPr>
        <w:jc w:val="both"/>
        <w:rPr>
          <w:rFonts w:ascii="Times New Roman" w:eastAsia="Times New Roman" w:hAnsi="Times New Roman" w:cs="Times New Roman"/>
          <w:b/>
          <w:i/>
          <w:sz w:val="20"/>
          <w:szCs w:val="20"/>
        </w:rPr>
      </w:pPr>
      <w:r w:rsidRPr="00B605A4">
        <w:rPr>
          <w:rFonts w:ascii="Times New Roman" w:eastAsia="Times New Roman" w:hAnsi="Times New Roman" w:cs="Times New Roman"/>
          <w:b/>
          <w:i/>
          <w:sz w:val="20"/>
          <w:szCs w:val="20"/>
          <w:lang w:eastAsia="sk-SK"/>
        </w:rPr>
        <w:t>V</w:t>
      </w:r>
      <w:r w:rsidR="00B605A4" w:rsidRPr="00B605A4">
        <w:rPr>
          <w:rFonts w:ascii="Times New Roman" w:eastAsia="Times New Roman" w:hAnsi="Times New Roman" w:cs="Times New Roman"/>
          <w:b/>
          <w:i/>
          <w:sz w:val="20"/>
          <w:szCs w:val="20"/>
          <w:lang w:eastAsia="sk-SK"/>
        </w:rPr>
        <w:t> </w:t>
      </w:r>
      <w:r w:rsidRPr="00B605A4">
        <w:rPr>
          <w:rFonts w:ascii="Times New Roman" w:eastAsia="Times New Roman" w:hAnsi="Times New Roman" w:cs="Times New Roman"/>
          <w:b/>
          <w:i/>
          <w:sz w:val="20"/>
          <w:szCs w:val="20"/>
          <w:lang w:eastAsia="sk-SK"/>
        </w:rPr>
        <w:t>prípade</w:t>
      </w:r>
      <w:r w:rsidR="00B605A4" w:rsidRPr="00B605A4">
        <w:rPr>
          <w:rFonts w:ascii="Times New Roman" w:eastAsia="Times New Roman" w:hAnsi="Times New Roman" w:cs="Times New Roman"/>
          <w:b/>
          <w:i/>
          <w:sz w:val="20"/>
          <w:szCs w:val="20"/>
          <w:lang w:eastAsia="sk-SK"/>
        </w:rPr>
        <w:t xml:space="preserve"> podmienky účasti v rozsahu tohto podbodu (3.3.1)</w:t>
      </w:r>
      <w:r w:rsidRPr="00B605A4">
        <w:rPr>
          <w:rFonts w:ascii="Times New Roman" w:eastAsia="Times New Roman" w:hAnsi="Times New Roman" w:cs="Times New Roman"/>
          <w:b/>
          <w:i/>
          <w:sz w:val="20"/>
          <w:szCs w:val="20"/>
          <w:lang w:eastAsia="sk-SK"/>
        </w:rPr>
        <w:t xml:space="preserve"> </w:t>
      </w:r>
      <w:r w:rsidR="00B605A4" w:rsidRPr="00B605A4">
        <w:rPr>
          <w:rFonts w:ascii="Times New Roman" w:eastAsia="Times New Roman" w:hAnsi="Times New Roman" w:cs="Times New Roman"/>
          <w:b/>
          <w:i/>
          <w:sz w:val="20"/>
          <w:szCs w:val="20"/>
          <w:lang w:eastAsia="sk-SK"/>
        </w:rPr>
        <w:t xml:space="preserve">u </w:t>
      </w:r>
      <w:r w:rsidRPr="00B605A4">
        <w:rPr>
          <w:rFonts w:ascii="Times New Roman" w:eastAsia="Times New Roman" w:hAnsi="Times New Roman" w:cs="Times New Roman"/>
          <w:b/>
          <w:i/>
          <w:sz w:val="20"/>
          <w:szCs w:val="20"/>
          <w:lang w:eastAsia="sk-SK"/>
        </w:rPr>
        <w:t>hospodárskych subjektov nie je možné aplikovať ustanovenie § 34 ods. 3 zákona o verejnom obstarávaní. Predmetnú požiadavku</w:t>
      </w:r>
      <w:r w:rsidR="00755F04" w:rsidRPr="00B605A4">
        <w:rPr>
          <w:rFonts w:ascii="Times New Roman" w:eastAsia="Times New Roman" w:hAnsi="Times New Roman" w:cs="Times New Roman"/>
          <w:b/>
          <w:i/>
          <w:sz w:val="20"/>
          <w:szCs w:val="20"/>
          <w:lang w:eastAsia="sk-SK"/>
        </w:rPr>
        <w:t xml:space="preserve"> (podľa § 131 ods. 1 písm. k) zákona)</w:t>
      </w:r>
      <w:r w:rsidRPr="00B605A4">
        <w:rPr>
          <w:rFonts w:ascii="Times New Roman" w:eastAsia="Times New Roman" w:hAnsi="Times New Roman" w:cs="Times New Roman"/>
          <w:b/>
          <w:i/>
          <w:sz w:val="20"/>
          <w:szCs w:val="20"/>
          <w:lang w:eastAsia="sk-SK"/>
        </w:rPr>
        <w:t xml:space="preserve"> </w:t>
      </w:r>
      <w:r w:rsidR="00B605A4" w:rsidRPr="00B605A4">
        <w:rPr>
          <w:rFonts w:ascii="Times New Roman" w:eastAsia="Times New Roman" w:hAnsi="Times New Roman" w:cs="Times New Roman"/>
          <w:b/>
          <w:i/>
          <w:sz w:val="20"/>
          <w:szCs w:val="20"/>
          <w:lang w:eastAsia="sk-SK"/>
        </w:rPr>
        <w:t xml:space="preserve">– v rozsahu tohto podbodu 3.3.1 </w:t>
      </w:r>
      <w:r w:rsidRPr="00B605A4">
        <w:rPr>
          <w:rFonts w:ascii="Times New Roman" w:eastAsia="Times New Roman" w:hAnsi="Times New Roman" w:cs="Times New Roman"/>
          <w:b/>
          <w:i/>
          <w:sz w:val="20"/>
          <w:szCs w:val="20"/>
          <w:lang w:eastAsia="sk-SK"/>
        </w:rPr>
        <w:t>verejný obstarávateľ určil v zmysle § 129 zákona o verejnom obstarávaní.</w:t>
      </w:r>
    </w:p>
    <w:p w14:paraId="6B795572" w14:textId="77777777" w:rsidR="0092274D" w:rsidRPr="000D6F93" w:rsidRDefault="0092274D" w:rsidP="0092274D">
      <w:pPr>
        <w:jc w:val="both"/>
        <w:rPr>
          <w:rFonts w:ascii="Times New Roman" w:eastAsia="Times New Roman" w:hAnsi="Times New Roman"/>
          <w:b/>
          <w:i/>
          <w:sz w:val="20"/>
          <w:szCs w:val="20"/>
        </w:rPr>
      </w:pPr>
      <w:r w:rsidRPr="000D6F93">
        <w:rPr>
          <w:rFonts w:ascii="Times New Roman" w:eastAsia="Times New Roman" w:hAnsi="Times New Roman"/>
          <w:b/>
          <w:i/>
          <w:sz w:val="20"/>
          <w:szCs w:val="20"/>
        </w:rPr>
        <w:t>Vo vzťahu k zákonu č. 343/2015 Z. z. o verejnom obstarávaní a o zmene a doplnení niektorých zákonov v znení neskorších predpisov (ďalej aj „zákon č. 343/2015 Z. z.“), požaduje verejný obstarávateľ uvedené najmä za účelom zachovania účelu zadávania zákazky v oblasti obrany a bezpečnosti, zachovania princípov verejného obstarávania, zachovania pravidiel uvedených v § 129 zákona č. 343/2015 Z. z., zabezpečenia osobitného režimu komunikácie v ďalšej časti procesu verejného obstarávania, splnenia Osobitnej požiadavky, predchádzania vylúčenia uchádzačov z procesu verejného obstarávania, a taktiež zrušenia verejného obstarávania.</w:t>
      </w:r>
    </w:p>
    <w:p w14:paraId="28CFDD71" w14:textId="77777777" w:rsidR="0092274D" w:rsidRPr="000D6F93" w:rsidRDefault="0092274D" w:rsidP="0092274D">
      <w:pPr>
        <w:jc w:val="both"/>
        <w:rPr>
          <w:rFonts w:ascii="Times New Roman" w:eastAsia="Times New Roman" w:hAnsi="Times New Roman"/>
          <w:b/>
          <w:i/>
          <w:sz w:val="20"/>
          <w:szCs w:val="20"/>
        </w:rPr>
      </w:pPr>
      <w:r w:rsidRPr="000D6F93">
        <w:rPr>
          <w:rFonts w:ascii="Times New Roman" w:eastAsia="Times New Roman" w:hAnsi="Times New Roman"/>
          <w:b/>
          <w:i/>
          <w:sz w:val="20"/>
          <w:szCs w:val="20"/>
        </w:rPr>
        <w:t>Vo vzťahu k zákonu č. 215/2004 Z. z. požaduje verejný obstarávateľ uvedené najmä z dôvodu zachovania a dodržania pravidiel ochrany utajovaných skutočností určených zákonom č. 215/2004 Z.z. a súvisiacimi všeobecne záväznými právnymi predpismi, vylúčenia akýchkoľvek rizík spojených s možnosťou oboznámenia sa nepovolaných osôb s utajovanými skutočnosťami alebo neoprávnenej manipulácie s utajovanými skutočnosťami, a taktiež ochrany bezpečnostných záujmov Slovenskej republiky.</w:t>
      </w:r>
    </w:p>
    <w:p w14:paraId="496F0899" w14:textId="30491011" w:rsidR="0092274D" w:rsidRPr="000D6F93" w:rsidRDefault="0092274D" w:rsidP="0092274D">
      <w:pPr>
        <w:jc w:val="both"/>
        <w:rPr>
          <w:rFonts w:ascii="Times New Roman" w:eastAsia="Times New Roman" w:hAnsi="Times New Roman"/>
          <w:b/>
          <w:i/>
          <w:sz w:val="20"/>
          <w:szCs w:val="20"/>
        </w:rPr>
      </w:pPr>
      <w:r w:rsidRPr="000D6F93">
        <w:rPr>
          <w:rFonts w:ascii="Times New Roman" w:eastAsia="Times New Roman" w:hAnsi="Times New Roman"/>
          <w:b/>
          <w:i/>
          <w:sz w:val="20"/>
          <w:szCs w:val="20"/>
        </w:rPr>
        <w:lastRenderedPageBreak/>
        <w:t xml:space="preserve">Záujemca nie je v tejto časti verejného obstarávania povinný zabezpečiť ochranu utajovaných skutočností zo strany subdodávateľa prostredníctvom Osobitnej požiadavky. Vybraní </w:t>
      </w:r>
      <w:r w:rsidR="00451B8B" w:rsidRPr="000D6F93">
        <w:rPr>
          <w:rFonts w:ascii="Times New Roman" w:eastAsia="Times New Roman" w:hAnsi="Times New Roman"/>
          <w:b/>
          <w:i/>
          <w:sz w:val="20"/>
          <w:szCs w:val="20"/>
        </w:rPr>
        <w:t>záujemci</w:t>
      </w:r>
      <w:r w:rsidRPr="000D6F93">
        <w:rPr>
          <w:rFonts w:ascii="Times New Roman" w:eastAsia="Times New Roman" w:hAnsi="Times New Roman"/>
          <w:b/>
          <w:i/>
          <w:sz w:val="20"/>
          <w:szCs w:val="20"/>
        </w:rPr>
        <w:t xml:space="preserve"> budú v súlade s § 129 zákona č. 343/2015 Z. z. v spojení s pravidlami určenými v zákone č. 215/2004 Z.z. a súvisiacich všeobecne záväzných právnych predpisoch v ďalšej časti verejného obstarávania upovedomení aj o požiadavkách a opatreniach potrebných na zabezpečenie bezpečnosti a ochrany utajovaných skutočností vo vzťahu k subdodávateľom, a to prostredníctvom súťažných podkladov.</w:t>
      </w:r>
    </w:p>
    <w:p w14:paraId="16DEF3A4" w14:textId="326A3A4F" w:rsidR="00857267" w:rsidRDefault="00857267" w:rsidP="00857267">
      <w:pPr>
        <w:spacing w:after="200" w:line="276" w:lineRule="auto"/>
        <w:contextualSpacing/>
        <w:jc w:val="both"/>
        <w:rPr>
          <w:rFonts w:ascii="Times New Roman" w:eastAsia="Times New Roman" w:hAnsi="Times New Roman" w:cs="Times New Roman"/>
          <w:i/>
          <w:sz w:val="20"/>
          <w:szCs w:val="20"/>
        </w:rPr>
      </w:pPr>
    </w:p>
    <w:p w14:paraId="304BAF6F" w14:textId="3020195D" w:rsidR="005C0412" w:rsidRPr="00C11705" w:rsidRDefault="005C0412" w:rsidP="00857267">
      <w:pPr>
        <w:spacing w:after="200" w:line="276" w:lineRule="auto"/>
        <w:contextualSpacing/>
        <w:jc w:val="both"/>
        <w:rPr>
          <w:rFonts w:ascii="Arial Narrow" w:eastAsia="Times New Roman" w:hAnsi="Arial Narrow" w:cs="Times New Roman"/>
          <w:b/>
          <w:lang w:eastAsia="sk-SK"/>
        </w:rPr>
      </w:pPr>
      <w:r w:rsidRPr="00C11705">
        <w:rPr>
          <w:rFonts w:ascii="Arial Narrow" w:eastAsia="Times New Roman" w:hAnsi="Arial Narrow" w:cs="Times New Roman"/>
          <w:b/>
          <w:lang w:eastAsia="sk-SK"/>
        </w:rPr>
        <w:t>3.3.</w:t>
      </w:r>
      <w:r w:rsidR="00B605A4" w:rsidRPr="00C11705">
        <w:rPr>
          <w:rFonts w:ascii="Arial Narrow" w:eastAsia="Times New Roman" w:hAnsi="Arial Narrow" w:cs="Times New Roman"/>
          <w:b/>
          <w:lang w:eastAsia="sk-SK"/>
        </w:rPr>
        <w:t>2</w:t>
      </w:r>
      <w:r w:rsidRPr="00C11705">
        <w:rPr>
          <w:rFonts w:ascii="Arial Narrow" w:eastAsia="Times New Roman" w:hAnsi="Arial Narrow" w:cs="Times New Roman"/>
          <w:b/>
          <w:lang w:eastAsia="sk-SK"/>
        </w:rPr>
        <w:tab/>
        <w:t xml:space="preserve">Záujemca predloží </w:t>
      </w:r>
      <w:r w:rsidR="00B605A4" w:rsidRPr="00C11705">
        <w:rPr>
          <w:rFonts w:ascii="Arial Narrow" w:eastAsia="Times New Roman" w:hAnsi="Arial Narrow" w:cs="Times New Roman"/>
          <w:b/>
          <w:u w:val="single"/>
          <w:lang w:eastAsia="sk-SK"/>
        </w:rPr>
        <w:t>Licenciu na prevádzkovanie technickej služby</w:t>
      </w:r>
      <w:r w:rsidR="00C11705">
        <w:rPr>
          <w:rFonts w:ascii="Arial Narrow" w:eastAsia="Times New Roman" w:hAnsi="Arial Narrow" w:cs="Times New Roman"/>
          <w:b/>
          <w:u w:val="single"/>
          <w:lang w:eastAsia="sk-SK"/>
        </w:rPr>
        <w:t xml:space="preserve"> -</w:t>
      </w:r>
      <w:r w:rsidR="00B605A4" w:rsidRPr="00B605A4">
        <w:rPr>
          <w:rFonts w:ascii="Times New Roman" w:eastAsia="Times New Roman" w:hAnsi="Times New Roman" w:cs="Times New Roman"/>
          <w:b/>
          <w:i/>
          <w:sz w:val="20"/>
          <w:szCs w:val="20"/>
          <w:u w:val="single"/>
        </w:rPr>
        <w:t xml:space="preserve"> podľa § 7 zákona č. 473/2005 o poskytovaní služieb v oblasti súkromnej bezpečnosti a o zmene niektorých zákonov (realizácia bezpečnostných technológií);</w:t>
      </w:r>
      <w:r w:rsidR="0097030F">
        <w:rPr>
          <w:rFonts w:ascii="Times New Roman" w:eastAsia="Times New Roman" w:hAnsi="Times New Roman" w:cs="Times New Roman"/>
          <w:b/>
          <w:i/>
          <w:sz w:val="20"/>
          <w:szCs w:val="20"/>
          <w:u w:val="single"/>
        </w:rPr>
        <w:t xml:space="preserve"> </w:t>
      </w:r>
      <w:r w:rsidR="008F518D">
        <w:rPr>
          <w:rFonts w:ascii="Times New Roman" w:eastAsia="Times New Roman" w:hAnsi="Times New Roman" w:cs="Times New Roman"/>
          <w:b/>
          <w:i/>
          <w:sz w:val="20"/>
          <w:szCs w:val="20"/>
          <w:u w:val="single"/>
        </w:rPr>
        <w:t>(daná doklad predloží záujemca buď vo svojom mene, alebo za</w:t>
      </w:r>
      <w:r w:rsidR="0097030F">
        <w:rPr>
          <w:rFonts w:ascii="Times New Roman" w:eastAsia="Times New Roman" w:hAnsi="Times New Roman" w:cs="Times New Roman"/>
          <w:b/>
          <w:i/>
          <w:sz w:val="20"/>
          <w:szCs w:val="20"/>
          <w:u w:val="single"/>
        </w:rPr>
        <w:t xml:space="preserve"> ten hospodársky subjekt, </w:t>
      </w:r>
      <w:r w:rsidR="008F518D">
        <w:rPr>
          <w:rFonts w:ascii="Times New Roman" w:eastAsia="Times New Roman" w:hAnsi="Times New Roman" w:cs="Times New Roman"/>
          <w:b/>
          <w:i/>
          <w:sz w:val="20"/>
          <w:szCs w:val="20"/>
          <w:u w:val="single"/>
        </w:rPr>
        <w:t>ktorý môže v mene záujemcu zabezpečovať danú technickú službu</w:t>
      </w:r>
    </w:p>
    <w:p w14:paraId="6570BE0F" w14:textId="5B5E2B91" w:rsidR="00B605A4" w:rsidRDefault="00B605A4" w:rsidP="00857267">
      <w:pPr>
        <w:spacing w:after="200" w:line="276" w:lineRule="auto"/>
        <w:contextualSpacing/>
        <w:jc w:val="both"/>
        <w:rPr>
          <w:rFonts w:ascii="Times New Roman" w:eastAsia="Times New Roman" w:hAnsi="Times New Roman" w:cs="Times New Roman"/>
          <w:b/>
          <w:i/>
          <w:sz w:val="20"/>
          <w:szCs w:val="20"/>
        </w:rPr>
      </w:pPr>
    </w:p>
    <w:p w14:paraId="46BA4AF8" w14:textId="77777777" w:rsidR="00B605A4" w:rsidRPr="00B605A4" w:rsidRDefault="00B605A4" w:rsidP="00857267">
      <w:pPr>
        <w:spacing w:after="200" w:line="276" w:lineRule="auto"/>
        <w:contextualSpacing/>
        <w:jc w:val="both"/>
        <w:rPr>
          <w:rFonts w:ascii="Times New Roman" w:eastAsia="Times New Roman" w:hAnsi="Times New Roman" w:cs="Times New Roman"/>
          <w:b/>
          <w:i/>
          <w:sz w:val="20"/>
          <w:szCs w:val="20"/>
        </w:rPr>
      </w:pPr>
    </w:p>
    <w:p w14:paraId="2EC2B31C" w14:textId="77777777" w:rsidR="005C0412" w:rsidRDefault="005C0412" w:rsidP="00857267">
      <w:pPr>
        <w:spacing w:after="200" w:line="276" w:lineRule="auto"/>
        <w:contextualSpacing/>
        <w:jc w:val="both"/>
        <w:rPr>
          <w:rFonts w:ascii="Times New Roman" w:eastAsia="Times New Roman" w:hAnsi="Times New Roman" w:cs="Times New Roman"/>
          <w:i/>
          <w:sz w:val="20"/>
          <w:szCs w:val="20"/>
        </w:rPr>
      </w:pPr>
    </w:p>
    <w:p w14:paraId="18D754EB" w14:textId="47C46F5A" w:rsidR="0092274D" w:rsidRPr="009B3D2B" w:rsidRDefault="00857267" w:rsidP="0092274D">
      <w:pPr>
        <w:spacing w:before="120" w:after="120" w:line="240" w:lineRule="auto"/>
        <w:jc w:val="both"/>
        <w:rPr>
          <w:rFonts w:ascii="Arial Narrow" w:eastAsia="Calibri" w:hAnsi="Arial Narrow" w:cs="Times New Roman"/>
          <w:b/>
          <w:lang w:eastAsia="sk-SK"/>
        </w:rPr>
      </w:pPr>
      <w:r w:rsidRPr="00DC0EB6">
        <w:rPr>
          <w:rFonts w:ascii="Arial Narrow" w:eastAsia="Calibri" w:hAnsi="Arial Narrow" w:cs="Times New Roman"/>
          <w:b/>
          <w:lang w:eastAsia="sk-SK"/>
        </w:rPr>
        <w:t>3.</w:t>
      </w:r>
      <w:r w:rsidR="004E0345">
        <w:rPr>
          <w:rFonts w:ascii="Arial Narrow" w:eastAsia="Calibri" w:hAnsi="Arial Narrow" w:cs="Times New Roman"/>
          <w:b/>
          <w:lang w:eastAsia="sk-SK"/>
        </w:rPr>
        <w:t>4</w:t>
      </w:r>
      <w:r w:rsidRPr="00DC0EB6">
        <w:rPr>
          <w:rFonts w:ascii="Arial Narrow" w:eastAsia="Calibri" w:hAnsi="Arial Narrow" w:cs="Times New Roman"/>
          <w:b/>
          <w:lang w:eastAsia="sk-SK"/>
        </w:rPr>
        <w:t xml:space="preserve">. Podľa § </w:t>
      </w:r>
      <w:r>
        <w:rPr>
          <w:rFonts w:ascii="Arial Narrow" w:eastAsia="Calibri" w:hAnsi="Arial Narrow" w:cs="Times New Roman"/>
          <w:b/>
          <w:lang w:eastAsia="sk-SK"/>
        </w:rPr>
        <w:t xml:space="preserve">131 </w:t>
      </w:r>
      <w:r w:rsidRPr="00DC0EB6">
        <w:rPr>
          <w:rFonts w:ascii="Arial Narrow" w:eastAsia="Calibri" w:hAnsi="Arial Narrow" w:cs="Times New Roman"/>
          <w:b/>
          <w:lang w:eastAsia="sk-SK"/>
        </w:rPr>
        <w:t xml:space="preserve">ods. 1 písm. </w:t>
      </w:r>
      <w:r>
        <w:rPr>
          <w:rFonts w:ascii="Arial Narrow" w:eastAsia="Calibri" w:hAnsi="Arial Narrow" w:cs="Times New Roman"/>
          <w:b/>
          <w:lang w:eastAsia="sk-SK"/>
        </w:rPr>
        <w:t>g</w:t>
      </w:r>
      <w:r w:rsidRPr="00DC0EB6">
        <w:rPr>
          <w:rFonts w:ascii="Arial Narrow" w:eastAsia="Calibri" w:hAnsi="Arial Narrow" w:cs="Times New Roman"/>
          <w:b/>
          <w:lang w:eastAsia="sk-SK"/>
        </w:rPr>
        <w:t xml:space="preserve">) zákona </w:t>
      </w:r>
      <w:r>
        <w:rPr>
          <w:rFonts w:ascii="Arial Narrow" w:eastAsia="Calibri" w:hAnsi="Arial Narrow" w:cs="Times New Roman"/>
          <w:b/>
          <w:lang w:eastAsia="sk-SK"/>
        </w:rPr>
        <w:t xml:space="preserve">– </w:t>
      </w:r>
      <w:r w:rsidRPr="00857267">
        <w:rPr>
          <w:rFonts w:ascii="Arial Narrow" w:eastAsia="Calibri" w:hAnsi="Arial Narrow" w:cs="Times New Roman"/>
          <w:b/>
          <w:lang w:eastAsia="sk-SK"/>
        </w:rPr>
        <w:t xml:space="preserve"> opatren</w:t>
      </w:r>
      <w:r w:rsidR="004967A8">
        <w:rPr>
          <w:rFonts w:ascii="Arial Narrow" w:eastAsia="Calibri" w:hAnsi="Arial Narrow" w:cs="Times New Roman"/>
          <w:b/>
          <w:lang w:eastAsia="sk-SK"/>
        </w:rPr>
        <w:t>ia</w:t>
      </w:r>
      <w:r w:rsidRPr="00857267">
        <w:rPr>
          <w:rFonts w:ascii="Arial Narrow" w:eastAsia="Calibri" w:hAnsi="Arial Narrow" w:cs="Times New Roman"/>
          <w:b/>
          <w:lang w:eastAsia="sk-SK"/>
        </w:rPr>
        <w:t xml:space="preserve"> environmentálneho manažérstva, ktoré záujemca použije pri plnení zmluvy, ktorej predmetom je uskutočnenie stavebných prác</w:t>
      </w:r>
      <w:r w:rsidR="004967A8" w:rsidRPr="009B3D2B">
        <w:rPr>
          <w:rFonts w:ascii="Arial Narrow" w:eastAsia="Calibri" w:hAnsi="Arial Narrow" w:cs="Times New Roman"/>
          <w:b/>
          <w:lang w:eastAsia="sk-SK"/>
        </w:rPr>
        <w:t>,</w:t>
      </w:r>
      <w:r w:rsidR="000609C9" w:rsidRPr="009B3D2B">
        <w:rPr>
          <w:rFonts w:ascii="Arial Narrow" w:eastAsia="Calibri" w:hAnsi="Arial Narrow" w:cs="Times New Roman"/>
          <w:b/>
          <w:lang w:eastAsia="sk-SK"/>
        </w:rPr>
        <w:t xml:space="preserve"> v spojení s </w:t>
      </w:r>
      <w:r w:rsidR="0092274D" w:rsidRPr="009B3D2B">
        <w:rPr>
          <w:rFonts w:ascii="Arial Narrow" w:eastAsia="Calibri" w:hAnsi="Arial Narrow" w:cs="Times New Roman"/>
          <w:b/>
          <w:lang w:eastAsia="sk-SK"/>
        </w:rPr>
        <w:t xml:space="preserve"> § 36 zákona – Systém environmentálneho manažérstva</w:t>
      </w:r>
    </w:p>
    <w:p w14:paraId="428AFCC8" w14:textId="0FE8971A" w:rsidR="0092274D" w:rsidRPr="009B3D2B" w:rsidRDefault="0092274D" w:rsidP="00C11705">
      <w:pPr>
        <w:spacing w:before="120" w:after="0" w:line="240" w:lineRule="auto"/>
        <w:contextualSpacing/>
        <w:jc w:val="both"/>
        <w:rPr>
          <w:rFonts w:ascii="Times New Roman" w:eastAsia="Times New Roman" w:hAnsi="Times New Roman"/>
          <w:i/>
          <w:sz w:val="20"/>
          <w:szCs w:val="20"/>
        </w:rPr>
      </w:pPr>
      <w:r w:rsidRPr="009B3D2B">
        <w:rPr>
          <w:rFonts w:ascii="Times New Roman" w:eastAsia="Times New Roman" w:hAnsi="Times New Roman"/>
          <w:i/>
          <w:sz w:val="20"/>
          <w:szCs w:val="20"/>
        </w:rPr>
        <w:t>.</w:t>
      </w:r>
    </w:p>
    <w:p w14:paraId="69106BE8" w14:textId="77777777" w:rsidR="0092274D" w:rsidRPr="009B3D2B" w:rsidRDefault="0092274D" w:rsidP="0092274D">
      <w:pPr>
        <w:spacing w:before="120" w:after="120" w:line="240" w:lineRule="auto"/>
        <w:jc w:val="both"/>
        <w:rPr>
          <w:rFonts w:ascii="Arial Narrow" w:eastAsia="Times New Roman" w:hAnsi="Arial Narrow" w:cs="Times New Roman"/>
          <w:b/>
          <w:lang w:eastAsia="sk-SK"/>
        </w:rPr>
      </w:pPr>
      <w:r w:rsidRPr="009B3D2B">
        <w:rPr>
          <w:rFonts w:ascii="Arial Narrow" w:eastAsia="Times New Roman" w:hAnsi="Arial Narrow" w:cs="Times New Roman"/>
          <w:b/>
          <w:lang w:eastAsia="sk-SK"/>
        </w:rPr>
        <w:t xml:space="preserve">Minimálna požadovaná úroveň </w:t>
      </w:r>
    </w:p>
    <w:p w14:paraId="27DA2770" w14:textId="56DDC13D" w:rsidR="00931105" w:rsidRDefault="00931105" w:rsidP="00931105">
      <w:pPr>
        <w:shd w:val="clear" w:color="auto" w:fill="FFFFFF"/>
        <w:spacing w:after="0" w:line="270" w:lineRule="atLeast"/>
        <w:jc w:val="both"/>
        <w:rPr>
          <w:rFonts w:ascii="Times New Roman" w:eastAsia="Times New Roman" w:hAnsi="Times New Roman" w:cs="Times New Roman"/>
          <w:i/>
          <w:sz w:val="20"/>
          <w:szCs w:val="20"/>
        </w:rPr>
      </w:pPr>
      <w:r w:rsidRPr="009B3D2B">
        <w:rPr>
          <w:rFonts w:ascii="Times New Roman" w:eastAsia="Times New Roman" w:hAnsi="Times New Roman"/>
          <w:i/>
          <w:sz w:val="20"/>
          <w:szCs w:val="20"/>
        </w:rPr>
        <w:t>Podľa § 36 ZVO</w:t>
      </w:r>
      <w:r w:rsidRPr="00F753CD">
        <w:rPr>
          <w:rFonts w:ascii="Times New Roman" w:eastAsia="Times New Roman" w:hAnsi="Times New Roman" w:cs="Times New Roman"/>
          <w:i/>
          <w:sz w:val="20"/>
          <w:szCs w:val="20"/>
        </w:rPr>
        <w:t xml:space="preserve"> </w:t>
      </w:r>
      <w:r>
        <w:rPr>
          <w:rFonts w:ascii="Times New Roman" w:eastAsia="Times New Roman" w:hAnsi="Times New Roman"/>
          <w:i/>
          <w:sz w:val="20"/>
          <w:szCs w:val="20"/>
        </w:rPr>
        <w:t>a</w:t>
      </w:r>
      <w:r w:rsidRPr="009B3D2B">
        <w:rPr>
          <w:rFonts w:ascii="Times New Roman" w:eastAsia="Times New Roman" w:hAnsi="Times New Roman"/>
          <w:i/>
          <w:sz w:val="20"/>
          <w:szCs w:val="20"/>
        </w:rPr>
        <w:t xml:space="preserve"> v nadväznosti na ustanovenie </w:t>
      </w:r>
      <w:r>
        <w:rPr>
          <w:rFonts w:ascii="Times New Roman" w:eastAsia="Times New Roman" w:hAnsi="Times New Roman" w:cs="Times New Roman"/>
          <w:i/>
          <w:sz w:val="20"/>
          <w:szCs w:val="20"/>
        </w:rPr>
        <w:t>p</w:t>
      </w:r>
      <w:r w:rsidRPr="00F753CD">
        <w:rPr>
          <w:rFonts w:ascii="Times New Roman" w:eastAsia="Times New Roman" w:hAnsi="Times New Roman" w:cs="Times New Roman"/>
          <w:i/>
          <w:sz w:val="20"/>
          <w:szCs w:val="20"/>
        </w:rPr>
        <w:t xml:space="preserve">odľa § 131 ods. 1 písm. g) </w:t>
      </w:r>
      <w:r>
        <w:rPr>
          <w:rFonts w:ascii="Times New Roman" w:eastAsia="Times New Roman" w:hAnsi="Times New Roman" w:cs="Times New Roman"/>
          <w:i/>
          <w:sz w:val="20"/>
          <w:szCs w:val="20"/>
        </w:rPr>
        <w:t>zákona</w:t>
      </w:r>
      <w:r w:rsidRPr="00F753CD">
        <w:rPr>
          <w:rFonts w:ascii="Times New Roman" w:eastAsia="Times New Roman" w:hAnsi="Times New Roman" w:cs="Times New Roman"/>
          <w:i/>
          <w:sz w:val="20"/>
          <w:szCs w:val="20"/>
        </w:rPr>
        <w:t xml:space="preserve"> uvedením opatrení environmentálneho manažérstva, ktoré záujemca použije pri plnení zmluvy, ktorej predmetom je </w:t>
      </w:r>
      <w:r w:rsidRPr="00931105">
        <w:rPr>
          <w:rFonts w:ascii="Times New Roman" w:eastAsia="Times New Roman" w:hAnsi="Times New Roman" w:cs="Times New Roman"/>
          <w:b/>
          <w:i/>
          <w:sz w:val="20"/>
          <w:szCs w:val="20"/>
        </w:rPr>
        <w:t>uskutočnenie stavebných prác</w:t>
      </w:r>
      <w:r w:rsidRPr="00F753CD">
        <w:rPr>
          <w:rFonts w:ascii="Times New Roman" w:eastAsia="Times New Roman" w:hAnsi="Times New Roman" w:cs="Times New Roman"/>
          <w:i/>
          <w:sz w:val="20"/>
          <w:szCs w:val="20"/>
        </w:rPr>
        <w:t>.</w:t>
      </w:r>
    </w:p>
    <w:p w14:paraId="0BDC4055" w14:textId="1D9EE13C" w:rsidR="00F753CD" w:rsidRPr="00F753CD" w:rsidRDefault="00931105" w:rsidP="00FB5326">
      <w:pPr>
        <w:ind w:firstLine="8"/>
        <w:jc w:val="both"/>
        <w:rPr>
          <w:rFonts w:ascii="Times New Roman" w:eastAsia="Times New Roman" w:hAnsi="Times New Roman" w:cs="Times New Roman"/>
          <w:i/>
          <w:sz w:val="20"/>
          <w:szCs w:val="20"/>
        </w:rPr>
      </w:pPr>
      <w:r>
        <w:rPr>
          <w:rFonts w:ascii="Times New Roman" w:eastAsia="Times New Roman" w:hAnsi="Times New Roman"/>
          <w:i/>
          <w:sz w:val="20"/>
          <w:szCs w:val="20"/>
        </w:rPr>
        <w:t>Z</w:t>
      </w:r>
      <w:r w:rsidRPr="009B3D2B">
        <w:rPr>
          <w:rFonts w:ascii="Times New Roman" w:eastAsia="Times New Roman" w:hAnsi="Times New Roman"/>
          <w:i/>
          <w:sz w:val="20"/>
          <w:szCs w:val="20"/>
        </w:rPr>
        <w:t>áujemca predloží certifikát o zavedení a používaní systému environmentálneho manažérstva podľa normy ISO 14001, príp. uvedením rovnocenných opatrení prijatých záujemcom na zabezpečenie environmentálneho manažérstva vydaný nezávislou inštitúciou.</w:t>
      </w:r>
      <w:r w:rsidR="004967A8" w:rsidRPr="009B3D2B">
        <w:rPr>
          <w:rFonts w:ascii="Times New Roman" w:eastAsia="Times New Roman" w:hAnsi="Times New Roman"/>
          <w:i/>
          <w:sz w:val="20"/>
          <w:szCs w:val="20"/>
        </w:rPr>
        <w:t xml:space="preserve">. </w:t>
      </w:r>
      <w:r w:rsidR="0092274D" w:rsidRPr="009B3D2B">
        <w:rPr>
          <w:rFonts w:ascii="Times New Roman" w:eastAsia="Times New Roman" w:hAnsi="Times New Roman"/>
          <w:i/>
          <w:sz w:val="20"/>
          <w:szCs w:val="20"/>
        </w:rPr>
        <w:t xml:space="preserve">Záujemca musí uviesť opatrenia environmentálneho manažérstva, ktoré použije pri plnení zmluvy, ktorá bude výsledkom verejného obstarávania, pričom tieto opatrenia musia zabezpečovať úroveň ochrany životného prostredia zodpovedajúcu </w:t>
      </w:r>
      <w:r w:rsidR="000E1917">
        <w:rPr>
          <w:rFonts w:ascii="Times New Roman" w:eastAsia="Times New Roman" w:hAnsi="Times New Roman"/>
          <w:i/>
          <w:sz w:val="20"/>
          <w:szCs w:val="20"/>
        </w:rPr>
        <w:t>norme ISO 14001</w:t>
      </w:r>
      <w:r w:rsidR="0092274D" w:rsidRPr="009B3D2B">
        <w:rPr>
          <w:rFonts w:ascii="Times New Roman" w:eastAsia="Times New Roman" w:hAnsi="Times New Roman"/>
          <w:i/>
          <w:sz w:val="20"/>
          <w:szCs w:val="20"/>
        </w:rPr>
        <w:t>. Splnenie tejto podmienky účasti možno preukázať</w:t>
      </w:r>
      <w:r>
        <w:rPr>
          <w:rFonts w:ascii="Times New Roman" w:eastAsia="Times New Roman" w:hAnsi="Times New Roman"/>
          <w:i/>
          <w:sz w:val="20"/>
          <w:szCs w:val="20"/>
        </w:rPr>
        <w:t xml:space="preserve"> scanom alebo úradne osvedčenou kópi</w:t>
      </w:r>
      <w:r w:rsidR="00253C66">
        <w:rPr>
          <w:rFonts w:ascii="Times New Roman" w:eastAsia="Times New Roman" w:hAnsi="Times New Roman"/>
          <w:i/>
          <w:sz w:val="20"/>
          <w:szCs w:val="20"/>
        </w:rPr>
        <w:t>ou platného</w:t>
      </w:r>
      <w:r w:rsidR="0092274D" w:rsidRPr="009B3D2B">
        <w:rPr>
          <w:rFonts w:ascii="Times New Roman" w:eastAsia="Times New Roman" w:hAnsi="Times New Roman"/>
          <w:i/>
          <w:sz w:val="20"/>
          <w:szCs w:val="20"/>
        </w:rPr>
        <w:t xml:space="preserve"> </w:t>
      </w:r>
      <w:r w:rsidRPr="009B3D2B">
        <w:rPr>
          <w:rFonts w:ascii="Times New Roman" w:eastAsia="Times New Roman" w:hAnsi="Times New Roman"/>
          <w:i/>
          <w:sz w:val="20"/>
          <w:szCs w:val="20"/>
        </w:rPr>
        <w:t>certifikát</w:t>
      </w:r>
      <w:r w:rsidR="00253C66">
        <w:rPr>
          <w:rFonts w:ascii="Times New Roman" w:eastAsia="Times New Roman" w:hAnsi="Times New Roman"/>
          <w:i/>
          <w:sz w:val="20"/>
          <w:szCs w:val="20"/>
        </w:rPr>
        <w:t>u</w:t>
      </w:r>
      <w:r w:rsidRPr="009B3D2B">
        <w:rPr>
          <w:rFonts w:ascii="Times New Roman" w:eastAsia="Times New Roman" w:hAnsi="Times New Roman"/>
          <w:i/>
          <w:sz w:val="20"/>
          <w:szCs w:val="20"/>
        </w:rPr>
        <w:t xml:space="preserve"> o zavedení a používaní </w:t>
      </w:r>
      <w:r w:rsidRPr="009B3D2B">
        <w:rPr>
          <w:rFonts w:ascii="Times New Roman" w:eastAsia="Times New Roman" w:hAnsi="Times New Roman"/>
          <w:b/>
          <w:i/>
          <w:sz w:val="20"/>
          <w:szCs w:val="20"/>
          <w:u w:val="single"/>
        </w:rPr>
        <w:t>systému environmentálneho manažérstva</w:t>
      </w:r>
      <w:r w:rsidRPr="009B3D2B">
        <w:rPr>
          <w:rFonts w:ascii="Times New Roman" w:eastAsia="Times New Roman" w:hAnsi="Times New Roman"/>
          <w:i/>
          <w:sz w:val="20"/>
          <w:szCs w:val="20"/>
        </w:rPr>
        <w:t xml:space="preserve"> podľa normy </w:t>
      </w:r>
      <w:r w:rsidR="00253C66">
        <w:rPr>
          <w:rFonts w:ascii="Times New Roman" w:eastAsia="Times New Roman" w:hAnsi="Times New Roman"/>
          <w:i/>
          <w:sz w:val="20"/>
          <w:szCs w:val="20"/>
        </w:rPr>
        <w:t>STN EN ISO 14001</w:t>
      </w:r>
      <w:r w:rsidR="0092274D" w:rsidRPr="009B3D2B">
        <w:rPr>
          <w:rFonts w:ascii="Times New Roman" w:eastAsia="Times New Roman" w:hAnsi="Times New Roman"/>
          <w:i/>
          <w:sz w:val="20"/>
          <w:szCs w:val="20"/>
        </w:rPr>
        <w:t xml:space="preserve">, prípadne validovaným environmentálnym vyhlásením alebo inými rovnocennými dôkazmi, dôkazmi preukazujúcimi rovnocennosť opatrení navrhovaných záujemcom opatreniam požadovaným </w:t>
      </w:r>
      <w:r w:rsidR="00B8300D" w:rsidRPr="009B3D2B">
        <w:rPr>
          <w:rFonts w:ascii="Times New Roman" w:eastAsia="Times New Roman" w:hAnsi="Times New Roman"/>
          <w:i/>
          <w:sz w:val="20"/>
          <w:szCs w:val="20"/>
        </w:rPr>
        <w:t>verejným o</w:t>
      </w:r>
      <w:r w:rsidR="0092274D" w:rsidRPr="009B3D2B">
        <w:rPr>
          <w:rFonts w:ascii="Times New Roman" w:eastAsia="Times New Roman" w:hAnsi="Times New Roman"/>
          <w:i/>
          <w:sz w:val="20"/>
          <w:szCs w:val="20"/>
        </w:rPr>
        <w:t xml:space="preserve">bstarávateľom s tým, že pokiaľ ide o preukázanie rovnocennosti opatrení navrhovaných záujemcom opatreniam požadovaným Obstarávateľom, dôkazné bremeno je na záujemcovi. </w:t>
      </w:r>
      <w:r w:rsidR="00F753CD" w:rsidRPr="00F753CD">
        <w:rPr>
          <w:rFonts w:ascii="Times New Roman" w:eastAsia="Times New Roman" w:hAnsi="Times New Roman" w:cs="Times New Roman"/>
          <w:i/>
          <w:sz w:val="20"/>
          <w:szCs w:val="20"/>
        </w:rPr>
        <w:t>Záujemca preukazuje systematický prístup k ochrane životného prostredia vo všetkých aspektoch podnikania, prostredníctvom ktorého organizácie začleňujú starostlivosť o životné prostredie do svojej bežnej prevádzky. Záujemca potvrdzuje, že má vytvorený, zavedený a udržiavaný štruktúrovaný systém environmentálneho manažérstva, ktorý je súčasťou celkového systému riadenia a súvisí so všetkými prvkami environmentálneho správania organizácie záujemcu.</w:t>
      </w:r>
    </w:p>
    <w:p w14:paraId="6696D361" w14:textId="68F982FB" w:rsidR="00F753CD" w:rsidRDefault="00F753CD" w:rsidP="00DC0EB6">
      <w:pPr>
        <w:spacing w:before="120" w:after="120" w:line="240" w:lineRule="auto"/>
        <w:jc w:val="both"/>
        <w:rPr>
          <w:rFonts w:ascii="Arial Narrow" w:eastAsia="Times New Roman" w:hAnsi="Arial Narrow" w:cs="Times New Roman"/>
          <w:b/>
          <w:u w:val="single"/>
          <w:lang w:eastAsia="sk-SK"/>
        </w:rPr>
      </w:pPr>
    </w:p>
    <w:p w14:paraId="6C47EC65" w14:textId="5F6AE85D" w:rsidR="004E0345" w:rsidRPr="00DC0EB6" w:rsidRDefault="000609C9" w:rsidP="004E0345">
      <w:pPr>
        <w:spacing w:before="120" w:after="120" w:line="240" w:lineRule="auto"/>
        <w:jc w:val="both"/>
        <w:rPr>
          <w:rFonts w:ascii="Arial Narrow" w:eastAsia="Calibri" w:hAnsi="Arial Narrow" w:cs="Times New Roman"/>
          <w:b/>
          <w:lang w:eastAsia="sk-SK"/>
        </w:rPr>
      </w:pPr>
      <w:r w:rsidRPr="00DC0EB6">
        <w:rPr>
          <w:rFonts w:ascii="Arial Narrow" w:eastAsia="Calibri" w:hAnsi="Arial Narrow" w:cs="Times New Roman"/>
          <w:b/>
          <w:lang w:eastAsia="sk-SK"/>
        </w:rPr>
        <w:t>3.</w:t>
      </w:r>
      <w:r w:rsidR="00B04133">
        <w:rPr>
          <w:rFonts w:ascii="Arial Narrow" w:eastAsia="Calibri" w:hAnsi="Arial Narrow" w:cs="Times New Roman"/>
          <w:b/>
          <w:lang w:eastAsia="sk-SK"/>
        </w:rPr>
        <w:t>5</w:t>
      </w:r>
      <w:r w:rsidRPr="00DC0EB6">
        <w:rPr>
          <w:rFonts w:ascii="Arial Narrow" w:eastAsia="Calibri" w:hAnsi="Arial Narrow" w:cs="Times New Roman"/>
          <w:b/>
          <w:lang w:eastAsia="sk-SK"/>
        </w:rPr>
        <w:t xml:space="preserve">. Podľa § </w:t>
      </w:r>
      <w:r>
        <w:rPr>
          <w:rFonts w:ascii="Arial Narrow" w:eastAsia="Calibri" w:hAnsi="Arial Narrow" w:cs="Times New Roman"/>
          <w:b/>
          <w:lang w:eastAsia="sk-SK"/>
        </w:rPr>
        <w:t xml:space="preserve">131 </w:t>
      </w:r>
      <w:r w:rsidRPr="00DC0EB6">
        <w:rPr>
          <w:rFonts w:ascii="Arial Narrow" w:eastAsia="Calibri" w:hAnsi="Arial Narrow" w:cs="Times New Roman"/>
          <w:b/>
          <w:lang w:eastAsia="sk-SK"/>
        </w:rPr>
        <w:t xml:space="preserve">ods. 1 písm. </w:t>
      </w:r>
      <w:r w:rsidR="0098643C" w:rsidRPr="0098643C">
        <w:rPr>
          <w:rFonts w:ascii="Arial Narrow" w:eastAsia="Calibri" w:hAnsi="Arial Narrow" w:cs="Times New Roman"/>
          <w:b/>
          <w:lang w:eastAsia="sk-SK"/>
        </w:rPr>
        <w:t>d</w:t>
      </w:r>
      <w:r w:rsidRPr="00DC0EB6">
        <w:rPr>
          <w:rFonts w:ascii="Arial Narrow" w:eastAsia="Calibri" w:hAnsi="Arial Narrow" w:cs="Times New Roman"/>
          <w:b/>
          <w:lang w:eastAsia="sk-SK"/>
        </w:rPr>
        <w:t xml:space="preserve">) zákona </w:t>
      </w:r>
      <w:r>
        <w:rPr>
          <w:rFonts w:ascii="Arial Narrow" w:eastAsia="Calibri" w:hAnsi="Arial Narrow" w:cs="Times New Roman"/>
          <w:b/>
          <w:lang w:eastAsia="sk-SK"/>
        </w:rPr>
        <w:t xml:space="preserve">– </w:t>
      </w:r>
      <w:r w:rsidRPr="00B04133">
        <w:rPr>
          <w:rFonts w:ascii="Arial Narrow" w:eastAsia="Calibri" w:hAnsi="Arial Narrow" w:cs="Times New Roman"/>
          <w:b/>
          <w:lang w:eastAsia="sk-SK"/>
        </w:rPr>
        <w:t>opis technického vybavenia a opatrení použitých záujemcom na zabezpečenie kvality a jeho študijných a výskumných zariadení, ako aj vnútornými pravidlami, ktoré sa týkajú práv duševného vlastníctva</w:t>
      </w:r>
      <w:r w:rsidR="00B04133">
        <w:rPr>
          <w:rFonts w:ascii="Arial Narrow" w:eastAsia="Calibri" w:hAnsi="Arial Narrow" w:cs="Times New Roman"/>
          <w:b/>
          <w:lang w:eastAsia="sk-SK"/>
        </w:rPr>
        <w:t>;</w:t>
      </w:r>
      <w:r w:rsidR="00A6420E">
        <w:rPr>
          <w:rFonts w:ascii="Arial Narrow" w:eastAsia="Calibri" w:hAnsi="Arial Narrow" w:cs="Times New Roman"/>
          <w:b/>
          <w:lang w:eastAsia="sk-SK"/>
        </w:rPr>
        <w:t xml:space="preserve"> a tiež</w:t>
      </w:r>
      <w:r w:rsidR="00B04133">
        <w:rPr>
          <w:rFonts w:ascii="Arial Narrow" w:eastAsia="Calibri" w:hAnsi="Arial Narrow" w:cs="Times New Roman"/>
          <w:b/>
          <w:lang w:eastAsia="sk-SK"/>
        </w:rPr>
        <w:t xml:space="preserve"> v nadväznosti na </w:t>
      </w:r>
      <w:r w:rsidR="004E0345" w:rsidRPr="00DC0EB6">
        <w:rPr>
          <w:rFonts w:ascii="Arial Narrow" w:eastAsia="Calibri" w:hAnsi="Arial Narrow" w:cs="Times New Roman"/>
          <w:b/>
          <w:lang w:eastAsia="sk-SK"/>
        </w:rPr>
        <w:t xml:space="preserve">§ </w:t>
      </w:r>
      <w:r w:rsidR="004E0345">
        <w:rPr>
          <w:rFonts w:ascii="Arial Narrow" w:eastAsia="Calibri" w:hAnsi="Arial Narrow" w:cs="Times New Roman"/>
          <w:b/>
          <w:lang w:eastAsia="sk-SK"/>
        </w:rPr>
        <w:t>35</w:t>
      </w:r>
      <w:r w:rsidR="004E0345" w:rsidRPr="00DC0EB6">
        <w:rPr>
          <w:rFonts w:ascii="Arial Narrow" w:eastAsia="Calibri" w:hAnsi="Arial Narrow" w:cs="Times New Roman"/>
          <w:b/>
          <w:lang w:eastAsia="sk-SK"/>
        </w:rPr>
        <w:t xml:space="preserve"> zákona </w:t>
      </w:r>
      <w:r w:rsidR="004E0345">
        <w:rPr>
          <w:rFonts w:ascii="Arial Narrow" w:eastAsia="Calibri" w:hAnsi="Arial Narrow" w:cs="Times New Roman"/>
          <w:b/>
          <w:lang w:eastAsia="sk-SK"/>
        </w:rPr>
        <w:t xml:space="preserve">– </w:t>
      </w:r>
      <w:r w:rsidR="004E0345" w:rsidRPr="004E0345">
        <w:rPr>
          <w:rFonts w:ascii="Arial Narrow" w:eastAsia="Calibri" w:hAnsi="Arial Narrow" w:cs="Times New Roman"/>
          <w:b/>
          <w:lang w:eastAsia="sk-SK"/>
        </w:rPr>
        <w:t>Systém manažérstva kvality</w:t>
      </w:r>
    </w:p>
    <w:p w14:paraId="54595EDB" w14:textId="4722BC69" w:rsidR="004E0345" w:rsidRDefault="004E0345" w:rsidP="004E0345">
      <w:pPr>
        <w:spacing w:before="120" w:after="120" w:line="240" w:lineRule="auto"/>
        <w:jc w:val="both"/>
        <w:rPr>
          <w:rFonts w:ascii="Times New Roman" w:eastAsia="Times New Roman" w:hAnsi="Times New Roman"/>
          <w:i/>
          <w:sz w:val="20"/>
          <w:szCs w:val="20"/>
        </w:rPr>
      </w:pPr>
      <w:bookmarkStart w:id="1" w:name="_GoBack"/>
      <w:bookmarkEnd w:id="1"/>
    </w:p>
    <w:p w14:paraId="266D510A" w14:textId="33920897" w:rsidR="004E0345" w:rsidRDefault="004E0345" w:rsidP="004E0345">
      <w:pPr>
        <w:spacing w:before="120" w:after="120" w:line="240" w:lineRule="auto"/>
        <w:jc w:val="both"/>
        <w:rPr>
          <w:rFonts w:ascii="Arial Narrow" w:eastAsia="Times New Roman" w:hAnsi="Arial Narrow" w:cs="Times New Roman"/>
          <w:b/>
          <w:lang w:eastAsia="sk-SK"/>
        </w:rPr>
      </w:pPr>
      <w:r w:rsidRPr="00DC0EB6">
        <w:rPr>
          <w:rFonts w:ascii="Arial Narrow" w:eastAsia="Times New Roman" w:hAnsi="Arial Narrow" w:cs="Times New Roman"/>
          <w:b/>
          <w:lang w:eastAsia="sk-SK"/>
        </w:rPr>
        <w:t xml:space="preserve">Minimálna požadovaná úroveň </w:t>
      </w:r>
    </w:p>
    <w:p w14:paraId="046052F7" w14:textId="7F946931" w:rsidR="00593205" w:rsidRPr="009A0E2D" w:rsidRDefault="00593205" w:rsidP="004E0345">
      <w:pPr>
        <w:spacing w:before="120" w:after="120" w:line="240" w:lineRule="auto"/>
        <w:jc w:val="both"/>
        <w:rPr>
          <w:rFonts w:ascii="Arial Narrow" w:eastAsia="Times New Roman" w:hAnsi="Arial Narrow" w:cs="Times New Roman"/>
          <w:lang w:eastAsia="sk-SK"/>
        </w:rPr>
      </w:pPr>
      <w:r>
        <w:rPr>
          <w:rFonts w:ascii="Arial Narrow" w:eastAsia="Times New Roman" w:hAnsi="Arial Narrow" w:cs="Times New Roman"/>
          <w:lang w:eastAsia="sk-SK"/>
        </w:rPr>
        <w:t xml:space="preserve">Na splnenie </w:t>
      </w:r>
      <w:r w:rsidRPr="009A0E2D">
        <w:rPr>
          <w:rFonts w:ascii="Arial Narrow" w:eastAsia="Times New Roman" w:hAnsi="Arial Narrow" w:cs="Times New Roman"/>
          <w:lang w:eastAsia="sk-SK"/>
        </w:rPr>
        <w:t>podmienky účasti technickej alebo odbornej spôsobilosti podľa § 131 ods. 1 písm. d) zákona verejný obstarávateľ požaduje od záujemcov predložiť nasledovné doklady:</w:t>
      </w:r>
    </w:p>
    <w:p w14:paraId="4663FAE1" w14:textId="77777777" w:rsidR="00A6420E" w:rsidRDefault="00A6420E" w:rsidP="004E0345">
      <w:pPr>
        <w:jc w:val="both"/>
        <w:rPr>
          <w:rFonts w:ascii="Times New Roman" w:eastAsia="Times New Roman" w:hAnsi="Times New Roman"/>
          <w:i/>
          <w:sz w:val="20"/>
          <w:szCs w:val="20"/>
        </w:rPr>
      </w:pPr>
    </w:p>
    <w:p w14:paraId="30A27930" w14:textId="5EAAB596" w:rsidR="00F753CD" w:rsidRPr="003979D0" w:rsidRDefault="00F753CD" w:rsidP="003979D0">
      <w:pPr>
        <w:pStyle w:val="Odsekzoznamu"/>
        <w:numPr>
          <w:ilvl w:val="0"/>
          <w:numId w:val="18"/>
        </w:numPr>
        <w:jc w:val="both"/>
        <w:rPr>
          <w:rFonts w:ascii="Times New Roman" w:eastAsia="Times New Roman" w:hAnsi="Times New Roman"/>
          <w:i/>
          <w:sz w:val="20"/>
          <w:szCs w:val="20"/>
        </w:rPr>
      </w:pPr>
      <w:r w:rsidRPr="003979D0">
        <w:rPr>
          <w:rFonts w:ascii="Times New Roman" w:eastAsia="Times New Roman" w:hAnsi="Times New Roman"/>
          <w:i/>
          <w:sz w:val="20"/>
          <w:szCs w:val="20"/>
        </w:rPr>
        <w:t xml:space="preserve">Záujemca predloží certifikát na systém manažérstva </w:t>
      </w:r>
      <w:r w:rsidRPr="003979D0">
        <w:rPr>
          <w:rFonts w:ascii="Times New Roman" w:eastAsia="Times New Roman" w:hAnsi="Times New Roman"/>
          <w:b/>
          <w:i/>
          <w:sz w:val="20"/>
          <w:szCs w:val="20"/>
          <w:u w:val="single"/>
        </w:rPr>
        <w:t>kvality podľa normy ISO 9001 s rozsahom platnosti min. pre projekciu a dodávku bezpečnostných technológií</w:t>
      </w:r>
      <w:r w:rsidR="006F357E" w:rsidRPr="003979D0">
        <w:rPr>
          <w:rFonts w:ascii="Times New Roman" w:eastAsia="Times New Roman" w:hAnsi="Times New Roman"/>
          <w:b/>
          <w:i/>
          <w:sz w:val="20"/>
          <w:szCs w:val="20"/>
          <w:u w:val="single"/>
        </w:rPr>
        <w:t>,</w:t>
      </w:r>
      <w:r w:rsidR="006F357E" w:rsidRPr="003979D0">
        <w:rPr>
          <w:rFonts w:ascii="Times New Roman" w:eastAsia="Times New Roman" w:hAnsi="Times New Roman"/>
          <w:i/>
          <w:sz w:val="20"/>
          <w:szCs w:val="20"/>
        </w:rPr>
        <w:t xml:space="preserve"> vydaný nezávislou inštitúciou, ktorým sa potvrdzuje splnenie požiadaviek noriem na systém manažérstva kvality záujemcom</w:t>
      </w:r>
    </w:p>
    <w:p w14:paraId="581850BD" w14:textId="51300045" w:rsidR="00F753CD" w:rsidRDefault="00F753CD" w:rsidP="00F753CD">
      <w:pPr>
        <w:spacing w:before="120" w:after="120" w:line="240" w:lineRule="auto"/>
        <w:jc w:val="both"/>
        <w:rPr>
          <w:rFonts w:ascii="Times New Roman" w:eastAsia="Times New Roman" w:hAnsi="Times New Roman"/>
          <w:i/>
          <w:sz w:val="20"/>
          <w:szCs w:val="20"/>
        </w:rPr>
      </w:pPr>
      <w:r w:rsidRPr="00C06B43">
        <w:rPr>
          <w:rFonts w:ascii="Times New Roman" w:eastAsia="Times New Roman" w:hAnsi="Times New Roman"/>
          <w:i/>
          <w:sz w:val="20"/>
          <w:szCs w:val="20"/>
        </w:rPr>
        <w:lastRenderedPageBreak/>
        <w:t>Verejný obstarávateľ uzná ako rovnocenný certifikát systému manažérstva kvality vydaný príslušná orgánom členského štátu. Ak záujemca objektívne nemal možnosť získať príslušný certifikát v určených lehotách , verejný obstarávateľ prijme aj iné dôkazy o rovnocenných opatreniach na zabezpečenie kvality predložené záujemcom, ktorými  preukáže, že ním navrhované opatrenia na zabezpečenie kvality sú v súlade s požadovanými normami zabezpečenia kvality.</w:t>
      </w:r>
    </w:p>
    <w:p w14:paraId="65C2ACD9" w14:textId="2DA375E8" w:rsidR="009104F2" w:rsidRDefault="009104F2" w:rsidP="009104F2">
      <w:pPr>
        <w:jc w:val="both"/>
        <w:rPr>
          <w:rFonts w:ascii="Times New Roman" w:eastAsia="Times New Roman" w:hAnsi="Times New Roman"/>
          <w:b/>
          <w:i/>
          <w:color w:val="00B0F0"/>
          <w:sz w:val="20"/>
          <w:szCs w:val="20"/>
        </w:rPr>
      </w:pPr>
    </w:p>
    <w:p w14:paraId="0C9EF5CA" w14:textId="2914A8DD" w:rsidR="009138C8" w:rsidRPr="005C0412" w:rsidRDefault="009138C8" w:rsidP="009138C8">
      <w:pPr>
        <w:spacing w:before="120" w:after="120" w:line="240" w:lineRule="auto"/>
        <w:jc w:val="both"/>
        <w:rPr>
          <w:rFonts w:ascii="Times New Roman" w:eastAsia="Times New Roman" w:hAnsi="Times New Roman" w:cs="Times New Roman"/>
          <w:b/>
          <w:sz w:val="20"/>
          <w:szCs w:val="20"/>
          <w:u w:val="single"/>
        </w:rPr>
      </w:pPr>
      <w:r w:rsidRPr="005C0412">
        <w:rPr>
          <w:rFonts w:ascii="Times New Roman" w:eastAsia="Times New Roman" w:hAnsi="Times New Roman" w:cs="Times New Roman"/>
          <w:b/>
          <w:sz w:val="20"/>
          <w:szCs w:val="20"/>
          <w:u w:val="single"/>
        </w:rPr>
        <w:t xml:space="preserve">Doplňujúce informácie k stanoveným podmienkam účasti </w:t>
      </w:r>
      <w:r w:rsidRPr="005C0412">
        <w:rPr>
          <w:rFonts w:ascii="Times New Roman" w:eastAsia="Times New Roman" w:hAnsi="Times New Roman"/>
          <w:b/>
          <w:sz w:val="20"/>
          <w:szCs w:val="20"/>
        </w:rPr>
        <w:t>technickej spôsobilosti alebo odbornej spôsobilosti</w:t>
      </w:r>
      <w:r w:rsidRPr="005C0412">
        <w:rPr>
          <w:rFonts w:ascii="Times New Roman" w:eastAsia="Times New Roman" w:hAnsi="Times New Roman" w:cs="Times New Roman"/>
          <w:b/>
          <w:sz w:val="20"/>
          <w:szCs w:val="20"/>
          <w:u w:val="single"/>
        </w:rPr>
        <w:t xml:space="preserve"> podľa § 131 zákona:</w:t>
      </w:r>
    </w:p>
    <w:p w14:paraId="240A6623" w14:textId="015F1629" w:rsidR="006F357E" w:rsidRDefault="006F357E" w:rsidP="006F357E">
      <w:pPr>
        <w:jc w:val="both"/>
        <w:rPr>
          <w:rFonts w:ascii="Times New Roman" w:eastAsia="Times New Roman" w:hAnsi="Times New Roman"/>
          <w:i/>
          <w:sz w:val="20"/>
          <w:szCs w:val="20"/>
        </w:rPr>
      </w:pPr>
      <w:r w:rsidRPr="003979D0">
        <w:rPr>
          <w:rFonts w:ascii="Times New Roman" w:eastAsia="Times New Roman" w:hAnsi="Times New Roman"/>
          <w:i/>
          <w:sz w:val="20"/>
          <w:szCs w:val="20"/>
        </w:rPr>
        <w:t>V prípade, že uchádzač využije podľa § 34 ods. 3 zákona na preukázanie technickej spôsobilosti alebo odbornej spôsobilosti</w:t>
      </w:r>
      <w:r w:rsidR="000D1712" w:rsidRPr="003979D0">
        <w:rPr>
          <w:rFonts w:ascii="Times New Roman" w:eastAsia="Times New Roman" w:hAnsi="Times New Roman"/>
          <w:i/>
          <w:sz w:val="20"/>
          <w:szCs w:val="20"/>
        </w:rPr>
        <w:t xml:space="preserve"> podľa § 131 ods. 1 písm. b) d) f)  g) </w:t>
      </w:r>
      <w:r w:rsidR="00B605A4">
        <w:rPr>
          <w:rFonts w:ascii="Times New Roman" w:eastAsia="Times New Roman" w:hAnsi="Times New Roman"/>
          <w:i/>
          <w:sz w:val="20"/>
          <w:szCs w:val="20"/>
        </w:rPr>
        <w:t xml:space="preserve">a f)(pri podmienke účasti podľa písm. f) len v rozsahu podbodu 3.3.2 tejto prílohy č. 2 súťažných podkladov) </w:t>
      </w:r>
      <w:r w:rsidR="000D1712" w:rsidRPr="003979D0">
        <w:rPr>
          <w:rFonts w:ascii="Times New Roman" w:eastAsia="Times New Roman" w:hAnsi="Times New Roman"/>
          <w:i/>
          <w:sz w:val="20"/>
          <w:szCs w:val="20"/>
        </w:rPr>
        <w:t>zákona</w:t>
      </w:r>
      <w:r w:rsidRPr="003979D0">
        <w:rPr>
          <w:rFonts w:ascii="Times New Roman" w:eastAsia="Times New Roman" w:hAnsi="Times New Roman"/>
          <w:i/>
          <w:sz w:val="20"/>
          <w:szCs w:val="20"/>
        </w:rPr>
        <w:t xml:space="preserve"> technické a odborné kapacity inej osoby, bez ohľadu na ich právny vzťah v čase podania ponuky, je uchádzač povinný verejnému obstarávateľovi preukázať, že pri plnení zmluvy bude môcť reálne disponovať s kapacitami osoby, ktorej spôsobilosť využíva na preukázanie technickej spôsobilosti alebo odbornej spôsobilosti. Túto skutočnosť preukáže uchádzač </w:t>
      </w:r>
      <w:r w:rsidRPr="00451B8B">
        <w:rPr>
          <w:rFonts w:ascii="Times New Roman" w:eastAsia="Times New Roman" w:hAnsi="Times New Roman"/>
          <w:i/>
          <w:sz w:val="20"/>
          <w:szCs w:val="20"/>
        </w:rPr>
        <w:t>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spĺňať podmienky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w:t>
      </w:r>
      <w:hyperlink r:id="rId14" w:anchor="paragraf-34.odsek-1.pismeno-g" w:tooltip="Odkaz na predpis alebo ustanovenie" w:history="1">
        <w:r w:rsidRPr="00451B8B">
          <w:rPr>
            <w:rFonts w:ascii="Times New Roman" w:eastAsia="Times New Roman" w:hAnsi="Times New Roman"/>
            <w:i/>
            <w:sz w:val="20"/>
            <w:szCs w:val="20"/>
          </w:rPr>
          <w:t>§ 131 ods. 1 písm. f)</w:t>
        </w:r>
      </w:hyperlink>
      <w:r w:rsidRPr="00451B8B">
        <w:rPr>
          <w:rFonts w:ascii="Times New Roman" w:eastAsia="Times New Roman" w:hAnsi="Times New Roman"/>
          <w:i/>
          <w:sz w:val="20"/>
          <w:szCs w:val="20"/>
        </w:rPr>
        <w:t xml:space="preserve"> zákona, uchádzač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zákona.</w:t>
      </w:r>
    </w:p>
    <w:p w14:paraId="13BA1BE0" w14:textId="77777777" w:rsidR="00B8300D" w:rsidRPr="00F77AE1" w:rsidRDefault="00B8300D" w:rsidP="00B8300D">
      <w:pPr>
        <w:spacing w:after="200" w:line="276" w:lineRule="auto"/>
        <w:rPr>
          <w:rFonts w:ascii="Times New Roman" w:eastAsia="Times New Roman" w:hAnsi="Times New Roman" w:cs="Times New Roman"/>
          <w:b/>
          <w:i/>
          <w:sz w:val="20"/>
          <w:szCs w:val="20"/>
          <w:u w:val="single"/>
        </w:rPr>
      </w:pPr>
      <w:r w:rsidRPr="00F77AE1">
        <w:rPr>
          <w:rFonts w:ascii="Times New Roman" w:eastAsia="Times New Roman" w:hAnsi="Times New Roman" w:cs="Times New Roman"/>
          <w:b/>
          <w:i/>
          <w:sz w:val="20"/>
          <w:szCs w:val="20"/>
          <w:u w:val="single"/>
        </w:rPr>
        <w:t>V takomto prípade záujemca predloží:</w:t>
      </w:r>
    </w:p>
    <w:p w14:paraId="65CC22FC" w14:textId="77777777" w:rsidR="00B8300D" w:rsidRPr="00F77AE1" w:rsidRDefault="00B8300D" w:rsidP="00B8300D">
      <w:pPr>
        <w:numPr>
          <w:ilvl w:val="0"/>
          <w:numId w:val="6"/>
        </w:numPr>
        <w:spacing w:after="200" w:line="276" w:lineRule="auto"/>
        <w:contextualSpacing/>
        <w:rPr>
          <w:rFonts w:ascii="Times New Roman" w:eastAsia="Times New Roman" w:hAnsi="Times New Roman" w:cs="Times New Roman"/>
          <w:b/>
          <w:i/>
          <w:sz w:val="20"/>
          <w:szCs w:val="20"/>
        </w:rPr>
      </w:pPr>
      <w:r w:rsidRPr="00F77AE1">
        <w:rPr>
          <w:rFonts w:ascii="Times New Roman" w:eastAsia="Times New Roman" w:hAnsi="Times New Roman" w:cs="Times New Roman"/>
          <w:b/>
          <w:i/>
          <w:sz w:val="20"/>
          <w:szCs w:val="20"/>
        </w:rPr>
        <w:t>písomnú zmluvu s </w:t>
      </w:r>
      <w:r>
        <w:rPr>
          <w:rFonts w:ascii="Times New Roman" w:eastAsia="Times New Roman" w:hAnsi="Times New Roman" w:cs="Times New Roman"/>
          <w:b/>
          <w:i/>
          <w:sz w:val="20"/>
          <w:szCs w:val="20"/>
        </w:rPr>
        <w:t>in</w:t>
      </w:r>
      <w:r w:rsidRPr="00F77AE1">
        <w:rPr>
          <w:rFonts w:ascii="Times New Roman" w:eastAsia="Times New Roman" w:hAnsi="Times New Roman" w:cs="Times New Roman"/>
          <w:b/>
          <w:i/>
          <w:sz w:val="20"/>
          <w:szCs w:val="20"/>
        </w:rPr>
        <w:t>ou osobou,</w:t>
      </w:r>
    </w:p>
    <w:p w14:paraId="636709BE" w14:textId="16F6301C" w:rsidR="00B8300D" w:rsidRPr="00C11705" w:rsidRDefault="00B8300D" w:rsidP="00B8300D">
      <w:pPr>
        <w:numPr>
          <w:ilvl w:val="0"/>
          <w:numId w:val="6"/>
        </w:numPr>
        <w:spacing w:after="200" w:line="276" w:lineRule="auto"/>
        <w:contextualSpacing/>
        <w:rPr>
          <w:rFonts w:ascii="Times New Roman" w:eastAsia="Times New Roman" w:hAnsi="Times New Roman" w:cs="Times New Roman"/>
          <w:b/>
          <w:i/>
          <w:sz w:val="20"/>
          <w:szCs w:val="20"/>
        </w:rPr>
      </w:pPr>
      <w:r w:rsidRPr="00F77AE1">
        <w:rPr>
          <w:rFonts w:ascii="Times New Roman" w:eastAsia="Times New Roman" w:hAnsi="Times New Roman" w:cs="Times New Roman"/>
          <w:b/>
          <w:i/>
          <w:sz w:val="20"/>
          <w:szCs w:val="20"/>
        </w:rPr>
        <w:t xml:space="preserve">doklady </w:t>
      </w:r>
      <w:r>
        <w:rPr>
          <w:rFonts w:ascii="Times New Roman" w:eastAsia="Times New Roman" w:hAnsi="Times New Roman" w:cs="Times New Roman"/>
          <w:b/>
          <w:i/>
          <w:sz w:val="20"/>
          <w:szCs w:val="20"/>
        </w:rPr>
        <w:t>in</w:t>
      </w:r>
      <w:r w:rsidRPr="00F77AE1">
        <w:rPr>
          <w:rFonts w:ascii="Times New Roman" w:eastAsia="Times New Roman" w:hAnsi="Times New Roman" w:cs="Times New Roman"/>
          <w:b/>
          <w:i/>
          <w:sz w:val="20"/>
          <w:szCs w:val="20"/>
        </w:rPr>
        <w:t xml:space="preserve">ej osoby preukazujúce, že spĺňa podmienky účasti podľa § 32 ods. 1 zákona o verejnom obstarávaní a že u nej neexistujú dôvody na vylúčenie podľa § 40 ods. 6 písm. a) až g) a ods. 7 </w:t>
      </w:r>
      <w:r w:rsidRPr="00C11705">
        <w:rPr>
          <w:rFonts w:ascii="Times New Roman" w:eastAsia="Times New Roman" w:hAnsi="Times New Roman" w:cs="Times New Roman"/>
          <w:b/>
          <w:i/>
          <w:sz w:val="20"/>
          <w:szCs w:val="20"/>
        </w:rPr>
        <w:t>zákona o verejnom obstarávaní.</w:t>
      </w:r>
    </w:p>
    <w:p w14:paraId="68CCCBFA" w14:textId="77777777" w:rsidR="00B8300D" w:rsidRPr="00C11705" w:rsidRDefault="00B8300D" w:rsidP="006F357E">
      <w:pPr>
        <w:jc w:val="both"/>
        <w:rPr>
          <w:rFonts w:ascii="Times New Roman" w:eastAsia="Times New Roman" w:hAnsi="Times New Roman"/>
          <w:i/>
          <w:sz w:val="20"/>
          <w:szCs w:val="20"/>
        </w:rPr>
      </w:pPr>
    </w:p>
    <w:p w14:paraId="7F636AF0" w14:textId="3DFD0463" w:rsidR="006F357E" w:rsidRPr="00C11705" w:rsidRDefault="006F357E" w:rsidP="006F357E">
      <w:pPr>
        <w:jc w:val="both"/>
        <w:rPr>
          <w:rFonts w:ascii="Times New Roman" w:eastAsia="Times New Roman" w:hAnsi="Times New Roman"/>
          <w:b/>
          <w:i/>
          <w:sz w:val="20"/>
          <w:szCs w:val="20"/>
        </w:rPr>
      </w:pPr>
      <w:r w:rsidRPr="00C11705">
        <w:rPr>
          <w:rFonts w:ascii="Times New Roman" w:eastAsia="Times New Roman" w:hAnsi="Times New Roman"/>
          <w:i/>
          <w:sz w:val="20"/>
          <w:szCs w:val="20"/>
        </w:rPr>
        <w:t>V prípade uchádzača, ktorého tvorí skupina dodávateľov zúčastnená na verejnom obstarávaní, sa požaduje preukázanie splnenia podmienok účasti ohľadne technickej spôsobilosti alebo odbornej spôsobilosti za všetkých členov skupiny spoločne.</w:t>
      </w:r>
    </w:p>
    <w:sectPr w:rsidR="006F357E" w:rsidRPr="00C11705" w:rsidSect="00B417C0">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08399" w14:textId="77777777" w:rsidR="0045227D" w:rsidRDefault="0045227D" w:rsidP="00B417C0">
      <w:pPr>
        <w:spacing w:after="0" w:line="240" w:lineRule="auto"/>
      </w:pPr>
      <w:r>
        <w:separator/>
      </w:r>
    </w:p>
  </w:endnote>
  <w:endnote w:type="continuationSeparator" w:id="0">
    <w:p w14:paraId="175AEFF6" w14:textId="77777777" w:rsidR="0045227D" w:rsidRDefault="0045227D" w:rsidP="00B4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EA319" w14:textId="77777777" w:rsidR="0045227D" w:rsidRDefault="0045227D" w:rsidP="00B417C0">
      <w:pPr>
        <w:spacing w:after="0" w:line="240" w:lineRule="auto"/>
      </w:pPr>
      <w:r>
        <w:separator/>
      </w:r>
    </w:p>
  </w:footnote>
  <w:footnote w:type="continuationSeparator" w:id="0">
    <w:p w14:paraId="0A0E943E" w14:textId="77777777" w:rsidR="0045227D" w:rsidRDefault="0045227D" w:rsidP="00B41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7EA3"/>
    <w:multiLevelType w:val="hybridMultilevel"/>
    <w:tmpl w:val="C0504CF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A53EA9"/>
    <w:multiLevelType w:val="multilevel"/>
    <w:tmpl w:val="26CE0D48"/>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A9421C"/>
    <w:multiLevelType w:val="hybridMultilevel"/>
    <w:tmpl w:val="43522EFA"/>
    <w:lvl w:ilvl="0" w:tplc="FFFFFFFF">
      <w:numFmt w:val="bullet"/>
      <w:lvlText w:val="-"/>
      <w:lvlJc w:val="left"/>
      <w:pPr>
        <w:ind w:left="1068" w:hanging="360"/>
      </w:pPr>
      <w:rPr>
        <w:rFonts w:ascii="Calibri" w:eastAsiaTheme="minorHAnsi" w:hAnsi="Calibri" w:cs="Calibri"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129A4F29"/>
    <w:multiLevelType w:val="hybridMultilevel"/>
    <w:tmpl w:val="87507F34"/>
    <w:lvl w:ilvl="0" w:tplc="5B14A15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01028D"/>
    <w:multiLevelType w:val="hybridMultilevel"/>
    <w:tmpl w:val="E88E2EF2"/>
    <w:lvl w:ilvl="0" w:tplc="01FA40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21B31608"/>
    <w:multiLevelType w:val="hybridMultilevel"/>
    <w:tmpl w:val="A62C689C"/>
    <w:lvl w:ilvl="0" w:tplc="5A7A78E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A786AC0"/>
    <w:multiLevelType w:val="multilevel"/>
    <w:tmpl w:val="4B1C047E"/>
    <w:lvl w:ilvl="0">
      <w:start w:val="3"/>
      <w:numFmt w:val="decimal"/>
      <w:lvlText w:val="%1"/>
      <w:lvlJc w:val="left"/>
      <w:pPr>
        <w:ind w:left="384" w:hanging="384"/>
      </w:pPr>
      <w:rPr>
        <w:rFonts w:hint="default"/>
      </w:rPr>
    </w:lvl>
    <w:lvl w:ilvl="1">
      <w:start w:val="1"/>
      <w:numFmt w:val="decimal"/>
      <w:lvlText w:val="%1.%2"/>
      <w:lvlJc w:val="left"/>
      <w:pPr>
        <w:ind w:left="384" w:hanging="384"/>
      </w:pPr>
      <w:rPr>
        <w:rFonts w:hint="default"/>
        <w:color w:val="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7E5F9A"/>
    <w:multiLevelType w:val="hybridMultilevel"/>
    <w:tmpl w:val="C51C7420"/>
    <w:lvl w:ilvl="0" w:tplc="041B000B">
      <w:start w:val="1"/>
      <w:numFmt w:val="bullet"/>
      <w:lvlText w:val=""/>
      <w:lvlJc w:val="left"/>
      <w:pPr>
        <w:ind w:left="720" w:hanging="360"/>
      </w:pPr>
      <w:rPr>
        <w:rFonts w:ascii="Wingdings" w:hAnsi="Wingdings" w:hint="default"/>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F935EAB"/>
    <w:multiLevelType w:val="hybridMultilevel"/>
    <w:tmpl w:val="34507306"/>
    <w:lvl w:ilvl="0" w:tplc="041B0005">
      <w:start w:val="1"/>
      <w:numFmt w:val="bullet"/>
      <w:lvlText w:val=""/>
      <w:lvlJc w:val="left"/>
      <w:pPr>
        <w:ind w:left="2135" w:hanging="360"/>
      </w:pPr>
      <w:rPr>
        <w:rFonts w:ascii="Wingdings" w:hAnsi="Wingdings" w:hint="default"/>
      </w:rPr>
    </w:lvl>
    <w:lvl w:ilvl="1" w:tplc="041B0003">
      <w:start w:val="1"/>
      <w:numFmt w:val="bullet"/>
      <w:lvlText w:val="o"/>
      <w:lvlJc w:val="left"/>
      <w:pPr>
        <w:ind w:left="2855" w:hanging="360"/>
      </w:pPr>
      <w:rPr>
        <w:rFonts w:ascii="Courier New" w:hAnsi="Courier New" w:cs="Courier New" w:hint="default"/>
      </w:rPr>
    </w:lvl>
    <w:lvl w:ilvl="2" w:tplc="041B0005">
      <w:start w:val="1"/>
      <w:numFmt w:val="bullet"/>
      <w:lvlText w:val=""/>
      <w:lvlJc w:val="left"/>
      <w:pPr>
        <w:ind w:left="3575" w:hanging="360"/>
      </w:pPr>
      <w:rPr>
        <w:rFonts w:ascii="Wingdings" w:hAnsi="Wingdings" w:hint="default"/>
      </w:rPr>
    </w:lvl>
    <w:lvl w:ilvl="3" w:tplc="041B0001">
      <w:start w:val="1"/>
      <w:numFmt w:val="bullet"/>
      <w:lvlText w:val=""/>
      <w:lvlJc w:val="left"/>
      <w:pPr>
        <w:ind w:left="4295" w:hanging="360"/>
      </w:pPr>
      <w:rPr>
        <w:rFonts w:ascii="Symbol" w:hAnsi="Symbol" w:hint="default"/>
      </w:rPr>
    </w:lvl>
    <w:lvl w:ilvl="4" w:tplc="041B0003">
      <w:start w:val="1"/>
      <w:numFmt w:val="bullet"/>
      <w:lvlText w:val="o"/>
      <w:lvlJc w:val="left"/>
      <w:pPr>
        <w:ind w:left="5015" w:hanging="360"/>
      </w:pPr>
      <w:rPr>
        <w:rFonts w:ascii="Courier New" w:hAnsi="Courier New" w:cs="Courier New" w:hint="default"/>
      </w:rPr>
    </w:lvl>
    <w:lvl w:ilvl="5" w:tplc="041B0005">
      <w:start w:val="1"/>
      <w:numFmt w:val="bullet"/>
      <w:lvlText w:val=""/>
      <w:lvlJc w:val="left"/>
      <w:pPr>
        <w:ind w:left="5735" w:hanging="360"/>
      </w:pPr>
      <w:rPr>
        <w:rFonts w:ascii="Wingdings" w:hAnsi="Wingdings" w:hint="default"/>
      </w:rPr>
    </w:lvl>
    <w:lvl w:ilvl="6" w:tplc="041B0001">
      <w:start w:val="1"/>
      <w:numFmt w:val="bullet"/>
      <w:lvlText w:val=""/>
      <w:lvlJc w:val="left"/>
      <w:pPr>
        <w:ind w:left="6455" w:hanging="360"/>
      </w:pPr>
      <w:rPr>
        <w:rFonts w:ascii="Symbol" w:hAnsi="Symbol" w:hint="default"/>
      </w:rPr>
    </w:lvl>
    <w:lvl w:ilvl="7" w:tplc="041B0003">
      <w:start w:val="1"/>
      <w:numFmt w:val="bullet"/>
      <w:lvlText w:val="o"/>
      <w:lvlJc w:val="left"/>
      <w:pPr>
        <w:ind w:left="7175" w:hanging="360"/>
      </w:pPr>
      <w:rPr>
        <w:rFonts w:ascii="Courier New" w:hAnsi="Courier New" w:cs="Courier New" w:hint="default"/>
      </w:rPr>
    </w:lvl>
    <w:lvl w:ilvl="8" w:tplc="041B0005">
      <w:start w:val="1"/>
      <w:numFmt w:val="bullet"/>
      <w:lvlText w:val=""/>
      <w:lvlJc w:val="left"/>
      <w:pPr>
        <w:ind w:left="7895" w:hanging="360"/>
      </w:pPr>
      <w:rPr>
        <w:rFonts w:ascii="Wingdings" w:hAnsi="Wingdings" w:hint="default"/>
      </w:rPr>
    </w:lvl>
  </w:abstractNum>
  <w:abstractNum w:abstractNumId="10" w15:restartNumberingAfterBreak="0">
    <w:nsid w:val="478E61E8"/>
    <w:multiLevelType w:val="hybridMultilevel"/>
    <w:tmpl w:val="EFC2A2C4"/>
    <w:lvl w:ilvl="0" w:tplc="2BB4E822">
      <w:start w:val="2"/>
      <w:numFmt w:val="bullet"/>
      <w:lvlText w:val="-"/>
      <w:lvlJc w:val="left"/>
      <w:pPr>
        <w:ind w:left="720" w:hanging="360"/>
      </w:pPr>
      <w:rPr>
        <w:rFonts w:ascii="Arial Narrow" w:eastAsia="Calibri" w:hAnsi="Arial Narrow"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12" w15:restartNumberingAfterBreak="0">
    <w:nsid w:val="5C457E3D"/>
    <w:multiLevelType w:val="hybridMultilevel"/>
    <w:tmpl w:val="7DC8EAF2"/>
    <w:lvl w:ilvl="0" w:tplc="FDFC5AD6">
      <w:start w:val="1"/>
      <w:numFmt w:val="upperRoman"/>
      <w:lvlText w:val="%1."/>
      <w:lvlJc w:val="right"/>
      <w:pPr>
        <w:ind w:left="1146" w:hanging="360"/>
      </w:pPr>
      <w:rPr>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7209252E"/>
    <w:multiLevelType w:val="hybridMultilevel"/>
    <w:tmpl w:val="FEAC9AFC"/>
    <w:lvl w:ilvl="0" w:tplc="5B60C5DA">
      <w:start w:val="1"/>
      <w:numFmt w:val="upperRoman"/>
      <w:lvlText w:val="%1."/>
      <w:lvlJc w:val="right"/>
      <w:pPr>
        <w:ind w:left="1146"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2213F83"/>
    <w:multiLevelType w:val="hybridMultilevel"/>
    <w:tmpl w:val="C0504CF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3D57538"/>
    <w:multiLevelType w:val="hybridMultilevel"/>
    <w:tmpl w:val="C2F01562"/>
    <w:lvl w:ilvl="0" w:tplc="D012F440">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9587454"/>
    <w:multiLevelType w:val="hybridMultilevel"/>
    <w:tmpl w:val="D0B067CA"/>
    <w:lvl w:ilvl="0" w:tplc="B470DC7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7"/>
  </w:num>
  <w:num w:numId="2">
    <w:abstractNumId w:val="11"/>
  </w:num>
  <w:num w:numId="3">
    <w:abstractNumId w:val="1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num>
  <w:num w:numId="8">
    <w:abstractNumId w:val="13"/>
  </w:num>
  <w:num w:numId="9">
    <w:abstractNumId w:val="6"/>
  </w:num>
  <w:num w:numId="10">
    <w:abstractNumId w:val="7"/>
  </w:num>
  <w:num w:numId="11">
    <w:abstractNumId w:val="1"/>
  </w:num>
  <w:num w:numId="12">
    <w:abstractNumId w:val="3"/>
  </w:num>
  <w:num w:numId="13">
    <w:abstractNumId w:val="8"/>
  </w:num>
  <w:num w:numId="14">
    <w:abstractNumId w:val="2"/>
  </w:num>
  <w:num w:numId="15">
    <w:abstractNumId w:val="15"/>
  </w:num>
  <w:num w:numId="16">
    <w:abstractNumId w:val="0"/>
  </w:num>
  <w:num w:numId="17">
    <w:abstractNumId w:val="9"/>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6"/>
    <w:rsid w:val="0000443A"/>
    <w:rsid w:val="00005376"/>
    <w:rsid w:val="00010AA4"/>
    <w:rsid w:val="00012E8E"/>
    <w:rsid w:val="000142DF"/>
    <w:rsid w:val="000200DC"/>
    <w:rsid w:val="000301FF"/>
    <w:rsid w:val="0003675A"/>
    <w:rsid w:val="00056D91"/>
    <w:rsid w:val="000609C9"/>
    <w:rsid w:val="00060EB9"/>
    <w:rsid w:val="00072C68"/>
    <w:rsid w:val="0009341C"/>
    <w:rsid w:val="0009691E"/>
    <w:rsid w:val="000A69F7"/>
    <w:rsid w:val="000B0C45"/>
    <w:rsid w:val="000B7DC7"/>
    <w:rsid w:val="000D1712"/>
    <w:rsid w:val="000D6F93"/>
    <w:rsid w:val="000E1917"/>
    <w:rsid w:val="000E6B4D"/>
    <w:rsid w:val="000F2CF2"/>
    <w:rsid w:val="000F6F4D"/>
    <w:rsid w:val="001025A4"/>
    <w:rsid w:val="00111E75"/>
    <w:rsid w:val="0011205E"/>
    <w:rsid w:val="00120DEE"/>
    <w:rsid w:val="00123740"/>
    <w:rsid w:val="001422DD"/>
    <w:rsid w:val="0016122F"/>
    <w:rsid w:val="00170407"/>
    <w:rsid w:val="00172DBD"/>
    <w:rsid w:val="00175AF0"/>
    <w:rsid w:val="00192CC7"/>
    <w:rsid w:val="0019730E"/>
    <w:rsid w:val="001A4E2B"/>
    <w:rsid w:val="001B4628"/>
    <w:rsid w:val="001B5518"/>
    <w:rsid w:val="001C1AE0"/>
    <w:rsid w:val="001F03C4"/>
    <w:rsid w:val="002217DE"/>
    <w:rsid w:val="002247B2"/>
    <w:rsid w:val="00226777"/>
    <w:rsid w:val="00231209"/>
    <w:rsid w:val="002445FA"/>
    <w:rsid w:val="00253C66"/>
    <w:rsid w:val="0026516F"/>
    <w:rsid w:val="002735C7"/>
    <w:rsid w:val="0027533A"/>
    <w:rsid w:val="0029536C"/>
    <w:rsid w:val="002A2321"/>
    <w:rsid w:val="002C283A"/>
    <w:rsid w:val="002D651E"/>
    <w:rsid w:val="002F220A"/>
    <w:rsid w:val="003140F3"/>
    <w:rsid w:val="003269E4"/>
    <w:rsid w:val="003277C1"/>
    <w:rsid w:val="00335557"/>
    <w:rsid w:val="00347B97"/>
    <w:rsid w:val="00353C18"/>
    <w:rsid w:val="0035540F"/>
    <w:rsid w:val="00355B92"/>
    <w:rsid w:val="00356896"/>
    <w:rsid w:val="00362009"/>
    <w:rsid w:val="00366F59"/>
    <w:rsid w:val="003677D9"/>
    <w:rsid w:val="0038150C"/>
    <w:rsid w:val="00383553"/>
    <w:rsid w:val="003979D0"/>
    <w:rsid w:val="003A7B51"/>
    <w:rsid w:val="003D1E53"/>
    <w:rsid w:val="003D2353"/>
    <w:rsid w:val="003E1F10"/>
    <w:rsid w:val="003F48CC"/>
    <w:rsid w:val="00400041"/>
    <w:rsid w:val="00424C60"/>
    <w:rsid w:val="00425E68"/>
    <w:rsid w:val="00443CAE"/>
    <w:rsid w:val="00451B8B"/>
    <w:rsid w:val="0045227D"/>
    <w:rsid w:val="00452873"/>
    <w:rsid w:val="00452B87"/>
    <w:rsid w:val="00452ED7"/>
    <w:rsid w:val="00482354"/>
    <w:rsid w:val="004863BB"/>
    <w:rsid w:val="004967A8"/>
    <w:rsid w:val="004A130A"/>
    <w:rsid w:val="004A1FB8"/>
    <w:rsid w:val="004A2EF4"/>
    <w:rsid w:val="004D7E1D"/>
    <w:rsid w:val="004E0345"/>
    <w:rsid w:val="004E10DB"/>
    <w:rsid w:val="004E13CE"/>
    <w:rsid w:val="004F085D"/>
    <w:rsid w:val="004F1682"/>
    <w:rsid w:val="00507BEA"/>
    <w:rsid w:val="005154A7"/>
    <w:rsid w:val="00521FE6"/>
    <w:rsid w:val="00524CA7"/>
    <w:rsid w:val="00527A71"/>
    <w:rsid w:val="0053267A"/>
    <w:rsid w:val="0056494F"/>
    <w:rsid w:val="00570AF4"/>
    <w:rsid w:val="00571CE4"/>
    <w:rsid w:val="00573682"/>
    <w:rsid w:val="00575FD0"/>
    <w:rsid w:val="00577A5F"/>
    <w:rsid w:val="00590DB0"/>
    <w:rsid w:val="00591724"/>
    <w:rsid w:val="00593205"/>
    <w:rsid w:val="005A33F3"/>
    <w:rsid w:val="005C0412"/>
    <w:rsid w:val="005C43D9"/>
    <w:rsid w:val="005E620F"/>
    <w:rsid w:val="005F7899"/>
    <w:rsid w:val="006001B4"/>
    <w:rsid w:val="00602FFC"/>
    <w:rsid w:val="00617491"/>
    <w:rsid w:val="00641BDE"/>
    <w:rsid w:val="00652E36"/>
    <w:rsid w:val="00665ED4"/>
    <w:rsid w:val="00672C82"/>
    <w:rsid w:val="006751A8"/>
    <w:rsid w:val="00675E63"/>
    <w:rsid w:val="006818AD"/>
    <w:rsid w:val="00684CE4"/>
    <w:rsid w:val="00686997"/>
    <w:rsid w:val="006913D9"/>
    <w:rsid w:val="006922F3"/>
    <w:rsid w:val="00692991"/>
    <w:rsid w:val="006B7948"/>
    <w:rsid w:val="006D2C5D"/>
    <w:rsid w:val="006E617A"/>
    <w:rsid w:val="006F1761"/>
    <w:rsid w:val="006F357E"/>
    <w:rsid w:val="00723901"/>
    <w:rsid w:val="007446B0"/>
    <w:rsid w:val="007531BA"/>
    <w:rsid w:val="007543C8"/>
    <w:rsid w:val="00755F04"/>
    <w:rsid w:val="00761D2E"/>
    <w:rsid w:val="00783027"/>
    <w:rsid w:val="0078670C"/>
    <w:rsid w:val="0079456B"/>
    <w:rsid w:val="007C05AD"/>
    <w:rsid w:val="007D2EAC"/>
    <w:rsid w:val="007D39C9"/>
    <w:rsid w:val="007F58B1"/>
    <w:rsid w:val="00802022"/>
    <w:rsid w:val="008027A4"/>
    <w:rsid w:val="008056BE"/>
    <w:rsid w:val="0081240C"/>
    <w:rsid w:val="00812807"/>
    <w:rsid w:val="00812F8D"/>
    <w:rsid w:val="00832500"/>
    <w:rsid w:val="008408C4"/>
    <w:rsid w:val="00843971"/>
    <w:rsid w:val="00857267"/>
    <w:rsid w:val="00865B5E"/>
    <w:rsid w:val="008741A8"/>
    <w:rsid w:val="008A3367"/>
    <w:rsid w:val="008A4C51"/>
    <w:rsid w:val="008A615F"/>
    <w:rsid w:val="008A6C02"/>
    <w:rsid w:val="008B0534"/>
    <w:rsid w:val="008B1E6D"/>
    <w:rsid w:val="008B6316"/>
    <w:rsid w:val="008C62D0"/>
    <w:rsid w:val="008D4AF4"/>
    <w:rsid w:val="008F3012"/>
    <w:rsid w:val="008F518D"/>
    <w:rsid w:val="00900161"/>
    <w:rsid w:val="00906F5E"/>
    <w:rsid w:val="009104F2"/>
    <w:rsid w:val="00911FFA"/>
    <w:rsid w:val="009138C8"/>
    <w:rsid w:val="00914D21"/>
    <w:rsid w:val="00921DD9"/>
    <w:rsid w:val="0092274D"/>
    <w:rsid w:val="00931105"/>
    <w:rsid w:val="009361CA"/>
    <w:rsid w:val="00940A4C"/>
    <w:rsid w:val="00946285"/>
    <w:rsid w:val="009524B9"/>
    <w:rsid w:val="0096451C"/>
    <w:rsid w:val="009647B3"/>
    <w:rsid w:val="0097030F"/>
    <w:rsid w:val="009776E6"/>
    <w:rsid w:val="009814E9"/>
    <w:rsid w:val="0098643C"/>
    <w:rsid w:val="009A0E2D"/>
    <w:rsid w:val="009A3DCA"/>
    <w:rsid w:val="009A7D60"/>
    <w:rsid w:val="009B3D2B"/>
    <w:rsid w:val="009D15A6"/>
    <w:rsid w:val="009E3511"/>
    <w:rsid w:val="009E7924"/>
    <w:rsid w:val="009F4428"/>
    <w:rsid w:val="009F513B"/>
    <w:rsid w:val="009F7C56"/>
    <w:rsid w:val="00A0372F"/>
    <w:rsid w:val="00A05F97"/>
    <w:rsid w:val="00A2149A"/>
    <w:rsid w:val="00A33E06"/>
    <w:rsid w:val="00A36A29"/>
    <w:rsid w:val="00A42188"/>
    <w:rsid w:val="00A44565"/>
    <w:rsid w:val="00A44C42"/>
    <w:rsid w:val="00A5101C"/>
    <w:rsid w:val="00A621D6"/>
    <w:rsid w:val="00A6420E"/>
    <w:rsid w:val="00A6465E"/>
    <w:rsid w:val="00A674A5"/>
    <w:rsid w:val="00A67B08"/>
    <w:rsid w:val="00A7630C"/>
    <w:rsid w:val="00A81BDC"/>
    <w:rsid w:val="00AB0854"/>
    <w:rsid w:val="00AB69D6"/>
    <w:rsid w:val="00AD565B"/>
    <w:rsid w:val="00AE3187"/>
    <w:rsid w:val="00B04133"/>
    <w:rsid w:val="00B05E23"/>
    <w:rsid w:val="00B05F46"/>
    <w:rsid w:val="00B16B9C"/>
    <w:rsid w:val="00B2007D"/>
    <w:rsid w:val="00B261E1"/>
    <w:rsid w:val="00B361EF"/>
    <w:rsid w:val="00B417C0"/>
    <w:rsid w:val="00B44253"/>
    <w:rsid w:val="00B524CD"/>
    <w:rsid w:val="00B54CCB"/>
    <w:rsid w:val="00B605A4"/>
    <w:rsid w:val="00B70CFF"/>
    <w:rsid w:val="00B8300D"/>
    <w:rsid w:val="00B85C83"/>
    <w:rsid w:val="00BA0192"/>
    <w:rsid w:val="00BA5EA0"/>
    <w:rsid w:val="00BA5FB6"/>
    <w:rsid w:val="00BB11B7"/>
    <w:rsid w:val="00BC6A0A"/>
    <w:rsid w:val="00BD741D"/>
    <w:rsid w:val="00BF1FED"/>
    <w:rsid w:val="00C06AEC"/>
    <w:rsid w:val="00C11705"/>
    <w:rsid w:val="00C270E3"/>
    <w:rsid w:val="00C359E8"/>
    <w:rsid w:val="00C556D6"/>
    <w:rsid w:val="00C567E2"/>
    <w:rsid w:val="00C606D8"/>
    <w:rsid w:val="00C63859"/>
    <w:rsid w:val="00C732C1"/>
    <w:rsid w:val="00C77E2B"/>
    <w:rsid w:val="00C97737"/>
    <w:rsid w:val="00CA65B0"/>
    <w:rsid w:val="00CC0413"/>
    <w:rsid w:val="00CC21AD"/>
    <w:rsid w:val="00CD6DB6"/>
    <w:rsid w:val="00CE0E35"/>
    <w:rsid w:val="00CE147A"/>
    <w:rsid w:val="00CE37D8"/>
    <w:rsid w:val="00D01A5E"/>
    <w:rsid w:val="00D32538"/>
    <w:rsid w:val="00D618EF"/>
    <w:rsid w:val="00D904F9"/>
    <w:rsid w:val="00DB6B30"/>
    <w:rsid w:val="00DC0EB6"/>
    <w:rsid w:val="00DC2D76"/>
    <w:rsid w:val="00DC7372"/>
    <w:rsid w:val="00DE645F"/>
    <w:rsid w:val="00DF5157"/>
    <w:rsid w:val="00E055D0"/>
    <w:rsid w:val="00E06072"/>
    <w:rsid w:val="00E160F0"/>
    <w:rsid w:val="00E259AD"/>
    <w:rsid w:val="00E347A7"/>
    <w:rsid w:val="00E41266"/>
    <w:rsid w:val="00E505F1"/>
    <w:rsid w:val="00E50F64"/>
    <w:rsid w:val="00E638BB"/>
    <w:rsid w:val="00E6594F"/>
    <w:rsid w:val="00E73167"/>
    <w:rsid w:val="00E83526"/>
    <w:rsid w:val="00EE1079"/>
    <w:rsid w:val="00EE276C"/>
    <w:rsid w:val="00EF04C4"/>
    <w:rsid w:val="00F0012A"/>
    <w:rsid w:val="00F0717F"/>
    <w:rsid w:val="00F12148"/>
    <w:rsid w:val="00F17053"/>
    <w:rsid w:val="00F21005"/>
    <w:rsid w:val="00F2104D"/>
    <w:rsid w:val="00F42F5A"/>
    <w:rsid w:val="00F56474"/>
    <w:rsid w:val="00F753CD"/>
    <w:rsid w:val="00F77AE1"/>
    <w:rsid w:val="00F8264B"/>
    <w:rsid w:val="00F84AA6"/>
    <w:rsid w:val="00FB5326"/>
    <w:rsid w:val="00FD575F"/>
    <w:rsid w:val="00FD5A94"/>
    <w:rsid w:val="00FE42F2"/>
    <w:rsid w:val="00FE4A44"/>
    <w:rsid w:val="00FE6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21E7A"/>
  <w15:chartTrackingRefBased/>
  <w15:docId w15:val="{79895247-A36A-4B02-B0FD-0F3C6660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355B9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55B92"/>
    <w:rPr>
      <w:rFonts w:asciiTheme="majorHAnsi" w:eastAsiaTheme="majorEastAsia" w:hAnsiTheme="majorHAnsi" w:cstheme="majorBidi"/>
      <w:b/>
      <w:bCs/>
      <w:color w:val="5B9BD5" w:themeColor="accent1"/>
      <w:sz w:val="26"/>
      <w:szCs w:val="26"/>
    </w:rPr>
  </w:style>
  <w:style w:type="paragraph" w:styleId="Bezriadkovania">
    <w:name w:val="No Spacing"/>
    <w:uiPriority w:val="1"/>
    <w:qFormat/>
    <w:rsid w:val="00355B92"/>
    <w:pPr>
      <w:spacing w:after="0" w:line="240" w:lineRule="auto"/>
    </w:pPr>
    <w:rPr>
      <w:rFonts w:ascii="Calibri" w:eastAsia="Calibri" w:hAnsi="Calibri" w:cs="Times New Roman"/>
    </w:rPr>
  </w:style>
  <w:style w:type="paragraph" w:styleId="Odsekzoznamu">
    <w:name w:val="List Paragraph"/>
    <w:aliases w:val="Odsek zoznamu2,ODRAZKY PRVA UROVEN,body,Bullet Number,lp1,lp11,List Paragraph11,Bullet 1,Use Case List Paragraph,Colorful List - Accent 11,Bullet List,FooterText,numbered,Paragraphe de liste1"/>
    <w:basedOn w:val="Normlny"/>
    <w:link w:val="OdsekzoznamuChar"/>
    <w:uiPriority w:val="34"/>
    <w:qFormat/>
    <w:rsid w:val="00355B92"/>
    <w:pPr>
      <w:spacing w:after="200" w:line="276" w:lineRule="auto"/>
      <w:ind w:left="720"/>
      <w:contextualSpacing/>
    </w:pPr>
  </w:style>
  <w:style w:type="character" w:customStyle="1" w:styleId="OdsekzoznamuChar">
    <w:name w:val="Odsek zoznamu Char"/>
    <w:aliases w:val="Odsek zoznamu2 Char,ODRAZKY PRVA UROVEN Char,body Char,Bullet Number Char,lp1 Char,lp11 Char,List Paragraph11 Char,Bullet 1 Char,Use Case List Paragraph Char,Colorful List - Accent 11 Char,Bullet List Char,FooterText Char"/>
    <w:link w:val="Odsekzoznamu"/>
    <w:uiPriority w:val="34"/>
    <w:qFormat/>
    <w:locked/>
    <w:rsid w:val="00355B92"/>
  </w:style>
  <w:style w:type="paragraph" w:styleId="Hlavika">
    <w:name w:val="header"/>
    <w:basedOn w:val="Normlny"/>
    <w:link w:val="HlavikaChar"/>
    <w:uiPriority w:val="99"/>
    <w:unhideWhenUsed/>
    <w:rsid w:val="00B417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17C0"/>
  </w:style>
  <w:style w:type="paragraph" w:styleId="Pta">
    <w:name w:val="footer"/>
    <w:basedOn w:val="Normlny"/>
    <w:link w:val="PtaChar"/>
    <w:uiPriority w:val="99"/>
    <w:unhideWhenUsed/>
    <w:rsid w:val="00B417C0"/>
    <w:pPr>
      <w:tabs>
        <w:tab w:val="center" w:pos="4536"/>
        <w:tab w:val="right" w:pos="9072"/>
      </w:tabs>
      <w:spacing w:after="0" w:line="240" w:lineRule="auto"/>
    </w:pPr>
  </w:style>
  <w:style w:type="character" w:customStyle="1" w:styleId="PtaChar">
    <w:name w:val="Päta Char"/>
    <w:basedOn w:val="Predvolenpsmoodseku"/>
    <w:link w:val="Pta"/>
    <w:uiPriority w:val="99"/>
    <w:rsid w:val="00B417C0"/>
  </w:style>
  <w:style w:type="paragraph" w:styleId="Textbubliny">
    <w:name w:val="Balloon Text"/>
    <w:basedOn w:val="Normlny"/>
    <w:link w:val="TextbublinyChar"/>
    <w:uiPriority w:val="99"/>
    <w:semiHidden/>
    <w:unhideWhenUsed/>
    <w:rsid w:val="003D23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2353"/>
    <w:rPr>
      <w:rFonts w:ascii="Segoe UI" w:hAnsi="Segoe UI" w:cs="Segoe UI"/>
      <w:sz w:val="18"/>
      <w:szCs w:val="18"/>
    </w:rPr>
  </w:style>
  <w:style w:type="character" w:styleId="Hypertextovprepojenie">
    <w:name w:val="Hyperlink"/>
    <w:basedOn w:val="Predvolenpsmoodseku"/>
    <w:unhideWhenUsed/>
    <w:rsid w:val="00DF5157"/>
    <w:rPr>
      <w:color w:val="0000FF"/>
      <w:u w:val="single"/>
    </w:rPr>
  </w:style>
  <w:style w:type="character" w:styleId="Odkaznakomentr">
    <w:name w:val="annotation reference"/>
    <w:basedOn w:val="Predvolenpsmoodseku"/>
    <w:uiPriority w:val="99"/>
    <w:semiHidden/>
    <w:unhideWhenUsed/>
    <w:rsid w:val="0079456B"/>
    <w:rPr>
      <w:sz w:val="16"/>
      <w:szCs w:val="16"/>
    </w:rPr>
  </w:style>
  <w:style w:type="paragraph" w:styleId="Textkomentra">
    <w:name w:val="annotation text"/>
    <w:basedOn w:val="Normlny"/>
    <w:link w:val="TextkomentraChar"/>
    <w:uiPriority w:val="99"/>
    <w:unhideWhenUsed/>
    <w:rsid w:val="0079456B"/>
    <w:pPr>
      <w:spacing w:line="240" w:lineRule="auto"/>
    </w:pPr>
    <w:rPr>
      <w:sz w:val="20"/>
      <w:szCs w:val="20"/>
    </w:rPr>
  </w:style>
  <w:style w:type="character" w:customStyle="1" w:styleId="TextkomentraChar">
    <w:name w:val="Text komentára Char"/>
    <w:basedOn w:val="Predvolenpsmoodseku"/>
    <w:link w:val="Textkomentra"/>
    <w:uiPriority w:val="99"/>
    <w:rsid w:val="0079456B"/>
    <w:rPr>
      <w:sz w:val="20"/>
      <w:szCs w:val="20"/>
    </w:rPr>
  </w:style>
  <w:style w:type="paragraph" w:styleId="Predmetkomentra">
    <w:name w:val="annotation subject"/>
    <w:basedOn w:val="Textkomentra"/>
    <w:next w:val="Textkomentra"/>
    <w:link w:val="PredmetkomentraChar"/>
    <w:uiPriority w:val="99"/>
    <w:semiHidden/>
    <w:unhideWhenUsed/>
    <w:rsid w:val="0079456B"/>
    <w:rPr>
      <w:b/>
      <w:bCs/>
    </w:rPr>
  </w:style>
  <w:style w:type="character" w:customStyle="1" w:styleId="PredmetkomentraChar">
    <w:name w:val="Predmet komentára Char"/>
    <w:basedOn w:val="TextkomentraChar"/>
    <w:link w:val="Predmetkomentra"/>
    <w:uiPriority w:val="99"/>
    <w:semiHidden/>
    <w:rsid w:val="0079456B"/>
    <w:rPr>
      <w:b/>
      <w:bCs/>
      <w:sz w:val="20"/>
      <w:szCs w:val="20"/>
    </w:rPr>
  </w:style>
  <w:style w:type="table" w:styleId="Mriekatabuky">
    <w:name w:val="Table Grid"/>
    <w:basedOn w:val="Normlnatabuka"/>
    <w:uiPriority w:val="59"/>
    <w:rsid w:val="00DC2D76"/>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19730E"/>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964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3601">
      <w:bodyDiv w:val="1"/>
      <w:marLeft w:val="0"/>
      <w:marRight w:val="0"/>
      <w:marTop w:val="0"/>
      <w:marBottom w:val="0"/>
      <w:divBdr>
        <w:top w:val="none" w:sz="0" w:space="0" w:color="auto"/>
        <w:left w:val="none" w:sz="0" w:space="0" w:color="auto"/>
        <w:bottom w:val="none" w:sz="0" w:space="0" w:color="auto"/>
        <w:right w:val="none" w:sz="0" w:space="0" w:color="auto"/>
      </w:divBdr>
      <w:divsChild>
        <w:div w:id="1690983021">
          <w:marLeft w:val="255"/>
          <w:marRight w:val="0"/>
          <w:marTop w:val="75"/>
          <w:marBottom w:val="0"/>
          <w:divBdr>
            <w:top w:val="none" w:sz="0" w:space="0" w:color="auto"/>
            <w:left w:val="none" w:sz="0" w:space="0" w:color="auto"/>
            <w:bottom w:val="none" w:sz="0" w:space="0" w:color="auto"/>
            <w:right w:val="none" w:sz="0" w:space="0" w:color="auto"/>
          </w:divBdr>
          <w:divsChild>
            <w:div w:id="1969585120">
              <w:marLeft w:val="0"/>
              <w:marRight w:val="225"/>
              <w:marTop w:val="0"/>
              <w:marBottom w:val="0"/>
              <w:divBdr>
                <w:top w:val="none" w:sz="0" w:space="0" w:color="auto"/>
                <w:left w:val="none" w:sz="0" w:space="0" w:color="auto"/>
                <w:bottom w:val="none" w:sz="0" w:space="0" w:color="auto"/>
                <w:right w:val="none" w:sz="0" w:space="0" w:color="auto"/>
              </w:divBdr>
            </w:div>
          </w:divsChild>
        </w:div>
        <w:div w:id="1996716792">
          <w:marLeft w:val="255"/>
          <w:marRight w:val="0"/>
          <w:marTop w:val="75"/>
          <w:marBottom w:val="0"/>
          <w:divBdr>
            <w:top w:val="none" w:sz="0" w:space="0" w:color="auto"/>
            <w:left w:val="none" w:sz="0" w:space="0" w:color="auto"/>
            <w:bottom w:val="none" w:sz="0" w:space="0" w:color="auto"/>
            <w:right w:val="none" w:sz="0" w:space="0" w:color="auto"/>
          </w:divBdr>
          <w:divsChild>
            <w:div w:id="705527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24368613">
      <w:bodyDiv w:val="1"/>
      <w:marLeft w:val="0"/>
      <w:marRight w:val="0"/>
      <w:marTop w:val="0"/>
      <w:marBottom w:val="0"/>
      <w:divBdr>
        <w:top w:val="none" w:sz="0" w:space="0" w:color="auto"/>
        <w:left w:val="none" w:sz="0" w:space="0" w:color="auto"/>
        <w:bottom w:val="none" w:sz="0" w:space="0" w:color="auto"/>
        <w:right w:val="none" w:sz="0" w:space="0" w:color="auto"/>
      </w:divBdr>
    </w:div>
    <w:div w:id="1546673338">
      <w:bodyDiv w:val="1"/>
      <w:marLeft w:val="0"/>
      <w:marRight w:val="0"/>
      <w:marTop w:val="0"/>
      <w:marBottom w:val="0"/>
      <w:divBdr>
        <w:top w:val="none" w:sz="0" w:space="0" w:color="auto"/>
        <w:left w:val="none" w:sz="0" w:space="0" w:color="auto"/>
        <w:bottom w:val="none" w:sz="0" w:space="0" w:color="auto"/>
        <w:right w:val="none" w:sz="0" w:space="0" w:color="auto"/>
      </w:divBdr>
    </w:div>
    <w:div w:id="21362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10802?ucinnost=31.03.2022" TargetMode="External"/><Relationship Id="rId13" Type="http://schemas.openxmlformats.org/officeDocument/2006/relationships/hyperlink" Target="http://www.sksi.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steruz.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stat.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instat.sk" TargetMode="External"/><Relationship Id="rId4" Type="http://schemas.openxmlformats.org/officeDocument/2006/relationships/settings" Target="settings.xml"/><Relationship Id="rId9" Type="http://schemas.openxmlformats.org/officeDocument/2006/relationships/hyperlink" Target="http://www.finstat.sk" TargetMode="External"/><Relationship Id="rId14" Type="http://schemas.openxmlformats.org/officeDocument/2006/relationships/hyperlink" Target="https://www.slov-lex.sk/pravne-predpisy/SK/ZZ/2015/343/20210802?ucinnost=31.03.202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48F1E-136D-47D0-86DF-DAD65905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TotalTime>
  <Pages>15</Pages>
  <Words>8277</Words>
  <Characters>47182</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55349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Ščitov Fedor</cp:lastModifiedBy>
  <cp:revision>40</cp:revision>
  <cp:lastPrinted>2023-10-20T12:47:00Z</cp:lastPrinted>
  <dcterms:created xsi:type="dcterms:W3CDTF">2023-10-31T11:41:00Z</dcterms:created>
  <dcterms:modified xsi:type="dcterms:W3CDTF">2023-11-10T09:36:00Z</dcterms:modified>
</cp:coreProperties>
</file>