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2D80C472" w14:textId="77777777" w:rsidR="00A77804" w:rsidRDefault="00252240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A778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99D9B" w14:textId="3C9B2C3A" w:rsidR="00AC7742" w:rsidRPr="00A77804" w:rsidRDefault="00A77804" w:rsidP="00A06640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</w:rPr>
        <w:t>KOVACS AGRO spol. s r.o., Družstevná 12</w:t>
      </w:r>
      <w:r w:rsidR="005C2D54">
        <w:rPr>
          <w:rFonts w:asciiTheme="minorHAnsi" w:hAnsiTheme="minorHAnsi" w:cstheme="minorHAnsi"/>
          <w:sz w:val="22"/>
          <w:szCs w:val="22"/>
        </w:rPr>
        <w:t>,</w:t>
      </w:r>
      <w:r w:rsidRPr="00A77804">
        <w:rPr>
          <w:rFonts w:asciiTheme="minorHAnsi" w:hAnsiTheme="minorHAnsi" w:cstheme="minorHAnsi"/>
          <w:sz w:val="22"/>
          <w:szCs w:val="22"/>
        </w:rPr>
        <w:t xml:space="preserve"> 935 61 Hronovce</w:t>
      </w:r>
    </w:p>
    <w:p w14:paraId="27F80660" w14:textId="43EF2CA5" w:rsidR="00A06640" w:rsidRPr="00A77804" w:rsidRDefault="00A06640" w:rsidP="00A77804">
      <w:pPr>
        <w:pStyle w:val="Normlnywebov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77804">
        <w:rPr>
          <w:rFonts w:asciiTheme="minorHAnsi" w:hAnsiTheme="minorHAnsi" w:cstheme="minorHAnsi"/>
          <w:sz w:val="22"/>
          <w:szCs w:val="22"/>
        </w:rPr>
        <w:t xml:space="preserve">IČO: </w:t>
      </w:r>
      <w:r w:rsidR="00A77804" w:rsidRPr="00A77804">
        <w:rPr>
          <w:rFonts w:asciiTheme="minorHAnsi" w:hAnsiTheme="minorHAnsi" w:cstheme="minorHAnsi"/>
          <w:sz w:val="22"/>
          <w:szCs w:val="22"/>
        </w:rPr>
        <w:t>34118594</w:t>
      </w: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A37C6C" w14:textId="448A4ADA" w:rsidR="00A62B3A" w:rsidRDefault="004B7D53" w:rsidP="004E05C8">
      <w:pPr>
        <w:jc w:val="both"/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9D2A69">
        <w:rPr>
          <w:rFonts w:asciiTheme="minorHAnsi" w:hAnsiTheme="minorHAnsi" w:cstheme="minorHAnsi"/>
          <w:b/>
          <w:bCs/>
        </w:rPr>
        <w:t xml:space="preserve"> </w:t>
      </w:r>
      <w:r w:rsidR="00A77804">
        <w:rPr>
          <w:rFonts w:asciiTheme="minorHAnsi" w:hAnsiTheme="minorHAnsi" w:cstheme="minorHAnsi"/>
          <w:b/>
          <w:bCs/>
        </w:rPr>
        <w:t>„</w:t>
      </w:r>
      <w:r w:rsidR="00C567D6" w:rsidRPr="00C567D6">
        <w:rPr>
          <w:rFonts w:asciiTheme="minorHAnsi" w:hAnsiTheme="minorHAnsi" w:cstheme="minorHAnsi"/>
          <w:b/>
          <w:bCs/>
        </w:rPr>
        <w:t>Samochodný postrekovač s GPS navigáciou</w:t>
      </w:r>
      <w:r w:rsidR="00A77804">
        <w:rPr>
          <w:rFonts w:asciiTheme="minorHAnsi" w:hAnsiTheme="minorHAnsi" w:cstheme="minorHAnsi"/>
          <w:b/>
          <w:bCs/>
        </w:rPr>
        <w:t>“</w:t>
      </w:r>
    </w:p>
    <w:p w14:paraId="26C8EEE6" w14:textId="77777777" w:rsidR="00A06640" w:rsidRPr="00AC7742" w:rsidRDefault="00A0664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E16FAF" w14:textId="0017EE24" w:rsidR="009C2FA3" w:rsidRPr="009C2FA3" w:rsidRDefault="00AC7742" w:rsidP="009C2F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C567D6">
        <w:rPr>
          <w:rFonts w:asciiTheme="minorHAnsi" w:hAnsiTheme="minorHAnsi" w:cstheme="minorHAnsi"/>
          <w:bCs/>
          <w:sz w:val="22"/>
          <w:szCs w:val="22"/>
        </w:rPr>
        <w:t>stroja na aplikáciu postrekov.</w:t>
      </w:r>
    </w:p>
    <w:p w14:paraId="15F30296" w14:textId="7C189571" w:rsidR="00400405" w:rsidRDefault="008479D8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bookmarkEnd w:id="1"/>
    <w:p w14:paraId="277C9AE7" w14:textId="77777777" w:rsidR="00087A9D" w:rsidRPr="00B2017D" w:rsidRDefault="00087A9D" w:rsidP="00087A9D">
      <w:pPr>
        <w:rPr>
          <w:rFonts w:ascii="Tahoma" w:hAnsi="Tahoma" w:cs="Tahoma"/>
          <w:b/>
          <w:bCs/>
        </w:rPr>
      </w:pPr>
    </w:p>
    <w:p w14:paraId="53A46D7E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motor musí mať výkon min. 240 HP</w:t>
      </w:r>
      <w:r w:rsidRPr="00C567D6">
        <w:rPr>
          <w:rFonts w:cstheme="minorHAnsi"/>
        </w:rPr>
        <w:tab/>
      </w:r>
    </w:p>
    <w:p w14:paraId="66094FD1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podvozok musí mať minimálnu svetlosť 160 cm</w:t>
      </w:r>
      <w:r w:rsidRPr="00C567D6">
        <w:rPr>
          <w:rFonts w:cstheme="minorHAnsi"/>
        </w:rPr>
        <w:tab/>
      </w:r>
    </w:p>
    <w:p w14:paraId="0E47E4FD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stroj musí mať mechanicky nastaviteľný rozvod kolies minimálne v rozsahu od 205 do 235 cm</w:t>
      </w:r>
      <w:r w:rsidRPr="00C567D6">
        <w:rPr>
          <w:rFonts w:cstheme="minorHAnsi"/>
        </w:rPr>
        <w:tab/>
      </w:r>
    </w:p>
    <w:p w14:paraId="77286C23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stroj musí mať UV odolnú nádrž s obsahom min. 4100 l </w:t>
      </w:r>
      <w:r w:rsidRPr="00C567D6">
        <w:rPr>
          <w:rFonts w:cstheme="minorHAnsi"/>
        </w:rPr>
        <w:tab/>
      </w:r>
    </w:p>
    <w:p w14:paraId="64C97DB0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nádrž musí mať výpustný otvor</w:t>
      </w:r>
      <w:r w:rsidRPr="00C567D6">
        <w:rPr>
          <w:rFonts w:cstheme="minorHAnsi"/>
        </w:rPr>
        <w:tab/>
      </w:r>
    </w:p>
    <w:p w14:paraId="20E7B643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nádrž musí mať preplachovaciu súpravu s elektronickým hladinoznakom a miešaním </w:t>
      </w:r>
      <w:r w:rsidRPr="00C567D6">
        <w:rPr>
          <w:rFonts w:cstheme="minorHAnsi"/>
        </w:rPr>
        <w:tab/>
      </w:r>
    </w:p>
    <w:p w14:paraId="7447DC56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stroj musí byť vybavený súpravou na spodné plnenie</w:t>
      </w:r>
      <w:r w:rsidRPr="00C567D6">
        <w:rPr>
          <w:rFonts w:cstheme="minorHAnsi"/>
        </w:rPr>
        <w:tab/>
      </w:r>
    </w:p>
    <w:p w14:paraId="03DCD1B2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stroj musí byť vybavený 5-stupňovou filtráciou </w:t>
      </w:r>
      <w:r w:rsidRPr="00C567D6">
        <w:rPr>
          <w:rFonts w:cstheme="minorHAnsi"/>
        </w:rPr>
        <w:tab/>
      </w:r>
    </w:p>
    <w:p w14:paraId="49655648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postrekovač musí byť vybavený palubným počítačom a anténou GPS</w:t>
      </w:r>
      <w:r w:rsidRPr="00C567D6">
        <w:rPr>
          <w:rFonts w:cstheme="minorHAnsi"/>
        </w:rPr>
        <w:tab/>
      </w:r>
    </w:p>
    <w:p w14:paraId="4FABDFF9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kabína musí byť vybavená filtráciou, klimatizáciou a kúrením </w:t>
      </w:r>
      <w:r w:rsidRPr="00C567D6">
        <w:rPr>
          <w:rFonts w:cstheme="minorHAnsi"/>
        </w:rPr>
        <w:tab/>
      </w:r>
    </w:p>
    <w:p w14:paraId="0FBC28CE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vzduchovo odpružený podvozok</w:t>
      </w:r>
      <w:r w:rsidRPr="00C567D6">
        <w:rPr>
          <w:rFonts w:cstheme="minorHAnsi"/>
        </w:rPr>
        <w:tab/>
      </w:r>
    </w:p>
    <w:p w14:paraId="4076160B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>vzduchovo odpružená kabína</w:t>
      </w:r>
      <w:r w:rsidRPr="00C567D6">
        <w:rPr>
          <w:rFonts w:cstheme="minorHAnsi"/>
        </w:rPr>
        <w:tab/>
      </w:r>
    </w:p>
    <w:p w14:paraId="0D38681C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sedadlo operátora musí byť odpružené </w:t>
      </w:r>
      <w:r w:rsidRPr="00C567D6">
        <w:rPr>
          <w:rFonts w:cstheme="minorHAnsi"/>
        </w:rPr>
        <w:tab/>
      </w:r>
    </w:p>
    <w:p w14:paraId="47FEB1EB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riadenie funkcií postreku musí byť riadené multifunkčným joystickom </w:t>
      </w:r>
      <w:r w:rsidRPr="00C567D6">
        <w:rPr>
          <w:rFonts w:cstheme="minorHAnsi"/>
        </w:rPr>
        <w:tab/>
      </w:r>
    </w:p>
    <w:p w14:paraId="10FC639C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súčasťou dodávky musí byť anemometer aj s teplomerom </w:t>
      </w:r>
      <w:r w:rsidRPr="00C567D6">
        <w:rPr>
          <w:rFonts w:cstheme="minorHAnsi"/>
        </w:rPr>
        <w:tab/>
      </w:r>
    </w:p>
    <w:p w14:paraId="3D8605FA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stroj musí byť vybavený ISOBUS dotykovou obrazovkou, s integrovaným automatickým spínaním postrekových sekcií </w:t>
      </w:r>
      <w:r w:rsidRPr="00C567D6">
        <w:rPr>
          <w:rFonts w:cstheme="minorHAnsi"/>
        </w:rPr>
        <w:tab/>
      </w:r>
    </w:p>
    <w:p w14:paraId="59A02B66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osvetlenie pre prácu v noci a jazdu po ceste musí byť LED </w:t>
      </w:r>
      <w:r w:rsidRPr="00C567D6">
        <w:rPr>
          <w:rFonts w:cstheme="minorHAnsi"/>
        </w:rPr>
        <w:tab/>
      </w:r>
    </w:p>
    <w:p w14:paraId="70ADD140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ramená musia mať šírku 24/12 m </w:t>
      </w:r>
      <w:r w:rsidRPr="00C567D6">
        <w:rPr>
          <w:rFonts w:cstheme="minorHAnsi"/>
        </w:rPr>
        <w:tab/>
      </w:r>
    </w:p>
    <w:p w14:paraId="5741855A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ramená s flexibilným zdvihom minimálne 35 cm a maximálne 320 cm </w:t>
      </w:r>
      <w:r w:rsidRPr="00C567D6">
        <w:rPr>
          <w:rFonts w:cstheme="minorHAnsi"/>
        </w:rPr>
        <w:tab/>
      </w:r>
    </w:p>
    <w:p w14:paraId="07A5A657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stroj musí umožňovať individuálne naklápanie jednotlivých ramien </w:t>
      </w:r>
      <w:r w:rsidRPr="00C567D6">
        <w:rPr>
          <w:rFonts w:cstheme="minorHAnsi"/>
        </w:rPr>
        <w:tab/>
      </w:r>
    </w:p>
    <w:p w14:paraId="78EB0682" w14:textId="3DE609E0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stroj musí byť vybavený riadenou vzduchovou asistenciou s elektronickou </w:t>
      </w:r>
      <w:r w:rsidR="000E7007">
        <w:rPr>
          <w:rFonts w:cstheme="minorHAnsi"/>
        </w:rPr>
        <w:t>plynulou reguláciou otáčok ventilátora</w:t>
      </w:r>
    </w:p>
    <w:p w14:paraId="6B659E30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súčasťou musí byť elektronicky riadené uhlové nastavenie vzduchových dýz </w:t>
      </w:r>
      <w:r w:rsidRPr="00C567D6">
        <w:rPr>
          <w:rFonts w:cstheme="minorHAnsi"/>
        </w:rPr>
        <w:tab/>
      </w:r>
    </w:p>
    <w:p w14:paraId="3472861C" w14:textId="77777777" w:rsidR="00C567D6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ramená musia byť osvetlené LED svetlami </w:t>
      </w:r>
      <w:r w:rsidRPr="00C567D6">
        <w:rPr>
          <w:rFonts w:cstheme="minorHAnsi"/>
        </w:rPr>
        <w:tab/>
      </w:r>
    </w:p>
    <w:p w14:paraId="6C689838" w14:textId="288F9E97" w:rsidR="00A01544" w:rsidRPr="00C567D6" w:rsidRDefault="00C567D6" w:rsidP="00C567D6">
      <w:pPr>
        <w:pStyle w:val="Odsekzoznamu"/>
        <w:numPr>
          <w:ilvl w:val="0"/>
          <w:numId w:val="16"/>
        </w:numPr>
        <w:jc w:val="both"/>
        <w:rPr>
          <w:rFonts w:cstheme="minorHAnsi"/>
        </w:rPr>
      </w:pPr>
      <w:r w:rsidRPr="00C567D6">
        <w:rPr>
          <w:rFonts w:cstheme="minorHAnsi"/>
        </w:rPr>
        <w:t xml:space="preserve">stroj musí mať možnosť dodatočnej montáže variabilnej aplikácie dusíka </w:t>
      </w:r>
      <w:r w:rsidRPr="00C567D6">
        <w:rPr>
          <w:rFonts w:cstheme="minorHAnsi"/>
        </w:rPr>
        <w:tab/>
      </w:r>
    </w:p>
    <w:sectPr w:rsidR="00A01544" w:rsidRPr="00C567D6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1E601335"/>
    <w:multiLevelType w:val="hybridMultilevel"/>
    <w:tmpl w:val="1116FE1E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582"/>
    <w:multiLevelType w:val="hybridMultilevel"/>
    <w:tmpl w:val="BD3633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797F"/>
    <w:multiLevelType w:val="hybridMultilevel"/>
    <w:tmpl w:val="B4907D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90993"/>
    <w:multiLevelType w:val="hybridMultilevel"/>
    <w:tmpl w:val="D598CF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224EE"/>
    <w:multiLevelType w:val="hybridMultilevel"/>
    <w:tmpl w:val="86F6F1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76AC"/>
    <w:multiLevelType w:val="hybridMultilevel"/>
    <w:tmpl w:val="9C0E5104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14"/>
  </w:num>
  <w:num w:numId="3" w16cid:durableId="1475105781">
    <w:abstractNumId w:val="0"/>
  </w:num>
  <w:num w:numId="4" w16cid:durableId="306207761">
    <w:abstractNumId w:val="13"/>
  </w:num>
  <w:num w:numId="5" w16cid:durableId="1055466200">
    <w:abstractNumId w:val="6"/>
  </w:num>
  <w:num w:numId="6" w16cid:durableId="1082483847">
    <w:abstractNumId w:val="9"/>
  </w:num>
  <w:num w:numId="7" w16cid:durableId="828249580">
    <w:abstractNumId w:val="5"/>
  </w:num>
  <w:num w:numId="8" w16cid:durableId="964433142">
    <w:abstractNumId w:val="15"/>
  </w:num>
  <w:num w:numId="9" w16cid:durableId="1723091870">
    <w:abstractNumId w:val="7"/>
  </w:num>
  <w:num w:numId="10" w16cid:durableId="1980107135">
    <w:abstractNumId w:val="8"/>
  </w:num>
  <w:num w:numId="11" w16cid:durableId="574435597">
    <w:abstractNumId w:val="11"/>
  </w:num>
  <w:num w:numId="12" w16cid:durableId="1753966096">
    <w:abstractNumId w:val="12"/>
  </w:num>
  <w:num w:numId="13" w16cid:durableId="1568032802">
    <w:abstractNumId w:val="2"/>
  </w:num>
  <w:num w:numId="14" w16cid:durableId="275259820">
    <w:abstractNumId w:val="1"/>
  </w:num>
  <w:num w:numId="15" w16cid:durableId="236061346">
    <w:abstractNumId w:val="4"/>
  </w:num>
  <w:num w:numId="16" w16cid:durableId="3077819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5F64"/>
    <w:rsid w:val="00087A9D"/>
    <w:rsid w:val="000E7007"/>
    <w:rsid w:val="00143E8B"/>
    <w:rsid w:val="00184C4C"/>
    <w:rsid w:val="00191BC0"/>
    <w:rsid w:val="001C6DF9"/>
    <w:rsid w:val="001D56BD"/>
    <w:rsid w:val="00252240"/>
    <w:rsid w:val="00281F23"/>
    <w:rsid w:val="002B01B0"/>
    <w:rsid w:val="003328EB"/>
    <w:rsid w:val="00391666"/>
    <w:rsid w:val="00400405"/>
    <w:rsid w:val="00494F41"/>
    <w:rsid w:val="004B7D53"/>
    <w:rsid w:val="004E05C8"/>
    <w:rsid w:val="004E6F4D"/>
    <w:rsid w:val="00524103"/>
    <w:rsid w:val="005A03B5"/>
    <w:rsid w:val="005C2D54"/>
    <w:rsid w:val="00613885"/>
    <w:rsid w:val="00674680"/>
    <w:rsid w:val="006A24A2"/>
    <w:rsid w:val="007773BD"/>
    <w:rsid w:val="00777C04"/>
    <w:rsid w:val="007D1613"/>
    <w:rsid w:val="008141F2"/>
    <w:rsid w:val="008421CD"/>
    <w:rsid w:val="008479D8"/>
    <w:rsid w:val="008F1D39"/>
    <w:rsid w:val="008F5560"/>
    <w:rsid w:val="00906DB8"/>
    <w:rsid w:val="00922007"/>
    <w:rsid w:val="009B7FA4"/>
    <w:rsid w:val="009C2FA3"/>
    <w:rsid w:val="009D2A69"/>
    <w:rsid w:val="009F26E6"/>
    <w:rsid w:val="00A01544"/>
    <w:rsid w:val="00A015AC"/>
    <w:rsid w:val="00A01C89"/>
    <w:rsid w:val="00A06640"/>
    <w:rsid w:val="00A43244"/>
    <w:rsid w:val="00A43970"/>
    <w:rsid w:val="00A62B3A"/>
    <w:rsid w:val="00A77804"/>
    <w:rsid w:val="00AC7742"/>
    <w:rsid w:val="00C470F1"/>
    <w:rsid w:val="00C4754C"/>
    <w:rsid w:val="00C567D6"/>
    <w:rsid w:val="00D140FE"/>
    <w:rsid w:val="00D6195D"/>
    <w:rsid w:val="00D65DD9"/>
    <w:rsid w:val="00D91110"/>
    <w:rsid w:val="00DC1580"/>
    <w:rsid w:val="00DC6916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aliases w:val="body,Odsek zoznamu2,Farebný zoznam – zvýraznenie 11,Lettre d'introduction,Paragrafo elenco,1st level - Bullet List Paragraph,Odsek zoznamu21,Odsek zoznamu1,Odstavec_muj,Nad,Odstavec cíl se seznamem,Odstavec se seznamem5,Nad1"/>
    <w:basedOn w:val="Normlny"/>
    <w:link w:val="OdsekzoznamuChar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ek zoznamu1 Char,Odstavec_muj Char,Nad Char,Nad1 Char"/>
    <w:link w:val="Odsekzoznamu"/>
    <w:uiPriority w:val="34"/>
    <w:qFormat/>
    <w:locked/>
    <w:rsid w:val="009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8</cp:revision>
  <dcterms:created xsi:type="dcterms:W3CDTF">2023-06-16T10:34:00Z</dcterms:created>
  <dcterms:modified xsi:type="dcterms:W3CDTF">2023-11-16T09:34:00Z</dcterms:modified>
</cp:coreProperties>
</file>