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4653C7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4653C7">
              <w:rPr>
                <w:b/>
                <w:sz w:val="24"/>
              </w:rPr>
              <w:t>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946D28">
                <w:rPr>
                  <w:sz w:val="24"/>
                </w:rPr>
                <w:t xml:space="preserve">SOROKA s.r.o. 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946D28">
                <w:rPr>
                  <w:sz w:val="24"/>
                </w:rPr>
                <w:t>Beloveža 227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946D28">
                <w:rPr>
                  <w:sz w:val="24"/>
                </w:rPr>
                <w:t>086 14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946D28">
                <w:rPr>
                  <w:sz w:val="24"/>
                </w:rPr>
                <w:t>Beloveža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946D28">
                <w:rPr>
                  <w:sz w:val="24"/>
                </w:rPr>
                <w:t>36 794 031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EE747F">
      <w:pPr>
        <w:pStyle w:val="Zkladntext"/>
        <w:spacing w:before="8"/>
        <w:rPr>
          <w:rFonts w:ascii="Times New Roman"/>
          <w:b w:val="0"/>
          <w:sz w:val="21"/>
        </w:rPr>
      </w:pPr>
      <w:r w:rsidRPr="00EE74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AA4391">
                  <w:pPr>
                    <w:pStyle w:val="Zkladntext"/>
                    <w:spacing w:before="119"/>
                    <w:ind w:left="105"/>
                  </w:pPr>
                  <w:proofErr w:type="spellStart"/>
                  <w:r w:rsidRPr="00AA4391">
                    <w:t>Rozrábková</w:t>
                  </w:r>
                  <w:proofErr w:type="spellEnd"/>
                  <w:r w:rsidRPr="00AA4391">
                    <w:t xml:space="preserve"> píla kotúčová </w:t>
                  </w:r>
                  <w:r w:rsidR="00E25749">
                    <w:t>- 1 ks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AA4391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A4391">
              <w:rPr>
                <w:sz w:val="24"/>
              </w:rPr>
              <w:t>Priemer kotúča (mm) minimálne</w:t>
            </w:r>
          </w:p>
        </w:tc>
        <w:tc>
          <w:tcPr>
            <w:tcW w:w="2558" w:type="dxa"/>
            <w:vAlign w:val="center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4391">
              <w:rPr>
                <w:sz w:val="24"/>
              </w:rPr>
              <w:t>200</w:t>
            </w:r>
          </w:p>
        </w:tc>
        <w:tc>
          <w:tcPr>
            <w:tcW w:w="2372" w:type="dxa"/>
            <w:vAlign w:val="center"/>
          </w:tcPr>
          <w:p w:rsidR="00AA4391" w:rsidRPr="00B43449" w:rsidRDefault="00AA4391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4391" w:rsidTr="00412CA8">
        <w:trPr>
          <w:trHeight w:val="342"/>
          <w:jc w:val="center"/>
        </w:trPr>
        <w:tc>
          <w:tcPr>
            <w:tcW w:w="5113" w:type="dxa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A4391">
              <w:rPr>
                <w:sz w:val="24"/>
              </w:rPr>
              <w:t>Napätie 42V</w:t>
            </w:r>
          </w:p>
        </w:tc>
        <w:tc>
          <w:tcPr>
            <w:tcW w:w="2558" w:type="dxa"/>
            <w:vAlign w:val="center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439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90"/>
            <w:placeholder>
              <w:docPart w:val="136249DCBB1C43C8957D0C999519B4E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4391" w:rsidRPr="00B43449" w:rsidRDefault="00AA4391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4391" w:rsidTr="00412CA8">
        <w:trPr>
          <w:trHeight w:val="342"/>
          <w:jc w:val="center"/>
        </w:trPr>
        <w:tc>
          <w:tcPr>
            <w:tcW w:w="5113" w:type="dxa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AA4391">
              <w:rPr>
                <w:sz w:val="24"/>
              </w:rPr>
              <w:t>Transformátor napätie na 42 V</w:t>
            </w:r>
          </w:p>
        </w:tc>
        <w:tc>
          <w:tcPr>
            <w:tcW w:w="2558" w:type="dxa"/>
            <w:vAlign w:val="center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439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3099589"/>
            <w:placeholder>
              <w:docPart w:val="8CE53A8084644BAE86033015277E337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4391" w:rsidRPr="00B43449" w:rsidRDefault="00AA4391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4391" w:rsidTr="00412CA8">
        <w:trPr>
          <w:trHeight w:val="342"/>
          <w:jc w:val="center"/>
        </w:trPr>
        <w:tc>
          <w:tcPr>
            <w:tcW w:w="5113" w:type="dxa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 w:rsidRPr="00AA4391">
              <w:rPr>
                <w:sz w:val="24"/>
              </w:rPr>
              <w:t>Vyvažovač</w:t>
            </w:r>
            <w:proofErr w:type="spellEnd"/>
            <w:r w:rsidRPr="00AA4391">
              <w:rPr>
                <w:sz w:val="24"/>
              </w:rPr>
              <w:t xml:space="preserve"> kompatibilný k ponúkanému modelu</w:t>
            </w:r>
          </w:p>
        </w:tc>
        <w:tc>
          <w:tcPr>
            <w:tcW w:w="2558" w:type="dxa"/>
            <w:vAlign w:val="center"/>
          </w:tcPr>
          <w:p w:rsidR="00AA4391" w:rsidRPr="00AA4391" w:rsidRDefault="00AA4391" w:rsidP="00AA4391">
            <w:pPr>
              <w:pStyle w:val="TableParagraph"/>
              <w:spacing w:line="272" w:lineRule="exact"/>
              <w:ind w:left="110"/>
              <w:jc w:val="center"/>
              <w:rPr>
                <w:sz w:val="24"/>
              </w:rPr>
            </w:pPr>
            <w:r w:rsidRPr="00AA4391">
              <w:rPr>
                <w:sz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FE54066350864B6887529FC145A30AD1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AA4391" w:rsidRPr="00B43449" w:rsidRDefault="00AA4391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AA4391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4391" w:rsidRDefault="00AA4391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4391" w:rsidRPr="00DD3824" w:rsidRDefault="00AA4391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4391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4391" w:rsidRDefault="00AA4391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4391" w:rsidRPr="00DD3824" w:rsidRDefault="00AA4391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AA4391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AA4391" w:rsidRDefault="00AA4391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AA4391" w:rsidRPr="00DD3824" w:rsidRDefault="00AA4391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C03626" w:rsidRDefault="00C03626" w:rsidP="00766196">
      <w:pPr>
        <w:rPr>
          <w:sz w:val="24"/>
        </w:rPr>
      </w:pPr>
    </w:p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spacing w:before="1"/>
        <w:ind w:left="284" w:right="374"/>
        <w:rPr>
          <w:b/>
          <w:sz w:val="20"/>
        </w:rPr>
      </w:pP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EE747F">
    <w:pPr>
      <w:pStyle w:val="Zkladntext"/>
      <w:spacing w:line="14" w:lineRule="auto"/>
      <w:rPr>
        <w:b w:val="0"/>
        <w:sz w:val="20"/>
      </w:rPr>
    </w:pPr>
    <w:r w:rsidRPr="00EE74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6865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EE747F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653C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7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A678E"/>
    <w:rsid w:val="000D4142"/>
    <w:rsid w:val="000E1C99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653C7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27685"/>
    <w:rsid w:val="00766196"/>
    <w:rsid w:val="007A7CB8"/>
    <w:rsid w:val="007E2A56"/>
    <w:rsid w:val="008A05D3"/>
    <w:rsid w:val="008D5BD5"/>
    <w:rsid w:val="00925C35"/>
    <w:rsid w:val="00946D28"/>
    <w:rsid w:val="00986CE8"/>
    <w:rsid w:val="00997105"/>
    <w:rsid w:val="00A73A25"/>
    <w:rsid w:val="00A94310"/>
    <w:rsid w:val="00AA4391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D61A98"/>
    <w:rsid w:val="00E25749"/>
    <w:rsid w:val="00E74CD7"/>
    <w:rsid w:val="00EA22A1"/>
    <w:rsid w:val="00EC1376"/>
    <w:rsid w:val="00EE1788"/>
    <w:rsid w:val="00EE747F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7CB8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7C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7A7CB8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7A7CB8"/>
  </w:style>
  <w:style w:type="paragraph" w:customStyle="1" w:styleId="TableParagraph">
    <w:name w:val="Table Paragraph"/>
    <w:basedOn w:val="Normlny"/>
    <w:uiPriority w:val="1"/>
    <w:qFormat/>
    <w:rsid w:val="007A7CB8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54066350864B6887529FC145A30A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3A7CD4-8195-4548-BB71-2B37C63A2AD0}"/>
      </w:docPartPr>
      <w:docPartBody>
        <w:p w:rsidR="00CD5BEA" w:rsidRDefault="00E233F5" w:rsidP="00E233F5">
          <w:pPr>
            <w:pStyle w:val="FE54066350864B6887529FC145A30AD1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8CE53A8084644BAE86033015277E337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F63534-97E8-4A6F-B372-4DE978352BFE}"/>
      </w:docPartPr>
      <w:docPartBody>
        <w:p w:rsidR="00CD5BEA" w:rsidRDefault="00E233F5" w:rsidP="00E233F5">
          <w:pPr>
            <w:pStyle w:val="8CE53A8084644BAE86033015277E3378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136249DCBB1C43C8957D0C999519B4E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9738E7-EE17-4B4E-B522-6CEFAFB4BEAA}"/>
      </w:docPartPr>
      <w:docPartBody>
        <w:p w:rsidR="00CD5BEA" w:rsidRDefault="00E233F5" w:rsidP="00E233F5">
          <w:pPr>
            <w:pStyle w:val="136249DCBB1C43C8957D0C999519B4E3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B528CD"/>
    <w:rsid w:val="00B77D5E"/>
    <w:rsid w:val="00CD5BEA"/>
    <w:rsid w:val="00DE20D7"/>
    <w:rsid w:val="00E23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0D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E233F5"/>
    <w:rPr>
      <w:color w:val="808080"/>
    </w:rPr>
  </w:style>
  <w:style w:type="paragraph" w:customStyle="1" w:styleId="365009C78BFE4392A8DDEE74EFA13AAC">
    <w:name w:val="365009C78BFE4392A8DDEE74EFA13AAC"/>
    <w:rsid w:val="00B77D5E"/>
  </w:style>
  <w:style w:type="paragraph" w:customStyle="1" w:styleId="398F9999DF994320A3CC3BCED867A81D">
    <w:name w:val="398F9999DF994320A3CC3BCED867A81D"/>
    <w:rsid w:val="00E233F5"/>
    <w:pPr>
      <w:spacing w:after="200" w:line="276" w:lineRule="auto"/>
    </w:pPr>
  </w:style>
  <w:style w:type="paragraph" w:customStyle="1" w:styleId="B485CC73033747E486362B699013AFC4">
    <w:name w:val="B485CC73033747E486362B699013AFC4"/>
    <w:rsid w:val="00E233F5"/>
    <w:pPr>
      <w:spacing w:after="200" w:line="276" w:lineRule="auto"/>
    </w:pPr>
  </w:style>
  <w:style w:type="paragraph" w:customStyle="1" w:styleId="51464D5C915C4DBCB212F6D64BAAB23C">
    <w:name w:val="51464D5C915C4DBCB212F6D64BAAB23C"/>
    <w:rsid w:val="00E233F5"/>
    <w:pPr>
      <w:spacing w:after="200" w:line="276" w:lineRule="auto"/>
    </w:pPr>
  </w:style>
  <w:style w:type="paragraph" w:customStyle="1" w:styleId="358A16B4B70844048DEA65D9E4B5191C">
    <w:name w:val="358A16B4B70844048DEA65D9E4B5191C"/>
    <w:rsid w:val="00E233F5"/>
    <w:pPr>
      <w:spacing w:after="200" w:line="276" w:lineRule="auto"/>
    </w:pPr>
  </w:style>
  <w:style w:type="paragraph" w:customStyle="1" w:styleId="FE54066350864B6887529FC145A30AD1">
    <w:name w:val="FE54066350864B6887529FC145A30AD1"/>
    <w:rsid w:val="00E233F5"/>
    <w:pPr>
      <w:spacing w:after="200" w:line="276" w:lineRule="auto"/>
    </w:pPr>
  </w:style>
  <w:style w:type="paragraph" w:customStyle="1" w:styleId="8CE53A8084644BAE86033015277E3378">
    <w:name w:val="8CE53A8084644BAE86033015277E3378"/>
    <w:rsid w:val="00E233F5"/>
    <w:pPr>
      <w:spacing w:after="200" w:line="276" w:lineRule="auto"/>
    </w:pPr>
  </w:style>
  <w:style w:type="paragraph" w:customStyle="1" w:styleId="136249DCBB1C43C8957D0C999519B4E3">
    <w:name w:val="136249DCBB1C43C8957D0C999519B4E3"/>
    <w:rsid w:val="00E233F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99A65C-E195-4B74-AE81-296F27B1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2024-01-04T10:51:00Z</dcterms:created>
  <dcterms:modified xsi:type="dcterms:W3CDTF">2024-01-04T12:29:00Z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sutaze\PPA\Soroka\PHZ\VARIABLES_PPA_PHZ.xlsx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SOROKA s.r.o. </vt:lpwstr>
  </property>
  <property fmtid="{D5CDD505-2E9C-101B-9397-08002B2CF9AE}" pid="13" name="ObstaravatelUlicaCislo">
    <vt:lpwstr>Beloveža 227</vt:lpwstr>
  </property>
  <property fmtid="{D5CDD505-2E9C-101B-9397-08002B2CF9AE}" pid="14" name="ObstaravatelMesto">
    <vt:lpwstr>Beloveža</vt:lpwstr>
  </property>
  <property fmtid="{D5CDD505-2E9C-101B-9397-08002B2CF9AE}" pid="15" name="ObstaravatelPSC">
    <vt:lpwstr>086 14</vt:lpwstr>
  </property>
  <property fmtid="{D5CDD505-2E9C-101B-9397-08002B2CF9AE}" pid="16" name="ObstaravatelICO">
    <vt:lpwstr>36 794 031</vt:lpwstr>
  </property>
  <property fmtid="{D5CDD505-2E9C-101B-9397-08002B2CF9AE}" pid="17" name="ObstaravatelDIC">
    <vt:lpwstr>2022396728</vt:lpwstr>
  </property>
  <property fmtid="{D5CDD505-2E9C-101B-9397-08002B2CF9AE}" pid="18" name="StatutarnyOrgan">
    <vt:lpwstr>Ľubica Soroková 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mäsiarsku výrobu spoločnosti SOROKA s.r.o.</vt:lpwstr>
  </property>
  <property fmtid="{D5CDD505-2E9C-101B-9397-08002B2CF9AE}" pid="21" name="PredmetZakazky">
    <vt:lpwstr>############################################################################################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10.01.2024 do 10:00 h</vt:lpwstr>
  </property>
  <property fmtid="{D5CDD505-2E9C-101B-9397-08002B2CF9AE}" pid="24" name="DatumOtvaraniaAVyhodnoteniaPonuk">
    <vt:lpwstr>10.01.2024 o 11:00 h</vt:lpwstr>
  </property>
  <property fmtid="{D5CDD505-2E9C-101B-9397-08002B2CF9AE}" pid="25" name="DatumPodpisuVyzva">
    <vt:lpwstr>10.01.2024</vt:lpwstr>
  </property>
  <property fmtid="{D5CDD505-2E9C-101B-9397-08002B2CF9AE}" pid="26" name="DatumPodpisuZaznam">
    <vt:lpwstr>10.01.2024</vt:lpwstr>
  </property>
  <property fmtid="{D5CDD505-2E9C-101B-9397-08002B2CF9AE}" pid="27" name="DatumPodpisuSplnomocnenie">
    <vt:lpwstr>04.01.2024</vt:lpwstr>
  </property>
  <property fmtid="{D5CDD505-2E9C-101B-9397-08002B2CF9AE}" pid="28" name="KodProjektu">
    <vt:lpwstr>042PO510081</vt:lpwstr>
  </property>
  <property fmtid="{D5CDD505-2E9C-101B-9397-08002B2CF9AE}" pid="29" name="IDObstaravania">
    <vt:lpwstr>yy</vt:lpwstr>
  </property>
  <property fmtid="{D5CDD505-2E9C-101B-9397-08002B2CF9AE}" pid="30" name="NazovProjektu">
    <vt:lpwstr>Inovácia a modernizácia výrobného procesu spoločnosti SOROKA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