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BF48" w14:textId="2DFF2D6F" w:rsidR="0082532A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</w:pPr>
      <w:r w:rsidRPr="008E3AF0"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 xml:space="preserve">Názov zákazky: </w:t>
      </w:r>
      <w:r w:rsidR="00D256CC" w:rsidRPr="00D256CC">
        <w:rPr>
          <w:rFonts w:asciiTheme="minorHAnsi" w:eastAsia="Batang" w:hAnsiTheme="minorHAnsi" w:cstheme="minorHAnsi"/>
          <w:bCs/>
          <w:sz w:val="22"/>
          <w:szCs w:val="22"/>
          <w:lang w:val="sk-SK" w:bidi="he-IL"/>
        </w:rPr>
        <w:t>Investície do špeciálnej rastlinnej výroby - Poľnohospodárske družstvo Ludanice</w:t>
      </w:r>
    </w:p>
    <w:p w14:paraId="27320DAA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p w14:paraId="46430ACC" w14:textId="77777777" w:rsidR="0082532A" w:rsidRPr="008E3AF0" w:rsidRDefault="0082532A" w:rsidP="0082532A">
      <w:pPr>
        <w:autoSpaceDE w:val="0"/>
        <w:autoSpaceDN w:val="0"/>
        <w:spacing w:line="276" w:lineRule="auto"/>
        <w:jc w:val="center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  <w:r w:rsidRPr="008E3AF0"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  <w:t>Zoznam subdodávateľov</w:t>
      </w:r>
    </w:p>
    <w:p w14:paraId="15021E5C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b/>
          <w:sz w:val="22"/>
          <w:szCs w:val="22"/>
          <w:lang w:val="sk-SK" w:bidi="he-IL"/>
        </w:rPr>
      </w:pPr>
    </w:p>
    <w:tbl>
      <w:tblPr>
        <w:tblW w:w="52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076"/>
        <w:gridCol w:w="2726"/>
        <w:gridCol w:w="3035"/>
        <w:gridCol w:w="1153"/>
      </w:tblGrid>
      <w:tr w:rsidR="0082532A" w:rsidRPr="008E3AF0" w14:paraId="125B36CE" w14:textId="77777777" w:rsidTr="002C4837">
        <w:trPr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78A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proofErr w:type="spellStart"/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P.č</w:t>
            </w:r>
            <w:proofErr w:type="spellEnd"/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DB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F5C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B4E5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F7A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jc w:val="center"/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 w:rsidRPr="008E3AF0">
              <w:rPr>
                <w:rFonts w:asciiTheme="minorHAnsi" w:eastAsia="Batang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 w:rsidR="0082532A" w:rsidRPr="008E3AF0" w14:paraId="1BCDF8F7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3D8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7F8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0205873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0E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574E0D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E6E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29D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82532A" w:rsidRPr="008E3AF0" w14:paraId="54D1544B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CCB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A3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435CB818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8F1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02D408CB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152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F5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 w:rsidR="0082532A" w:rsidRPr="008E3AF0" w14:paraId="60419B4A" w14:textId="77777777" w:rsidTr="002C4837">
        <w:trPr>
          <w:trHeight w:val="25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A5B9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A4C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24F94BA0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FD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 w14:paraId="72BB3C0E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CD17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354" w14:textId="77777777" w:rsidR="0082532A" w:rsidRPr="008E3AF0" w:rsidRDefault="0082532A" w:rsidP="002C4837">
            <w:pPr>
              <w:autoSpaceDE w:val="0"/>
              <w:autoSpaceDN w:val="0"/>
              <w:spacing w:line="276" w:lineRule="auto"/>
              <w:rPr>
                <w:rFonts w:asciiTheme="minorHAnsi" w:eastAsia="Batang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 w14:paraId="4FEF548D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2B8B89EE" w14:textId="77777777" w:rsidR="0082532A" w:rsidRPr="008E3AF0" w:rsidRDefault="0082532A" w:rsidP="0082532A">
      <w:pPr>
        <w:autoSpaceDE w:val="0"/>
        <w:autoSpaceDN w:val="0"/>
        <w:spacing w:line="276" w:lineRule="auto"/>
        <w:rPr>
          <w:rFonts w:asciiTheme="minorHAnsi" w:eastAsia="Batang" w:hAnsiTheme="minorHAnsi" w:cstheme="minorHAnsi"/>
          <w:sz w:val="22"/>
          <w:szCs w:val="22"/>
          <w:lang w:val="sk-SK" w:bidi="he-IL"/>
        </w:rPr>
      </w:pPr>
    </w:p>
    <w:p w14:paraId="233727BC" w14:textId="23BEAAC5" w:rsidR="0082532A" w:rsidRPr="008E3AF0" w:rsidRDefault="0082532A" w:rsidP="0082532A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V ..........................,dňa: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>V </w:t>
      </w:r>
      <w:r w:rsidR="00D256CC">
        <w:rPr>
          <w:rFonts w:asciiTheme="minorHAnsi" w:hAnsiTheme="minorHAnsi" w:cstheme="minorHAnsi"/>
          <w:sz w:val="22"/>
          <w:szCs w:val="22"/>
          <w:lang w:val="sk-SK"/>
        </w:rPr>
        <w:t>Ludaniciach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>, dňa:</w:t>
      </w:r>
    </w:p>
    <w:p w14:paraId="15FC1A96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8B0E3A0" w14:textId="77777777" w:rsidR="00D256CC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 xml:space="preserve">Kupujúci: </w:t>
      </w:r>
    </w:p>
    <w:p w14:paraId="0394A451" w14:textId="4C1C6739" w:rsidR="0082532A" w:rsidRPr="008E3AF0" w:rsidRDefault="00D256CC" w:rsidP="00D256CC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256CC">
        <w:rPr>
          <w:rFonts w:asciiTheme="minorHAnsi" w:hAnsiTheme="minorHAnsi" w:cstheme="minorHAnsi"/>
          <w:bCs/>
          <w:sz w:val="22"/>
          <w:szCs w:val="22"/>
          <w:lang w:val="sk-SK"/>
        </w:rPr>
        <w:t>Poľnohospodárske družstvo Ludanice</w:t>
      </w:r>
    </w:p>
    <w:p w14:paraId="78707743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0D9C3C41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3DC04748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47B5B71" w14:textId="77777777" w:rsidR="0082532A" w:rsidRPr="008E3AF0" w:rsidRDefault="0082532A" w:rsidP="008253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       </w:t>
      </w:r>
      <w:r w:rsidRPr="008E3AF0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</w:t>
      </w:r>
    </w:p>
    <w:p w14:paraId="63AB4930" w14:textId="77777777" w:rsidR="00D256CC" w:rsidRDefault="0082532A" w:rsidP="00D256C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Pr="008E3AF0"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 w:rsidR="00D256CC" w:rsidRPr="00D256CC">
        <w:rPr>
          <w:rFonts w:asciiTheme="minorHAnsi" w:hAnsiTheme="minorHAnsi" w:cstheme="minorHAnsi"/>
          <w:i/>
          <w:sz w:val="22"/>
          <w:szCs w:val="22"/>
          <w:lang w:val="sk-SK"/>
        </w:rPr>
        <w:t xml:space="preserve">Ing. Marek Košecký, </w:t>
      </w:r>
    </w:p>
    <w:p w14:paraId="701B07B7" w14:textId="38E927DE" w:rsidR="00D256CC" w:rsidRPr="00D256CC" w:rsidRDefault="00D256CC" w:rsidP="00D256CC">
      <w:pPr>
        <w:spacing w:line="276" w:lineRule="auto"/>
        <w:ind w:left="5664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D256CC">
        <w:rPr>
          <w:rFonts w:asciiTheme="minorHAnsi" w:hAnsiTheme="minorHAnsi" w:cstheme="minorHAnsi"/>
          <w:i/>
          <w:sz w:val="22"/>
          <w:szCs w:val="22"/>
          <w:lang w:val="sk-SK"/>
        </w:rPr>
        <w:t>člen predstavenstva</w:t>
      </w:r>
    </w:p>
    <w:p w14:paraId="692800A0" w14:textId="6F49C1B5" w:rsidR="0082532A" w:rsidRPr="003334C8" w:rsidRDefault="0082532A" w:rsidP="00D256CC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3EACD9A9" w14:textId="77777777" w:rsidR="0082532A" w:rsidRPr="008E3AF0" w:rsidRDefault="0082532A" w:rsidP="0082532A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0826F294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5934C47F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586326D5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8E3AF0">
        <w:rPr>
          <w:rFonts w:asciiTheme="minorHAnsi" w:hAnsiTheme="minorHAnsi" w:cstheme="minorHAnsi"/>
          <w:i/>
          <w:sz w:val="22"/>
          <w:szCs w:val="22"/>
          <w:lang w:val="sk-SK"/>
        </w:rPr>
        <w:t>.........................................</w:t>
      </w:r>
    </w:p>
    <w:p w14:paraId="088D89B9" w14:textId="77777777" w:rsidR="00D256CC" w:rsidRDefault="00D256CC" w:rsidP="00D256CC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D256CC">
        <w:rPr>
          <w:rFonts w:asciiTheme="minorHAnsi" w:hAnsiTheme="minorHAnsi" w:cstheme="minorHAnsi"/>
          <w:i/>
          <w:sz w:val="22"/>
          <w:szCs w:val="22"/>
          <w:lang w:val="sk-SK"/>
        </w:rPr>
        <w:t xml:space="preserve">Ivan </w:t>
      </w:r>
      <w:proofErr w:type="spellStart"/>
      <w:r w:rsidRPr="00D256CC">
        <w:rPr>
          <w:rFonts w:asciiTheme="minorHAnsi" w:hAnsiTheme="minorHAnsi" w:cstheme="minorHAnsi"/>
          <w:i/>
          <w:sz w:val="22"/>
          <w:szCs w:val="22"/>
          <w:lang w:val="sk-SK"/>
        </w:rPr>
        <w:t>Struhačka</w:t>
      </w:r>
      <w:proofErr w:type="spellEnd"/>
      <w:r w:rsidRPr="00D256CC">
        <w:rPr>
          <w:rFonts w:asciiTheme="minorHAnsi" w:hAnsiTheme="minorHAnsi" w:cstheme="minorHAnsi"/>
          <w:i/>
          <w:sz w:val="22"/>
          <w:szCs w:val="22"/>
          <w:lang w:val="sk-SK"/>
        </w:rPr>
        <w:t xml:space="preserve">, </w:t>
      </w:r>
    </w:p>
    <w:p w14:paraId="6ED5AC64" w14:textId="6623DACB" w:rsidR="00D256CC" w:rsidRPr="008E3AF0" w:rsidRDefault="00D256CC" w:rsidP="00D256CC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  <w:r w:rsidRPr="00D256CC">
        <w:rPr>
          <w:rFonts w:asciiTheme="minorHAnsi" w:hAnsiTheme="minorHAnsi" w:cstheme="minorHAnsi"/>
          <w:i/>
          <w:sz w:val="22"/>
          <w:szCs w:val="22"/>
          <w:lang w:val="sk-SK"/>
        </w:rPr>
        <w:t>podpredseda predstavenstva</w:t>
      </w:r>
      <w:r>
        <w:rPr>
          <w:rFonts w:asciiTheme="minorHAnsi" w:hAnsiTheme="minorHAnsi" w:cstheme="minorHAnsi"/>
          <w:i/>
          <w:sz w:val="22"/>
          <w:szCs w:val="22"/>
          <w:lang w:val="sk-SK"/>
        </w:rPr>
        <w:t xml:space="preserve"> </w:t>
      </w:r>
    </w:p>
    <w:p w14:paraId="16437191" w14:textId="27CB3A85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i/>
          <w:sz w:val="22"/>
          <w:szCs w:val="22"/>
          <w:lang w:val="sk-SK"/>
        </w:rPr>
      </w:pPr>
    </w:p>
    <w:p w14:paraId="34687742" w14:textId="77777777" w:rsidR="0082532A" w:rsidRPr="008E3AF0" w:rsidRDefault="0082532A" w:rsidP="0082532A">
      <w:pPr>
        <w:spacing w:line="276" w:lineRule="auto"/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</w:p>
    <w:p w14:paraId="26B3DF91" w14:textId="77777777" w:rsidR="0082532A" w:rsidRPr="008E3AF0" w:rsidRDefault="0082532A" w:rsidP="0082532A"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 w:rsidRPr="008E3AF0"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 w14:paraId="5D94872E" w14:textId="77777777" w:rsidR="0082532A" w:rsidRPr="008E3AF0" w:rsidRDefault="0082532A" w:rsidP="0082532A"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 w14:paraId="594BFF95" w14:textId="77777777" w:rsidR="003A3717" w:rsidRDefault="003A3717"/>
    <w:sectPr w:rsidR="003A3717" w:rsidSect="004270E2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CEC8" w14:textId="77777777" w:rsidR="004270E2" w:rsidRDefault="004270E2" w:rsidP="0082532A">
      <w:r>
        <w:separator/>
      </w:r>
    </w:p>
  </w:endnote>
  <w:endnote w:type="continuationSeparator" w:id="0">
    <w:p w14:paraId="334B6BA3" w14:textId="77777777" w:rsidR="004270E2" w:rsidRDefault="004270E2" w:rsidP="0082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5DCD" w14:textId="77777777" w:rsidR="004270E2" w:rsidRDefault="004270E2" w:rsidP="0082532A">
      <w:r>
        <w:separator/>
      </w:r>
    </w:p>
  </w:footnote>
  <w:footnote w:type="continuationSeparator" w:id="0">
    <w:p w14:paraId="1049AE25" w14:textId="77777777" w:rsidR="004270E2" w:rsidRDefault="004270E2" w:rsidP="0082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E1812" w14:textId="38DBD188" w:rsidR="0082532A" w:rsidRDefault="0082532A">
    <w:pPr>
      <w:pStyle w:val="Hlavika"/>
    </w:pPr>
    <w:proofErr w:type="spellStart"/>
    <w:r>
      <w:t>Príloha</w:t>
    </w:r>
    <w:proofErr w:type="spellEnd"/>
    <w:r>
      <w:t xml:space="preserve"> č. </w:t>
    </w:r>
    <w:r w:rsidR="00C51744">
      <w:t>4</w:t>
    </w:r>
    <w:r>
      <w:t xml:space="preserve"> Výzvy na </w:t>
    </w:r>
    <w:proofErr w:type="spellStart"/>
    <w:r>
      <w:t>predkladanie</w:t>
    </w:r>
    <w:proofErr w:type="spellEnd"/>
    <w:r>
      <w:t xml:space="preserve"> </w:t>
    </w:r>
    <w:proofErr w:type="spellStart"/>
    <w:r>
      <w:t>ponúk</w:t>
    </w:r>
    <w:proofErr w:type="spellEnd"/>
    <w:r>
      <w:t xml:space="preserve"> / </w:t>
    </w:r>
    <w:proofErr w:type="spellStart"/>
    <w:r>
      <w:t>Príloha</w:t>
    </w:r>
    <w:proofErr w:type="spellEnd"/>
    <w:r>
      <w:t xml:space="preserve"> č. 2 – </w:t>
    </w:r>
    <w:proofErr w:type="spellStart"/>
    <w:r>
      <w:t>Kúpnej</w:t>
    </w:r>
    <w:proofErr w:type="spellEnd"/>
    <w:r>
      <w:t xml:space="preserve"> </w:t>
    </w:r>
    <w:proofErr w:type="spellStart"/>
    <w:r>
      <w:t>zmluvy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2A"/>
    <w:rsid w:val="003A3717"/>
    <w:rsid w:val="004270E2"/>
    <w:rsid w:val="005F0EBC"/>
    <w:rsid w:val="0082532A"/>
    <w:rsid w:val="00C51744"/>
    <w:rsid w:val="00D256CC"/>
    <w:rsid w:val="00F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5904"/>
  <w15:chartTrackingRefBased/>
  <w15:docId w15:val="{F55ECA1D-2EA7-4902-B145-24718D61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3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82532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1"/>
    <w:locked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8253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253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532A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 Szebellaiova</dc:creator>
  <cp:keywords/>
  <dc:description/>
  <cp:lastModifiedBy>Viktoria  Szebellaiova</cp:lastModifiedBy>
  <cp:revision>4</cp:revision>
  <dcterms:created xsi:type="dcterms:W3CDTF">2023-09-27T13:11:00Z</dcterms:created>
  <dcterms:modified xsi:type="dcterms:W3CDTF">2024-01-22T12:19:00Z</dcterms:modified>
</cp:coreProperties>
</file>