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0E19F6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</w:p>
    <w:p w:rsidR="0040292F" w:rsidRPr="00D50147" w:rsidRDefault="0040292F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92A2A" w:rsidRPr="00092A2A" w:rsidRDefault="00092A2A" w:rsidP="00092A2A">
      <w:pPr>
        <w:rPr>
          <w:rFonts w:ascii="Times New Roman" w:hAnsi="Times New Roman"/>
          <w:sz w:val="24"/>
          <w:szCs w:val="24"/>
        </w:rPr>
      </w:pPr>
      <w:proofErr w:type="spellStart"/>
      <w:r w:rsidRPr="00092A2A">
        <w:rPr>
          <w:rFonts w:ascii="Times New Roman" w:hAnsi="Times New Roman"/>
          <w:sz w:val="24"/>
          <w:szCs w:val="24"/>
        </w:rPr>
        <w:t>Obstaranie</w:t>
      </w:r>
      <w:proofErr w:type="spellEnd"/>
      <w:r w:rsidRPr="0009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A2A">
        <w:rPr>
          <w:rFonts w:ascii="Times New Roman" w:hAnsi="Times New Roman"/>
          <w:sz w:val="24"/>
          <w:szCs w:val="24"/>
        </w:rPr>
        <w:t>tovaru</w:t>
      </w:r>
      <w:proofErr w:type="spellEnd"/>
      <w:r w:rsidRPr="00092A2A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Pr="00092A2A">
        <w:rPr>
          <w:rFonts w:ascii="Times New Roman" w:hAnsi="Times New Roman"/>
          <w:sz w:val="24"/>
          <w:szCs w:val="24"/>
        </w:rPr>
        <w:t>tituly</w:t>
      </w:r>
      <w:proofErr w:type="spellEnd"/>
      <w:r w:rsidRPr="00092A2A">
        <w:rPr>
          <w:rFonts w:ascii="Times New Roman" w:hAnsi="Times New Roman"/>
          <w:sz w:val="24"/>
          <w:szCs w:val="24"/>
        </w:rPr>
        <w:t xml:space="preserve"> (120 </w:t>
      </w:r>
      <w:proofErr w:type="spellStart"/>
      <w:r w:rsidRPr="00092A2A">
        <w:rPr>
          <w:rFonts w:ascii="Times New Roman" w:hAnsi="Times New Roman"/>
          <w:sz w:val="24"/>
          <w:szCs w:val="24"/>
        </w:rPr>
        <w:t>ks</w:t>
      </w:r>
      <w:proofErr w:type="spellEnd"/>
      <w:proofErr w:type="gramStart"/>
      <w:r w:rsidRPr="00092A2A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092A2A">
        <w:rPr>
          <w:rFonts w:ascii="Times New Roman" w:hAnsi="Times New Roman"/>
          <w:sz w:val="24"/>
          <w:szCs w:val="24"/>
        </w:rPr>
        <w:t>odbornej</w:t>
      </w:r>
      <w:proofErr w:type="spellEnd"/>
      <w:proofErr w:type="gramEnd"/>
      <w:r w:rsidRPr="0009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A2A">
        <w:rPr>
          <w:rFonts w:ascii="Times New Roman" w:hAnsi="Times New Roman"/>
          <w:sz w:val="24"/>
          <w:szCs w:val="24"/>
        </w:rPr>
        <w:t>literatúry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92A2A" w:rsidRDefault="00092A2A" w:rsidP="00092A2A">
      <w:pPr>
        <w:rPr>
          <w:rFonts w:ascii="Times New Roman" w:hAnsi="Times New Roman"/>
          <w:b w:val="0"/>
          <w:sz w:val="24"/>
          <w:szCs w:val="24"/>
          <w:lang w:val="sk-SK" w:eastAsia="en-US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320"/>
        <w:gridCol w:w="1940"/>
        <w:gridCol w:w="1020"/>
      </w:tblGrid>
      <w:tr w:rsidR="003B55BB" w:rsidRPr="003B55BB" w:rsidTr="007725EF">
        <w:trPr>
          <w:trHeight w:val="660"/>
        </w:trPr>
        <w:tc>
          <w:tcPr>
            <w:tcW w:w="660" w:type="dxa"/>
            <w:shd w:val="clear" w:color="000000" w:fill="D9D9D9"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6320" w:type="dxa"/>
            <w:shd w:val="clear" w:color="000000" w:fill="D9D9D9"/>
            <w:vAlign w:val="center"/>
            <w:hideMark/>
          </w:tcPr>
          <w:p w:rsidR="003B55BB" w:rsidRPr="003B55BB" w:rsidRDefault="003B55BB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1940" w:type="dxa"/>
            <w:shd w:val="clear" w:color="000000" w:fill="D9D9D9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1020" w:type="dxa"/>
            <w:shd w:val="clear" w:color="000000" w:fill="D9D9D9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3B55BB" w:rsidRPr="003B55BB" w:rsidTr="007725EF">
        <w:trPr>
          <w:trHeight w:val="600"/>
        </w:trPr>
        <w:tc>
          <w:tcPr>
            <w:tcW w:w="660" w:type="dxa"/>
            <w:shd w:val="clear" w:color="000000" w:fill="F2F2F2"/>
            <w:noWrap/>
            <w:vAlign w:val="center"/>
            <w:hideMark/>
          </w:tcPr>
          <w:p w:rsidR="003B55BB" w:rsidRPr="003B55BB" w:rsidRDefault="003B55BB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3B55B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3B55BB" w:rsidRPr="003B55BB" w:rsidRDefault="00396570" w:rsidP="003B55BB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Rozprávky o dopravných značkách 1. Peter Stoličný. </w:t>
            </w:r>
            <w:r w:rsidR="0030538B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2013.</w:t>
            </w:r>
            <w:bookmarkStart w:id="0" w:name="_GoBack"/>
            <w:bookmarkEnd w:id="0"/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3B55BB" w:rsidRPr="003B55BB" w:rsidRDefault="00396570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</w:t>
            </w:r>
            <w:r w:rsidR="0030538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-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80</w:t>
            </w:r>
            <w:r w:rsidR="0030538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-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8142</w:t>
            </w:r>
            <w:r w:rsidR="0030538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-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071</w:t>
            </w:r>
            <w:r w:rsidR="0030538B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-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B55BB" w:rsidRPr="003B55BB" w:rsidRDefault="00776172" w:rsidP="003B55B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60</w:t>
            </w:r>
          </w:p>
        </w:tc>
      </w:tr>
      <w:tr w:rsidR="00396570" w:rsidRPr="001D7325" w:rsidTr="007725EF">
        <w:trPr>
          <w:trHeight w:val="600"/>
        </w:trPr>
        <w:tc>
          <w:tcPr>
            <w:tcW w:w="660" w:type="dxa"/>
            <w:shd w:val="clear" w:color="000000" w:fill="F2F2F2"/>
            <w:noWrap/>
            <w:vAlign w:val="center"/>
            <w:hideMark/>
          </w:tcPr>
          <w:p w:rsidR="00396570" w:rsidRPr="001D7325" w:rsidRDefault="00396570" w:rsidP="00396570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1D7325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396570" w:rsidRPr="001D7325" w:rsidRDefault="00396570" w:rsidP="0039657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k-SK" w:eastAsia="sk-SK"/>
              </w:rPr>
            </w:pPr>
            <w:r w:rsidRPr="001D732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k-SK" w:eastAsia="sk-SK"/>
              </w:rPr>
              <w:t xml:space="preserve">Rozprávky o dopravných značkách 2. Peter Stoličný. </w:t>
            </w:r>
            <w:r w:rsidR="001D7325" w:rsidRPr="001D732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k-SK" w:eastAsia="sk-SK"/>
              </w:rPr>
              <w:t>2021.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396570" w:rsidRPr="001D7325" w:rsidRDefault="001D7325" w:rsidP="00396570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978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80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5730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187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1D7325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6570" w:rsidRPr="001D7325" w:rsidRDefault="00396570" w:rsidP="00396570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1D7325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sk-SK" w:eastAsia="sk-SK"/>
              </w:rPr>
              <w:t>60</w:t>
            </w:r>
          </w:p>
        </w:tc>
      </w:tr>
    </w:tbl>
    <w:p w:rsidR="007A151C" w:rsidRDefault="007A151C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462B35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0292F" w:rsidRPr="00D50147" w:rsidRDefault="0040292F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P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40292F" w:rsidRDefault="0040292F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7725EF" w:rsidRPr="00D50147" w:rsidRDefault="007725EF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7725EF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2A2A"/>
    <w:rsid w:val="00095D6C"/>
    <w:rsid w:val="000E19F6"/>
    <w:rsid w:val="000F4DD4"/>
    <w:rsid w:val="00114DBD"/>
    <w:rsid w:val="001177D2"/>
    <w:rsid w:val="00151CBF"/>
    <w:rsid w:val="00164EE3"/>
    <w:rsid w:val="00167D65"/>
    <w:rsid w:val="001925BD"/>
    <w:rsid w:val="001D7325"/>
    <w:rsid w:val="001F0658"/>
    <w:rsid w:val="001F284E"/>
    <w:rsid w:val="00294EEB"/>
    <w:rsid w:val="0030538B"/>
    <w:rsid w:val="00313A67"/>
    <w:rsid w:val="00396570"/>
    <w:rsid w:val="003A78FC"/>
    <w:rsid w:val="003B55BB"/>
    <w:rsid w:val="0040292F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5E717F"/>
    <w:rsid w:val="00630CD2"/>
    <w:rsid w:val="0064456B"/>
    <w:rsid w:val="00660BAB"/>
    <w:rsid w:val="00682815"/>
    <w:rsid w:val="006A6771"/>
    <w:rsid w:val="006E7D3C"/>
    <w:rsid w:val="007513D0"/>
    <w:rsid w:val="0076439C"/>
    <w:rsid w:val="007725EF"/>
    <w:rsid w:val="00776172"/>
    <w:rsid w:val="007A151C"/>
    <w:rsid w:val="008075E1"/>
    <w:rsid w:val="008130AD"/>
    <w:rsid w:val="00830A43"/>
    <w:rsid w:val="0089468E"/>
    <w:rsid w:val="008A69A7"/>
    <w:rsid w:val="008B53E0"/>
    <w:rsid w:val="00920364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34</cp:revision>
  <dcterms:created xsi:type="dcterms:W3CDTF">2023-01-27T10:29:00Z</dcterms:created>
  <dcterms:modified xsi:type="dcterms:W3CDTF">2024-03-26T13:00:00Z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