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FC9EB90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AB0D75">
        <w:rPr>
          <w:rFonts w:ascii="Cambria" w:hAnsi="Cambria" w:cs="Arial"/>
          <w:b/>
          <w:bCs/>
          <w:sz w:val="22"/>
          <w:szCs w:val="22"/>
        </w:rPr>
        <w:t>ZG.270.2.2024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D5488EA" w14:textId="2A67A6D1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E4F8FD5" w14:textId="502C2570" w:rsidR="004109F7" w:rsidRDefault="004109F7" w:rsidP="00AB0D75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</w:t>
      </w:r>
      <w:r w:rsidR="004B5A6D">
        <w:rPr>
          <w:rFonts w:ascii="Cambria" w:hAnsi="Cambria" w:cs="Arial"/>
          <w:bCs/>
          <w:sz w:val="22"/>
          <w:szCs w:val="22"/>
          <w:lang w:eastAsia="pl-PL"/>
        </w:rPr>
        <w:t xml:space="preserve">terenie </w:t>
      </w:r>
      <w:r w:rsidR="00AB0D75">
        <w:rPr>
          <w:rFonts w:ascii="Cambria" w:hAnsi="Cambria" w:cs="Arial"/>
          <w:bCs/>
          <w:sz w:val="22"/>
          <w:szCs w:val="22"/>
          <w:lang w:eastAsia="pl-PL"/>
        </w:rPr>
        <w:t xml:space="preserve">leśnictwa Pawłowice, </w:t>
      </w:r>
      <w:r w:rsidR="004B5A6D">
        <w:rPr>
          <w:rFonts w:ascii="Cambria" w:hAnsi="Cambria" w:cs="Arial"/>
          <w:bCs/>
          <w:sz w:val="22"/>
          <w:szCs w:val="22"/>
          <w:lang w:eastAsia="pl-PL"/>
        </w:rPr>
        <w:t>Nadleśnictwa Kobiór w roku 2024</w:t>
      </w:r>
      <w:r w:rsidR="00AB0D75">
        <w:rPr>
          <w:rFonts w:ascii="Cambria" w:hAnsi="Cambria" w:cs="Arial"/>
          <w:bCs/>
          <w:sz w:val="22"/>
          <w:szCs w:val="22"/>
          <w:lang w:eastAsia="pl-PL"/>
        </w:rPr>
        <w:t xml:space="preserve">” 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1659A">
        <w:rPr>
          <w:rFonts w:ascii="Cambria" w:hAnsi="Cambria" w:cs="Arial"/>
          <w:sz w:val="22"/>
          <w:szCs w:val="22"/>
          <w:lang w:eastAsia="pl-PL"/>
        </w:rPr>
      </w:r>
      <w:r w:rsidR="0061659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1659A">
        <w:rPr>
          <w:rFonts w:ascii="Cambria" w:hAnsi="Cambria" w:cs="Arial"/>
          <w:sz w:val="22"/>
          <w:szCs w:val="22"/>
          <w:lang w:eastAsia="pl-PL"/>
        </w:rPr>
      </w:r>
      <w:r w:rsidR="0061659A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późn.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1C2CD4BB" w14:textId="06DE8F05" w:rsidR="00927F29" w:rsidRDefault="001D7A0F" w:rsidP="00927F29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(1) w postaci </w:t>
      </w:r>
      <w:r w:rsidR="00927F29">
        <w:rPr>
          <w:rFonts w:ascii="Cambria" w:hAnsi="Cambria" w:cs="Arial"/>
          <w:bCs/>
          <w:i/>
          <w:sz w:val="21"/>
          <w:szCs w:val="21"/>
        </w:rPr>
        <w:t xml:space="preserve"> elektronicznej (tj. w postaci elektronicznej opatrzonej kwalifikowanym podpisem elektronicznym, podpisem zaufanym lub podpisem osobistym)</w:t>
      </w:r>
    </w:p>
    <w:p w14:paraId="263E2205" w14:textId="12608722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CF50" w14:textId="77777777" w:rsidR="0061659A" w:rsidRDefault="0061659A">
      <w:r>
        <w:separator/>
      </w:r>
    </w:p>
  </w:endnote>
  <w:endnote w:type="continuationSeparator" w:id="0">
    <w:p w14:paraId="78BB0FC1" w14:textId="77777777" w:rsidR="0061659A" w:rsidRDefault="0061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D255055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952B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20035" w14:textId="77777777" w:rsidR="0061659A" w:rsidRDefault="0061659A">
      <w:r>
        <w:separator/>
      </w:r>
    </w:p>
  </w:footnote>
  <w:footnote w:type="continuationSeparator" w:id="0">
    <w:p w14:paraId="43CBE905" w14:textId="77777777" w:rsidR="0061659A" w:rsidRDefault="0061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4EC4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A6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59A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F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B5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F29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0D7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4A0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7</cp:revision>
  <cp:lastPrinted>2017-05-23T10:32:00Z</cp:lastPrinted>
  <dcterms:created xsi:type="dcterms:W3CDTF">2023-11-17T08:32:00Z</dcterms:created>
  <dcterms:modified xsi:type="dcterms:W3CDTF">2024-04-17T11:00:00Z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