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E1E48" w14:textId="77777777" w:rsidR="00865948" w:rsidRDefault="00C86AD3">
      <w:pPr>
        <w:spacing w:after="160" w:line="259" w:lineRule="auto"/>
        <w:ind w:left="0" w:firstLine="0"/>
        <w:jc w:val="left"/>
      </w:pPr>
      <w:r>
        <w:rPr>
          <w:sz w:val="32"/>
        </w:rPr>
        <w:t xml:space="preserve"> </w:t>
      </w:r>
    </w:p>
    <w:p w14:paraId="760C8246" w14:textId="77777777" w:rsidR="00865948" w:rsidRDefault="00C86AD3">
      <w:pPr>
        <w:spacing w:after="160" w:line="259" w:lineRule="auto"/>
        <w:ind w:left="0" w:firstLine="0"/>
        <w:jc w:val="left"/>
      </w:pPr>
      <w:r>
        <w:rPr>
          <w:sz w:val="32"/>
        </w:rPr>
        <w:t xml:space="preserve"> </w:t>
      </w:r>
    </w:p>
    <w:p w14:paraId="58EEBAA1" w14:textId="77777777" w:rsidR="00865948" w:rsidRDefault="00C86AD3">
      <w:pPr>
        <w:spacing w:after="129" w:line="259" w:lineRule="auto"/>
        <w:ind w:left="0" w:firstLine="0"/>
        <w:jc w:val="left"/>
      </w:pPr>
      <w:r>
        <w:rPr>
          <w:sz w:val="32"/>
        </w:rPr>
        <w:t xml:space="preserve">SÚŤAŽNÉ PODKLADY </w:t>
      </w:r>
    </w:p>
    <w:p w14:paraId="597A8E6D" w14:textId="77777777" w:rsidR="00865948" w:rsidRDefault="00C86AD3">
      <w:pPr>
        <w:spacing w:after="166" w:line="255" w:lineRule="auto"/>
        <w:ind w:left="0" w:firstLine="0"/>
        <w:jc w:val="left"/>
      </w:pPr>
      <w:r>
        <w:rPr>
          <w:sz w:val="28"/>
        </w:rPr>
        <w:t xml:space="preserve">Zabezpečenie služieb podpory prevádzky, údržby a rozvoja Komplexného informačného systému Národnej diaľničnej spoločnosti a. s. </w:t>
      </w:r>
    </w:p>
    <w:p w14:paraId="4DB6C091" w14:textId="77777777" w:rsidR="00865948" w:rsidRDefault="00C86AD3">
      <w:pPr>
        <w:spacing w:after="158" w:line="259" w:lineRule="auto"/>
        <w:ind w:left="0" w:firstLine="0"/>
        <w:jc w:val="left"/>
      </w:pPr>
      <w:r>
        <w:rPr>
          <w:sz w:val="28"/>
        </w:rPr>
        <w:t xml:space="preserve"> </w:t>
      </w:r>
    </w:p>
    <w:p w14:paraId="770653C3" w14:textId="77777777" w:rsidR="00865948" w:rsidRDefault="00C86AD3">
      <w:pPr>
        <w:spacing w:after="229" w:line="259" w:lineRule="auto"/>
        <w:ind w:left="0" w:firstLine="0"/>
        <w:jc w:val="left"/>
      </w:pPr>
      <w:r>
        <w:rPr>
          <w:sz w:val="28"/>
        </w:rPr>
        <w:t xml:space="preserve"> </w:t>
      </w:r>
    </w:p>
    <w:p w14:paraId="48C85EEB" w14:textId="77777777" w:rsidR="00865948" w:rsidRDefault="00C86AD3">
      <w:pPr>
        <w:pStyle w:val="Nadpis1"/>
      </w:pPr>
      <w:r>
        <w:t>ČASŤ B.3 – NÁVRH ZMLUVY</w:t>
      </w:r>
      <w:r>
        <w:rPr>
          <w:sz w:val="36"/>
        </w:rPr>
        <w:t xml:space="preserve"> </w:t>
      </w:r>
    </w:p>
    <w:p w14:paraId="49EE399C" w14:textId="6F93DC9D" w:rsidR="00865948" w:rsidRDefault="00C86AD3">
      <w:pPr>
        <w:spacing w:after="230" w:line="259" w:lineRule="auto"/>
        <w:ind w:left="0" w:firstLine="0"/>
        <w:jc w:val="left"/>
      </w:pPr>
      <w:r>
        <w:t xml:space="preserve"> </w:t>
      </w:r>
    </w:p>
    <w:p w14:paraId="168353C5" w14:textId="0774DA82" w:rsidR="001F2EE7" w:rsidRDefault="001F2EE7">
      <w:pPr>
        <w:spacing w:after="230" w:line="259" w:lineRule="auto"/>
        <w:ind w:left="0" w:firstLine="0"/>
        <w:jc w:val="left"/>
      </w:pPr>
    </w:p>
    <w:p w14:paraId="28EF5EE8" w14:textId="5A27DBB1" w:rsidR="001F2EE7" w:rsidRDefault="001F2EE7">
      <w:pPr>
        <w:spacing w:after="230" w:line="259" w:lineRule="auto"/>
        <w:ind w:left="0" w:firstLine="0"/>
        <w:jc w:val="left"/>
      </w:pPr>
    </w:p>
    <w:p w14:paraId="4623EDF1" w14:textId="268E51AD" w:rsidR="001F2EE7" w:rsidRDefault="001F2EE7">
      <w:pPr>
        <w:spacing w:after="230" w:line="259" w:lineRule="auto"/>
        <w:ind w:left="0" w:firstLine="0"/>
        <w:jc w:val="left"/>
      </w:pPr>
    </w:p>
    <w:p w14:paraId="3CE01351" w14:textId="07909853" w:rsidR="001F2EE7" w:rsidRDefault="001F2EE7">
      <w:pPr>
        <w:spacing w:after="230" w:line="259" w:lineRule="auto"/>
        <w:ind w:left="0" w:firstLine="0"/>
        <w:jc w:val="left"/>
      </w:pPr>
    </w:p>
    <w:p w14:paraId="51306871" w14:textId="4DA939BB" w:rsidR="001F2EE7" w:rsidRDefault="001F2EE7">
      <w:pPr>
        <w:spacing w:after="230" w:line="259" w:lineRule="auto"/>
        <w:ind w:left="0" w:firstLine="0"/>
        <w:jc w:val="left"/>
      </w:pPr>
    </w:p>
    <w:p w14:paraId="701893DF" w14:textId="01A19C44" w:rsidR="001F2EE7" w:rsidRDefault="001F2EE7">
      <w:pPr>
        <w:spacing w:after="230" w:line="259" w:lineRule="auto"/>
        <w:ind w:left="0" w:firstLine="0"/>
        <w:jc w:val="left"/>
      </w:pPr>
    </w:p>
    <w:p w14:paraId="2FF47E33" w14:textId="0072C51F" w:rsidR="001F2EE7" w:rsidRDefault="001F2EE7">
      <w:pPr>
        <w:spacing w:after="230" w:line="259" w:lineRule="auto"/>
        <w:ind w:left="0" w:firstLine="0"/>
        <w:jc w:val="left"/>
      </w:pPr>
    </w:p>
    <w:p w14:paraId="4E00DECC" w14:textId="6EA1ACB1" w:rsidR="001F2EE7" w:rsidRDefault="001F2EE7">
      <w:pPr>
        <w:spacing w:after="230" w:line="259" w:lineRule="auto"/>
        <w:ind w:left="0" w:firstLine="0"/>
        <w:jc w:val="left"/>
      </w:pPr>
    </w:p>
    <w:p w14:paraId="4B6AE4AE" w14:textId="61316927" w:rsidR="001F2EE7" w:rsidRDefault="001F2EE7">
      <w:pPr>
        <w:spacing w:after="230" w:line="259" w:lineRule="auto"/>
        <w:ind w:left="0" w:firstLine="0"/>
        <w:jc w:val="left"/>
      </w:pPr>
    </w:p>
    <w:p w14:paraId="3F9BF0EF" w14:textId="2C87DD39" w:rsidR="001F2EE7" w:rsidRDefault="001F2EE7">
      <w:pPr>
        <w:spacing w:after="230" w:line="259" w:lineRule="auto"/>
        <w:ind w:left="0" w:firstLine="0"/>
        <w:jc w:val="left"/>
      </w:pPr>
    </w:p>
    <w:p w14:paraId="733E8CA6" w14:textId="2197F037" w:rsidR="001F2EE7" w:rsidRDefault="001F2EE7">
      <w:pPr>
        <w:spacing w:after="230" w:line="259" w:lineRule="auto"/>
        <w:ind w:left="0" w:firstLine="0"/>
        <w:jc w:val="left"/>
      </w:pPr>
    </w:p>
    <w:p w14:paraId="5CE73CCE" w14:textId="7C00AC54" w:rsidR="001F2EE7" w:rsidRDefault="001F2EE7">
      <w:pPr>
        <w:spacing w:after="230" w:line="259" w:lineRule="auto"/>
        <w:ind w:left="0" w:firstLine="0"/>
        <w:jc w:val="left"/>
      </w:pPr>
    </w:p>
    <w:p w14:paraId="40DFFA11" w14:textId="0DDCE877" w:rsidR="001F2EE7" w:rsidRDefault="001F2EE7">
      <w:pPr>
        <w:spacing w:after="230" w:line="259" w:lineRule="auto"/>
        <w:ind w:left="0" w:firstLine="0"/>
        <w:jc w:val="left"/>
      </w:pPr>
      <w:bookmarkStart w:id="0" w:name="_GoBack"/>
      <w:bookmarkEnd w:id="0"/>
    </w:p>
    <w:p w14:paraId="6ECECA56" w14:textId="4E8EA524" w:rsidR="001F2EE7" w:rsidRDefault="001F2EE7">
      <w:pPr>
        <w:spacing w:after="230" w:line="259" w:lineRule="auto"/>
        <w:ind w:left="0" w:firstLine="0"/>
        <w:jc w:val="left"/>
      </w:pPr>
    </w:p>
    <w:p w14:paraId="516226A0" w14:textId="77777777" w:rsidR="001F2EE7" w:rsidRDefault="001F2EE7">
      <w:pPr>
        <w:spacing w:after="230" w:line="259" w:lineRule="auto"/>
        <w:ind w:left="0" w:firstLine="0"/>
        <w:jc w:val="left"/>
      </w:pPr>
    </w:p>
    <w:p w14:paraId="1E03D63E" w14:textId="5BCCEAC3" w:rsidR="001F2EE7" w:rsidRDefault="001F2EE7" w:rsidP="001F2EE7">
      <w:pPr>
        <w:spacing w:line="252" w:lineRule="auto"/>
        <w:jc w:val="center"/>
        <w:rPr>
          <w:rFonts w:eastAsia="Times New Roman" w:cs="Times New Roman"/>
          <w:color w:val="FF0000"/>
        </w:rPr>
      </w:pPr>
      <w:r>
        <w:rPr>
          <w:color w:val="FF0000"/>
          <w:highlight w:val="yellow"/>
        </w:rPr>
        <w:t>UPRAVENÉ ZNENIE 04.07</w:t>
      </w:r>
      <w:r>
        <w:rPr>
          <w:color w:val="FF0000"/>
          <w:highlight w:val="yellow"/>
        </w:rPr>
        <w:t>.2024</w:t>
      </w:r>
    </w:p>
    <w:p w14:paraId="143EBB41" w14:textId="77777777" w:rsidR="001F2EE7" w:rsidRDefault="001F2EE7" w:rsidP="001F2EE7">
      <w:pPr>
        <w:spacing w:line="252" w:lineRule="auto"/>
        <w:jc w:val="center"/>
        <w:rPr>
          <w:color w:val="FF0000"/>
        </w:rPr>
      </w:pPr>
      <w:r>
        <w:rPr>
          <w:color w:val="FF0000"/>
        </w:rPr>
        <w:t>(Zmeny sú vyznačené červenou farbou)</w:t>
      </w:r>
    </w:p>
    <w:p w14:paraId="48B800C6" w14:textId="4E68C60E" w:rsidR="00865948" w:rsidRDefault="00C86AD3" w:rsidP="001F2EE7">
      <w:pPr>
        <w:spacing w:after="0" w:line="259" w:lineRule="auto"/>
        <w:ind w:left="0" w:firstLine="0"/>
        <w:jc w:val="left"/>
      </w:pPr>
      <w:r>
        <w:t xml:space="preserve"> </w:t>
      </w:r>
      <w:r>
        <w:tab/>
        <w:t xml:space="preserve"> </w:t>
      </w:r>
      <w:r>
        <w:br w:type="page"/>
      </w:r>
    </w:p>
    <w:p w14:paraId="56028624" w14:textId="77777777" w:rsidR="00865948" w:rsidRDefault="00C86AD3">
      <w:pPr>
        <w:spacing w:after="0" w:line="240" w:lineRule="auto"/>
        <w:ind w:left="0" w:firstLine="0"/>
        <w:jc w:val="center"/>
      </w:pPr>
      <w:r>
        <w:rPr>
          <w:b/>
          <w:sz w:val="36"/>
        </w:rPr>
        <w:lastRenderedPageBreak/>
        <w:t xml:space="preserve">ZMLUVA O PODPORE PREVÁDZKY, ÚDRŽBE A ROZVOJI INFORMAČNÉHO SYSTÉMU  </w:t>
      </w:r>
    </w:p>
    <w:p w14:paraId="39E10798" w14:textId="77777777" w:rsidR="00865948" w:rsidRDefault="00C86AD3">
      <w:pPr>
        <w:spacing w:after="231" w:line="249" w:lineRule="auto"/>
        <w:ind w:left="50" w:right="40" w:hanging="10"/>
        <w:jc w:val="center"/>
      </w:pPr>
      <w:r>
        <w:t xml:space="preserve">uzatvorená  podľa </w:t>
      </w:r>
      <w:proofErr w:type="spellStart"/>
      <w:r>
        <w:t>ust</w:t>
      </w:r>
      <w:proofErr w:type="spellEnd"/>
      <w:r>
        <w:t xml:space="preserve">. § 269 ods. 2 a </w:t>
      </w:r>
      <w:proofErr w:type="spellStart"/>
      <w:r>
        <w:t>nasl</w:t>
      </w:r>
      <w:proofErr w:type="spellEnd"/>
      <w:r>
        <w:t xml:space="preserve">. zákona č. 513/1991 Zb. Obchodný zákonník v znení neskorších predpisov a </w:t>
      </w:r>
      <w:proofErr w:type="spellStart"/>
      <w:r>
        <w:t>ust</w:t>
      </w:r>
      <w:proofErr w:type="spellEnd"/>
      <w:r>
        <w:t xml:space="preserve">. § 65 a </w:t>
      </w:r>
      <w:proofErr w:type="spellStart"/>
      <w:r>
        <w:t>nasl</w:t>
      </w:r>
      <w:proofErr w:type="spellEnd"/>
      <w:r>
        <w:t xml:space="preserve">. zákona č. 185/2015 Z. z. Autorský zákon v znení neskorších predpisov </w:t>
      </w:r>
    </w:p>
    <w:p w14:paraId="08ED1702" w14:textId="77777777" w:rsidR="00865948" w:rsidRDefault="00C86AD3">
      <w:pPr>
        <w:spacing w:after="227" w:line="249" w:lineRule="auto"/>
        <w:ind w:left="50" w:right="46" w:hanging="10"/>
        <w:jc w:val="center"/>
      </w:pPr>
      <w:r>
        <w:t xml:space="preserve">(ďalej len „SLA </w:t>
      </w:r>
      <w:r>
        <w:rPr>
          <w:b/>
        </w:rPr>
        <w:t>Zmluva</w:t>
      </w:r>
      <w:r>
        <w:t xml:space="preserve">“)  </w:t>
      </w:r>
    </w:p>
    <w:p w14:paraId="0A985177" w14:textId="77777777" w:rsidR="00865948" w:rsidRDefault="00C86AD3">
      <w:pPr>
        <w:spacing w:after="226"/>
        <w:ind w:right="369"/>
      </w:pPr>
      <w:r>
        <w:t xml:space="preserve">medzi: </w:t>
      </w:r>
    </w:p>
    <w:p w14:paraId="1079FC61" w14:textId="77777777" w:rsidR="00865948" w:rsidRDefault="00C86AD3">
      <w:pPr>
        <w:spacing w:after="242" w:line="249" w:lineRule="auto"/>
        <w:ind w:left="10" w:hanging="10"/>
        <w:jc w:val="left"/>
      </w:pPr>
      <w:r>
        <w:rPr>
          <w:b/>
        </w:rPr>
        <w:t xml:space="preserve">Objednávateľom: </w:t>
      </w:r>
    </w:p>
    <w:p w14:paraId="32D3C6EB" w14:textId="77777777" w:rsidR="00865948" w:rsidRDefault="00C86AD3">
      <w:pPr>
        <w:tabs>
          <w:tab w:val="center" w:pos="4719"/>
        </w:tabs>
        <w:spacing w:after="108" w:line="249" w:lineRule="auto"/>
        <w:ind w:left="0" w:firstLine="0"/>
        <w:jc w:val="left"/>
      </w:pPr>
      <w:r>
        <w:t xml:space="preserve">Názov:  </w:t>
      </w:r>
      <w:r>
        <w:tab/>
      </w:r>
      <w:r>
        <w:rPr>
          <w:b/>
        </w:rPr>
        <w:t xml:space="preserve">Národná diaľničná spoločnosť, a. s. </w:t>
      </w:r>
    </w:p>
    <w:p w14:paraId="0182E943" w14:textId="77777777" w:rsidR="00865948" w:rsidRDefault="00C86AD3">
      <w:pPr>
        <w:tabs>
          <w:tab w:val="center" w:pos="5727"/>
        </w:tabs>
        <w:spacing w:after="11"/>
        <w:ind w:left="0" w:firstLine="0"/>
        <w:jc w:val="left"/>
      </w:pPr>
      <w:r>
        <w:t xml:space="preserve">Sídlo:  </w:t>
      </w:r>
      <w:r>
        <w:tab/>
        <w:t>Dúbravská cesta 14, 841 04 Bratislava, Slovenská republika</w:t>
      </w:r>
      <w:r>
        <w:rPr>
          <w:sz w:val="24"/>
        </w:rPr>
        <w:t xml:space="preserve"> </w:t>
      </w:r>
    </w:p>
    <w:p w14:paraId="163B522F" w14:textId="77777777" w:rsidR="00865948" w:rsidRDefault="00C86AD3">
      <w:pPr>
        <w:tabs>
          <w:tab w:val="center" w:pos="3617"/>
          <w:tab w:val="center" w:pos="4957"/>
        </w:tabs>
        <w:spacing w:after="11"/>
        <w:ind w:left="0" w:firstLine="0"/>
        <w:jc w:val="left"/>
      </w:pPr>
      <w:r>
        <w:t xml:space="preserve">IČO:  </w:t>
      </w:r>
      <w:r>
        <w:tab/>
        <w:t xml:space="preserve">35 919 001   </w:t>
      </w:r>
      <w:r>
        <w:tab/>
        <w:t xml:space="preserve">  </w:t>
      </w:r>
    </w:p>
    <w:p w14:paraId="7CCC9A4E" w14:textId="77777777" w:rsidR="00865948" w:rsidRDefault="00C86AD3">
      <w:pPr>
        <w:tabs>
          <w:tab w:val="center" w:pos="3728"/>
        </w:tabs>
        <w:spacing w:after="11"/>
        <w:ind w:left="0" w:firstLine="0"/>
        <w:jc w:val="left"/>
      </w:pPr>
      <w:r>
        <w:t xml:space="preserve">DIČ: </w:t>
      </w:r>
      <w:r>
        <w:tab/>
        <w:t xml:space="preserve">202 193 7775  </w:t>
      </w:r>
    </w:p>
    <w:p w14:paraId="5048A7BF" w14:textId="77777777" w:rsidR="00865948" w:rsidRDefault="00C86AD3">
      <w:pPr>
        <w:tabs>
          <w:tab w:val="center" w:pos="3786"/>
        </w:tabs>
        <w:spacing w:after="11"/>
        <w:ind w:left="0" w:firstLine="0"/>
        <w:jc w:val="left"/>
      </w:pPr>
      <w:r>
        <w:t xml:space="preserve">IČ DPH:  </w:t>
      </w:r>
      <w:r>
        <w:tab/>
        <w:t xml:space="preserve">SK2021937775   </w:t>
      </w:r>
    </w:p>
    <w:p w14:paraId="0E5820EF" w14:textId="08C8C3BC" w:rsidR="00865948" w:rsidRDefault="00C86AD3" w:rsidP="004F39EE">
      <w:pPr>
        <w:tabs>
          <w:tab w:val="left" w:pos="3119"/>
          <w:tab w:val="right" w:pos="9077"/>
        </w:tabs>
        <w:spacing w:after="11"/>
        <w:ind w:left="0" w:firstLine="0"/>
        <w:jc w:val="left"/>
      </w:pPr>
      <w:r>
        <w:t xml:space="preserve">V mene ktorého koná: </w:t>
      </w:r>
      <w:r w:rsidR="004F39EE">
        <w:t xml:space="preserve"> </w:t>
      </w:r>
      <w:r w:rsidR="004F39EE">
        <w:tab/>
      </w:r>
      <w:r>
        <w:t xml:space="preserve">Ing. Filip Macháček, predseda predstavenstva a generálny riaditeľ </w:t>
      </w:r>
    </w:p>
    <w:p w14:paraId="65F41C6E" w14:textId="77777777" w:rsidR="00865948" w:rsidRDefault="00C86AD3">
      <w:pPr>
        <w:tabs>
          <w:tab w:val="center" w:pos="5076"/>
        </w:tabs>
        <w:spacing w:after="11"/>
        <w:ind w:left="0" w:firstLine="0"/>
        <w:jc w:val="left"/>
      </w:pPr>
      <w:r>
        <w:t xml:space="preserve"> </w:t>
      </w:r>
      <w:r>
        <w:tab/>
        <w:t xml:space="preserve">Ing. Peter Braška, MBA Člen predstavenstva </w:t>
      </w:r>
    </w:p>
    <w:p w14:paraId="60F39D39" w14:textId="77777777" w:rsidR="00865948" w:rsidRDefault="00C86AD3">
      <w:pPr>
        <w:tabs>
          <w:tab w:val="center" w:pos="5896"/>
        </w:tabs>
        <w:spacing w:after="11"/>
        <w:ind w:left="0" w:firstLine="0"/>
        <w:jc w:val="left"/>
      </w:pPr>
      <w:r>
        <w:t xml:space="preserve">Registrácia: </w:t>
      </w:r>
      <w:r>
        <w:tab/>
        <w:t xml:space="preserve">Akciová spoločnosť zapísaná v Obchodnom registri Mestského </w:t>
      </w:r>
    </w:p>
    <w:p w14:paraId="7CE377CF" w14:textId="77777777" w:rsidR="00865948" w:rsidRDefault="00C86AD3">
      <w:pPr>
        <w:spacing w:after="11"/>
        <w:ind w:left="3129" w:right="369"/>
      </w:pPr>
      <w:r>
        <w:t xml:space="preserve">súdu Bratislava III, oddiel Sa, vložka č. 3518/B </w:t>
      </w:r>
    </w:p>
    <w:p w14:paraId="3D7833D0" w14:textId="77777777" w:rsidR="00865948" w:rsidRDefault="00C86AD3">
      <w:pPr>
        <w:tabs>
          <w:tab w:val="center" w:pos="4957"/>
          <w:tab w:val="center" w:pos="5665"/>
          <w:tab w:val="center" w:pos="6374"/>
          <w:tab w:val="center" w:pos="7082"/>
          <w:tab w:val="center" w:pos="7790"/>
        </w:tabs>
        <w:spacing w:after="11"/>
        <w:ind w:left="0" w:firstLine="0"/>
        <w:jc w:val="left"/>
      </w:pPr>
      <w:r>
        <w:t xml:space="preserve">Bankové spojenie (názov banky): Štátna pokladnica </w:t>
      </w:r>
      <w:r>
        <w:tab/>
        <w:t xml:space="preserve"> </w:t>
      </w:r>
      <w:r>
        <w:tab/>
        <w:t xml:space="preserve"> </w:t>
      </w:r>
      <w:r>
        <w:tab/>
        <w:t xml:space="preserve"> </w:t>
      </w:r>
      <w:r>
        <w:tab/>
        <w:t xml:space="preserve"> </w:t>
      </w:r>
      <w:r>
        <w:tab/>
        <w:t xml:space="preserve"> </w:t>
      </w:r>
    </w:p>
    <w:p w14:paraId="476896E4" w14:textId="77777777" w:rsidR="00865948" w:rsidRDefault="00C86AD3">
      <w:pPr>
        <w:spacing w:after="8" w:line="259" w:lineRule="auto"/>
        <w:ind w:left="467" w:firstLine="0"/>
        <w:jc w:val="center"/>
      </w:pPr>
      <w:r>
        <w:t xml:space="preserve"> </w:t>
      </w:r>
      <w:r>
        <w:tab/>
        <w:t xml:space="preserve"> </w:t>
      </w:r>
      <w:r>
        <w:tab/>
        <w:t xml:space="preserve"> </w:t>
      </w:r>
      <w:r>
        <w:tab/>
        <w:t xml:space="preserve"> </w:t>
      </w:r>
      <w:r>
        <w:tab/>
        <w:t xml:space="preserve"> </w:t>
      </w:r>
      <w:r>
        <w:tab/>
        <w:t xml:space="preserve"> </w:t>
      </w:r>
    </w:p>
    <w:p w14:paraId="12718AFD" w14:textId="77777777" w:rsidR="00865948" w:rsidRDefault="00C86AD3">
      <w:pPr>
        <w:tabs>
          <w:tab w:val="center" w:pos="4579"/>
        </w:tabs>
        <w:spacing w:after="11"/>
        <w:ind w:left="0" w:firstLine="0"/>
        <w:jc w:val="left"/>
      </w:pPr>
      <w:r>
        <w:t>IBAN: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SK95 8180 0000 0070 0069 4593 </w:t>
      </w:r>
    </w:p>
    <w:p w14:paraId="28EDBD71" w14:textId="77777777" w:rsidR="00865948" w:rsidRDefault="00C86AD3">
      <w:pPr>
        <w:tabs>
          <w:tab w:val="center" w:pos="3571"/>
        </w:tabs>
        <w:spacing w:after="11"/>
        <w:ind w:left="0" w:firstLine="0"/>
        <w:jc w:val="left"/>
      </w:pPr>
      <w:r>
        <w:t xml:space="preserve">SWIFT kód: </w:t>
      </w:r>
      <w:r>
        <w:tab/>
        <w:t xml:space="preserve">SPSRSKBA </w:t>
      </w:r>
    </w:p>
    <w:p w14:paraId="43894E00" w14:textId="77777777" w:rsidR="00865948" w:rsidRDefault="00C86AD3">
      <w:pPr>
        <w:spacing w:after="0" w:line="259" w:lineRule="auto"/>
        <w:ind w:left="0" w:firstLine="0"/>
        <w:jc w:val="left"/>
      </w:pPr>
      <w:r>
        <w:t xml:space="preserve"> </w:t>
      </w:r>
    </w:p>
    <w:p w14:paraId="05822773" w14:textId="77777777" w:rsidR="00865948" w:rsidRDefault="00C86AD3">
      <w:pPr>
        <w:spacing w:after="11"/>
        <w:ind w:right="369"/>
      </w:pPr>
      <w:r>
        <w:t>(ďalej len „</w:t>
      </w:r>
      <w:r>
        <w:rPr>
          <w:b/>
        </w:rPr>
        <w:t>Objednávateľ</w:t>
      </w:r>
      <w:r>
        <w:t>“ alebo „</w:t>
      </w:r>
      <w:r>
        <w:rPr>
          <w:b/>
        </w:rPr>
        <w:t>ÚVZ SR</w:t>
      </w:r>
      <w:r>
        <w:t xml:space="preserve">“) </w:t>
      </w:r>
    </w:p>
    <w:p w14:paraId="6D302B42" w14:textId="77777777" w:rsidR="00865948" w:rsidRDefault="00C86AD3">
      <w:pPr>
        <w:spacing w:after="0" w:line="259" w:lineRule="auto"/>
        <w:ind w:left="0" w:firstLine="0"/>
        <w:jc w:val="left"/>
      </w:pPr>
      <w:r>
        <w:t xml:space="preserve"> </w:t>
      </w:r>
    </w:p>
    <w:p w14:paraId="6BF883ED" w14:textId="77777777" w:rsidR="00865948" w:rsidRDefault="00C86AD3">
      <w:pPr>
        <w:spacing w:after="228"/>
        <w:ind w:right="369"/>
      </w:pPr>
      <w:r>
        <w:t xml:space="preserve">a </w:t>
      </w:r>
    </w:p>
    <w:p w14:paraId="37EA0C2A" w14:textId="77777777" w:rsidR="00865948" w:rsidRDefault="00C86AD3">
      <w:pPr>
        <w:spacing w:after="239" w:line="249" w:lineRule="auto"/>
        <w:ind w:left="10" w:hanging="10"/>
        <w:jc w:val="left"/>
      </w:pPr>
      <w:r>
        <w:rPr>
          <w:b/>
        </w:rPr>
        <w:t xml:space="preserve">Poskytovateľom: </w:t>
      </w:r>
    </w:p>
    <w:p w14:paraId="28E184D8" w14:textId="77777777" w:rsidR="00865948" w:rsidRDefault="00C86AD3">
      <w:pPr>
        <w:tabs>
          <w:tab w:val="center" w:pos="3791"/>
        </w:tabs>
        <w:ind w:left="0" w:firstLine="0"/>
        <w:jc w:val="left"/>
      </w:pPr>
      <w:r>
        <w:t>Obchodné meno:</w:t>
      </w:r>
      <w:r>
        <w:rPr>
          <w:b/>
        </w:rPr>
        <w:t xml:space="preserve"> </w:t>
      </w:r>
      <w:r>
        <w:rPr>
          <w:b/>
        </w:rPr>
        <w:tab/>
      </w:r>
      <w:r>
        <w:rPr>
          <w:b/>
          <w:shd w:val="clear" w:color="auto" w:fill="FFFF00"/>
        </w:rPr>
        <w:t>[poskytovateľ]</w:t>
      </w:r>
      <w:r>
        <w:rPr>
          <w:b/>
        </w:rPr>
        <w:t xml:space="preserve"> </w:t>
      </w:r>
    </w:p>
    <w:tbl>
      <w:tblPr>
        <w:tblStyle w:val="TableGrid"/>
        <w:tblpPr w:vertAnchor="text" w:tblpX="3121" w:tblpY="-43"/>
        <w:tblOverlap w:val="never"/>
        <w:tblW w:w="711" w:type="dxa"/>
        <w:tblInd w:w="0" w:type="dxa"/>
        <w:tblCellMar>
          <w:top w:w="43" w:type="dxa"/>
        </w:tblCellMar>
        <w:tblLook w:val="04A0" w:firstRow="1" w:lastRow="0" w:firstColumn="1" w:lastColumn="0" w:noHBand="0" w:noVBand="1"/>
      </w:tblPr>
      <w:tblGrid>
        <w:gridCol w:w="426"/>
        <w:gridCol w:w="128"/>
        <w:gridCol w:w="157"/>
      </w:tblGrid>
      <w:tr w:rsidR="00865948" w14:paraId="439A0D09" w14:textId="77777777" w:rsidTr="004F39EE">
        <w:trPr>
          <w:gridAfter w:val="1"/>
          <w:wAfter w:w="157" w:type="dxa"/>
          <w:trHeight w:val="269"/>
        </w:trPr>
        <w:tc>
          <w:tcPr>
            <w:tcW w:w="554" w:type="dxa"/>
            <w:gridSpan w:val="2"/>
            <w:tcBorders>
              <w:top w:val="nil"/>
              <w:left w:val="nil"/>
              <w:bottom w:val="nil"/>
              <w:right w:val="nil"/>
            </w:tcBorders>
            <w:shd w:val="clear" w:color="auto" w:fill="FFFF00"/>
          </w:tcPr>
          <w:p w14:paraId="6EB22749" w14:textId="77777777" w:rsidR="00865948" w:rsidRDefault="00C86AD3">
            <w:pPr>
              <w:spacing w:after="0" w:line="259" w:lineRule="auto"/>
              <w:ind w:left="0" w:firstLine="0"/>
            </w:pPr>
            <w:r>
              <w:t>[sídlo]</w:t>
            </w:r>
          </w:p>
        </w:tc>
      </w:tr>
      <w:tr w:rsidR="00865948" w14:paraId="04E75EE8" w14:textId="77777777" w:rsidTr="004F39EE">
        <w:trPr>
          <w:trHeight w:val="1076"/>
        </w:trPr>
        <w:tc>
          <w:tcPr>
            <w:tcW w:w="426" w:type="dxa"/>
            <w:tcBorders>
              <w:top w:val="nil"/>
              <w:left w:val="nil"/>
              <w:bottom w:val="nil"/>
              <w:right w:val="nil"/>
            </w:tcBorders>
            <w:shd w:val="clear" w:color="auto" w:fill="FFFF00"/>
          </w:tcPr>
          <w:p w14:paraId="07F2F34E" w14:textId="77777777" w:rsidR="00865948" w:rsidRDefault="00C86AD3">
            <w:pPr>
              <w:spacing w:after="0" w:line="259" w:lineRule="auto"/>
              <w:ind w:left="0" w:firstLine="0"/>
            </w:pPr>
            <w:r>
              <w:t>[●]</w:t>
            </w:r>
          </w:p>
          <w:p w14:paraId="0E6CB36F" w14:textId="77777777" w:rsidR="00865948" w:rsidRDefault="00C86AD3">
            <w:pPr>
              <w:spacing w:after="0" w:line="259" w:lineRule="auto"/>
              <w:ind w:left="0" w:firstLine="0"/>
            </w:pPr>
            <w:r>
              <w:t>[●]</w:t>
            </w:r>
          </w:p>
          <w:p w14:paraId="7B2C505C" w14:textId="77777777" w:rsidR="00865948" w:rsidRDefault="00C86AD3">
            <w:pPr>
              <w:spacing w:after="0" w:line="259" w:lineRule="auto"/>
              <w:ind w:left="0" w:firstLine="0"/>
            </w:pPr>
            <w:r>
              <w:t>[●]</w:t>
            </w:r>
          </w:p>
          <w:p w14:paraId="6E13CB9C" w14:textId="77777777" w:rsidR="00865948" w:rsidRDefault="00C86AD3">
            <w:pPr>
              <w:spacing w:after="0" w:line="259" w:lineRule="auto"/>
              <w:ind w:left="0" w:firstLine="0"/>
            </w:pPr>
            <w:r>
              <w:t>[●]</w:t>
            </w:r>
          </w:p>
        </w:tc>
        <w:tc>
          <w:tcPr>
            <w:tcW w:w="285" w:type="dxa"/>
            <w:gridSpan w:val="2"/>
            <w:tcBorders>
              <w:top w:val="nil"/>
              <w:left w:val="nil"/>
              <w:bottom w:val="nil"/>
              <w:right w:val="nil"/>
            </w:tcBorders>
          </w:tcPr>
          <w:p w14:paraId="087718FC" w14:textId="77777777" w:rsidR="00865948" w:rsidRDefault="00C86AD3">
            <w:pPr>
              <w:spacing w:after="0" w:line="259" w:lineRule="auto"/>
              <w:ind w:left="0" w:firstLine="0"/>
              <w:jc w:val="left"/>
            </w:pPr>
            <w:r>
              <w:t xml:space="preserve"> </w:t>
            </w:r>
          </w:p>
          <w:p w14:paraId="5C063205" w14:textId="77777777" w:rsidR="00865948" w:rsidRDefault="00C86AD3">
            <w:pPr>
              <w:spacing w:after="0" w:line="259" w:lineRule="auto"/>
              <w:ind w:left="0" w:firstLine="0"/>
              <w:jc w:val="left"/>
            </w:pPr>
            <w:r>
              <w:rPr>
                <w:sz w:val="24"/>
              </w:rPr>
              <w:t xml:space="preserve"> </w:t>
            </w:r>
          </w:p>
          <w:p w14:paraId="74B9C5AD" w14:textId="77777777" w:rsidR="00865948" w:rsidRDefault="00C86AD3">
            <w:pPr>
              <w:spacing w:after="0" w:line="259" w:lineRule="auto"/>
              <w:ind w:left="0" w:firstLine="0"/>
              <w:jc w:val="left"/>
            </w:pPr>
            <w:r>
              <w:t xml:space="preserve"> </w:t>
            </w:r>
          </w:p>
          <w:p w14:paraId="15E17237" w14:textId="77777777" w:rsidR="00865948" w:rsidRDefault="00C86AD3">
            <w:pPr>
              <w:spacing w:after="0" w:line="259" w:lineRule="auto"/>
              <w:ind w:left="0" w:firstLine="0"/>
              <w:jc w:val="left"/>
            </w:pPr>
            <w:r>
              <w:t xml:space="preserve"> </w:t>
            </w:r>
          </w:p>
        </w:tc>
      </w:tr>
    </w:tbl>
    <w:p w14:paraId="3B30A33A" w14:textId="77777777" w:rsidR="00865948" w:rsidRDefault="00C86AD3">
      <w:pPr>
        <w:spacing w:after="11"/>
        <w:ind w:right="5402"/>
      </w:pPr>
      <w:r>
        <w:t xml:space="preserve">Sídlo:  </w:t>
      </w:r>
    </w:p>
    <w:p w14:paraId="53F2C3B5" w14:textId="77777777" w:rsidR="00865948" w:rsidRDefault="00C86AD3">
      <w:pPr>
        <w:spacing w:after="11"/>
        <w:ind w:right="5402"/>
      </w:pPr>
      <w:r>
        <w:t xml:space="preserve">IČO:  </w:t>
      </w:r>
    </w:p>
    <w:p w14:paraId="234AD637" w14:textId="77777777" w:rsidR="00865948" w:rsidRDefault="00C86AD3">
      <w:pPr>
        <w:spacing w:after="11"/>
        <w:ind w:right="5402"/>
      </w:pPr>
      <w:r>
        <w:t xml:space="preserve">DIČ: </w:t>
      </w:r>
    </w:p>
    <w:p w14:paraId="0908BF32" w14:textId="77777777" w:rsidR="00865948" w:rsidRDefault="00C86AD3">
      <w:pPr>
        <w:spacing w:after="11"/>
        <w:ind w:right="5402"/>
      </w:pPr>
      <w:r>
        <w:t xml:space="preserve">IČ DPH:  </w:t>
      </w:r>
    </w:p>
    <w:p w14:paraId="2F9B9205" w14:textId="6A3BC80B" w:rsidR="00865948" w:rsidRDefault="00C86AD3">
      <w:pPr>
        <w:spacing w:after="11"/>
        <w:ind w:right="5402"/>
      </w:pPr>
      <w:r>
        <w:t>V mene ktorého koná:</w:t>
      </w:r>
      <w:r>
        <w:rPr>
          <w:rFonts w:ascii="Times New Roman" w:eastAsia="Times New Roman" w:hAnsi="Times New Roman" w:cs="Times New Roman"/>
          <w:sz w:val="24"/>
        </w:rPr>
        <w:t xml:space="preserve"> </w:t>
      </w:r>
      <w:r w:rsidR="004F39EE">
        <w:rPr>
          <w:rFonts w:ascii="Times New Roman" w:eastAsia="Times New Roman" w:hAnsi="Times New Roman" w:cs="Times New Roman"/>
          <w:sz w:val="24"/>
        </w:rPr>
        <w:tab/>
      </w:r>
    </w:p>
    <w:p w14:paraId="7E3D8DC6" w14:textId="77777777" w:rsidR="00865948" w:rsidRDefault="00C86AD3">
      <w:pPr>
        <w:tabs>
          <w:tab w:val="center" w:pos="5945"/>
        </w:tabs>
        <w:spacing w:after="11"/>
        <w:ind w:left="0" w:firstLine="0"/>
        <w:jc w:val="left"/>
      </w:pPr>
      <w:r>
        <w:t>Registrácia: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Obchodný register Okresného súdu</w:t>
      </w:r>
      <w:r>
        <w:rPr>
          <w:shd w:val="clear" w:color="auto" w:fill="FFFF00"/>
        </w:rPr>
        <w:t>[●]</w:t>
      </w:r>
      <w:r>
        <w:t xml:space="preserve">, oddiel </w:t>
      </w:r>
      <w:r>
        <w:rPr>
          <w:shd w:val="clear" w:color="auto" w:fill="FFFF00"/>
        </w:rPr>
        <w:t>[●]</w:t>
      </w:r>
      <w:r>
        <w:t xml:space="preserve">, vložka č.: </w:t>
      </w:r>
      <w:r>
        <w:rPr>
          <w:shd w:val="clear" w:color="auto" w:fill="FFFF00"/>
        </w:rPr>
        <w:t>[●]</w:t>
      </w:r>
      <w:r>
        <w:t xml:space="preserve"> </w:t>
      </w:r>
    </w:p>
    <w:p w14:paraId="1A74DB78" w14:textId="77777777" w:rsidR="00865948" w:rsidRDefault="00C86AD3">
      <w:pPr>
        <w:spacing w:after="11"/>
        <w:ind w:right="369"/>
      </w:pPr>
      <w:r>
        <w:t xml:space="preserve">Bankové spojenie (názov banky): [●] </w:t>
      </w:r>
    </w:p>
    <w:p w14:paraId="10144BDC" w14:textId="77777777" w:rsidR="00865948" w:rsidRDefault="00C86AD3">
      <w:pPr>
        <w:tabs>
          <w:tab w:val="center" w:pos="3255"/>
        </w:tabs>
        <w:spacing w:after="11"/>
        <w:ind w:left="0" w:firstLine="0"/>
        <w:jc w:val="left"/>
      </w:pPr>
      <w:r>
        <w:t xml:space="preserve">IBAN: </w:t>
      </w:r>
      <w:r>
        <w:tab/>
        <w:t xml:space="preserve">[●] </w:t>
      </w:r>
    </w:p>
    <w:p w14:paraId="75AEF269" w14:textId="77777777" w:rsidR="00865948" w:rsidRDefault="00C86AD3">
      <w:pPr>
        <w:spacing w:after="0" w:line="259" w:lineRule="auto"/>
        <w:ind w:left="0" w:firstLine="0"/>
        <w:jc w:val="left"/>
      </w:pPr>
      <w:r>
        <w:t xml:space="preserve"> </w:t>
      </w:r>
    </w:p>
    <w:p w14:paraId="5396AEE3" w14:textId="77777777" w:rsidR="00865948" w:rsidRDefault="00C86AD3">
      <w:pPr>
        <w:spacing w:after="0" w:line="259" w:lineRule="auto"/>
        <w:ind w:left="0" w:firstLine="0"/>
        <w:jc w:val="left"/>
      </w:pPr>
      <w:r>
        <w:t xml:space="preserve"> </w:t>
      </w:r>
    </w:p>
    <w:p w14:paraId="56C02756" w14:textId="77777777" w:rsidR="00865948" w:rsidRDefault="00C86AD3">
      <w:pPr>
        <w:spacing w:after="11"/>
        <w:ind w:right="369"/>
      </w:pPr>
      <w:r>
        <w:t>(ďalej len „</w:t>
      </w:r>
      <w:r>
        <w:rPr>
          <w:b/>
        </w:rPr>
        <w:t>Poskytovateľ</w:t>
      </w:r>
      <w:r>
        <w:t xml:space="preserve">“) </w:t>
      </w:r>
    </w:p>
    <w:p w14:paraId="24B1E529" w14:textId="77777777" w:rsidR="00865948" w:rsidRDefault="00C86AD3">
      <w:pPr>
        <w:spacing w:after="0" w:line="259" w:lineRule="auto"/>
        <w:ind w:left="0" w:firstLine="0"/>
        <w:jc w:val="left"/>
      </w:pPr>
      <w:r>
        <w:t xml:space="preserve"> </w:t>
      </w:r>
    </w:p>
    <w:p w14:paraId="57B12458" w14:textId="77777777" w:rsidR="00865948" w:rsidRDefault="00C86AD3">
      <w:pPr>
        <w:spacing w:after="0" w:line="259" w:lineRule="auto"/>
        <w:ind w:left="0" w:firstLine="0"/>
        <w:jc w:val="left"/>
      </w:pPr>
      <w:r>
        <w:t xml:space="preserve"> </w:t>
      </w:r>
    </w:p>
    <w:p w14:paraId="41CC24A0" w14:textId="77777777" w:rsidR="00865948" w:rsidRDefault="00C86AD3">
      <w:pPr>
        <w:ind w:right="369"/>
      </w:pPr>
      <w:r>
        <w:t>(Objednávateľ a Poskytovateľ ďalej spoločne aj len „</w:t>
      </w:r>
      <w:r>
        <w:rPr>
          <w:b/>
        </w:rPr>
        <w:t>Zmluvné strany</w:t>
      </w:r>
      <w:r>
        <w:t>“ a každý samostatne aj len „</w:t>
      </w:r>
      <w:r>
        <w:rPr>
          <w:b/>
        </w:rPr>
        <w:t>Zmluvná strana</w:t>
      </w:r>
      <w:r>
        <w:t xml:space="preserve">“) </w:t>
      </w:r>
    </w:p>
    <w:p w14:paraId="4FA5F41A" w14:textId="77777777" w:rsidR="00865948" w:rsidRDefault="00C86AD3">
      <w:pPr>
        <w:pStyle w:val="Nadpis2"/>
        <w:spacing w:after="177"/>
      </w:pPr>
      <w:r>
        <w:lastRenderedPageBreak/>
        <w:t xml:space="preserve">PREAMBULA </w:t>
      </w:r>
    </w:p>
    <w:p w14:paraId="2C926B74" w14:textId="77777777" w:rsidR="00865948" w:rsidRDefault="00C86AD3">
      <w:pPr>
        <w:numPr>
          <w:ilvl w:val="0"/>
          <w:numId w:val="1"/>
        </w:numPr>
        <w:spacing w:after="146"/>
        <w:ind w:hanging="427"/>
      </w:pPr>
      <w:r>
        <w:t xml:space="preserve">Objednávateľ je správcom a prevádzkovateľom </w:t>
      </w:r>
      <w:r>
        <w:rPr>
          <w:b/>
          <w:i/>
        </w:rPr>
        <w:t>Komplexného informačného systému Národnej diaľničnej spoločnosti a. s.</w:t>
      </w:r>
      <w:r>
        <w:t xml:space="preserve"> (ďalej len „ KIS NDS“  alebo "IS“).  </w:t>
      </w:r>
    </w:p>
    <w:p w14:paraId="08310B19" w14:textId="77777777" w:rsidR="00865948" w:rsidRDefault="00C86AD3">
      <w:pPr>
        <w:numPr>
          <w:ilvl w:val="0"/>
          <w:numId w:val="1"/>
        </w:numPr>
        <w:spacing w:after="143"/>
        <w:ind w:hanging="427"/>
      </w:pPr>
      <w:r>
        <w:t xml:space="preserve">Objednávateľ na plnenie svojich úloh a riadny výkon činností potrebuje zabezpečiť služby podpory prevádzky, údržby a rozvoja KIS NDS.  </w:t>
      </w:r>
    </w:p>
    <w:p w14:paraId="5C837C45" w14:textId="77777777" w:rsidR="00865948" w:rsidRDefault="00C86AD3">
      <w:pPr>
        <w:numPr>
          <w:ilvl w:val="0"/>
          <w:numId w:val="1"/>
        </w:numPr>
        <w:spacing w:after="144"/>
        <w:ind w:hanging="427"/>
      </w:pPr>
      <w:r>
        <w:t>Objednávateľ vyhlásil verejnú súťaž v zmysle ZVO na obstaranie zákazky s názvom „</w:t>
      </w:r>
      <w:r>
        <w:rPr>
          <w:b/>
          <w:i/>
        </w:rPr>
        <w:t>Zabezpečenie služieb podpory prevádzky, údržby a rozvoja Komplexného informačného systému Národnej diaľničnej spoločnosti a. s.</w:t>
      </w:r>
      <w:r>
        <w:t xml:space="preserve">, vyhlásenú oznámením o vyhlásení verejného obstarávania uverejneným vo Vestníku verejného obstarávania č. </w:t>
      </w:r>
      <w:r>
        <w:rPr>
          <w:shd w:val="clear" w:color="auto" w:fill="FFFF00"/>
        </w:rPr>
        <w:t>[●]</w:t>
      </w:r>
      <w:r>
        <w:t xml:space="preserve"> dňa </w:t>
      </w:r>
      <w:r>
        <w:rPr>
          <w:shd w:val="clear" w:color="auto" w:fill="FFFF00"/>
        </w:rPr>
        <w:t>[●]</w:t>
      </w:r>
      <w:r>
        <w:t xml:space="preserve"> pod značkou </w:t>
      </w:r>
      <w:r>
        <w:rPr>
          <w:shd w:val="clear" w:color="auto" w:fill="FFFF00"/>
        </w:rPr>
        <w:t>[●]</w:t>
      </w:r>
      <w:r>
        <w:t>, ktorej predmetom je realizácia zabezpečenia služieb podpory prevádzky, údržby a rozvoja Komplexného informačného systému Národnej diaľničnej spoločnosti a. s. (ďalej ako „</w:t>
      </w:r>
      <w:r>
        <w:rPr>
          <w:b/>
        </w:rPr>
        <w:t>Verejné obstarávanie</w:t>
      </w:r>
      <w:r>
        <w:t xml:space="preserve">“). </w:t>
      </w:r>
    </w:p>
    <w:p w14:paraId="3B435A21" w14:textId="77777777" w:rsidR="00865948" w:rsidRDefault="00C86AD3">
      <w:pPr>
        <w:numPr>
          <w:ilvl w:val="0"/>
          <w:numId w:val="1"/>
        </w:numPr>
        <w:spacing w:after="146"/>
        <w:ind w:hanging="427"/>
      </w:pPr>
      <w:r>
        <w:t xml:space="preserve">Poskytovateľ vyhlasuje, že má nevyhnutné kapacity a technické schopnosti na dodanie plnenia požadovaného vo Verejnom obstarávaní.   </w:t>
      </w:r>
    </w:p>
    <w:p w14:paraId="21E56F85" w14:textId="77777777" w:rsidR="00865948" w:rsidRDefault="00C86AD3">
      <w:pPr>
        <w:numPr>
          <w:ilvl w:val="0"/>
          <w:numId w:val="1"/>
        </w:numPr>
        <w:spacing w:after="143"/>
        <w:ind w:hanging="427"/>
      </w:pPr>
      <w:r>
        <w:t xml:space="preserve">Vzhľadom na vyššie uvedené sa Objednávateľ s Poskytovateľom, ako úspešným uchádzačom verejného obstarávania, dohodli na uzatvorení tejto SLA Zmluvy v nasledujúcom znení:  </w:t>
      </w:r>
    </w:p>
    <w:p w14:paraId="79F3F863" w14:textId="77777777" w:rsidR="00865948" w:rsidRDefault="00C86AD3">
      <w:pPr>
        <w:spacing w:after="14" w:line="259" w:lineRule="auto"/>
        <w:ind w:left="0" w:firstLine="0"/>
        <w:jc w:val="left"/>
      </w:pPr>
      <w:r>
        <w:t xml:space="preserve"> </w:t>
      </w:r>
    </w:p>
    <w:p w14:paraId="1F8CDB36" w14:textId="77777777" w:rsidR="00865948" w:rsidRDefault="00C86AD3">
      <w:pPr>
        <w:pStyle w:val="Nadpis2"/>
        <w:tabs>
          <w:tab w:val="center" w:pos="1581"/>
        </w:tabs>
        <w:spacing w:after="191"/>
        <w:ind w:left="0" w:firstLine="0"/>
      </w:pPr>
      <w:r>
        <w:t>1.</w:t>
      </w:r>
      <w:r>
        <w:rPr>
          <w:rFonts w:ascii="Arial" w:eastAsia="Arial" w:hAnsi="Arial" w:cs="Arial"/>
        </w:rPr>
        <w:t xml:space="preserve"> </w:t>
      </w:r>
      <w:r>
        <w:rPr>
          <w:rFonts w:ascii="Arial" w:eastAsia="Arial" w:hAnsi="Arial" w:cs="Arial"/>
        </w:rPr>
        <w:tab/>
      </w:r>
      <w:r>
        <w:t xml:space="preserve">DEFINÍCIE POJMOV  </w:t>
      </w:r>
    </w:p>
    <w:p w14:paraId="79C27A29" w14:textId="77777777" w:rsidR="00865948" w:rsidRDefault="00C86AD3">
      <w:pPr>
        <w:ind w:left="708" w:right="369" w:hanging="691"/>
      </w:pPr>
      <w:r>
        <w:t xml:space="preserve">1.1  </w:t>
      </w:r>
      <w:r>
        <w:tab/>
        <w:t xml:space="preserve">Zmluvné strany sa dohodli, že pojmy s veľkým začiatočným písmenom majú nasledovný význam:  </w:t>
      </w:r>
    </w:p>
    <w:p w14:paraId="34D5650A" w14:textId="77777777" w:rsidR="00865948" w:rsidRDefault="00C86AD3">
      <w:pPr>
        <w:numPr>
          <w:ilvl w:val="0"/>
          <w:numId w:val="2"/>
        </w:numPr>
        <w:ind w:right="2" w:hanging="569"/>
      </w:pPr>
      <w:r>
        <w:rPr>
          <w:b/>
        </w:rPr>
        <w:t>„Akceptačné testovanie“</w:t>
      </w:r>
      <w:r>
        <w:t xml:space="preserve">  – je proces preverenia funkčnosti implementovaných zmien a/alebo doplnení  KIS NDS, vytvorených na základe Objednávky podľa tejto SLA Zmluvy, vykonávaný Objednávateľom a/alebo Poskytovateľom podľa Akceptačných kritérií,  </w:t>
      </w:r>
    </w:p>
    <w:p w14:paraId="79920B11" w14:textId="77777777" w:rsidR="00865948" w:rsidRDefault="00C86AD3">
      <w:pPr>
        <w:numPr>
          <w:ilvl w:val="0"/>
          <w:numId w:val="2"/>
        </w:numPr>
        <w:ind w:right="2" w:hanging="569"/>
      </w:pPr>
      <w:r>
        <w:rPr>
          <w:b/>
        </w:rPr>
        <w:t xml:space="preserve">„Akceptačné konanie“ </w:t>
      </w:r>
      <w:r>
        <w:t xml:space="preserve"> –</w:t>
      </w:r>
      <w:r>
        <w:rPr>
          <w:b/>
        </w:rPr>
        <w:t xml:space="preserve"> </w:t>
      </w:r>
      <w:r>
        <w:t xml:space="preserve">je proces, v ktorom Objednávateľ schvaľuje implementácie zmien a/alebo doplnení KIS NDS, vytvorených na základe rozvoja KIS NDS podľa tejto SLA Zmluvy, ktorého súčasťou je Akceptačné testovanie a ktorého výsledkom je schválenie zmien a/alebo doplnení  KIS NDS,  </w:t>
      </w:r>
    </w:p>
    <w:p w14:paraId="72BF9497" w14:textId="77777777" w:rsidR="00865948" w:rsidRDefault="00C86AD3">
      <w:pPr>
        <w:numPr>
          <w:ilvl w:val="0"/>
          <w:numId w:val="2"/>
        </w:numPr>
        <w:ind w:right="2" w:hanging="569"/>
      </w:pPr>
      <w:r>
        <w:rPr>
          <w:b/>
        </w:rPr>
        <w:t>„Akceptačné kritériá“</w:t>
      </w:r>
      <w:r>
        <w:t xml:space="preserve">  – sú merateľné, technické alebo vecné parametre zmien  a/alebo doplnení KIS NDS, špecifikovaných v Objednávke,  </w:t>
      </w:r>
    </w:p>
    <w:p w14:paraId="3AB46A27" w14:textId="77777777" w:rsidR="00865948" w:rsidRDefault="00C86AD3">
      <w:pPr>
        <w:numPr>
          <w:ilvl w:val="0"/>
          <w:numId w:val="2"/>
        </w:numPr>
        <w:spacing w:after="11"/>
        <w:ind w:right="2" w:hanging="569"/>
      </w:pPr>
      <w:r>
        <w:rPr>
          <w:b/>
        </w:rPr>
        <w:t>„Akceptačný protokol“</w:t>
      </w:r>
      <w:r>
        <w:t xml:space="preserve">  – je dokument, ktorým Objednávateľ potvrdí splnenie </w:t>
      </w:r>
    </w:p>
    <w:p w14:paraId="36593967" w14:textId="77777777" w:rsidR="00865948" w:rsidRDefault="00C86AD3">
      <w:pPr>
        <w:ind w:left="1285" w:right="369"/>
      </w:pPr>
      <w:r>
        <w:t xml:space="preserve">Akceptačných kritérií, ako výsledok Akceptačného konania,  </w:t>
      </w:r>
    </w:p>
    <w:p w14:paraId="17FBF917" w14:textId="77777777" w:rsidR="00865948" w:rsidRDefault="00C86AD3">
      <w:pPr>
        <w:numPr>
          <w:ilvl w:val="0"/>
          <w:numId w:val="2"/>
        </w:numPr>
        <w:ind w:right="2" w:hanging="569"/>
      </w:pPr>
      <w:r>
        <w:rPr>
          <w:b/>
        </w:rPr>
        <w:t>„Autorský zákon“</w:t>
      </w:r>
      <w:r>
        <w:t xml:space="preserve">  - je zákon č. 185/2015 Z. z. Autorský zákon v znení neskorších predpisov,  </w:t>
      </w:r>
    </w:p>
    <w:p w14:paraId="388FA493" w14:textId="77777777" w:rsidR="00865948" w:rsidRDefault="00C86AD3">
      <w:pPr>
        <w:numPr>
          <w:ilvl w:val="0"/>
          <w:numId w:val="2"/>
        </w:numPr>
        <w:ind w:right="2" w:hanging="569"/>
      </w:pPr>
      <w:r>
        <w:rPr>
          <w:b/>
        </w:rPr>
        <w:t>„Bezpečnostný incident“</w:t>
      </w:r>
      <w:r>
        <w:t xml:space="preserve"> – je akýkoľvek spôsob narušenia bezpečnosti  KIS NDS, ako aj akákoľvek bezpečnostná udalosť (udalosť, ktorá bezprostredne ohrozila aktívum alebo činnosť Objednávateľa), akékoľvek porušenie bezpečnostnej politiky Objednávateľa a pravidiel súvisiacich s bezpečnosťou informačných systémov verejnej správy, týkajúcich sa  KIS NDS. Bezpečnostný incident môže i nemusí prebiehať súčasne s Bežným incidentom alebo Kritickým incidentom. Pokiaľ nie je stanovené inak, platia pre povinnosti Poskytovateľa pri riešení bezpečnostného incidentu ustanovenia o Kritickom incidente,  </w:t>
      </w:r>
    </w:p>
    <w:p w14:paraId="79A95E3C" w14:textId="77777777" w:rsidR="00865948" w:rsidRDefault="00C86AD3">
      <w:pPr>
        <w:numPr>
          <w:ilvl w:val="0"/>
          <w:numId w:val="2"/>
        </w:numPr>
        <w:spacing w:after="0"/>
        <w:ind w:right="2" w:hanging="569"/>
      </w:pPr>
      <w:r>
        <w:rPr>
          <w:b/>
        </w:rPr>
        <w:t xml:space="preserve">„Cenová kalkulácia”   - </w:t>
      </w:r>
      <w:r>
        <w:t xml:space="preserve">je cenová kalkulácia Poskytovateľa, podľa Prílohy č. 4 SLA Zmluvy „Cenová kalkulácia pre poskytovanie Objednávkových služieb”, vypracovaná  na základe </w:t>
      </w:r>
    </w:p>
    <w:p w14:paraId="719124E5" w14:textId="77777777" w:rsidR="00865948" w:rsidRDefault="00C86AD3">
      <w:pPr>
        <w:ind w:left="1285" w:right="369"/>
      </w:pPr>
      <w:r>
        <w:t xml:space="preserve">“Formulára požiadavky na zmenu” podľa Prílohy č. 3 SLA Zmluvy,  </w:t>
      </w:r>
    </w:p>
    <w:p w14:paraId="68416431" w14:textId="77777777" w:rsidR="00865948" w:rsidRDefault="00C86AD3">
      <w:pPr>
        <w:numPr>
          <w:ilvl w:val="0"/>
          <w:numId w:val="2"/>
        </w:numPr>
        <w:ind w:right="2" w:hanging="569"/>
      </w:pPr>
      <w:r>
        <w:rPr>
          <w:b/>
        </w:rPr>
        <w:t>„</w:t>
      </w:r>
      <w:proofErr w:type="spellStart"/>
      <w:r>
        <w:rPr>
          <w:b/>
        </w:rPr>
        <w:t>Človekohodina</w:t>
      </w:r>
      <w:proofErr w:type="spellEnd"/>
      <w:r>
        <w:rPr>
          <w:b/>
        </w:rPr>
        <w:t xml:space="preserve">“ </w:t>
      </w:r>
      <w:r>
        <w:t xml:space="preserve"> – je merná jednotka pre vykazovanie prácnosti, za ktorú sa považuje 1 (jedna) pracovná hodina (60 minút) jedného pracovníka Poskytovateľa. </w:t>
      </w:r>
      <w:r>
        <w:rPr>
          <w:b/>
        </w:rPr>
        <w:t xml:space="preserve">Najmenšia jednotka fakturácie podľa tejto SLA Zmluvy je 0,5 </w:t>
      </w:r>
      <w:proofErr w:type="spellStart"/>
      <w:r>
        <w:rPr>
          <w:b/>
        </w:rPr>
        <w:t>Človekohodiny</w:t>
      </w:r>
      <w:proofErr w:type="spellEnd"/>
      <w:r>
        <w:rPr>
          <w:b/>
        </w:rPr>
        <w:t xml:space="preserve"> (30 minút), </w:t>
      </w:r>
      <w:r>
        <w:t xml:space="preserve"> </w:t>
      </w:r>
    </w:p>
    <w:p w14:paraId="2FADA782" w14:textId="77777777" w:rsidR="00865948" w:rsidRDefault="00C86AD3">
      <w:pPr>
        <w:numPr>
          <w:ilvl w:val="0"/>
          <w:numId w:val="2"/>
        </w:numPr>
        <w:ind w:right="2" w:hanging="569"/>
      </w:pPr>
      <w:r>
        <w:rPr>
          <w:b/>
        </w:rPr>
        <w:lastRenderedPageBreak/>
        <w:t>„Človekodeň“</w:t>
      </w:r>
      <w:r>
        <w:t xml:space="preserve"> alebo „</w:t>
      </w:r>
      <w:r>
        <w:rPr>
          <w:b/>
        </w:rPr>
        <w:t xml:space="preserve">MD“ </w:t>
      </w:r>
      <w:r>
        <w:t xml:space="preserve"> – je merná jednotka pre vykazovanie prácnosti, za ktorú  sa považuje 8 (osem) </w:t>
      </w:r>
      <w:proofErr w:type="spellStart"/>
      <w:r>
        <w:t>Človekohodín</w:t>
      </w:r>
      <w:proofErr w:type="spellEnd"/>
      <w:r>
        <w:t xml:space="preserve">,  </w:t>
      </w:r>
    </w:p>
    <w:p w14:paraId="33FFFBCC" w14:textId="77777777" w:rsidR="00865948" w:rsidRDefault="00C86AD3">
      <w:pPr>
        <w:numPr>
          <w:ilvl w:val="0"/>
          <w:numId w:val="2"/>
        </w:numPr>
        <w:spacing w:after="0"/>
        <w:ind w:right="2" w:hanging="569"/>
      </w:pPr>
      <w:r>
        <w:rPr>
          <w:b/>
        </w:rPr>
        <w:t xml:space="preserve">Čas fixácie – Fix </w:t>
      </w:r>
      <w:proofErr w:type="spellStart"/>
      <w:r>
        <w:rPr>
          <w:b/>
        </w:rPr>
        <w:t>Time</w:t>
      </w:r>
      <w:proofErr w:type="spellEnd"/>
      <w:r>
        <w:t xml:space="preserve"> -  maximálny prípustný čas od nahlásenia Vady alebo Incidentu, počas ktorého Vada alebo Incident musia byť odstránené a funkčnosť IS musí byť obnovená na úroveň pred vznikom Vady alebo Incidentu. Do Času fixácie sa nezapočítava čas neposkytnutia súčinnosti nevyhnutnej na odstránenie Vady alebo Incidentu zo strany Objednávateľa. Čas fixácie je pre jednotlivé kategórie Vád alebo Incidentov uvedený v </w:t>
      </w:r>
    </w:p>
    <w:p w14:paraId="7E6B8537" w14:textId="77777777" w:rsidR="00865948" w:rsidRDefault="00C86AD3">
      <w:pPr>
        <w:ind w:left="1285" w:right="369"/>
      </w:pPr>
      <w:r>
        <w:t xml:space="preserve">Prílohe č. 1 tejto Zmluvy, </w:t>
      </w:r>
    </w:p>
    <w:p w14:paraId="7DE29373" w14:textId="77777777" w:rsidR="00865948" w:rsidRDefault="00C86AD3">
      <w:pPr>
        <w:numPr>
          <w:ilvl w:val="0"/>
          <w:numId w:val="2"/>
        </w:numPr>
        <w:spacing w:after="0"/>
        <w:ind w:right="2" w:hanging="569"/>
      </w:pPr>
      <w:r>
        <w:rPr>
          <w:b/>
        </w:rPr>
        <w:t xml:space="preserve">Čas odozvy – </w:t>
      </w:r>
      <w:proofErr w:type="spellStart"/>
      <w:r>
        <w:rPr>
          <w:b/>
        </w:rPr>
        <w:t>Response</w:t>
      </w:r>
      <w:proofErr w:type="spellEnd"/>
      <w:r>
        <w:rPr>
          <w:b/>
        </w:rPr>
        <w:t xml:space="preserve"> </w:t>
      </w:r>
      <w:proofErr w:type="spellStart"/>
      <w:r>
        <w:rPr>
          <w:b/>
        </w:rPr>
        <w:t>time</w:t>
      </w:r>
      <w:proofErr w:type="spellEnd"/>
      <w:r>
        <w:t>-</w:t>
      </w:r>
      <w:r>
        <w:rPr>
          <w:b/>
        </w:rPr>
        <w:t xml:space="preserve"> -</w:t>
      </w:r>
      <w:r>
        <w:t xml:space="preserve"> maximálny prípustný čas od nahlásenia Vady, alebo Incidentu Objednávateľom, počas ktorého je Poskytovateľ povinný reagovať, v rámci poskytovania Paušálnych služieb podľa tejto Zmluvy, na nahlásenie Vady, alebo Incidentu zo strany Objednávateľa, t. j. v rámci tohto času musí Poskytovateľ potvrdiť Objednávateľovi prevzatie riešenia Objednávateľom nahlásenej Vady, alebo Incidentu. </w:t>
      </w:r>
    </w:p>
    <w:p w14:paraId="783FA85F" w14:textId="77777777" w:rsidR="00865948" w:rsidRDefault="00C86AD3">
      <w:pPr>
        <w:spacing w:after="11"/>
        <w:ind w:left="1285"/>
      </w:pPr>
      <w:r>
        <w:t xml:space="preserve">Čas odozvy je pre jednotlivé kategórie Vád a Incidentov uvedený v Prílohe č. 1 tejto </w:t>
      </w:r>
    </w:p>
    <w:p w14:paraId="3D2B3F9F" w14:textId="77777777" w:rsidR="00865948" w:rsidRDefault="00C86AD3">
      <w:pPr>
        <w:ind w:left="1285" w:right="369"/>
      </w:pPr>
      <w:r>
        <w:t xml:space="preserve">Zmluvy, </w:t>
      </w:r>
    </w:p>
    <w:p w14:paraId="3F347B06" w14:textId="77777777" w:rsidR="00865948" w:rsidRDefault="00C86AD3">
      <w:pPr>
        <w:numPr>
          <w:ilvl w:val="0"/>
          <w:numId w:val="2"/>
        </w:numPr>
        <w:ind w:right="2" w:hanging="569"/>
      </w:pPr>
      <w:r>
        <w:rPr>
          <w:b/>
        </w:rPr>
        <w:t>„Dôverné informácie"</w:t>
      </w:r>
      <w:r>
        <w:t xml:space="preserve">  – sú akékoľvek informácie v ústnej, písomnej, obrazovej, zvukovej alebo inej podobe, ktoré sú poskytnuté Zmluvnej strane, získané Zmluvnou stranou, alebo s ktorými sa Zmluvná strana oboznámi v súvislosti s plnením predmetu SLA Zmluvy pred nadobudnutím platnosti a účinnosti SLA Zmluvy a tiež počas jej platnosti  a účinnosti, najmä informácie:   </w:t>
      </w:r>
    </w:p>
    <w:p w14:paraId="5B605ADD" w14:textId="77777777" w:rsidR="00865948" w:rsidRDefault="00C86AD3">
      <w:pPr>
        <w:numPr>
          <w:ilvl w:val="0"/>
          <w:numId w:val="3"/>
        </w:numPr>
        <w:ind w:right="4" w:hanging="425"/>
      </w:pPr>
      <w:r>
        <w:t xml:space="preserve">týkajúce sa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w:t>
      </w:r>
    </w:p>
    <w:p w14:paraId="1A8AA748" w14:textId="77777777" w:rsidR="00865948" w:rsidRDefault="00C86AD3">
      <w:pPr>
        <w:ind w:left="1710" w:right="369"/>
      </w:pPr>
      <w:r>
        <w:t xml:space="preserve">vlastníctva a všetky ďalšie informácie o Zmluvnej strane, alebo  </w:t>
      </w:r>
    </w:p>
    <w:p w14:paraId="54402436" w14:textId="77777777" w:rsidR="00865948" w:rsidRDefault="00C86AD3">
      <w:pPr>
        <w:numPr>
          <w:ilvl w:val="0"/>
          <w:numId w:val="3"/>
        </w:numPr>
        <w:spacing w:after="123" w:line="249" w:lineRule="auto"/>
        <w:ind w:right="4" w:hanging="425"/>
      </w:pPr>
      <w:r>
        <w:t xml:space="preserve">týkajúce sa KIS NDS ako informačného systému verejnej správy, najmä informácie o jeho infraštruktúre, funkčných, výkonnostných, bezpečnostných a iných vlastností a parametrov, ako aj údajov v ňom spracúvaných, alebo  </w:t>
      </w:r>
    </w:p>
    <w:p w14:paraId="3BBA0827" w14:textId="77777777" w:rsidR="00865948" w:rsidRDefault="00C86AD3">
      <w:pPr>
        <w:numPr>
          <w:ilvl w:val="0"/>
          <w:numId w:val="3"/>
        </w:numPr>
        <w:ind w:right="4" w:hanging="425"/>
      </w:pPr>
      <w:r>
        <w:t xml:space="preserve">týkajúce sa koncových užívateľov  KIS NDS, alebo  </w:t>
      </w:r>
    </w:p>
    <w:p w14:paraId="6AD7A685" w14:textId="77777777" w:rsidR="00865948" w:rsidRDefault="00C86AD3">
      <w:pPr>
        <w:numPr>
          <w:ilvl w:val="0"/>
          <w:numId w:val="3"/>
        </w:numPr>
        <w:ind w:right="4" w:hanging="425"/>
      </w:pPr>
      <w:r>
        <w:t xml:space="preserve">pre ktoré je všeobecne záväznými právnymi predpismi Slovenskej republiky alebo všeobecne záväznými predpismi, ktorými je Slovenská republika viazaná stanovený osobitný režim nakladania, najmä ochrana osobných údajov, ochrana utajovaných skutočností, obchodné tajomstvo, bankové tajomstvo, telekomunikačné tajomstvo, daňové tajomstvo,  </w:t>
      </w:r>
    </w:p>
    <w:p w14:paraId="6E1C1ACC" w14:textId="77777777" w:rsidR="00865948" w:rsidRDefault="00C86AD3">
      <w:pPr>
        <w:numPr>
          <w:ilvl w:val="0"/>
          <w:numId w:val="4"/>
        </w:numPr>
        <w:ind w:left="1276" w:right="6" w:hanging="566"/>
      </w:pPr>
      <w:r>
        <w:rPr>
          <w:b/>
        </w:rPr>
        <w:t>„GDPR“</w:t>
      </w:r>
      <w:r>
        <w:t xml:space="preserve">  –  je nariadenie Európskeho parlamentu a Rady (EÚ) 2016/679 z 27. apríla  2016 o ochrane fyzických osôb pri spracúvaní osobných údajov a o voľnom pohybe takýchto údajov, ktorým sa zrušuje smernica 95/46/ES (všeobecné nariadenie o ochrane údajov),  </w:t>
      </w:r>
    </w:p>
    <w:p w14:paraId="473D0642" w14:textId="77777777" w:rsidR="00865948" w:rsidRDefault="00C86AD3">
      <w:pPr>
        <w:numPr>
          <w:ilvl w:val="0"/>
          <w:numId w:val="4"/>
        </w:numPr>
        <w:ind w:left="1276" w:right="6" w:hanging="566"/>
      </w:pPr>
      <w:r>
        <w:rPr>
          <w:b/>
        </w:rPr>
        <w:t>„IT infraštruktúra“</w:t>
      </w:r>
      <w:r>
        <w:t xml:space="preserve">  – predstavuje súbor HW, sieťových komponentov, ich sieťovej konfigurácie, cloudových služieb, súbor softvérových komponentov tretích strán, ktoré  sú inštalované na HW prostriedkoch a vytvárajú prostredie pre fungovanie  KIS NDS,  </w:t>
      </w:r>
    </w:p>
    <w:p w14:paraId="0B25FF73" w14:textId="77777777" w:rsidR="00865948" w:rsidRDefault="00C86AD3">
      <w:pPr>
        <w:pStyle w:val="Nadpis3"/>
        <w:tabs>
          <w:tab w:val="center" w:pos="803"/>
          <w:tab w:val="right" w:pos="9077"/>
        </w:tabs>
        <w:spacing w:after="0" w:line="259" w:lineRule="auto"/>
        <w:ind w:left="0" w:firstLine="0"/>
      </w:pPr>
      <w:r>
        <w:rPr>
          <w:b w:val="0"/>
        </w:rPr>
        <w:tab/>
        <w:t>o)</w:t>
      </w:r>
      <w:r>
        <w:rPr>
          <w:rFonts w:ascii="Arial" w:eastAsia="Arial" w:hAnsi="Arial" w:cs="Arial"/>
          <w:b w:val="0"/>
        </w:rPr>
        <w:t xml:space="preserve"> </w:t>
      </w:r>
      <w:r>
        <w:rPr>
          <w:rFonts w:ascii="Arial" w:eastAsia="Arial" w:hAnsi="Arial" w:cs="Arial"/>
          <w:b w:val="0"/>
        </w:rPr>
        <w:tab/>
      </w:r>
      <w:r>
        <w:t>„KIS NDS“, alebo „IS“</w:t>
      </w:r>
      <w:r>
        <w:rPr>
          <w:b w:val="0"/>
        </w:rPr>
        <w:t xml:space="preserve">  – </w:t>
      </w:r>
      <w:r>
        <w:rPr>
          <w:i/>
        </w:rPr>
        <w:t xml:space="preserve">Komplexný informačný systém Národnej diaľničnej spoločnosti, </w:t>
      </w:r>
    </w:p>
    <w:p w14:paraId="4BC5A0B7" w14:textId="77777777" w:rsidR="00865948" w:rsidRDefault="00C86AD3">
      <w:pPr>
        <w:ind w:left="1285" w:right="3"/>
      </w:pPr>
      <w:r>
        <w:rPr>
          <w:b/>
          <w:i/>
        </w:rPr>
        <w:t>a. s.</w:t>
      </w:r>
      <w:r>
        <w:t xml:space="preserve"> je previazaný informačný systém, ktorý v plnom rozsahu podporuje biznis procesy Národnej diaľničnej spoločnosti, a. s. a zabezpečuje podporu spracovania agendy NDS najmä v oblasti ekonomických informácií, účtovníctva a financií, evidencie, sledovania, riadenia, </w:t>
      </w:r>
      <w:r>
        <w:lastRenderedPageBreak/>
        <w:t xml:space="preserve">plánovania a účtovania o majetku, jeho správe, údržbe, podporu spracovania súvisiacich grafických a geografických informácií, riadenia investičnej výstavby, procesov logistiky, spracovania dopravných informácií, podporu dispečerského riadenia, personalistiky a mzdovej agendy a jej realizáciu, podporu spracovania a poskytovania manažérskych informácií, systému riadenia správy dokumentov v súlade s legislatívnymi požiadavkami na evidenciu, archiváciu a skartáciu, elektronického obehu a schvaľovania dokumentov. Taktiež zabezpečuje integračnú platformu pre integráciu jednotlivých systémov a subsystémov, vrátane vytvorenia rozhrania na systém elektronického výberu mýta a ďalších systémov,  </w:t>
      </w:r>
    </w:p>
    <w:p w14:paraId="77B36052" w14:textId="77777777" w:rsidR="00865948" w:rsidRDefault="00C86AD3">
      <w:pPr>
        <w:numPr>
          <w:ilvl w:val="0"/>
          <w:numId w:val="5"/>
        </w:numPr>
        <w:spacing w:after="11"/>
        <w:ind w:right="2" w:hanging="569"/>
      </w:pPr>
      <w:r>
        <w:rPr>
          <w:b/>
        </w:rPr>
        <w:t>„IS Poskytovateľa“</w:t>
      </w:r>
      <w:r>
        <w:t xml:space="preserve"> – znamená informačný systém riadenia Incidentov a Vád,  </w:t>
      </w:r>
    </w:p>
    <w:p w14:paraId="378333CF" w14:textId="77777777" w:rsidR="00865948" w:rsidRDefault="00C86AD3">
      <w:pPr>
        <w:spacing w:after="3" w:line="259" w:lineRule="auto"/>
        <w:ind w:left="10" w:right="-10" w:hanging="10"/>
        <w:jc w:val="right"/>
      </w:pPr>
      <w:r>
        <w:t xml:space="preserve">Prevádzkovaný v prostredí Poskytovateľa a sprístupnený Oprávneným osobám </w:t>
      </w:r>
    </w:p>
    <w:p w14:paraId="3F675627" w14:textId="77777777" w:rsidR="00865948" w:rsidRDefault="00C86AD3">
      <w:pPr>
        <w:ind w:left="1285" w:right="369"/>
      </w:pPr>
      <w:r>
        <w:t xml:space="preserve">Objednávateľa,  </w:t>
      </w:r>
    </w:p>
    <w:p w14:paraId="7A60FAB8" w14:textId="77777777" w:rsidR="00865948" w:rsidRDefault="00C86AD3">
      <w:pPr>
        <w:numPr>
          <w:ilvl w:val="0"/>
          <w:numId w:val="5"/>
        </w:numPr>
        <w:ind w:right="2" w:hanging="569"/>
      </w:pPr>
      <w:r>
        <w:rPr>
          <w:b/>
        </w:rPr>
        <w:t>„Komponent</w:t>
      </w:r>
      <w:r>
        <w:t xml:space="preserve">“ – je každý nový alebo zmenený produkt, program, softvér, či funkčnosť, ktorý Poskytovateľ nainštaluje, nakonfiguruje, naprogramuje alebo nastaví v KIS NDA na základe Objednávky v rámci Rozvoja  KIS NDA,  </w:t>
      </w:r>
    </w:p>
    <w:p w14:paraId="757F5BE7" w14:textId="77777777" w:rsidR="00865948" w:rsidRDefault="00C86AD3">
      <w:pPr>
        <w:numPr>
          <w:ilvl w:val="0"/>
          <w:numId w:val="5"/>
        </w:numPr>
        <w:ind w:right="2" w:hanging="569"/>
      </w:pPr>
      <w:r>
        <w:t>I</w:t>
      </w:r>
      <w:r>
        <w:rPr>
          <w:b/>
        </w:rPr>
        <w:t>ncident</w:t>
      </w:r>
      <w:r>
        <w:t xml:space="preserve"> - incident je stav, pri ktorom dôjde k neplánovanému prerušeniu alebo degradácii funkcionalít IS definovaných v dokumentácii k Informačnému systému (vrátane detailnej funkčnej špecifikácie) a tiež v tejto SLA Zmluve vo vzťahu k zmenám a doplneniam, o ktoré bude IS upravený na základe Rozvoja IS podľa tejto Zmluvy. Incident môže byť podľa svojej povahy a závažnosti kategorizovaný ako Kritický incident, Vážny incident alebo Bežný incident, pričom na kategorizáciu povahy a závažnosti Incidentov podľa tejto Zmluvy a definíciu Kritického incidentu, Vážneho incidentu a Bežného incidentu podľa tejto Zmluvy sa primerane použijú definície Kritickej vady, Vážnej vady a Bežnej vady uvedené nižšie v tomto článku Zmluvy.  </w:t>
      </w:r>
    </w:p>
    <w:p w14:paraId="31F59EE3" w14:textId="77777777" w:rsidR="00865948" w:rsidRDefault="00C86AD3">
      <w:pPr>
        <w:numPr>
          <w:ilvl w:val="0"/>
          <w:numId w:val="5"/>
        </w:numPr>
        <w:ind w:right="2" w:hanging="569"/>
      </w:pPr>
      <w:r>
        <w:rPr>
          <w:b/>
        </w:rPr>
        <w:t>Vada alebo tiež „Defekt“</w:t>
      </w:r>
      <w:r>
        <w:t>:</w:t>
      </w:r>
      <w:r>
        <w:rPr>
          <w:b/>
        </w:rPr>
        <w:t xml:space="preserve">“ - </w:t>
      </w:r>
      <w:r>
        <w:t xml:space="preserve">je nesúlad medzi skutočným stavom funkčnosti dodaného Komponentu a medzi funkčnými špecifikáciami Komponentu uvedenými v príslušnej potvrdenej objednávke a jej prílohách a/alebo funkčnými špecifikáciami na  KIS NDS,  uvedenými v dokumentácii k KIS NDS (vrátane detailnej funkčnej špecifikácie) a môže spôsobiť obmedzenie alebo znemožnenie funkčnosti IS alebo jeho časti, na účely na ktoré bol IS, resp. tieto jeho časti zhotovené. Poskytovateľ zodpovedá za vady (komponentu) v čase jeho odovzdania Objednávateľovi. Vada je kategorizovaná ako Vada kategórie A, Vada kategórie B alebo Vada kategórie C, alebo v množnom čísle viacero takýchto odchýlok spolu.  </w:t>
      </w:r>
    </w:p>
    <w:p w14:paraId="36DD2895" w14:textId="77777777" w:rsidR="00865948" w:rsidRDefault="00C86AD3">
      <w:pPr>
        <w:numPr>
          <w:ilvl w:val="0"/>
          <w:numId w:val="5"/>
        </w:numPr>
        <w:spacing w:after="9" w:line="249" w:lineRule="auto"/>
        <w:ind w:right="2" w:hanging="569"/>
      </w:pPr>
      <w:r>
        <w:rPr>
          <w:b/>
        </w:rPr>
        <w:t xml:space="preserve">Vada kategórie A alebo Kritická vada:  </w:t>
      </w:r>
    </w:p>
    <w:p w14:paraId="5D6AA5DB" w14:textId="77777777" w:rsidR="00865948" w:rsidRDefault="00C86AD3">
      <w:pPr>
        <w:ind w:left="1285" w:right="2"/>
      </w:pPr>
      <w:r>
        <w:t xml:space="preserve">Vada, ktorá sa prejavuje výpadkom alebo nedostupnosťou alebo chybovým stavom funkčnosti IS samotného alebo spôsobuje výpadok u iných informačných systémov priamo integrovaných s IS. Odstránenie Vady nie je možné dočasne zabezpečiť náhradným riešením Poskytovateľa ani organizačným opatrením Objednávateľa navrhnutého Poskytovateľom. Odstránenie Vady nesmie mať negatívny vplyv na konzistenciu a integritu dát a výsledky ich spracovania v prostrediach IS alebo v iných informačných systémoch Objednávateľa priamo integrovaných na IS; za Vadu kategórie A môžu byť tiež považované viaceré Vady kategórie B a/alebo Vady kategórie C, ktoré sa objavia súčasne, ak kombinácia týchto Vád má rovnaký efekt ako Kritická vada. </w:t>
      </w:r>
    </w:p>
    <w:p w14:paraId="5F69B892" w14:textId="77777777" w:rsidR="00865948" w:rsidRDefault="00C86AD3">
      <w:pPr>
        <w:numPr>
          <w:ilvl w:val="0"/>
          <w:numId w:val="5"/>
        </w:numPr>
        <w:spacing w:after="108" w:line="249" w:lineRule="auto"/>
        <w:ind w:right="2" w:hanging="569"/>
      </w:pPr>
      <w:r>
        <w:rPr>
          <w:b/>
        </w:rPr>
        <w:t>Vada kategórie B alebo Vážna vada:</w:t>
      </w:r>
      <w:r>
        <w:t xml:space="preserve"> </w:t>
      </w:r>
    </w:p>
    <w:p w14:paraId="75DA9619" w14:textId="77777777" w:rsidR="00865948" w:rsidRDefault="00C86AD3">
      <w:pPr>
        <w:ind w:left="1285" w:right="2"/>
      </w:pPr>
      <w:r>
        <w:t xml:space="preserve">Vada, ktorá sa prejavuje výpadkom alebo nedostupnosťou alebo chybovým stavom funkčnosti časti IS samotného alebo spôsobuje výpadok u iných informačných systémov priamo integrovaných s IS alebo ich funkčnosti, ktorá obmedzuje prevádzku alebo používanie IS alebo jeho časti. Vadou kategórie B je aj Vada, ktorá výrazne ovplyvňuje riadne použitie dodaného Komponentu, celého IS, alebo samostatnej, jednoznačne rozoznateľnej časti IS, na účely na </w:t>
      </w:r>
      <w:r>
        <w:lastRenderedPageBreak/>
        <w:t xml:space="preserve">ktoré bol IS, resp. tieto jeho časti zhotovené, a to v takom rozsahu, že používanie dodaného Komponentu, celého IS, resp. jeho samostatnej, jednoznačne rozoznateľnej časti v každodenných operáciách vedie k podstatnej dodatočnej práci v porovnaní s použitím IS, resp. jeho časti v každodenných operáciách bez takejto odchýlky, avšak nie je Vadou kategórie A. </w:t>
      </w:r>
    </w:p>
    <w:p w14:paraId="5DBD2DD9" w14:textId="77777777" w:rsidR="00865948" w:rsidRDefault="00C86AD3">
      <w:pPr>
        <w:ind w:left="1285" w:right="4"/>
      </w:pPr>
      <w:r>
        <w:t xml:space="preserve">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IS alebo v iných informačných systémoch Objednávateľa priamo integrovaných na IS. </w:t>
      </w:r>
    </w:p>
    <w:p w14:paraId="3D94C5E8" w14:textId="77777777" w:rsidR="00865948" w:rsidRDefault="00C86AD3">
      <w:pPr>
        <w:numPr>
          <w:ilvl w:val="0"/>
          <w:numId w:val="5"/>
        </w:numPr>
        <w:ind w:right="2" w:hanging="569"/>
      </w:pPr>
      <w:r>
        <w:rPr>
          <w:b/>
        </w:rPr>
        <w:t xml:space="preserve">Vada kategórie C alebo Bežná vada: </w:t>
      </w:r>
      <w:r>
        <w:t xml:space="preserve">Vada, ktorá neovplyvní výrazne funkčnosť, použitie, prevádzku, údržbu alebo ďalší vývoj IS a nie je Vadou kategórie A, ani Vadou kategórie B. </w:t>
      </w:r>
      <w:r>
        <w:rPr>
          <w:b/>
        </w:rPr>
        <w:t xml:space="preserve"> </w:t>
      </w:r>
    </w:p>
    <w:p w14:paraId="0F793A96" w14:textId="77777777" w:rsidR="00865948" w:rsidRDefault="00C86AD3">
      <w:pPr>
        <w:numPr>
          <w:ilvl w:val="0"/>
          <w:numId w:val="5"/>
        </w:numPr>
        <w:spacing w:after="42"/>
        <w:ind w:right="2" w:hanging="569"/>
      </w:pPr>
      <w:r>
        <w:rPr>
          <w:b/>
        </w:rPr>
        <w:t>„Metodika zabezpečenia“</w:t>
      </w:r>
      <w:r>
        <w:t xml:space="preserve">  – je Metodika pre systematické zabezpečenie organizácií verejnej správy v oblasti informačnej bezpečnosti (dostupná na  </w:t>
      </w:r>
      <w:hyperlink r:id="rId7">
        <w:r>
          <w:rPr>
            <w:color w:val="0000FF"/>
            <w:u w:val="single" w:color="0000FF"/>
          </w:rPr>
          <w:t>https://www.csirt.gov.sk/wp</w:t>
        </w:r>
      </w:hyperlink>
      <w:hyperlink r:id="rId8">
        <w:r>
          <w:rPr>
            <w:color w:val="0000FF"/>
            <w:u w:val="single" w:color="0000FF"/>
          </w:rPr>
          <w:t>-</w:t>
        </w:r>
      </w:hyperlink>
    </w:p>
    <w:p w14:paraId="38C95626" w14:textId="77777777" w:rsidR="00865948" w:rsidRDefault="004F39EE">
      <w:pPr>
        <w:spacing w:after="132" w:line="239" w:lineRule="auto"/>
        <w:ind w:left="1277" w:firstLine="0"/>
        <w:jc w:val="left"/>
      </w:pPr>
      <w:hyperlink r:id="rId9">
        <w:proofErr w:type="spellStart"/>
        <w:r w:rsidR="00C86AD3">
          <w:rPr>
            <w:color w:val="0000FF"/>
            <w:u w:val="single" w:color="0000FF"/>
          </w:rPr>
          <w:t>content</w:t>
        </w:r>
        <w:proofErr w:type="spellEnd"/>
        <w:r w:rsidR="00C86AD3">
          <w:rPr>
            <w:color w:val="0000FF"/>
            <w:u w:val="single" w:color="0000FF"/>
          </w:rPr>
          <w:t>/</w:t>
        </w:r>
        <w:proofErr w:type="spellStart"/>
        <w:r w:rsidR="00C86AD3">
          <w:rPr>
            <w:color w:val="0000FF"/>
            <w:u w:val="single" w:color="0000FF"/>
          </w:rPr>
          <w:t>uploads</w:t>
        </w:r>
        <w:proofErr w:type="spellEnd"/>
        <w:r w:rsidR="00C86AD3">
          <w:rPr>
            <w:color w:val="0000FF"/>
            <w:u w:val="single" w:color="0000FF"/>
          </w:rPr>
          <w:t>/2021/08/MetodikaZabezpeceniaIKT_v2.1.pdf</w:t>
        </w:r>
      </w:hyperlink>
      <w:hyperlink r:id="rId10">
        <w:r w:rsidR="00C86AD3">
          <w:t>,</w:t>
        </w:r>
      </w:hyperlink>
      <w:r w:rsidR="00C86AD3">
        <w:t xml:space="preserve"> resp. dokument, ktorý ho nahradí,    </w:t>
      </w:r>
    </w:p>
    <w:p w14:paraId="1EFAB87D" w14:textId="77777777" w:rsidR="00865948" w:rsidRDefault="00C86AD3">
      <w:pPr>
        <w:numPr>
          <w:ilvl w:val="0"/>
          <w:numId w:val="5"/>
        </w:numPr>
        <w:ind w:right="2" w:hanging="569"/>
      </w:pPr>
      <w:r>
        <w:rPr>
          <w:b/>
        </w:rPr>
        <w:t>„Obchodný zákonník“</w:t>
      </w:r>
      <w:r>
        <w:t xml:space="preserve">  – je zákon č. 513/1991 Zb. Obchodný zákonník v znení neskorších predpisov,  </w:t>
      </w:r>
    </w:p>
    <w:p w14:paraId="13844E3B" w14:textId="77777777" w:rsidR="00865948" w:rsidRDefault="00C86AD3">
      <w:pPr>
        <w:numPr>
          <w:ilvl w:val="0"/>
          <w:numId w:val="5"/>
        </w:numPr>
        <w:ind w:right="2" w:hanging="569"/>
      </w:pPr>
      <w:r>
        <w:rPr>
          <w:b/>
        </w:rPr>
        <w:t>„Objednávateľ“</w:t>
      </w:r>
      <w:r>
        <w:t xml:space="preserve">  – je verejný obstarávateľ uvedený v záhlaví tejto SLA Zmluvy,  </w:t>
      </w:r>
    </w:p>
    <w:p w14:paraId="55B9F776" w14:textId="77777777" w:rsidR="00865948" w:rsidRDefault="00C86AD3">
      <w:pPr>
        <w:numPr>
          <w:ilvl w:val="0"/>
          <w:numId w:val="5"/>
        </w:numPr>
        <w:ind w:right="2" w:hanging="569"/>
      </w:pPr>
      <w:r>
        <w:rPr>
          <w:b/>
        </w:rPr>
        <w:t xml:space="preserve">„Objednávka“ </w:t>
      </w:r>
      <w:r>
        <w:t xml:space="preserve">– je požiadavka Objednávateľa na Rozvoj  KIS NDS, ktorej postup  je definovaný v Prílohe č. 2 SLA Zmluvy,  </w:t>
      </w:r>
    </w:p>
    <w:p w14:paraId="5A575563" w14:textId="77777777" w:rsidR="00865948" w:rsidRDefault="00C86AD3">
      <w:pPr>
        <w:numPr>
          <w:ilvl w:val="0"/>
          <w:numId w:val="5"/>
        </w:numPr>
        <w:spacing w:after="0" w:line="359" w:lineRule="auto"/>
        <w:ind w:right="2" w:hanging="569"/>
      </w:pPr>
      <w:r>
        <w:rPr>
          <w:b/>
        </w:rPr>
        <w:t>„Objednávkové služby“</w:t>
      </w:r>
      <w:r>
        <w:t xml:space="preserve">  – sú definované v bode 3.4 SLA Zmluvy,  </w:t>
      </w:r>
      <w:proofErr w:type="spellStart"/>
      <w:r>
        <w:t>bb</w:t>
      </w:r>
      <w:proofErr w:type="spellEnd"/>
      <w:r>
        <w:t>)</w:t>
      </w:r>
      <w:r>
        <w:rPr>
          <w:rFonts w:ascii="Arial" w:eastAsia="Arial" w:hAnsi="Arial" w:cs="Arial"/>
        </w:rPr>
        <w:t xml:space="preserve"> </w:t>
      </w:r>
      <w:r>
        <w:rPr>
          <w:rFonts w:ascii="Arial" w:eastAsia="Arial" w:hAnsi="Arial" w:cs="Arial"/>
        </w:rPr>
        <w:tab/>
      </w:r>
      <w:r>
        <w:rPr>
          <w:b/>
        </w:rPr>
        <w:t xml:space="preserve">„Odovzdanie znalostí“ </w:t>
      </w:r>
      <w:r>
        <w:t xml:space="preserve"> – je definované v bode 3.5 SLA Zmluvy,  </w:t>
      </w:r>
    </w:p>
    <w:p w14:paraId="6373A9E7" w14:textId="77777777" w:rsidR="00865948" w:rsidRDefault="00C86AD3">
      <w:pPr>
        <w:spacing w:after="0"/>
        <w:ind w:left="1276" w:hanging="566"/>
      </w:pPr>
      <w:r>
        <w:t>cc)</w:t>
      </w:r>
      <w:r>
        <w:rPr>
          <w:rFonts w:ascii="Arial" w:eastAsia="Arial" w:hAnsi="Arial" w:cs="Arial"/>
        </w:rPr>
        <w:t xml:space="preserve"> </w:t>
      </w:r>
      <w:r>
        <w:rPr>
          <w:b/>
        </w:rPr>
        <w:t>„Oprávnená osoba“</w:t>
      </w:r>
      <w:r>
        <w:t xml:space="preserve">  – je zástupca Zmluvnej strany, ktorej identifikačné  údaje, vrátane rozsahu oprávnení oznámi Zmluvná strana druhej Zmluvnej strane v zmysle čl. 14,  tejto </w:t>
      </w:r>
    </w:p>
    <w:p w14:paraId="6749F52E" w14:textId="77777777" w:rsidR="00865948" w:rsidRDefault="00C86AD3">
      <w:pPr>
        <w:spacing w:after="5" w:line="358" w:lineRule="auto"/>
        <w:ind w:left="710" w:right="2590" w:firstLine="566"/>
        <w:jc w:val="left"/>
      </w:pPr>
      <w:r>
        <w:t xml:space="preserve">SLA Zmluvy,  </w:t>
      </w:r>
      <w:proofErr w:type="spellStart"/>
      <w:r>
        <w:t>dd</w:t>
      </w:r>
      <w:proofErr w:type="spellEnd"/>
      <w:r>
        <w:t>)</w:t>
      </w:r>
      <w:r>
        <w:rPr>
          <w:rFonts w:ascii="Arial" w:eastAsia="Arial" w:hAnsi="Arial" w:cs="Arial"/>
        </w:rPr>
        <w:t xml:space="preserve"> </w:t>
      </w:r>
      <w:r>
        <w:rPr>
          <w:rFonts w:ascii="Arial" w:eastAsia="Arial" w:hAnsi="Arial" w:cs="Arial"/>
        </w:rPr>
        <w:tab/>
      </w:r>
      <w:r>
        <w:rPr>
          <w:b/>
        </w:rPr>
        <w:t xml:space="preserve">„Paušálne služby“  </w:t>
      </w:r>
      <w:r>
        <w:t xml:space="preserve">– sú uvedené  v bode 3.3 SLA Zmluvy, </w:t>
      </w:r>
      <w:r>
        <w:rPr>
          <w:b/>
        </w:rPr>
        <w:t xml:space="preserve"> </w:t>
      </w:r>
      <w:proofErr w:type="spellStart"/>
      <w:r>
        <w:t>ee</w:t>
      </w:r>
      <w:proofErr w:type="spellEnd"/>
      <w:r>
        <w:t>)</w:t>
      </w:r>
      <w:r>
        <w:rPr>
          <w:rFonts w:ascii="Arial" w:eastAsia="Arial" w:hAnsi="Arial" w:cs="Arial"/>
        </w:rPr>
        <w:t xml:space="preserve"> </w:t>
      </w:r>
      <w:r>
        <w:rPr>
          <w:rFonts w:ascii="Arial" w:eastAsia="Arial" w:hAnsi="Arial" w:cs="Arial"/>
        </w:rPr>
        <w:tab/>
      </w:r>
      <w:r>
        <w:rPr>
          <w:b/>
        </w:rPr>
        <w:t xml:space="preserve">„Poskytovateľ“  </w:t>
      </w:r>
      <w:r>
        <w:t xml:space="preserve">– je definovaný v záhlaví tejto SLA Zmluvy,  </w:t>
      </w:r>
    </w:p>
    <w:p w14:paraId="1B4FE5FE" w14:textId="77777777" w:rsidR="00865948" w:rsidRDefault="00C86AD3">
      <w:pPr>
        <w:tabs>
          <w:tab w:val="center" w:pos="809"/>
          <w:tab w:val="right" w:pos="9077"/>
        </w:tabs>
        <w:spacing w:after="11"/>
        <w:ind w:left="0" w:firstLine="0"/>
        <w:jc w:val="left"/>
      </w:pPr>
      <w:r>
        <w:tab/>
      </w:r>
      <w:proofErr w:type="spellStart"/>
      <w:r>
        <w:t>ff</w:t>
      </w:r>
      <w:proofErr w:type="spellEnd"/>
      <w:r>
        <w:t>)</w:t>
      </w:r>
      <w:r>
        <w:rPr>
          <w:rFonts w:ascii="Arial" w:eastAsia="Arial" w:hAnsi="Arial" w:cs="Arial"/>
        </w:rPr>
        <w:t xml:space="preserve"> </w:t>
      </w:r>
      <w:r>
        <w:rPr>
          <w:rFonts w:ascii="Arial" w:eastAsia="Arial" w:hAnsi="Arial" w:cs="Arial"/>
        </w:rPr>
        <w:tab/>
      </w:r>
      <w:r>
        <w:rPr>
          <w:b/>
        </w:rPr>
        <w:t xml:space="preserve">„Projekt Odovzdania znalostí” </w:t>
      </w:r>
      <w:r>
        <w:t xml:space="preserve">- je popis základných princípov vypracovania  a realizácie </w:t>
      </w:r>
    </w:p>
    <w:p w14:paraId="6336F38C" w14:textId="77777777" w:rsidR="00865948" w:rsidRDefault="00C86AD3" w:rsidP="00435417">
      <w:pPr>
        <w:spacing w:after="0" w:line="346" w:lineRule="auto"/>
        <w:ind w:left="1276" w:right="5" w:firstLine="0"/>
      </w:pPr>
      <w:r>
        <w:t xml:space="preserve">Odovzdania znalostí, ktorý je špecifikovaný v Prílohe č. 6 SLA Zmluvy,  </w:t>
      </w:r>
      <w:proofErr w:type="spellStart"/>
      <w:r>
        <w:t>gg</w:t>
      </w:r>
      <w:proofErr w:type="spellEnd"/>
      <w:r>
        <w:t>)</w:t>
      </w:r>
      <w:r>
        <w:rPr>
          <w:rFonts w:ascii="Arial" w:eastAsia="Arial" w:hAnsi="Arial" w:cs="Arial"/>
        </w:rPr>
        <w:t xml:space="preserve"> </w:t>
      </w:r>
      <w:r>
        <w:rPr>
          <w:b/>
        </w:rPr>
        <w:t xml:space="preserve">„Riadiaci výbor“  </w:t>
      </w:r>
      <w:r>
        <w:t xml:space="preserve">– je výbor zriadený Oprávnenými osobami Zmluvných strán podľa bodu </w:t>
      </w:r>
    </w:p>
    <w:p w14:paraId="4E2A3D7E" w14:textId="77777777" w:rsidR="00865948" w:rsidRDefault="00C86AD3">
      <w:pPr>
        <w:ind w:left="710" w:right="7" w:firstLine="566"/>
      </w:pPr>
      <w:r>
        <w:t xml:space="preserve">14.5 SLA Zmluvy,  </w:t>
      </w:r>
      <w:proofErr w:type="spellStart"/>
      <w:r>
        <w:t>hh</w:t>
      </w:r>
      <w:proofErr w:type="spellEnd"/>
      <w:r>
        <w:t>)</w:t>
      </w:r>
      <w:r>
        <w:rPr>
          <w:rFonts w:ascii="Arial" w:eastAsia="Arial" w:hAnsi="Arial" w:cs="Arial"/>
        </w:rPr>
        <w:t xml:space="preserve"> </w:t>
      </w:r>
      <w:r>
        <w:rPr>
          <w:b/>
        </w:rPr>
        <w:t xml:space="preserve">„Rozvoj  KIS NDS“ </w:t>
      </w:r>
      <w:r>
        <w:t xml:space="preserve">– sú zmeny a/alebo doplnenia   KIS NDS, pri ktorých ide o úpravy funkčného a prevádzkového charakteru, rozširujúce možnosti využitia  KIS NDS, ktoré budú uskutočnené na základe Objednávok Objednávateľa podľa tejto SLA Zmluvy, pričom ich zadanie nie je zo strany Poskytovateľa </w:t>
      </w:r>
      <w:proofErr w:type="spellStart"/>
      <w:r>
        <w:t>nárokovateľné</w:t>
      </w:r>
      <w:proofErr w:type="spellEnd"/>
      <w:r>
        <w:t xml:space="preserve">,  </w:t>
      </w:r>
    </w:p>
    <w:p w14:paraId="4585D960" w14:textId="77777777" w:rsidR="00865948" w:rsidRDefault="00C86AD3">
      <w:pPr>
        <w:numPr>
          <w:ilvl w:val="0"/>
          <w:numId w:val="6"/>
        </w:numPr>
        <w:ind w:hanging="569"/>
      </w:pPr>
      <w:r>
        <w:rPr>
          <w:b/>
        </w:rPr>
        <w:t xml:space="preserve">„Služby“  </w:t>
      </w:r>
      <w:r>
        <w:t>– pozostávajú z Paušálnych služieb, Objednávkových služieb a Odovzdania znalostí podľa tejto SLA Zmluvy (v jednotnom aj množnom čísle),</w:t>
      </w:r>
      <w:r>
        <w:rPr>
          <w:b/>
        </w:rPr>
        <w:t xml:space="preserve">  </w:t>
      </w:r>
    </w:p>
    <w:p w14:paraId="3AF1001B" w14:textId="77777777" w:rsidR="00865948" w:rsidRDefault="00C86AD3">
      <w:pPr>
        <w:numPr>
          <w:ilvl w:val="0"/>
          <w:numId w:val="6"/>
        </w:numPr>
        <w:ind w:hanging="569"/>
      </w:pPr>
      <w:r>
        <w:rPr>
          <w:b/>
        </w:rPr>
        <w:t xml:space="preserve">„SW“  alebo „softvér“ </w:t>
      </w:r>
      <w:r>
        <w:t xml:space="preserve">– je softvérový produkt, ktorý je súčasťou počítačového programu/počítačové programy vrátane dokumentácie a manuálov a zároveň tvorí súčasť KIS NDS a bol dodaný Poskytovateľom v rámci plnenia tejto SLA Zmluvy, a to: </w:t>
      </w:r>
    </w:p>
    <w:p w14:paraId="4A9DE98B" w14:textId="77777777" w:rsidR="00865948" w:rsidRDefault="00C86AD3">
      <w:pPr>
        <w:numPr>
          <w:ilvl w:val="1"/>
          <w:numId w:val="6"/>
        </w:numPr>
        <w:ind w:hanging="425"/>
      </w:pPr>
      <w:r>
        <w:t xml:space="preserve">Štandardný (krabicový) SW / softvér, ktorý nie je možné meniť na základe požiadaviek Objednávateľa, </w:t>
      </w:r>
    </w:p>
    <w:p w14:paraId="27155C41" w14:textId="77777777" w:rsidR="00865948" w:rsidRDefault="00C86AD3">
      <w:pPr>
        <w:numPr>
          <w:ilvl w:val="1"/>
          <w:numId w:val="6"/>
        </w:numPr>
        <w:ind w:hanging="425"/>
      </w:pPr>
      <w:r>
        <w:t xml:space="preserve">SW / softvérová aplikácia vyvinutá na základe požiadaviek Objednávateľa alebo nad štandardným SW / softvérom s možnosťou ďalšieho vývoja. </w:t>
      </w:r>
    </w:p>
    <w:p w14:paraId="7980EC85" w14:textId="77777777" w:rsidR="00865948" w:rsidRDefault="00C86AD3">
      <w:pPr>
        <w:numPr>
          <w:ilvl w:val="0"/>
          <w:numId w:val="6"/>
        </w:numPr>
        <w:spacing w:after="0"/>
        <w:ind w:hanging="569"/>
      </w:pPr>
      <w:r>
        <w:rPr>
          <w:b/>
        </w:rPr>
        <w:lastRenderedPageBreak/>
        <w:t xml:space="preserve">„Tranzitívna perióda“  </w:t>
      </w:r>
      <w:r>
        <w:t xml:space="preserve">– je časový úsek, ktorý začína dňom začatia poskytovania Odovzdania znalostí Poskytovateľom (v prípade, ak úspešným uchádzačom nového verejného obstarávania na prevádzku KIS NDS nebude Poskytovateľ), tzn. dňom nasledujúcim po uplynutí doby trvania tejto SLA Zmluvy  a trvá 3 mesiace, pokiaľ sa s prihliadnutím na okolnosti hodné osobitného zreteľa, nedohodnú Zmluvné strany na inej lehote. Práva a povinnosti Zmluvných strán a nového úspešného poskytovateľa sa počas tranzitívnej periódy spravujú Projektom Odovzdania znalostí, ktorý tvorí Prílohu č. 6 SLA Zmluvy; Počas trvania tranzitívnej periódy Poskytovateľ poskytuje Paušálne služby a </w:t>
      </w:r>
    </w:p>
    <w:p w14:paraId="61FEB262" w14:textId="77777777" w:rsidR="00865948" w:rsidRDefault="00C86AD3">
      <w:pPr>
        <w:ind w:left="708" w:right="6" w:firstLine="569"/>
      </w:pPr>
      <w:r>
        <w:t xml:space="preserve">Objednávkové služby v plnom rozsahu, ak sa Zmluvné strany nedohodnú inak,  </w:t>
      </w:r>
      <w:proofErr w:type="spellStart"/>
      <w:r>
        <w:t>ll</w:t>
      </w:r>
      <w:proofErr w:type="spellEnd"/>
      <w:r>
        <w:t>)</w:t>
      </w:r>
      <w:r>
        <w:rPr>
          <w:rFonts w:ascii="Arial" w:eastAsia="Arial" w:hAnsi="Arial" w:cs="Arial"/>
        </w:rPr>
        <w:t xml:space="preserve"> </w:t>
      </w:r>
      <w:r>
        <w:rPr>
          <w:b/>
        </w:rPr>
        <w:t>„Vyhláška o riadení projektov“</w:t>
      </w:r>
      <w:r>
        <w:t xml:space="preserve">  – je vyhláška Ministerstva investícií, regionálneho rozvoja a informatizácie Slovenskej republiky č. 401/2023 Z. z. o riadení projektov a zmenových požiadaviek v prevádzke informačných technológií verejnej správy,  </w:t>
      </w:r>
    </w:p>
    <w:p w14:paraId="030E546A" w14:textId="77777777" w:rsidR="00865948" w:rsidRDefault="00C86AD3">
      <w:pPr>
        <w:numPr>
          <w:ilvl w:val="0"/>
          <w:numId w:val="7"/>
        </w:numPr>
        <w:ind w:hanging="569"/>
      </w:pPr>
      <w:r>
        <w:rPr>
          <w:b/>
        </w:rPr>
        <w:t>„Vyhláška o štandardoch pre ITVS“</w:t>
      </w:r>
      <w:r>
        <w:t xml:space="preserve">  – je vyhláška Úradu podpredsedu vlády Slovenskej republiky pre investície a informatizáciu č. 78/2020 Z. z. o štandardoch pre informačné technológie verejnej správy v znení neskorších predpisov,  </w:t>
      </w:r>
    </w:p>
    <w:p w14:paraId="57C90ED1" w14:textId="77777777" w:rsidR="00865948" w:rsidRDefault="00C86AD3">
      <w:pPr>
        <w:numPr>
          <w:ilvl w:val="0"/>
          <w:numId w:val="7"/>
        </w:numPr>
        <w:ind w:hanging="569"/>
      </w:pPr>
      <w:r>
        <w:rPr>
          <w:b/>
        </w:rPr>
        <w:t>„Vyhláška, ktorou sa upravuje kategorizácia a obsah bezpečnostných opatrení ITVS“</w:t>
      </w:r>
      <w:r>
        <w:t xml:space="preserve"> – je vyhláška Úradu podpredsedu vlády Slovenskej republiky pre investície a informatizáciu</w:t>
      </w:r>
      <w:r>
        <w:rPr>
          <w:b/>
        </w:rPr>
        <w:t xml:space="preserve"> </w:t>
      </w:r>
      <w:r>
        <w:t xml:space="preserve">č. 179/2020 Z. z., ktorou sa upravuje spôsob kategorizácie a obsah bezpečnostných opatrení informačných technológií verejnej správy v platnom znení,  </w:t>
      </w:r>
    </w:p>
    <w:p w14:paraId="574A5D7D" w14:textId="77777777" w:rsidR="00865948" w:rsidRDefault="00C86AD3">
      <w:pPr>
        <w:numPr>
          <w:ilvl w:val="0"/>
          <w:numId w:val="7"/>
        </w:numPr>
        <w:ind w:hanging="569"/>
      </w:pPr>
      <w:r>
        <w:rPr>
          <w:b/>
        </w:rPr>
        <w:t>„Výhrada“</w:t>
      </w:r>
      <w:r>
        <w:t xml:space="preserve"> – je nesúhlas Objednávateľa s Cenovou kalkuláciou Poskytovateľa  na Objednávkové služby podľa prílohy č. 2 SLA Zmluvy, ktorá umožňuje preskúmať rozsah prác potrebných na realizáciu Objednávkovej služby nezávislým orgánom,  </w:t>
      </w:r>
    </w:p>
    <w:p w14:paraId="5AF17507" w14:textId="77777777" w:rsidR="00865948" w:rsidRDefault="00C86AD3">
      <w:pPr>
        <w:numPr>
          <w:ilvl w:val="0"/>
          <w:numId w:val="7"/>
        </w:numPr>
        <w:ind w:hanging="569"/>
      </w:pPr>
      <w:r>
        <w:rPr>
          <w:b/>
        </w:rPr>
        <w:t>„Zákon o ITVS“</w:t>
      </w:r>
      <w:r>
        <w:t xml:space="preserve">  – je zákon č. 95/2019 Z. z. o informačných technológiách vo verejnej správe a o zmene a doplnení niektorých zákonov  v znení neskorších predpisov,   </w:t>
      </w:r>
    </w:p>
    <w:p w14:paraId="7C23679A" w14:textId="77777777" w:rsidR="00865948" w:rsidRDefault="00C86AD3">
      <w:pPr>
        <w:numPr>
          <w:ilvl w:val="0"/>
          <w:numId w:val="7"/>
        </w:numPr>
        <w:ind w:hanging="569"/>
      </w:pPr>
      <w:r>
        <w:rPr>
          <w:b/>
        </w:rPr>
        <w:t>„Zákon o KB“</w:t>
      </w:r>
      <w:r>
        <w:t xml:space="preserve">  – je zákon č. 69/2018 Z. z. o kybernetickej bezpečnosti a o zmene  a doplnení niektorých zákonov v znení neskorších predpisov,  </w:t>
      </w:r>
    </w:p>
    <w:p w14:paraId="754A8BE2" w14:textId="77777777" w:rsidR="00865948" w:rsidRDefault="00C86AD3">
      <w:pPr>
        <w:numPr>
          <w:ilvl w:val="0"/>
          <w:numId w:val="7"/>
        </w:numPr>
        <w:ind w:hanging="569"/>
      </w:pPr>
      <w:r>
        <w:t>„</w:t>
      </w:r>
      <w:r>
        <w:rPr>
          <w:b/>
        </w:rPr>
        <w:t xml:space="preserve">Vyhláška o OBO“ </w:t>
      </w:r>
      <w:r>
        <w:t xml:space="preserve">je vyhláška Národného bezpečnostného úradu č. 362/2018 Z. z., ktorou sa ustanovuje obsah bezpečnostných opatrení, obsah a štruktúra bezpečnostnej dokumentácie a rozsah všeobecných bezpečnostných opatrení v platnom znení, </w:t>
      </w:r>
    </w:p>
    <w:p w14:paraId="47E55091" w14:textId="77777777" w:rsidR="00865948" w:rsidRDefault="00C86AD3">
      <w:pPr>
        <w:numPr>
          <w:ilvl w:val="0"/>
          <w:numId w:val="7"/>
        </w:numPr>
        <w:ind w:hanging="569"/>
      </w:pPr>
      <w:r>
        <w:rPr>
          <w:b/>
        </w:rPr>
        <w:t>„Zákon o OOÚ“</w:t>
      </w:r>
      <w:r>
        <w:t xml:space="preserve">  – je zákon č. 18/2018 Z. z. o ochrane osobných údajov a o zmene  a doplnení niektorých zákonov v znení neskorších predpisov,  </w:t>
      </w:r>
    </w:p>
    <w:p w14:paraId="4350A111" w14:textId="77777777" w:rsidR="00865948" w:rsidRDefault="00C86AD3">
      <w:pPr>
        <w:numPr>
          <w:ilvl w:val="0"/>
          <w:numId w:val="7"/>
        </w:numPr>
        <w:ind w:hanging="569"/>
      </w:pPr>
      <w:r>
        <w:t>„</w:t>
      </w:r>
      <w:r>
        <w:rPr>
          <w:b/>
        </w:rPr>
        <w:t>Zákon o RPVS“</w:t>
      </w:r>
      <w:r>
        <w:t xml:space="preserve">  – je zákon č. 315/2016 Z. z. o registri partnerov verejného sektora  a o zmene a doplnení niektorých zákonov v znení neskorších predpisov,  </w:t>
      </w:r>
    </w:p>
    <w:p w14:paraId="073FF394" w14:textId="77777777" w:rsidR="00865948" w:rsidRDefault="00C86AD3">
      <w:pPr>
        <w:numPr>
          <w:ilvl w:val="0"/>
          <w:numId w:val="7"/>
        </w:numPr>
        <w:ind w:hanging="569"/>
      </w:pPr>
      <w:r>
        <w:rPr>
          <w:b/>
        </w:rPr>
        <w:t>„Zákon o  slobode informácií“</w:t>
      </w:r>
      <w:r>
        <w:t xml:space="preserve">  – je zákon č. 211/2000 Z. z. o slobodnom prístupe k informáciám a o zmene a doplnení niektorých zákonov (zákon o slobode informácií) v znení neskorších predpisov,  </w:t>
      </w:r>
    </w:p>
    <w:p w14:paraId="3B70258B" w14:textId="77777777" w:rsidR="00865948" w:rsidRDefault="00C86AD3">
      <w:pPr>
        <w:numPr>
          <w:ilvl w:val="0"/>
          <w:numId w:val="7"/>
        </w:numPr>
        <w:ind w:hanging="569"/>
      </w:pPr>
      <w:r>
        <w:rPr>
          <w:b/>
        </w:rPr>
        <w:t>„ZVO“</w:t>
      </w:r>
      <w:r>
        <w:t xml:space="preserve"> – je zákon č. 343/2015 Z. z. o verejnom obstarávaní a o zmene a doplnení niektorých zákonov v znení neskorších predpisov,  </w:t>
      </w:r>
    </w:p>
    <w:p w14:paraId="585D28DA" w14:textId="77777777" w:rsidR="00865948" w:rsidRDefault="00C86AD3">
      <w:pPr>
        <w:numPr>
          <w:ilvl w:val="0"/>
          <w:numId w:val="7"/>
        </w:numPr>
        <w:ind w:hanging="569"/>
      </w:pPr>
      <w:r>
        <w:rPr>
          <w:b/>
        </w:rPr>
        <w:t>„SLA Zmluva“</w:t>
      </w:r>
      <w:r>
        <w:t xml:space="preserve"> – je táto  Zmluva o podpore prevádzky, údržbe a rozvoji informačného systému.  </w:t>
      </w:r>
    </w:p>
    <w:p w14:paraId="08F5077E" w14:textId="77777777" w:rsidR="00865948" w:rsidRDefault="00C86AD3">
      <w:pPr>
        <w:spacing w:after="112" w:line="259" w:lineRule="auto"/>
        <w:ind w:left="0" w:firstLine="0"/>
        <w:jc w:val="left"/>
      </w:pPr>
      <w:r>
        <w:rPr>
          <w:b/>
        </w:rPr>
        <w:t xml:space="preserve"> </w:t>
      </w:r>
    </w:p>
    <w:p w14:paraId="3B2D2D83" w14:textId="77777777" w:rsidR="00865948" w:rsidRDefault="00C86AD3">
      <w:pPr>
        <w:pStyle w:val="Nadpis2"/>
        <w:tabs>
          <w:tab w:val="center" w:pos="2225"/>
        </w:tabs>
        <w:ind w:left="0" w:firstLine="0"/>
      </w:pPr>
      <w:r>
        <w:t>2.</w:t>
      </w:r>
      <w:r>
        <w:rPr>
          <w:rFonts w:ascii="Arial" w:eastAsia="Arial" w:hAnsi="Arial" w:cs="Arial"/>
        </w:rPr>
        <w:t xml:space="preserve"> </w:t>
      </w:r>
      <w:r>
        <w:rPr>
          <w:rFonts w:ascii="Arial" w:eastAsia="Arial" w:hAnsi="Arial" w:cs="Arial"/>
        </w:rPr>
        <w:tab/>
      </w:r>
      <w:r>
        <w:t xml:space="preserve">VYHLÁSENIA ZMLUVNÝCH STRÁN  </w:t>
      </w:r>
    </w:p>
    <w:p w14:paraId="4F37D208" w14:textId="767F733A" w:rsidR="00865948" w:rsidRDefault="00C86AD3">
      <w:pPr>
        <w:ind w:left="708" w:right="7" w:hanging="708"/>
      </w:pPr>
      <w:r>
        <w:t xml:space="preserve">2.1  </w:t>
      </w:r>
      <w:r w:rsidR="00435417">
        <w:tab/>
      </w:r>
      <w:r>
        <w:t xml:space="preserve">Poskytovateľ vyhlasuje, že je spôsobilý uzatvoriť túto SLA Zmluvu a riadne plniť záväzky z nej vyplývajúce, a že sa oboznámil s podkladmi tvoriacimi dokumentáciu vo Verejnom obstarávaní vrátane jej príloh, ktoré ustanovujú požiadavky na predmet plnenia tejto SLA Zmluvy.   </w:t>
      </w:r>
    </w:p>
    <w:p w14:paraId="2B8155C6" w14:textId="44E26179" w:rsidR="00865948" w:rsidRDefault="00C86AD3">
      <w:pPr>
        <w:ind w:left="708" w:right="3" w:hanging="708"/>
      </w:pPr>
      <w:r>
        <w:lastRenderedPageBreak/>
        <w:t xml:space="preserve">2.2  </w:t>
      </w:r>
      <w:r w:rsidR="00435417">
        <w:tab/>
      </w:r>
      <w:r>
        <w:t xml:space="preserve">Poskytovateľ vyhlasuje, že disponuje všetkými oprávneniami požadovanými príslušnými orgánmi a v zmysle príslušných právnych predpisov, ako aj kapacitami a odbornými znalosťami nevyhnutnými  na riadnu a včasnú realizáciu predmetu SLA Zmluvy.  </w:t>
      </w:r>
    </w:p>
    <w:p w14:paraId="1BC450BE" w14:textId="06441E3C" w:rsidR="00865948" w:rsidRDefault="00C86AD3">
      <w:pPr>
        <w:ind w:left="708" w:right="2" w:hanging="708"/>
      </w:pPr>
      <w:r>
        <w:t xml:space="preserve">2.3 </w:t>
      </w:r>
      <w:r w:rsidR="00435417">
        <w:tab/>
      </w:r>
      <w:r>
        <w:t xml:space="preserve">Poskytovateľ vyhlasuje a zaväzuje sa, že v čase uzatvorenia SLA Zmluvy má splnené povinnosti, ktoré mu vyplývajú v zmysle Zákona o RPVS a počas trvania tejto SLA Zmluvy bude udržiavať zápis v  Registri partnerov verejného sektora a riadne plniť všetky povinnosti vyplývajúce pre neho zo Zákona o RPVS.  </w:t>
      </w:r>
    </w:p>
    <w:p w14:paraId="555A4B42" w14:textId="6F37D10D" w:rsidR="00865948" w:rsidRDefault="00C86AD3">
      <w:pPr>
        <w:ind w:left="708" w:right="4" w:hanging="708"/>
      </w:pPr>
      <w:r>
        <w:t xml:space="preserve">2.4  </w:t>
      </w:r>
      <w:r w:rsidR="00435417">
        <w:tab/>
      </w:r>
      <w:r>
        <w:t xml:space="preserve">Poskytovateľ pre prípad zodpovednosti za škodu spôsobenú pri poskytovaní plnenia  podľa tejto SLA Zmluvy uzatvorí poistnú zmluvu o poistení zodpovednosti za škodu (komplexné poistenie podnikateľov) alebo o poistení profesijnej zodpovednosti za škodu spôsobenú pri výkone činnosti na poistnú sumu v minimálnom rozsahu 6 000 000,- EUR (slovom </w:t>
      </w:r>
      <w:proofErr w:type="spellStart"/>
      <w:r>
        <w:t>šesťmiliónov</w:t>
      </w:r>
      <w:proofErr w:type="spellEnd"/>
      <w:r>
        <w:t xml:space="preserve"> eur) poistného plnenia. Uzatvorenie poistenia Poskytovateľ preukazuje predložením platnej a účinnej poistnej zmluvy v origináli alebo úradne osvedčenej kópii najneskôr do 14 dní od nadobudnutia účinnosti SLA Zmluvy spolu s potvrdením o úhrade poistného na obdobie uvedené v poistnej zmluve. Poistná zmluva sa musí vzťahovať  na zodpovednosť za škodu spôsobenú Poskytovateľom pri plnení SLA Zmluvy. Poskytovateľ je povinný doručiť Objednávateľovi potvrdenie o poistení každý rok trvania SLA Zmluvy, najneskôr do 31. januára príslušného kalendárneho roka. Zrušenie poistnej zmluvy bez jej nahradenia inou poistnou zmluvou počas platnosti a účinnosti SLA Zmluvy, alebo nepredloženie poistnej zmluvy a potvrdení o poistení je podstatným porušením SLA Zmluvy.  </w:t>
      </w:r>
    </w:p>
    <w:p w14:paraId="040612B3" w14:textId="42097E2E" w:rsidR="00865948" w:rsidRDefault="00C86AD3">
      <w:pPr>
        <w:ind w:left="708" w:right="6" w:hanging="708"/>
      </w:pPr>
      <w:r>
        <w:t xml:space="preserve">2.5 </w:t>
      </w:r>
      <w:r w:rsidR="00435417">
        <w:tab/>
      </w:r>
      <w:r>
        <w:t xml:space="preserve">Objednávateľ týmto vyhlasuje, že  spĺňa všetky podmienky a požiadavky stanovené v tejto SLA Zmluve, je oprávnený a spôsobilý uzatvoriť túto SLA Zmluvu a riadne plniť záväzky v nej obsiahnuté.   </w:t>
      </w:r>
    </w:p>
    <w:p w14:paraId="780809D5" w14:textId="569DB6D6" w:rsidR="00865948" w:rsidRDefault="00C86AD3">
      <w:pPr>
        <w:ind w:left="708" w:right="5" w:hanging="708"/>
      </w:pPr>
      <w:r>
        <w:t>2.6</w:t>
      </w:r>
      <w:r w:rsidR="00435417">
        <w:tab/>
      </w:r>
      <w:r>
        <w:t xml:space="preserve">Objednávateľ podpisom SLA Zmluvy vyhlasuje, že na účely plnenia tejto SLA Zmluvy Poskytovateľom má zabezpečené programové vybavenie a IT infraštruktúru, a to takým spôsobom, že plnenie povinností Poskytovateľom bude objektívne možné a bude v súlade  s  touto SLA Zmluvou.  </w:t>
      </w:r>
    </w:p>
    <w:p w14:paraId="676E220B" w14:textId="77777777" w:rsidR="00865948" w:rsidRDefault="00C86AD3">
      <w:pPr>
        <w:ind w:left="708" w:right="3" w:hanging="708"/>
      </w:pPr>
      <w:r>
        <w:t xml:space="preserve">2.7   V prípade rozporu medzi ustanoveniami SLA Zmluvy a dispozitívnymi ustanoveniami všeobecne záväzných právnych predpisov právneho poriadku Slovenskej republiky, platia ustanovenia SLA Zmluvy. </w:t>
      </w:r>
    </w:p>
    <w:p w14:paraId="071CEEF8" w14:textId="36CC0CDF" w:rsidR="00865948" w:rsidRDefault="00C86AD3">
      <w:pPr>
        <w:ind w:left="708" w:hanging="708"/>
      </w:pPr>
      <w:r>
        <w:t xml:space="preserve">2.8  </w:t>
      </w:r>
      <w:r w:rsidR="00435417">
        <w:tab/>
      </w:r>
      <w:r>
        <w:t xml:space="preserve">Poskytovateľ vyhlasuje a zaväzuje sa, že bude dodržiavať bezpečnostné požiadavky špecifikované v Metodike zabezpečenia.   </w:t>
      </w:r>
    </w:p>
    <w:p w14:paraId="7C0853F1" w14:textId="142C5E8C" w:rsidR="00865948" w:rsidRDefault="00C86AD3">
      <w:pPr>
        <w:ind w:left="708" w:right="5" w:hanging="708"/>
      </w:pPr>
      <w:r>
        <w:t xml:space="preserve">2.9  </w:t>
      </w:r>
      <w:r w:rsidR="00435417">
        <w:tab/>
      </w:r>
      <w:r>
        <w:t xml:space="preserve">Poskytovateľ vyhlasuje a zaväzuje sa, že umožní Objednávateľovi vykonať audit bezpečnosti KIS NDS na overenie miery dodržiavania bezpečnostných požiadaviek relevantných právnych predpisov a zmluvných požiadaviek.  </w:t>
      </w:r>
    </w:p>
    <w:p w14:paraId="66893910" w14:textId="2878FA1B" w:rsidR="00865948" w:rsidRPr="002335A3" w:rsidRDefault="00C86AD3">
      <w:pPr>
        <w:ind w:left="708" w:hanging="708"/>
        <w:rPr>
          <w:color w:val="FF0000"/>
        </w:rPr>
      </w:pPr>
      <w:r w:rsidRPr="002335A3">
        <w:rPr>
          <w:color w:val="FF0000"/>
        </w:rPr>
        <w:t xml:space="preserve">2.10  </w:t>
      </w:r>
      <w:r w:rsidR="00435417">
        <w:rPr>
          <w:color w:val="FF0000"/>
        </w:rPr>
        <w:tab/>
      </w:r>
      <w:r w:rsidRPr="002335A3">
        <w:rPr>
          <w:color w:val="FF0000"/>
        </w:rPr>
        <w:t xml:space="preserve">Poskytovateľ vyhlasuje a zaväzuje sa, že prijme opatrenia na zabezpečenie nápravy zistení z auditu bezpečnosti KIS NDS.  </w:t>
      </w:r>
      <w:r w:rsidR="002335A3" w:rsidRPr="002335A3">
        <w:rPr>
          <w:color w:val="FF0000"/>
        </w:rPr>
        <w:t>Prijatie opatrení na zabezpečenie nápravy zistení z auditu bezpečnosti KIS NDS, je Objednávkovou službou podľa bodu 3.4. Zmluvy.</w:t>
      </w:r>
    </w:p>
    <w:p w14:paraId="395F0609" w14:textId="77777777" w:rsidR="00865948" w:rsidRDefault="00C86AD3">
      <w:pPr>
        <w:spacing w:after="0" w:line="259" w:lineRule="auto"/>
        <w:ind w:left="0" w:firstLine="0"/>
        <w:jc w:val="left"/>
      </w:pPr>
      <w:r>
        <w:t xml:space="preserve"> </w:t>
      </w:r>
    </w:p>
    <w:p w14:paraId="0D775E57" w14:textId="77777777" w:rsidR="00865948" w:rsidRDefault="00C86AD3">
      <w:pPr>
        <w:pStyle w:val="Nadpis2"/>
        <w:tabs>
          <w:tab w:val="center" w:pos="1914"/>
        </w:tabs>
        <w:ind w:left="0" w:firstLine="0"/>
      </w:pPr>
      <w:r>
        <w:t>3.</w:t>
      </w:r>
      <w:r>
        <w:rPr>
          <w:rFonts w:ascii="Arial" w:eastAsia="Arial" w:hAnsi="Arial" w:cs="Arial"/>
        </w:rPr>
        <w:t xml:space="preserve"> </w:t>
      </w:r>
      <w:r>
        <w:rPr>
          <w:rFonts w:ascii="Arial" w:eastAsia="Arial" w:hAnsi="Arial" w:cs="Arial"/>
        </w:rPr>
        <w:tab/>
      </w:r>
      <w:r>
        <w:t xml:space="preserve">ÚČEL A PREDMET ZMLUVY </w:t>
      </w:r>
    </w:p>
    <w:p w14:paraId="376AE5A1" w14:textId="42920D95" w:rsidR="00865948" w:rsidRDefault="00C86AD3">
      <w:pPr>
        <w:ind w:left="708" w:right="4" w:hanging="708"/>
      </w:pPr>
      <w:r>
        <w:t xml:space="preserve">3.1 </w:t>
      </w:r>
      <w:r w:rsidR="00435417">
        <w:tab/>
      </w:r>
      <w:r>
        <w:t xml:space="preserve"> Účelom SLA Zmluvy je zabezpečenie služieb technickej podpory, údržby a rozvoja softvérového riešenia KIS NDS, na účel zabezpečenia jeho riadnej prevádzkyschopnosti a úprav funkcionalít tak, aby plnil  účel na ktorý bol IS, resp. jeho časti zhotovené a aby mohla byť zároveň zabezpečená sústavná </w:t>
      </w:r>
      <w:proofErr w:type="spellStart"/>
      <w:r>
        <w:t>interoperabilita</w:t>
      </w:r>
      <w:proofErr w:type="spellEnd"/>
      <w:r>
        <w:t xml:space="preserve"> so všetkými informačnými systémami, s ktorými je integrovaný.  </w:t>
      </w:r>
    </w:p>
    <w:p w14:paraId="1AF829E8" w14:textId="0863907C" w:rsidR="00865948" w:rsidRDefault="00C86AD3">
      <w:pPr>
        <w:ind w:left="710" w:right="3" w:hanging="710"/>
      </w:pPr>
      <w:r>
        <w:t xml:space="preserve">3.2  </w:t>
      </w:r>
      <w:r w:rsidR="00435417">
        <w:tab/>
      </w:r>
      <w:r>
        <w:t xml:space="preserve">Predmetom SLA Zmluvy je úprava práv a povinností Zmluvných strán spojených  so záväzkom Poskytovateľa vykonávať a zabezpečovať pre Objednávateľa Služby v rozsahu a za podmienok stanovených touto SLA Zmluvou vrátane jej príloh a korelujúcim záväzkom Objednávateľa za riadne a včas poskytnuté Služby zaplatiť Poskytovateľovi cenu v rozsahu  a za podmienok dohodnutých v tejto SLA Zmluve.  </w:t>
      </w:r>
    </w:p>
    <w:p w14:paraId="3D6C69A5" w14:textId="77777777" w:rsidR="00865948" w:rsidRDefault="00C86AD3">
      <w:pPr>
        <w:tabs>
          <w:tab w:val="center" w:pos="1865"/>
        </w:tabs>
        <w:ind w:left="0" w:firstLine="0"/>
        <w:jc w:val="left"/>
      </w:pPr>
      <w:r>
        <w:t xml:space="preserve">3.3  </w:t>
      </w:r>
      <w:r>
        <w:tab/>
        <w:t xml:space="preserve">Paušálne služby sú najmä:  </w:t>
      </w:r>
    </w:p>
    <w:p w14:paraId="031DB9E9" w14:textId="77777777" w:rsidR="00865948" w:rsidRDefault="00C86AD3">
      <w:pPr>
        <w:numPr>
          <w:ilvl w:val="0"/>
          <w:numId w:val="8"/>
        </w:numPr>
        <w:ind w:left="993" w:right="184" w:hanging="283"/>
      </w:pPr>
      <w:r>
        <w:lastRenderedPageBreak/>
        <w:t xml:space="preserve">činnosti preventívnej a periodickej údržby  KIS NDS, vrátane nasadzovania bezpečnostných záplat,   </w:t>
      </w:r>
    </w:p>
    <w:p w14:paraId="2671C064" w14:textId="77777777" w:rsidR="00865948" w:rsidRDefault="00C86AD3">
      <w:pPr>
        <w:numPr>
          <w:ilvl w:val="0"/>
          <w:numId w:val="8"/>
        </w:numPr>
        <w:ind w:left="993" w:right="184" w:hanging="283"/>
      </w:pPr>
      <w:r>
        <w:t xml:space="preserve">riešenie Incidentov a Vád KIS NDS,   </w:t>
      </w:r>
    </w:p>
    <w:p w14:paraId="74EE7E44" w14:textId="77777777" w:rsidR="00865948" w:rsidRDefault="00C86AD3">
      <w:pPr>
        <w:numPr>
          <w:ilvl w:val="0"/>
          <w:numId w:val="9"/>
        </w:numPr>
        <w:spacing w:after="0"/>
        <w:ind w:right="635" w:hanging="286"/>
      </w:pPr>
      <w:r>
        <w:t xml:space="preserve">poskytovanie služieb servisného </w:t>
      </w:r>
      <w:proofErr w:type="spellStart"/>
      <w:r>
        <w:t>hotline</w:t>
      </w:r>
      <w:proofErr w:type="spellEnd"/>
      <w:r>
        <w:t xml:space="preserve">  – telefonického poradenstva, ktoré zahŕňa telefonické poradenstvo, konzultácie pri riešení Incidentov a Vád, identifikáciu  a hľadanie riešenia pri odstraňovaní Incidentov a Vád, ako aj konzultácie v otázkach, ktoré sa môžu vyskytovať pri používaní KIS NDS a nie je možné ich vyriešiť pomocou prevádzkovej dokumentácie,  </w:t>
      </w:r>
    </w:p>
    <w:p w14:paraId="7C6EE18C" w14:textId="77777777" w:rsidR="00865948" w:rsidRDefault="00C86AD3">
      <w:pPr>
        <w:numPr>
          <w:ilvl w:val="0"/>
          <w:numId w:val="9"/>
        </w:numPr>
        <w:spacing w:after="0"/>
        <w:ind w:right="635" w:hanging="286"/>
      </w:pPr>
      <w:r>
        <w:t xml:space="preserve">monitoring prevádzky KIS NDS a ladenie jeho výkonnostných parametrov,  </w:t>
      </w:r>
      <w:proofErr w:type="spellStart"/>
      <w:r>
        <w:t>vi.</w:t>
      </w:r>
      <w:proofErr w:type="spellEnd"/>
      <w:r>
        <w:rPr>
          <w:rFonts w:ascii="Arial" w:eastAsia="Arial" w:hAnsi="Arial" w:cs="Arial"/>
        </w:rPr>
        <w:t xml:space="preserve"> </w:t>
      </w:r>
      <w:r>
        <w:t xml:space="preserve">činnosti podpory a údržby  KIS NDS, </w:t>
      </w:r>
    </w:p>
    <w:p w14:paraId="44CFB8F6" w14:textId="77777777" w:rsidR="00865948" w:rsidRDefault="00C86AD3">
      <w:pPr>
        <w:spacing w:after="11"/>
        <w:ind w:left="716"/>
      </w:pPr>
      <w:proofErr w:type="spellStart"/>
      <w:r>
        <w:t>vii.</w:t>
      </w:r>
      <w:proofErr w:type="spellEnd"/>
      <w:r>
        <w:rPr>
          <w:rFonts w:ascii="Arial" w:eastAsia="Arial" w:hAnsi="Arial" w:cs="Arial"/>
        </w:rPr>
        <w:t xml:space="preserve"> </w:t>
      </w:r>
      <w:r>
        <w:t xml:space="preserve">činnosti podpory a údržby rozšírených funkcionalít KIS NDS, ktoré budú počas trvania tejto </w:t>
      </w:r>
    </w:p>
    <w:p w14:paraId="6FF78E01" w14:textId="77777777" w:rsidR="00865948" w:rsidRDefault="00C86AD3">
      <w:pPr>
        <w:spacing w:after="98" w:line="259" w:lineRule="auto"/>
        <w:ind w:left="10" w:right="-10" w:hanging="10"/>
        <w:jc w:val="right"/>
      </w:pPr>
      <w:r>
        <w:t xml:space="preserve">SLA Zmluvy implementované na základe požiadaviek Objednávateľa podľa tejto SLA Zmluvy.  </w:t>
      </w:r>
    </w:p>
    <w:p w14:paraId="070FB800" w14:textId="77777777" w:rsidR="00865948" w:rsidRDefault="00C86AD3">
      <w:pPr>
        <w:ind w:left="716" w:right="4"/>
      </w:pPr>
      <w:r>
        <w:t xml:space="preserve">Podrobná špecifikácia obsahu a rozsahu vrátane spôsobu plnenia Paušálnych služieb  je uvedená v Prílohe č. 1 tejto SLA Zmluvy.  Uvedené služby budú poskytované v rámci mesačnej paušálnej odmeny podľa tejto Zmluvy, v dohodnutých SLA parametroch ako aj KPI parametroch, špecifikovaných v Prílohe č. 1 tejto Zmluvy </w:t>
      </w:r>
    </w:p>
    <w:p w14:paraId="01128064" w14:textId="77777777" w:rsidR="00865948" w:rsidRDefault="00C86AD3">
      <w:pPr>
        <w:tabs>
          <w:tab w:val="center" w:pos="2103"/>
        </w:tabs>
        <w:spacing w:after="11"/>
        <w:ind w:left="0" w:firstLine="0"/>
        <w:jc w:val="left"/>
      </w:pPr>
      <w:r>
        <w:t>3.4</w:t>
      </w:r>
      <w:r>
        <w:rPr>
          <w:rFonts w:ascii="Arial" w:eastAsia="Arial" w:hAnsi="Arial" w:cs="Arial"/>
        </w:rPr>
        <w:t xml:space="preserve"> </w:t>
      </w:r>
      <w:r>
        <w:t xml:space="preserve"> </w:t>
      </w:r>
      <w:r>
        <w:tab/>
        <w:t xml:space="preserve">Objednávkové služby sú najmä:  </w:t>
      </w:r>
    </w:p>
    <w:p w14:paraId="3DD42C22" w14:textId="77777777" w:rsidR="00865948" w:rsidRDefault="00C86AD3">
      <w:pPr>
        <w:ind w:left="716" w:right="225"/>
      </w:pPr>
      <w:r>
        <w:t>i.</w:t>
      </w:r>
      <w:r>
        <w:rPr>
          <w:rFonts w:ascii="Arial" w:eastAsia="Arial" w:hAnsi="Arial" w:cs="Arial"/>
        </w:rPr>
        <w:t xml:space="preserve"> </w:t>
      </w:r>
      <w:r>
        <w:t xml:space="preserve">návrh a realizácia požiadaviek na zmeny a doplnenia KIS NDS v rámci Rozvoja  KIS NDS, </w:t>
      </w:r>
      <w:proofErr w:type="spellStart"/>
      <w:r>
        <w:t>ii.</w:t>
      </w:r>
      <w:proofErr w:type="spellEnd"/>
      <w:r>
        <w:rPr>
          <w:rFonts w:ascii="Arial" w:eastAsia="Arial" w:hAnsi="Arial" w:cs="Arial"/>
        </w:rPr>
        <w:t xml:space="preserve"> </w:t>
      </w:r>
      <w:r>
        <w:t xml:space="preserve">riešenie iných žiadostí súvisiacich s KIS NDS, ktoré nie sú predmetom Paušálnych služieb,  </w:t>
      </w:r>
      <w:proofErr w:type="spellStart"/>
      <w:r>
        <w:t>iii.</w:t>
      </w:r>
      <w:proofErr w:type="spellEnd"/>
      <w:r>
        <w:rPr>
          <w:rFonts w:ascii="Arial" w:eastAsia="Arial" w:hAnsi="Arial" w:cs="Arial"/>
        </w:rPr>
        <w:t xml:space="preserve"> </w:t>
      </w:r>
      <w:r>
        <w:t xml:space="preserve">konzultačné a odborné poradenstvo,  </w:t>
      </w:r>
      <w:proofErr w:type="spellStart"/>
      <w:r>
        <w:t>iv.</w:t>
      </w:r>
      <w:proofErr w:type="spellEnd"/>
      <w:r>
        <w:rPr>
          <w:rFonts w:ascii="Arial" w:eastAsia="Arial" w:hAnsi="Arial" w:cs="Arial"/>
        </w:rPr>
        <w:t xml:space="preserve"> </w:t>
      </w:r>
      <w:r>
        <w:t>implementácia pravidiel bezpečnostných politík do  KIS NDS,   v.</w:t>
      </w:r>
      <w:r>
        <w:rPr>
          <w:rFonts w:ascii="Arial" w:eastAsia="Arial" w:hAnsi="Arial" w:cs="Arial"/>
        </w:rPr>
        <w:t xml:space="preserve"> </w:t>
      </w:r>
      <w:r>
        <w:t xml:space="preserve">workshopy/školenia. </w:t>
      </w:r>
    </w:p>
    <w:p w14:paraId="0FADE9D9" w14:textId="77777777" w:rsidR="00865948" w:rsidRDefault="00C86AD3">
      <w:pPr>
        <w:ind w:left="716"/>
      </w:pPr>
      <w:r>
        <w:t xml:space="preserve">Podrobná špecifikácia a spôsob plnenia Objednávkových služieb sú uvedené v Prílohe č. 2 tejto SLA Zmluvy.   </w:t>
      </w:r>
    </w:p>
    <w:p w14:paraId="1DF0F271" w14:textId="597A3F5F" w:rsidR="00865948" w:rsidRDefault="00C86AD3">
      <w:pPr>
        <w:ind w:left="708" w:right="3" w:hanging="708"/>
      </w:pPr>
      <w:r>
        <w:t xml:space="preserve">3.5  </w:t>
      </w:r>
      <w:r w:rsidR="00435417">
        <w:tab/>
      </w:r>
      <w:r>
        <w:t xml:space="preserve">Odovzdanie znalostí je služba Poskytovateľa, ktorej cieľom je Odovzdanie znalostí poskytovaných Paušálnych služieb a Objednávkových služieb novému poskytovateľovi  pri ukončení SLA Zmluvy počas Tranzitívnej periódy, ktorá zahŕňa najmä:  </w:t>
      </w:r>
    </w:p>
    <w:p w14:paraId="3F918CE7" w14:textId="77777777" w:rsidR="00865948" w:rsidRDefault="00C86AD3">
      <w:pPr>
        <w:numPr>
          <w:ilvl w:val="0"/>
          <w:numId w:val="10"/>
        </w:numPr>
        <w:ind w:right="6" w:hanging="425"/>
      </w:pPr>
      <w:r>
        <w:t xml:space="preserve">projektové riadenie odovzdávania poskytovaných služieb v rozsahu minimálne organizačnej štruktúry požadovaných projektových tímov, komunikačného plánu a detailného harmonogramu, </w:t>
      </w:r>
    </w:p>
    <w:p w14:paraId="3928EA89" w14:textId="77777777" w:rsidR="002335A3" w:rsidRDefault="00C86AD3">
      <w:pPr>
        <w:numPr>
          <w:ilvl w:val="0"/>
          <w:numId w:val="10"/>
        </w:numPr>
        <w:ind w:right="6" w:hanging="425"/>
      </w:pPr>
      <w:r>
        <w:t xml:space="preserve">vypracovanie a odovzdanie dokumentov podľa špecifikácie v Prílohe č. 6 k SLA Zmluve „Projekt Odovzdania znalostí“, čo zahŕňa najmä: </w:t>
      </w:r>
    </w:p>
    <w:p w14:paraId="4DD74811" w14:textId="3F123931" w:rsidR="00865948" w:rsidRDefault="00C86AD3" w:rsidP="002335A3">
      <w:pPr>
        <w:ind w:left="1133" w:right="6" w:firstLine="0"/>
      </w:pPr>
      <w:r>
        <w:t xml:space="preserve"> i.</w:t>
      </w:r>
      <w:r>
        <w:rPr>
          <w:rFonts w:ascii="Arial" w:eastAsia="Arial" w:hAnsi="Arial" w:cs="Arial"/>
        </w:rPr>
        <w:t xml:space="preserve"> </w:t>
      </w:r>
      <w:r>
        <w:t xml:space="preserve">technickú a prevádzkovú dokumentáciu,  </w:t>
      </w:r>
    </w:p>
    <w:p w14:paraId="01910341" w14:textId="77777777" w:rsidR="00865948" w:rsidRDefault="00C86AD3">
      <w:pPr>
        <w:numPr>
          <w:ilvl w:val="2"/>
          <w:numId w:val="12"/>
        </w:numPr>
        <w:spacing w:after="11"/>
        <w:ind w:right="369" w:hanging="312"/>
      </w:pPr>
      <w:r>
        <w:t xml:space="preserve">inštruktáž tímu nového poskytovateľa tímom Poskytovateľa,  </w:t>
      </w:r>
    </w:p>
    <w:p w14:paraId="33368EC2" w14:textId="77777777" w:rsidR="00865948" w:rsidRDefault="00C86AD3">
      <w:pPr>
        <w:numPr>
          <w:ilvl w:val="2"/>
          <w:numId w:val="12"/>
        </w:numPr>
        <w:spacing w:after="0"/>
        <w:ind w:right="369" w:hanging="312"/>
      </w:pPr>
      <w:r>
        <w:t xml:space="preserve">informovanosť o poskytovaní Služieb doterajším Poskytovateľom Služieb tímu nového poskytovateľa za podpory tímu Objednávateľa (napr. riešenie Incidentov),  </w:t>
      </w:r>
    </w:p>
    <w:p w14:paraId="4F0F8085" w14:textId="77777777" w:rsidR="00865948" w:rsidRDefault="00C86AD3">
      <w:pPr>
        <w:numPr>
          <w:ilvl w:val="2"/>
          <w:numId w:val="12"/>
        </w:numPr>
        <w:ind w:right="369" w:hanging="312"/>
      </w:pPr>
      <w:r>
        <w:t xml:space="preserve">súčinnosť formou workshopu pri odovzdaní zdrojových kódov, prevádzky, testovaní a monitoringu.  </w:t>
      </w:r>
    </w:p>
    <w:p w14:paraId="20C23DB5" w14:textId="77777777" w:rsidR="00865948" w:rsidRDefault="00C86AD3">
      <w:pPr>
        <w:ind w:left="860" w:right="369"/>
      </w:pPr>
      <w:r>
        <w:t xml:space="preserve">Podrobná špecifikácia Odovzdania znalostí je uvedená v Prílohe č. 6 „Projekt Odovzdania znalostí“.  </w:t>
      </w:r>
    </w:p>
    <w:p w14:paraId="56C5FA35" w14:textId="77777777" w:rsidR="00865948" w:rsidRDefault="00C86AD3">
      <w:pPr>
        <w:numPr>
          <w:ilvl w:val="1"/>
          <w:numId w:val="11"/>
        </w:numPr>
        <w:ind w:right="369" w:hanging="708"/>
      </w:pPr>
      <w:r>
        <w:t xml:space="preserve">Poskytovateľ sa zaväzuje poskytovať Služby podľa SLA Zmluvy riadne a včas. Poskytovateľ sa zaväzuje plniť štandardy Služieb v náležitej kvalite, štandardoch a termínoch definovaných v Prílohe č. 1 a v Prílohe č. 2 SLA Zmluvy.  </w:t>
      </w:r>
    </w:p>
    <w:p w14:paraId="041C989A" w14:textId="77777777" w:rsidR="00865948" w:rsidRDefault="00C86AD3">
      <w:pPr>
        <w:numPr>
          <w:ilvl w:val="1"/>
          <w:numId w:val="11"/>
        </w:numPr>
        <w:ind w:right="369" w:hanging="708"/>
      </w:pPr>
      <w:r>
        <w:t xml:space="preserve">Objednávateľ sa touto SLA Zmluvou zaväzuje zaplatiť Poskytovateľovi dohodnutú sumu za riadne a včas poskytnuté Služby. Podmienky určenia a výšku sumy zodpovedajúcu cene  za Služby v zmysle tejto SLA Zmluvy upravuje čl. 9 SLA Zmluvy.  </w:t>
      </w:r>
    </w:p>
    <w:p w14:paraId="5816FB26" w14:textId="77777777" w:rsidR="00865948" w:rsidRDefault="00C86AD3">
      <w:pPr>
        <w:numPr>
          <w:ilvl w:val="1"/>
          <w:numId w:val="11"/>
        </w:numPr>
        <w:ind w:right="369" w:hanging="708"/>
      </w:pPr>
      <w:r>
        <w:lastRenderedPageBreak/>
        <w:t xml:space="preserve">Súčasťou plnenia Poskytovateľa je i poskytnutie užívacích oprávnení ku všetkým častiam  KIS NDS, ktoré Poskytovateľ dodá či upraví v rámci plnenia tejto SLA Zmluvy, bližšie špecifikovaného v čl. 11 SLA Zmluvy.  </w:t>
      </w:r>
    </w:p>
    <w:p w14:paraId="04ADCB48" w14:textId="77777777" w:rsidR="00865948" w:rsidRDefault="00C86AD3">
      <w:pPr>
        <w:numPr>
          <w:ilvl w:val="1"/>
          <w:numId w:val="11"/>
        </w:numPr>
        <w:ind w:right="369" w:hanging="708"/>
      </w:pPr>
      <w:r>
        <w:t xml:space="preserve">Poskytovateľ sa zaväzuje sprístupniť IS Poskytovateľa Oprávneným osobám Objednávateľa v časovom pokrytí „24/7/365“, a to spôsobom, že poskytne prístupové údaje do IS Poskytovateľa.  </w:t>
      </w:r>
    </w:p>
    <w:p w14:paraId="1A5C40E8" w14:textId="77777777" w:rsidR="00865948" w:rsidRDefault="00C86AD3">
      <w:pPr>
        <w:numPr>
          <w:ilvl w:val="1"/>
          <w:numId w:val="11"/>
        </w:numPr>
        <w:ind w:right="369" w:hanging="708"/>
      </w:pPr>
      <w:r>
        <w:t xml:space="preserve">Objednávateľ sa zaväzuje poskytnúť Poskytovateľovi súčinnosť, ktorá je nevyhnutná  pre poskytnutie Služieb.  </w:t>
      </w:r>
    </w:p>
    <w:p w14:paraId="6032BD26" w14:textId="77777777" w:rsidR="00865948" w:rsidRDefault="00C86AD3">
      <w:pPr>
        <w:spacing w:after="112" w:line="259" w:lineRule="auto"/>
        <w:ind w:left="504" w:firstLine="0"/>
        <w:jc w:val="left"/>
      </w:pPr>
      <w:r>
        <w:t xml:space="preserve"> </w:t>
      </w:r>
    </w:p>
    <w:p w14:paraId="158F55D7" w14:textId="77777777" w:rsidR="00865948" w:rsidRDefault="00C86AD3">
      <w:pPr>
        <w:pStyle w:val="Nadpis2"/>
        <w:tabs>
          <w:tab w:val="center" w:pos="2829"/>
        </w:tabs>
        <w:ind w:left="0" w:firstLine="0"/>
      </w:pPr>
      <w:r>
        <w:t>4.</w:t>
      </w:r>
      <w:r>
        <w:rPr>
          <w:rFonts w:ascii="Arial" w:eastAsia="Arial" w:hAnsi="Arial" w:cs="Arial"/>
        </w:rPr>
        <w:t xml:space="preserve"> </w:t>
      </w:r>
      <w:r>
        <w:rPr>
          <w:rFonts w:ascii="Arial" w:eastAsia="Arial" w:hAnsi="Arial" w:cs="Arial"/>
        </w:rPr>
        <w:tab/>
      </w:r>
      <w:r>
        <w:t xml:space="preserve">MIESTO A TERMÍN POSKYTOVANIA SLUŽIEB  </w:t>
      </w:r>
    </w:p>
    <w:p w14:paraId="36DCD653" w14:textId="5922E374" w:rsidR="00865948" w:rsidRDefault="00C86AD3">
      <w:pPr>
        <w:ind w:left="854" w:right="369" w:hanging="708"/>
      </w:pPr>
      <w:r>
        <w:t xml:space="preserve">4.1  </w:t>
      </w:r>
      <w:r w:rsidR="00435417">
        <w:tab/>
      </w:r>
      <w:r>
        <w:t xml:space="preserve">Ak sa Zmluvné strany nedohodnú inak, miestom poskytovania Služieb je sídlo Objednávateľa, a ak to technické podmienky umožňujú a ak sa Zmluvné strany na tom dohodnú, Poskytovateľ môže poskytovať Služby aj prostredníctvom vzdialeného prístupu. Poskytovateľ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čl. 8, 12 a 13 SLA Zmluvy.  </w:t>
      </w:r>
    </w:p>
    <w:p w14:paraId="5116F0FD" w14:textId="3A2A5865" w:rsidR="00865948" w:rsidRDefault="00C86AD3">
      <w:pPr>
        <w:ind w:left="854" w:right="369" w:hanging="708"/>
      </w:pPr>
      <w:r>
        <w:t xml:space="preserve">4.2 </w:t>
      </w:r>
      <w:r w:rsidR="00435417">
        <w:tab/>
      </w:r>
      <w:r>
        <w:t xml:space="preserve"> </w:t>
      </w:r>
      <w:r w:rsidRPr="002335A3">
        <w:rPr>
          <w:color w:val="FF0000"/>
        </w:rPr>
        <w:t xml:space="preserve">Poskytovateľ je povinný poskytovať Paušálne služby mesačne, v rámci časového pokrytia, ktoré je detailne vymedzené v Prílohe č. 1 tejto SLA Zmluvy. Poskytovateľ je povinný zahájiť poskytovanie Paušálnych služieb od účinnosti SLA Zmluvy. </w:t>
      </w:r>
    </w:p>
    <w:p w14:paraId="7827F4A5" w14:textId="77777777" w:rsidR="00865948" w:rsidRDefault="00C86AD3">
      <w:pPr>
        <w:ind w:left="854" w:right="369" w:hanging="708"/>
      </w:pPr>
      <w:r>
        <w:t xml:space="preserve">4.3  </w:t>
      </w:r>
      <w:r>
        <w:tab/>
        <w:t xml:space="preserve">Spôsob a čas poskytnutia Objednávkových služieb je podrobne špecifikovaný v Prílohe č. 2 SLA Zmluvy.  </w:t>
      </w:r>
    </w:p>
    <w:p w14:paraId="2FE15CDF" w14:textId="61EFA796" w:rsidR="00865948" w:rsidRDefault="00C86AD3">
      <w:pPr>
        <w:ind w:left="854" w:right="369" w:hanging="708"/>
      </w:pPr>
      <w:r>
        <w:t xml:space="preserve">4.4  </w:t>
      </w:r>
      <w:r w:rsidR="00435417">
        <w:tab/>
      </w:r>
      <w:r>
        <w:t xml:space="preserve">Poskytovateľ je povinný zahájiť Odovzdanie znalostí v lehote určenej Objednávateľom, najskôr desať pracovných dní odo dňa doručenia výzvy s náležitosťami Objednávky podľa Prílohy č. 3 tejto SLA Zmluvy. Spôsob Odovzdania znalostí je podrobne opísaný v Prílohe č. 6 SLA Zmluvy.  </w:t>
      </w:r>
    </w:p>
    <w:p w14:paraId="73B4A575" w14:textId="77777777" w:rsidR="00865948" w:rsidRDefault="00C86AD3">
      <w:pPr>
        <w:spacing w:after="112" w:line="259" w:lineRule="auto"/>
        <w:ind w:left="144" w:firstLine="0"/>
        <w:jc w:val="left"/>
      </w:pPr>
      <w:r>
        <w:t xml:space="preserve"> </w:t>
      </w:r>
    </w:p>
    <w:p w14:paraId="743C8086" w14:textId="77777777" w:rsidR="00865948" w:rsidRDefault="00C86AD3">
      <w:pPr>
        <w:pStyle w:val="Nadpis2"/>
        <w:tabs>
          <w:tab w:val="center" w:pos="2167"/>
        </w:tabs>
        <w:spacing w:after="84"/>
        <w:ind w:left="0" w:firstLine="0"/>
      </w:pPr>
      <w:r>
        <w:t>5.</w:t>
      </w:r>
      <w:r>
        <w:rPr>
          <w:rFonts w:ascii="Arial" w:eastAsia="Arial" w:hAnsi="Arial" w:cs="Arial"/>
        </w:rPr>
        <w:t xml:space="preserve"> </w:t>
      </w:r>
      <w:r>
        <w:rPr>
          <w:rFonts w:ascii="Arial" w:eastAsia="Arial" w:hAnsi="Arial" w:cs="Arial"/>
        </w:rPr>
        <w:tab/>
      </w:r>
      <w:r>
        <w:t>RIEŠENIE INCIDENTOV A VÁD</w:t>
      </w:r>
      <w:r>
        <w:rPr>
          <w:sz w:val="24"/>
        </w:rPr>
        <w:t xml:space="preserve"> </w:t>
      </w:r>
      <w:r>
        <w:t xml:space="preserve"> </w:t>
      </w:r>
    </w:p>
    <w:p w14:paraId="501B7ACE" w14:textId="3B4D0D4B" w:rsidR="00865948" w:rsidRDefault="00C86AD3">
      <w:pPr>
        <w:ind w:left="854" w:right="369" w:hanging="708"/>
      </w:pPr>
      <w:r>
        <w:t xml:space="preserve">5.1 </w:t>
      </w:r>
      <w:r w:rsidR="00435417">
        <w:tab/>
      </w:r>
      <w:r>
        <w:t xml:space="preserve">V prípade, ak dôjde počas  platnosti a účinnosti SLA Zmluvy,  k obmedzeniu, narušeniu prevádzky IS alebo k prerušeniu jeho funkcií alebo funkcií potrebných pre riadne fungovanie a </w:t>
      </w:r>
      <w:proofErr w:type="spellStart"/>
      <w:r>
        <w:t>interoperabilitu</w:t>
      </w:r>
      <w:proofErr w:type="spellEnd"/>
      <w:r>
        <w:t xml:space="preserve"> s inými informačnými  systémami, Poskytovateľ je povinný postupovať </w:t>
      </w:r>
    </w:p>
    <w:p w14:paraId="494320DA" w14:textId="77777777" w:rsidR="00865948" w:rsidRDefault="00C86AD3">
      <w:pPr>
        <w:ind w:left="860" w:right="369"/>
      </w:pPr>
      <w:r>
        <w:t xml:space="preserve">v súlade s týmto článkom  v lehote v  závislosti od toho o aký druh Incidentu, alebo Vady v konkrétnom prípade ide, a to od okamihu oznámenia Incidentu, alebo Vady Objednávateľom. Podľa klasifikácie Incidentu sa bude odvíjať doba trvalého vyriešenia Incidentu, alebo Vady. </w:t>
      </w:r>
    </w:p>
    <w:p w14:paraId="2F503A3E" w14:textId="77777777" w:rsidR="00865948" w:rsidRDefault="00C86AD3">
      <w:pPr>
        <w:ind w:left="854" w:right="369" w:hanging="708"/>
      </w:pPr>
      <w:r>
        <w:t xml:space="preserve">5.2  </w:t>
      </w:r>
      <w:r>
        <w:tab/>
        <w:t xml:space="preserve">Pri poskytovaní Služieb môže dôjsť k výskytu Incidentov a Vád, ktoré sa podľa miery závažnosti delia na:   </w:t>
      </w:r>
    </w:p>
    <w:p w14:paraId="33D71758" w14:textId="77777777" w:rsidR="00865948" w:rsidRDefault="00C86AD3">
      <w:pPr>
        <w:spacing w:after="108" w:line="249" w:lineRule="auto"/>
        <w:ind w:left="862" w:right="7603" w:hanging="10"/>
        <w:jc w:val="left"/>
      </w:pPr>
      <w:r>
        <w:rPr>
          <w:b/>
        </w:rPr>
        <w:t xml:space="preserve">i. Kritické,   </w:t>
      </w:r>
      <w:proofErr w:type="spellStart"/>
      <w:r>
        <w:rPr>
          <w:b/>
        </w:rPr>
        <w:t>ii.</w:t>
      </w:r>
      <w:proofErr w:type="spellEnd"/>
      <w:r>
        <w:rPr>
          <w:b/>
        </w:rPr>
        <w:t xml:space="preserve"> Vážne,  </w:t>
      </w:r>
      <w:proofErr w:type="spellStart"/>
      <w:r>
        <w:rPr>
          <w:b/>
        </w:rPr>
        <w:t>iii.</w:t>
      </w:r>
      <w:proofErr w:type="spellEnd"/>
      <w:r>
        <w:rPr>
          <w:b/>
        </w:rPr>
        <w:t xml:space="preserve"> Bežné.  </w:t>
      </w:r>
    </w:p>
    <w:p w14:paraId="5DA754FF" w14:textId="5E1893EC" w:rsidR="00865948" w:rsidRDefault="00C86AD3">
      <w:pPr>
        <w:ind w:left="854" w:right="369" w:hanging="708"/>
      </w:pPr>
      <w:r>
        <w:t xml:space="preserve">5.3 </w:t>
      </w:r>
      <w:r w:rsidR="00435417">
        <w:tab/>
      </w:r>
      <w:r>
        <w:t xml:space="preserve">Bezpečnostné incidenty sa považujú za Kritické incidenty, a to aj v prípade, ak závažnosť Incidentu nemá vplyv na obvyklú funkčnosť  KIS NDS, alebo ak nedosahuje intenzity Kritického incidentu.  </w:t>
      </w:r>
    </w:p>
    <w:p w14:paraId="7774A628" w14:textId="316A13AF" w:rsidR="00865948" w:rsidRDefault="00C86AD3">
      <w:pPr>
        <w:ind w:left="854" w:right="369" w:hanging="708"/>
      </w:pPr>
      <w:r>
        <w:t xml:space="preserve">5.4  </w:t>
      </w:r>
      <w:r w:rsidR="00435417">
        <w:tab/>
      </w:r>
      <w:r>
        <w:t xml:space="preserve">Poskytovateľ sa zaväzuje dodržať pri riešení Incidentov a Vád časy odozvy a časy fixácie v závislosti  od kategórie Incidentu, alebo Vady definované v Prílohe č 1. </w:t>
      </w:r>
    </w:p>
    <w:p w14:paraId="51173F78" w14:textId="4DAD9D40" w:rsidR="00865948" w:rsidRDefault="00C86AD3">
      <w:pPr>
        <w:ind w:left="854" w:right="369" w:hanging="708"/>
      </w:pPr>
      <w:r>
        <w:lastRenderedPageBreak/>
        <w:t xml:space="preserve">5.5  </w:t>
      </w:r>
      <w:r w:rsidR="00435417">
        <w:tab/>
      </w:r>
      <w:r>
        <w:t xml:space="preserve">Poskytovateľ sa zaväzuje v súčinnosti s technickou podporou Objednávateľa Incidenty riešiť až do ich trvalého vyriešenia. </w:t>
      </w:r>
    </w:p>
    <w:p w14:paraId="03EAD103" w14:textId="1489C0C8" w:rsidR="00865948" w:rsidRDefault="00C86AD3">
      <w:pPr>
        <w:spacing w:after="0"/>
        <w:ind w:left="854" w:right="369" w:hanging="708"/>
      </w:pPr>
      <w:r>
        <w:t>5.6</w:t>
      </w:r>
      <w:r>
        <w:rPr>
          <w:rFonts w:ascii="Arial" w:eastAsia="Arial" w:hAnsi="Arial" w:cs="Arial"/>
        </w:rPr>
        <w:t xml:space="preserve"> </w:t>
      </w:r>
      <w:r w:rsidR="00435417">
        <w:rPr>
          <w:rFonts w:ascii="Arial" w:eastAsia="Arial" w:hAnsi="Arial" w:cs="Arial"/>
        </w:rPr>
        <w:tab/>
      </w:r>
      <w:r>
        <w:t xml:space="preserve">Požiadavky na riešenie Incidentov a Vád je Objednávateľ povinný nahlasovať do systému Poskytovateľa  postupom  podľa Prílohy č. 1 SLA Zmluvy.   </w:t>
      </w:r>
    </w:p>
    <w:p w14:paraId="62612193" w14:textId="77777777" w:rsidR="00865948" w:rsidRDefault="00C86AD3">
      <w:pPr>
        <w:spacing w:after="112" w:line="259" w:lineRule="auto"/>
        <w:ind w:left="144" w:firstLine="0"/>
        <w:jc w:val="left"/>
      </w:pPr>
      <w:r>
        <w:t xml:space="preserve"> </w:t>
      </w:r>
    </w:p>
    <w:p w14:paraId="4351FB2A" w14:textId="77777777" w:rsidR="00865948" w:rsidRDefault="00C86AD3">
      <w:pPr>
        <w:pStyle w:val="Nadpis2"/>
        <w:tabs>
          <w:tab w:val="center" w:pos="1803"/>
        </w:tabs>
        <w:ind w:left="0" w:firstLine="0"/>
      </w:pPr>
      <w:r>
        <w:t>6.</w:t>
      </w:r>
      <w:r>
        <w:rPr>
          <w:rFonts w:ascii="Arial" w:eastAsia="Arial" w:hAnsi="Arial" w:cs="Arial"/>
        </w:rPr>
        <w:t xml:space="preserve"> </w:t>
      </w:r>
      <w:r>
        <w:rPr>
          <w:rFonts w:ascii="Arial" w:eastAsia="Arial" w:hAnsi="Arial" w:cs="Arial"/>
        </w:rPr>
        <w:tab/>
      </w:r>
      <w:r>
        <w:t xml:space="preserve">AKCEPTÁCIA SLUŽIEB  </w:t>
      </w:r>
    </w:p>
    <w:p w14:paraId="3B1D5047" w14:textId="7DF27AC2" w:rsidR="00865948" w:rsidRDefault="00C86AD3">
      <w:pPr>
        <w:ind w:left="854" w:right="369" w:hanging="708"/>
      </w:pPr>
      <w:r>
        <w:t xml:space="preserve">6.1       </w:t>
      </w:r>
      <w:r w:rsidR="00435417">
        <w:tab/>
      </w:r>
      <w:r>
        <w:t xml:space="preserve">Poskytovateľ predloží Objednávateľovi, ako prílohu faktúry, dokumentáciu k prácam vykonaným v rámci Paušálnych služieb (protokol o poskytnutých Paušálnych službách), ktorých rozsah zodpovedá povinnostiam v Prílohe č. 1 SLA Zmluvy.   </w:t>
      </w:r>
    </w:p>
    <w:p w14:paraId="6E9D7B59" w14:textId="68F11883" w:rsidR="00865948" w:rsidRDefault="00C86AD3">
      <w:pPr>
        <w:ind w:left="854" w:right="369" w:hanging="708"/>
      </w:pPr>
      <w:r>
        <w:t xml:space="preserve">6.2  </w:t>
      </w:r>
      <w:r w:rsidR="00435417">
        <w:tab/>
      </w:r>
      <w:r>
        <w:t xml:space="preserve">Poskytovateľ je povinný odovzdať predkladanú dokumentáciu k poskytovaným Paušálnym službám v elektronickej podobe a v jednom vyhotovení v listinnej podobe.  </w:t>
      </w:r>
    </w:p>
    <w:p w14:paraId="2A91F115" w14:textId="71F15C8F" w:rsidR="00865948" w:rsidRDefault="00C86AD3">
      <w:pPr>
        <w:ind w:left="854" w:right="369" w:hanging="708"/>
      </w:pPr>
      <w:r>
        <w:t xml:space="preserve">6.3  </w:t>
      </w:r>
      <w:r w:rsidR="00435417">
        <w:tab/>
      </w:r>
      <w:r>
        <w:t xml:space="preserve">Protokol o poskytnutých Paušálnych službách Poskytovateľom za kalendárny mesiac odovzdá Objednávateľovi do 10.  dňa nasledujúceho kalendárneho mesiaca.    </w:t>
      </w:r>
    </w:p>
    <w:p w14:paraId="3BDA6DE6" w14:textId="0B03BEB6" w:rsidR="00865948" w:rsidRDefault="00C86AD3">
      <w:pPr>
        <w:ind w:left="854" w:right="369" w:hanging="708"/>
      </w:pPr>
      <w:r>
        <w:t xml:space="preserve">6.4  </w:t>
      </w:r>
      <w:r w:rsidR="00435417">
        <w:tab/>
      </w:r>
      <w:r>
        <w:t xml:space="preserve">Predpokladom pre akceptáciu Objednávkových služieb je úspešné zrealizovanie Akceptačného testovania, podľa špecifikácie uvedenej v Cenovej kalkulácii Objednávky. Ak sa Zmluvné strany nedohodnú inak, Objednávateľ sa zaväzuje akceptovať poskytnuté Objednávkové služby, ak spĺňajú požiadavky podľa Objednávky.  </w:t>
      </w:r>
    </w:p>
    <w:p w14:paraId="45B6DE08" w14:textId="123C8837" w:rsidR="00865948" w:rsidRDefault="00C86AD3">
      <w:pPr>
        <w:ind w:left="854" w:right="369" w:hanging="708"/>
      </w:pPr>
      <w:r>
        <w:t xml:space="preserve">6.5 </w:t>
      </w:r>
      <w:r w:rsidR="00435417">
        <w:tab/>
      </w:r>
      <w:r>
        <w:t xml:space="preserve"> Poskytovateľ sa zaväzuje, že v prípade poskytnutia Objednávkových služieb prostredníctvom subdodávateľov alebo treťou stranou dodrží štandardy pre aktualizáciu </w:t>
      </w:r>
      <w:proofErr w:type="spellStart"/>
      <w:r>
        <w:t>informačnokomunikačných</w:t>
      </w:r>
      <w:proofErr w:type="spellEnd"/>
      <w:r>
        <w:t xml:space="preserve"> technológií a štandardy pre účasť tretej strany v súlade s </w:t>
      </w:r>
      <w:r>
        <w:rPr>
          <w:b/>
        </w:rPr>
        <w:t xml:space="preserve">Vyhláškou o štandardoch pre ITVS, </w:t>
      </w:r>
      <w:r>
        <w:t xml:space="preserve">a tiež </w:t>
      </w:r>
      <w:r>
        <w:rPr>
          <w:b/>
        </w:rPr>
        <w:t>Vyhlášky o riadení</w:t>
      </w:r>
      <w:r>
        <w:rPr>
          <w:b/>
          <w:color w:val="FF0000"/>
        </w:rPr>
        <w:t xml:space="preserve"> </w:t>
      </w:r>
      <w:r>
        <w:rPr>
          <w:b/>
        </w:rPr>
        <w:t>projektov</w:t>
      </w:r>
      <w:r>
        <w:t xml:space="preserve">. Ak sa počas trvania SLA Zmluvy preukáže, že Poskytovateľ povinnosť podľa predchádzajúcej vety porušil, Objednávateľ má právo odmietnuť akceptáciu Objednávkových služieb a nárok  na náhradu škody.  </w:t>
      </w:r>
    </w:p>
    <w:p w14:paraId="1370ABB4" w14:textId="0CB94174" w:rsidR="00865948" w:rsidRDefault="00C86AD3">
      <w:pPr>
        <w:ind w:left="854" w:right="369" w:hanging="708"/>
      </w:pPr>
      <w:r>
        <w:t xml:space="preserve">6.6  </w:t>
      </w:r>
      <w:r w:rsidR="00435417">
        <w:tab/>
      </w:r>
      <w:r>
        <w:t xml:space="preserve">Zmluvné strany sa zaväzujú potvrdiť poskytnutie Objednávkových služieb v súlade s touto SLA Zmluvou a Objednávkou, Akceptačným protokolom, ktorý slúži ako podklad pre vystavenie príslušnej faktúry Poskytovateľom a úhradu ceny za Objednávkové služby v zmysle Objednávky. Akceptačný protokol je súčasťou Formulára požiadavky na zmenu podľa bodu E Prílohy č. 3 SLA Zmluvy.  </w:t>
      </w:r>
    </w:p>
    <w:p w14:paraId="6477E737" w14:textId="3048F821" w:rsidR="00865948" w:rsidRDefault="00C86AD3">
      <w:pPr>
        <w:ind w:left="854" w:right="369" w:hanging="708"/>
      </w:pPr>
      <w:r>
        <w:t xml:space="preserve">6.7 </w:t>
      </w:r>
      <w:r w:rsidR="00435417">
        <w:tab/>
      </w:r>
      <w:r>
        <w:t xml:space="preserve">Objednávateľ sa zaväzuje podpísať Akceptačný protokol k Objednávkovým službám vystavený Poskytovateľom do piatich pracovných dní odo dňa úspešného skončenia Akceptačného konania Objednávkových služieb. </w:t>
      </w:r>
    </w:p>
    <w:p w14:paraId="66EE061D" w14:textId="6B899ABC" w:rsidR="00865948" w:rsidRDefault="00C86AD3">
      <w:pPr>
        <w:ind w:left="854" w:right="369" w:hanging="708"/>
      </w:pPr>
      <w:r>
        <w:t xml:space="preserve">6.8  </w:t>
      </w:r>
      <w:bookmarkStart w:id="1" w:name="_Hlk170156572"/>
      <w:r w:rsidR="00435417">
        <w:tab/>
      </w:r>
      <w:r w:rsidRPr="002335A3">
        <w:rPr>
          <w:color w:val="FF0000"/>
        </w:rPr>
        <w:t>Predpokladom pre akceptáciu Odovzdania znalostí je písomná výzva Objednávateľa s náležitosťami Objednávky podľa Prílohy č. 3 tejto SLA Zmluvy na splnenie povinností Poskytovateľa uvedených v Prílohe č. 6 – Projekt Odovzdania znalostí a záznam Poskytovateľa a</w:t>
      </w:r>
      <w:r w:rsidR="00604200" w:rsidRPr="002335A3">
        <w:rPr>
          <w:color w:val="FF0000"/>
        </w:rPr>
        <w:t xml:space="preserve"> Objednávateľa</w:t>
      </w:r>
      <w:r w:rsidRPr="002335A3">
        <w:rPr>
          <w:color w:val="FF0000"/>
        </w:rPr>
        <w:t xml:space="preserve">, v ktorom obaja potvrdia Odovzdanie znalostí. </w:t>
      </w:r>
      <w:bookmarkEnd w:id="1"/>
    </w:p>
    <w:p w14:paraId="546D7E45" w14:textId="418A2F9F" w:rsidR="00865948" w:rsidRDefault="00C86AD3">
      <w:pPr>
        <w:ind w:left="854" w:right="369" w:hanging="708"/>
      </w:pPr>
      <w:r>
        <w:t xml:space="preserve">6.9  </w:t>
      </w:r>
      <w:r w:rsidR="00435417">
        <w:tab/>
      </w:r>
      <w:r>
        <w:t xml:space="preserve">Zmluvné strany sa dohodli, že v prípade neúspešného výsledku akceptačných testov, v dôsledku čoho predmet plnenia v zmysle objednávky ako celok nemôže byť prevzatý Objednávateľom, je Objednávateľ oprávnený po opakovaných dvoch neúspešných výsledkoch akceptačných testov odstúpiť od objednávky ako dôsledok podstatného porušenia zmluvných povinností a vrátiť Poskytovateľovi všetky poskytnuté plnenia predmetu objednávky bez nároku na úhradu ceny. </w:t>
      </w:r>
    </w:p>
    <w:p w14:paraId="079200F3" w14:textId="77777777" w:rsidR="00865948" w:rsidRDefault="00C86AD3">
      <w:pPr>
        <w:spacing w:after="488"/>
        <w:ind w:left="854" w:right="369" w:hanging="708"/>
      </w:pPr>
      <w:r>
        <w:t xml:space="preserve">6.10  Objednávateľ sa zaväzuje písomne potvrdiť Odovzdanie znalostí Poskytovateľovi po splnení predpokladov uvedených v bode 6.8 tohto článku SLA Zmluvy.  </w:t>
      </w:r>
    </w:p>
    <w:p w14:paraId="073B22A1" w14:textId="77777777" w:rsidR="00865948" w:rsidRDefault="00C86AD3">
      <w:pPr>
        <w:pStyle w:val="Nadpis2"/>
        <w:tabs>
          <w:tab w:val="center" w:pos="2387"/>
        </w:tabs>
        <w:ind w:left="0" w:firstLine="0"/>
      </w:pPr>
      <w:r>
        <w:lastRenderedPageBreak/>
        <w:t>7.</w:t>
      </w:r>
      <w:r>
        <w:rPr>
          <w:rFonts w:ascii="Arial" w:eastAsia="Arial" w:hAnsi="Arial" w:cs="Arial"/>
        </w:rPr>
        <w:t xml:space="preserve"> </w:t>
      </w:r>
      <w:r>
        <w:rPr>
          <w:rFonts w:ascii="Arial" w:eastAsia="Arial" w:hAnsi="Arial" w:cs="Arial"/>
        </w:rPr>
        <w:tab/>
      </w:r>
      <w:r>
        <w:t xml:space="preserve">ZÁRUKA A ODSTRAŇOVANIE VÁD </w:t>
      </w:r>
    </w:p>
    <w:p w14:paraId="02AC1E62" w14:textId="33DAD578" w:rsidR="00865948" w:rsidRDefault="00C86AD3">
      <w:pPr>
        <w:ind w:left="856" w:right="369" w:hanging="710"/>
      </w:pPr>
      <w:r>
        <w:t xml:space="preserve">7.1 </w:t>
      </w:r>
      <w:r w:rsidR="00435417">
        <w:tab/>
      </w:r>
      <w:r>
        <w:t xml:space="preserve">Objednávateľ sa zaväzuje pri akceptácii Služieb preukázať a zdokumentovať, či bola požadovaná Služba odovzdaná riadne a včas a v súlade s účelom, cieľom a funkcionalitou KIS NDS.  </w:t>
      </w:r>
    </w:p>
    <w:p w14:paraId="2016494E" w14:textId="3299ADE6" w:rsidR="00865948" w:rsidRDefault="00C86AD3">
      <w:pPr>
        <w:ind w:left="856" w:right="369" w:hanging="710"/>
      </w:pPr>
      <w:r>
        <w:t xml:space="preserve">7.2 </w:t>
      </w:r>
      <w:r w:rsidR="00435417">
        <w:tab/>
      </w:r>
      <w:r>
        <w:t xml:space="preserve">V prípade, ak v rámci tejto SLA Zmluvy bude dodané také plnenie, ktorého výsledkom bude Autorské dielo v súlade s čl. 10 a 11, platí že Poskytovateľ zodpovedá, že také dielo je čase dodania diela bez vád.  Poskytovateľ zároveň poskytuje záruku po dobu 12 mesiacov odo dňa podpísania akceptačného protokolu o odovzdaní a prevzatí predmetu plnenia SLA Zmluvy (diela) alebo jeho časti, s výnimkou prípadov ak  vada vznikla v dôsledku  externých faktorov alebo konaním Oprávnenej osoby Objednávateľa alebo ním splnomocnenou osobou, alebo tretími stranami. </w:t>
      </w:r>
    </w:p>
    <w:p w14:paraId="1206F58E" w14:textId="656E30BD" w:rsidR="00865948" w:rsidRDefault="00C86AD3">
      <w:pPr>
        <w:ind w:left="854" w:right="369" w:hanging="708"/>
      </w:pPr>
      <w:r>
        <w:t>7.3</w:t>
      </w:r>
      <w:r w:rsidR="00435417">
        <w:tab/>
      </w:r>
      <w:r>
        <w:rPr>
          <w:rFonts w:ascii="Arial" w:eastAsia="Arial" w:hAnsi="Arial" w:cs="Arial"/>
        </w:rPr>
        <w:t xml:space="preserve"> </w:t>
      </w:r>
      <w:r>
        <w:t xml:space="preserve">Ak majú poskytnuté Objednávkové služby vady, je Objednávateľ povinný bezodkladne upovedomiť Poskytovateľa o vzniknutých vadách. Ide o nasledovné typy vád:  </w:t>
      </w:r>
    </w:p>
    <w:p w14:paraId="30070641" w14:textId="77777777" w:rsidR="00865948" w:rsidRDefault="00C86AD3">
      <w:pPr>
        <w:numPr>
          <w:ilvl w:val="0"/>
          <w:numId w:val="13"/>
        </w:numPr>
        <w:ind w:right="369" w:hanging="396"/>
      </w:pPr>
      <w:r>
        <w:t xml:space="preserve">Za </w:t>
      </w:r>
      <w:r>
        <w:rPr>
          <w:b/>
        </w:rPr>
        <w:t>Kritické vady</w:t>
      </w:r>
      <w:r>
        <w:t xml:space="preserve"> sa považuje, ak výsledok poskytnutých Služieb nie je možné využívať pre pôvodne plánovaný účel definovaný v SLA Zmluve alebo kritická vada spôsobuje takú nefunkčnosť KIS NDS, aká zodpovedá vadám úrovne A </w:t>
      </w:r>
      <w:proofErr w:type="spellStart"/>
      <w:r>
        <w:t>a</w:t>
      </w:r>
      <w:proofErr w:type="spellEnd"/>
      <w:r>
        <w:t xml:space="preserve"> úrovne B; </w:t>
      </w:r>
    </w:p>
    <w:p w14:paraId="1887B1E6" w14:textId="77777777" w:rsidR="00865948" w:rsidRDefault="00C86AD3">
      <w:pPr>
        <w:numPr>
          <w:ilvl w:val="0"/>
          <w:numId w:val="13"/>
        </w:numPr>
        <w:ind w:right="369" w:hanging="396"/>
      </w:pPr>
      <w:r>
        <w:t xml:space="preserve">O </w:t>
      </w:r>
      <w:r>
        <w:rPr>
          <w:b/>
        </w:rPr>
        <w:t>Bežné vady</w:t>
      </w:r>
      <w:r>
        <w:t xml:space="preserve"> ide v prípadoch, ak je funkcia a plánovaná použiteľnosť poskytnutých Služieb odlišná od špecifikácie a požiadaviek podľa SLA Zmluvy, avšak nie je podstatne ovplyvňované pôvodne plánované použitie vytvoreného výsledku alebo menej zásadná vada spôsobuje nefunkčnosť KIS NDS zodpovedajúcu vadám úrovne C. V prípade menej zásadných vád, nie je zásadným spôsobom obmedzená ani narušená funkčnosť Informačného systému.  </w:t>
      </w:r>
    </w:p>
    <w:p w14:paraId="28C08691" w14:textId="77777777" w:rsidR="00865948" w:rsidRDefault="00C86AD3">
      <w:pPr>
        <w:numPr>
          <w:ilvl w:val="1"/>
          <w:numId w:val="14"/>
        </w:numPr>
        <w:ind w:right="369" w:hanging="708"/>
      </w:pPr>
      <w:r>
        <w:t xml:space="preserve">V prípade, ak dôjde počas  platnosti a účinnosti SLA zmluvy,  k obmedzeniu, narušeniu prevádzky KIS NDS alebo k prerušeniu jeho funkcií alebo funkcií potrebných pre riadne fungovanie a </w:t>
      </w:r>
      <w:proofErr w:type="spellStart"/>
      <w:r>
        <w:t>interoperabilitu</w:t>
      </w:r>
      <w:proofErr w:type="spellEnd"/>
      <w:r>
        <w:t xml:space="preserve"> s inými informačnými  systémami, Poskytovateľ je povinný postupovať v súlade s čl. 5 tejto SLA Zmluvy  v lehote v  závislosti od toho o aký druh incidentu v konkrétnom prípade ide, a to od okamihu oznámenia incidentu Objednávateľom. Podľa klasifikácie incidentu sa bude odvíjať doba neutralizácie a trvalého vyriešenia incidentu.  </w:t>
      </w:r>
    </w:p>
    <w:p w14:paraId="7CF7437C" w14:textId="77777777" w:rsidR="00865948" w:rsidRDefault="00C86AD3">
      <w:pPr>
        <w:numPr>
          <w:ilvl w:val="1"/>
          <w:numId w:val="14"/>
        </w:numPr>
        <w:ind w:right="369" w:hanging="708"/>
      </w:pPr>
      <w:r>
        <w:t xml:space="preserve">Za účelom odstránenia pochybností sa stanovuje, že treba rozlišovať medzi vadou diela, ktorá bola spôsobená nezávisle od poskytnutých Služieb v zmysle SLA zmluvy, na ktorú sa vzťahuje záručná doba v zmysle príslušnej zmluvy o dielo, na základe ktorej bolo dielo Objednávateľovi dodané; a vadou Služieb spôsobenou neposkytnutím Služieb podľa tejto SLA zmluvy riadne (napr. vada Objednávkovej služby spôsobí nefunkčnosť diela zodpovedajúcu vade úrovne A,B alebo C) - v takom prípade sa budú práva a povinnosti zmluvných strán  riadiť touto SLA zmluvou. Záručná doba z príslušnej zmluvy o dielo a záručná doba z SLA Zmluvy majú rozdielny právny základ a ich plynutie je rozdielne.  </w:t>
      </w:r>
    </w:p>
    <w:p w14:paraId="34E4F1F2" w14:textId="77777777" w:rsidR="00865948" w:rsidRDefault="00C86AD3">
      <w:pPr>
        <w:spacing w:after="112" w:line="259" w:lineRule="auto"/>
        <w:ind w:left="144" w:firstLine="0"/>
        <w:jc w:val="left"/>
      </w:pPr>
      <w:r>
        <w:t xml:space="preserve"> </w:t>
      </w:r>
    </w:p>
    <w:p w14:paraId="4E229B2B" w14:textId="77777777" w:rsidR="00865948" w:rsidRDefault="00C86AD3">
      <w:pPr>
        <w:pStyle w:val="Nadpis2"/>
        <w:tabs>
          <w:tab w:val="center" w:pos="2793"/>
        </w:tabs>
        <w:ind w:left="0" w:firstLine="0"/>
      </w:pPr>
      <w:r>
        <w:t>8.</w:t>
      </w:r>
      <w:r>
        <w:rPr>
          <w:rFonts w:ascii="Arial" w:eastAsia="Arial" w:hAnsi="Arial" w:cs="Arial"/>
        </w:rPr>
        <w:t xml:space="preserve"> </w:t>
      </w:r>
      <w:r>
        <w:rPr>
          <w:rFonts w:ascii="Arial" w:eastAsia="Arial" w:hAnsi="Arial" w:cs="Arial"/>
        </w:rPr>
        <w:tab/>
      </w:r>
      <w:r>
        <w:t xml:space="preserve">PRÁVA A POVINNOSTI ZMLUVNÝCH STRÁN  </w:t>
      </w:r>
    </w:p>
    <w:p w14:paraId="20A79AB0" w14:textId="77777777" w:rsidR="00865948" w:rsidRDefault="00C86AD3">
      <w:pPr>
        <w:tabs>
          <w:tab w:val="center" w:pos="2000"/>
        </w:tabs>
        <w:ind w:left="0" w:firstLine="0"/>
        <w:jc w:val="left"/>
      </w:pPr>
      <w:r>
        <w:t xml:space="preserve">8.1 </w:t>
      </w:r>
      <w:r>
        <w:tab/>
        <w:t xml:space="preserve">Objednávateľ sa zaväzuje:   </w:t>
      </w:r>
    </w:p>
    <w:p w14:paraId="58E61226" w14:textId="77777777" w:rsidR="00865948" w:rsidRDefault="00C86AD3">
      <w:pPr>
        <w:numPr>
          <w:ilvl w:val="0"/>
          <w:numId w:val="15"/>
        </w:numPr>
        <w:ind w:right="369" w:hanging="396"/>
      </w:pPr>
      <w:r>
        <w:t xml:space="preserve">poskytnúť Poskytovateľovi všetku potrebnú súčinnosť pri poskytovaní Služieb podľa navrhovaného spôsobu a postupu poskytnutia Služieb; a zaistiť súčinnosť tretích osôb spolupracujúcich s Objednávateľom, ak je taká súčinnosť potrebná pre riadne  a včasné plnenie záväzkov Poskytovateľa podľa tejto SLA Zmluvy,  </w:t>
      </w:r>
    </w:p>
    <w:p w14:paraId="0D532F33" w14:textId="77777777" w:rsidR="00865948" w:rsidRDefault="00C86AD3">
      <w:pPr>
        <w:numPr>
          <w:ilvl w:val="0"/>
          <w:numId w:val="15"/>
        </w:numPr>
        <w:ind w:right="369" w:hanging="396"/>
      </w:pPr>
      <w:r>
        <w:t xml:space="preserve">za predpokladu dodržania bezpečnostných a prípadných ďalších predpisov zabezpečiť pre Poskytovateľa poverenia, na základe ktorých bude môcť získavať informácie na dohodnutých miestach,  </w:t>
      </w:r>
    </w:p>
    <w:p w14:paraId="4B466083" w14:textId="77777777" w:rsidR="00865948" w:rsidRDefault="00C86AD3">
      <w:pPr>
        <w:numPr>
          <w:ilvl w:val="0"/>
          <w:numId w:val="15"/>
        </w:numPr>
        <w:ind w:right="369" w:hanging="396"/>
      </w:pPr>
      <w:r>
        <w:lastRenderedPageBreak/>
        <w:t xml:space="preserve">za predpokladu dodržania bezpečnostných a prípadných ďalších predpisov Objednávateľa sprístupniť priestory, technickú, komunikačnú a systémovú infraštruktúru pre poskytovanie Služieb podľa tejto SLA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vrátane nevyhnutných licencií hradí Poskytovateľ,  </w:t>
      </w:r>
    </w:p>
    <w:p w14:paraId="65F16924" w14:textId="77777777" w:rsidR="00865948" w:rsidRDefault="00C86AD3">
      <w:pPr>
        <w:numPr>
          <w:ilvl w:val="0"/>
          <w:numId w:val="15"/>
        </w:numPr>
        <w:ind w:right="369" w:hanging="396"/>
      </w:pPr>
      <w:r>
        <w:t xml:space="preserve">zabezpečiť v nevyhnutnom rozsahu prítomnosť Oprávnenej osoby Objednávateľa  v mieste plnenia u Objednávateľa na splnenie záväzku Poskytovateľa v zmysle  tejto SLA Zmluvy,  </w:t>
      </w:r>
    </w:p>
    <w:p w14:paraId="795B64F7" w14:textId="77777777" w:rsidR="00865948" w:rsidRDefault="00C86AD3">
      <w:pPr>
        <w:numPr>
          <w:ilvl w:val="0"/>
          <w:numId w:val="15"/>
        </w:numPr>
        <w:ind w:right="369" w:hanging="396"/>
      </w:pPr>
      <w:r>
        <w:t xml:space="preserve">zabezpečiť odborných expertov pre jednotlivé problémové oblasti s potrebnými kompetenciami pre rozhodovanie a bezodkladne oznámiť Poskytovateľovi akúkoľvek zmenu expertov a kontaktných osôb,  </w:t>
      </w:r>
    </w:p>
    <w:p w14:paraId="423D3E3C" w14:textId="77777777" w:rsidR="00865948" w:rsidRDefault="00C86AD3">
      <w:pPr>
        <w:numPr>
          <w:ilvl w:val="0"/>
          <w:numId w:val="15"/>
        </w:numPr>
        <w:ind w:right="369" w:hanging="396"/>
      </w:pPr>
      <w:r>
        <w:t xml:space="preserve">zabezpečiť Poskytovateľovi všetky prípadné relevantné legislatívne, metodické, koncepčné, dokumentačné, normatívne a ďalšie materiály a dokumenty vzťahujúce  sa k problematike  KIS NDS, ak bude Objednávateľ takými informáciami disponovať, to však len za predpokladu, že Poskytovateľ nemá k takýmto materiálom sám prístup a len v rozsahu, v akom si tento prístup nevie Poskytovateľ zabezpečiť sám.  </w:t>
      </w:r>
    </w:p>
    <w:p w14:paraId="428949DB" w14:textId="77777777" w:rsidR="00865948" w:rsidRDefault="00C86AD3">
      <w:pPr>
        <w:tabs>
          <w:tab w:val="center" w:pos="1971"/>
        </w:tabs>
        <w:ind w:left="0" w:firstLine="0"/>
        <w:jc w:val="left"/>
      </w:pPr>
      <w:r>
        <w:t xml:space="preserve">8.2  </w:t>
      </w:r>
      <w:r>
        <w:tab/>
        <w:t xml:space="preserve">Poskytovateľ sa zaväzuje:   </w:t>
      </w:r>
    </w:p>
    <w:p w14:paraId="27E32A08" w14:textId="77777777" w:rsidR="00865948" w:rsidRDefault="00C86AD3">
      <w:pPr>
        <w:tabs>
          <w:tab w:val="center" w:pos="905"/>
          <w:tab w:val="center" w:pos="5246"/>
        </w:tabs>
        <w:spacing w:after="11"/>
        <w:ind w:left="0" w:firstLine="0"/>
        <w:jc w:val="left"/>
      </w:pPr>
      <w:r>
        <w:tab/>
        <w:t>i.</w:t>
      </w:r>
      <w:r>
        <w:rPr>
          <w:rFonts w:ascii="Arial" w:eastAsia="Arial" w:hAnsi="Arial" w:cs="Arial"/>
        </w:rPr>
        <w:t xml:space="preserve"> </w:t>
      </w:r>
      <w:r>
        <w:rPr>
          <w:rFonts w:ascii="Arial" w:eastAsia="Arial" w:hAnsi="Arial" w:cs="Arial"/>
        </w:rPr>
        <w:tab/>
      </w:r>
      <w:r>
        <w:t xml:space="preserve">poskytovať Služby riadne, včas a v súlade s požiadavkami Objednávateľa uvedenými v SLA </w:t>
      </w:r>
    </w:p>
    <w:p w14:paraId="50D035B8" w14:textId="77777777" w:rsidR="00865948" w:rsidRDefault="00C86AD3">
      <w:pPr>
        <w:spacing w:after="52" w:line="300" w:lineRule="auto"/>
        <w:ind w:left="852" w:right="363" w:firstLine="425"/>
        <w:jc w:val="left"/>
      </w:pPr>
      <w:r>
        <w:t xml:space="preserve">Zmluve,   </w:t>
      </w:r>
      <w:proofErr w:type="spellStart"/>
      <w:r>
        <w:t>ii.</w:t>
      </w:r>
      <w:proofErr w:type="spellEnd"/>
      <w:r>
        <w:rPr>
          <w:rFonts w:ascii="Arial" w:eastAsia="Arial" w:hAnsi="Arial" w:cs="Arial"/>
        </w:rPr>
        <w:t xml:space="preserve"> </w:t>
      </w:r>
      <w:r>
        <w:rPr>
          <w:rFonts w:ascii="Arial" w:eastAsia="Arial" w:hAnsi="Arial" w:cs="Arial"/>
        </w:rPr>
        <w:tab/>
      </w:r>
      <w:r>
        <w:t xml:space="preserve">neodkladne písomne informovať Objednávateľa o každom prípadnom omeškaní,  či iných skutočnostiach, ktoré by mohli ohroziť riadne a včasné poskytovanie Služieb, </w:t>
      </w:r>
    </w:p>
    <w:p w14:paraId="5EA9B240" w14:textId="77777777" w:rsidR="00865948" w:rsidRDefault="00C86AD3">
      <w:pPr>
        <w:numPr>
          <w:ilvl w:val="0"/>
          <w:numId w:val="16"/>
        </w:numPr>
        <w:ind w:right="369" w:hanging="425"/>
      </w:pPr>
      <w:r>
        <w:t xml:space="preserve">pravidelne, ak nebude dohodnuté inak, s cieľom Objednávateľa informovať o poskytovaní Paušálnych služieb,  vždy po skončení kalendárneho mesiaca predložiť protokol o poskytnutí Paušálnych služieb za určené obdobie (vrátane pracovných výkazov pracovníkov, zamestnancov Poskytovateľa plniacich povinnosti v zmysle SLA Zmluvy) vo vzťahu k poskytnutým Službám, ktorý bude zároveň prílohou k vystavenej faktúre za dodané Paušálne služby  za 1 kalendárny mesiac,  </w:t>
      </w:r>
    </w:p>
    <w:p w14:paraId="2F283C5C" w14:textId="77777777" w:rsidR="00865948" w:rsidRDefault="00C86AD3">
      <w:pPr>
        <w:numPr>
          <w:ilvl w:val="0"/>
          <w:numId w:val="16"/>
        </w:numPr>
        <w:ind w:right="369" w:hanging="425"/>
      </w:pPr>
      <w:r>
        <w:t xml:space="preserve">pravidelne aktualizovať a predkladať Objednávateľovi plán realizácie Objednávkových služieb spolu s odpočtom vykonaných Objednávkových služieb vždy k prvému dňu mesiaca nasledujúceho po mesiaci, v ktorom bola prijatá písomná Objednávka Objednávateľa, až do dňa podpisu Akceptačného protokolu,  </w:t>
      </w:r>
    </w:p>
    <w:p w14:paraId="35A0599C" w14:textId="77777777" w:rsidR="00865948" w:rsidRDefault="00C86AD3">
      <w:pPr>
        <w:numPr>
          <w:ilvl w:val="0"/>
          <w:numId w:val="16"/>
        </w:numPr>
        <w:ind w:right="369" w:hanging="425"/>
      </w:pPr>
      <w:r>
        <w:t xml:space="preserve">Priebežne aktualizovať dokumentáciu a príručky, </w:t>
      </w:r>
    </w:p>
    <w:p w14:paraId="639A7463" w14:textId="77777777" w:rsidR="00865948" w:rsidRDefault="00C86AD3">
      <w:pPr>
        <w:numPr>
          <w:ilvl w:val="0"/>
          <w:numId w:val="16"/>
        </w:numPr>
        <w:ind w:right="369" w:hanging="425"/>
      </w:pPr>
      <w:r>
        <w:t xml:space="preserve">nepostúpiť bez predchádzajúceho písomného súhlasu Objednávateľa pohľadávku vyplývajúcu z tejto SLA Zmluvy na inú osobu a nevykonať započítanie splatnej pohľadávky  bez predchádzajúceho písomného súhlasu Objednávateľa,  </w:t>
      </w:r>
    </w:p>
    <w:p w14:paraId="376FD514" w14:textId="77777777" w:rsidR="00865948" w:rsidRDefault="00C86AD3">
      <w:pPr>
        <w:numPr>
          <w:ilvl w:val="0"/>
          <w:numId w:val="16"/>
        </w:numPr>
        <w:ind w:right="369" w:hanging="425"/>
      </w:pPr>
      <w:r>
        <w:t xml:space="preserve">niesť zodpovednosť za vzniknutú škodu spôsobenú Objednávateľovi porušením svojich povinností vyplývajúcich z tejto SLA Zmluvy a/alebo príslušných právnych predpisov,  </w:t>
      </w:r>
    </w:p>
    <w:p w14:paraId="584E354F" w14:textId="77777777" w:rsidR="00865948" w:rsidRDefault="00C86AD3">
      <w:pPr>
        <w:numPr>
          <w:ilvl w:val="0"/>
          <w:numId w:val="16"/>
        </w:numPr>
        <w:ind w:right="369" w:hanging="425"/>
      </w:pPr>
      <w:r>
        <w:t xml:space="preserve">realizovať Objednávkové služby prostredníctvom osôb s náležitou odbornou spôsobilosťou, s potrebnou kvalifikáciou a skúsenosťami nevyhnutnými na plnenie úloh v najvyššej dostupnej kvalite. Poskytovateľ garantuje požadovanú kvalitu a odbornosť prostredníctvom kľúčových expertov uvedených v Prílohe č. 7 SLA Zmluvy, ktorých </w:t>
      </w:r>
      <w:r>
        <w:lastRenderedPageBreak/>
        <w:t xml:space="preserve">odbornú spôsobilosť preukázal Poskytovateľ v procese Verejného obstarávania, po celý čas trvania tejto SLA Zmluvy,  </w:t>
      </w:r>
    </w:p>
    <w:p w14:paraId="4B5FF7C2" w14:textId="057880C3" w:rsidR="00865948" w:rsidRPr="002335A3" w:rsidRDefault="00C86AD3">
      <w:pPr>
        <w:numPr>
          <w:ilvl w:val="0"/>
          <w:numId w:val="16"/>
        </w:numPr>
        <w:ind w:right="369" w:hanging="425"/>
        <w:rPr>
          <w:color w:val="FF0000"/>
        </w:rPr>
      </w:pPr>
      <w:r w:rsidRPr="002335A3">
        <w:rPr>
          <w:color w:val="FF0000"/>
        </w:rPr>
        <w:t xml:space="preserve">v prípade, ak pred alebo počas realizácie Služieb dôjde zo strany Poskytovateľa  k nevyhnutnej zmene kľúčového experta, je Poskytovateľ povinný predložiť  na schválenie Objednávateľovi písomne žiadosť o zmenu kľúčového experta uvedeného v Prílohe č. 7 SLA Zmluvy spolu s dokladmi preukazujúcimi odbornú spôsobilosť kľúčového experta definovanú v procese Verejného obstarávania  a to najneskôr pätnásť pracovných dní pred začatím realizácie služby týmto kľúčovým expertom,  </w:t>
      </w:r>
    </w:p>
    <w:p w14:paraId="3BB0A212" w14:textId="77777777" w:rsidR="00865948" w:rsidRDefault="00C86AD3">
      <w:pPr>
        <w:numPr>
          <w:ilvl w:val="0"/>
          <w:numId w:val="16"/>
        </w:numPr>
        <w:ind w:right="369" w:hanging="425"/>
      </w:pPr>
      <w:r>
        <w:t xml:space="preserve">V prípade, ak Objednávateľ nebude spokojný s prácou konkrétneho kľúčového experta alebo zamestnanca Poskytovateľa oznámi túto skutočnosť s požiadavkou na zlepšenie Poskytovateľovi. V prípade, ak v lehote 30 dní nedôjde k zlepšeniu, má Objednávateľ právo požiadať Poskytovateľa o zabezpečenie zmeny dotknutého kľúčového  experta alebo zamestnanca Poskytovateľa a Poskytovateľ je povinný v lehote 15 dní túto zmenu vykonať. Na zmenu kľúčového  experta podľa tohto bodu sa použije bod 8.2 písm. ix) tohto článku SLA Zmluvy primerane. Zmenu kľúčového  experta schvaľuje Riadiaci výbor, pričom schválením nahradenia kľúčového  experta riadiacim výborom podľa tohto bodu SLA Zmluvy dochádza v časti nahradenia daného kľúčového  experta automaticky aj k zmene tejto SLA Zmluvy a uzatvorenie osobitného písomného dodatku k SLA Zmluve, ktorým dôjde k zmene daného kľúčového  experta v Prílohe č. 7 SLA Zmluvy sa v takom prípade nevyžaduje. </w:t>
      </w:r>
    </w:p>
    <w:p w14:paraId="02466928" w14:textId="77777777" w:rsidR="00865948" w:rsidRDefault="00C86AD3">
      <w:pPr>
        <w:numPr>
          <w:ilvl w:val="0"/>
          <w:numId w:val="16"/>
        </w:numPr>
        <w:ind w:right="369" w:hanging="425"/>
      </w:pPr>
      <w:r>
        <w:t xml:space="preserve">vyhlasuje a berie na vedomie, že v prípade, ak bude realizovať Služby prostredníctvom inej osoby, ako pripúšťa táto SLA Zmluva,  Poskytovateľ nemá nárok na uhradenie ceny za službu zrealizovanú prostredníctvom takejto osoby.  </w:t>
      </w:r>
    </w:p>
    <w:p w14:paraId="623CC420" w14:textId="77777777" w:rsidR="00865948" w:rsidRDefault="00C86AD3">
      <w:pPr>
        <w:numPr>
          <w:ilvl w:val="0"/>
          <w:numId w:val="16"/>
        </w:numPr>
        <w:ind w:right="369" w:hanging="425"/>
      </w:pPr>
      <w:r>
        <w:t>najneskôr ku dňu začatia poskytovania Služieb podľa tejto Zmluvy uzavrieť s Objednávateľom zmluvu o zabezpečení plnenia bezpečnostných opatrení a notifikačných povinností podľa § 19 ods. 2 Zákona o KB obsahujúcou náležitosti minimálne v rozsahu Vyhlášky OBO (ďalej aj len ako „</w:t>
      </w:r>
      <w:r>
        <w:rPr>
          <w:b/>
        </w:rPr>
        <w:t xml:space="preserve">Zmluva o </w:t>
      </w:r>
      <w:proofErr w:type="spellStart"/>
      <w:r>
        <w:rPr>
          <w:b/>
        </w:rPr>
        <w:t>BOaNP</w:t>
      </w:r>
      <w:proofErr w:type="spellEnd"/>
      <w:r>
        <w:t xml:space="preserve">“), ktorú predloží Objednávateľ a vypracovať pred jej uzavretím analýzu rizík v zmysle </w:t>
      </w:r>
      <w:proofErr w:type="spellStart"/>
      <w:r>
        <w:t>ust</w:t>
      </w:r>
      <w:proofErr w:type="spellEnd"/>
      <w:r>
        <w:t xml:space="preserve">. § 19 ods. 2 Zákona o KB a analýzu funkčného dopadu v zmysle </w:t>
      </w:r>
      <w:proofErr w:type="spellStart"/>
      <w:r>
        <w:t>ust</w:t>
      </w:r>
      <w:proofErr w:type="spellEnd"/>
      <w:r>
        <w:t xml:space="preserve">. § 6 ods. 11 Vyhlášky o OBO, ktoré odovzdá Objednávateľovi; ak bude Poskytovateľ v omeškaní s plnením tejto povinnosti. </w:t>
      </w:r>
    </w:p>
    <w:p w14:paraId="503CD9FD" w14:textId="77777777" w:rsidR="00865948" w:rsidRDefault="00C86AD3">
      <w:pPr>
        <w:spacing w:after="0" w:line="259" w:lineRule="auto"/>
        <w:ind w:left="144" w:firstLine="0"/>
        <w:jc w:val="left"/>
      </w:pPr>
      <w:r>
        <w:t xml:space="preserve"> </w:t>
      </w:r>
    </w:p>
    <w:p w14:paraId="4983B200" w14:textId="77777777" w:rsidR="00865948" w:rsidRDefault="00C86AD3">
      <w:pPr>
        <w:pStyle w:val="Nadpis2"/>
        <w:tabs>
          <w:tab w:val="center" w:pos="2292"/>
        </w:tabs>
        <w:ind w:left="0" w:firstLine="0"/>
      </w:pPr>
      <w:r>
        <w:t>9.</w:t>
      </w:r>
      <w:r>
        <w:rPr>
          <w:rFonts w:ascii="Arial" w:eastAsia="Arial" w:hAnsi="Arial" w:cs="Arial"/>
        </w:rPr>
        <w:t xml:space="preserve"> </w:t>
      </w:r>
      <w:r>
        <w:rPr>
          <w:rFonts w:ascii="Arial" w:eastAsia="Arial" w:hAnsi="Arial" w:cs="Arial"/>
        </w:rPr>
        <w:tab/>
      </w:r>
      <w:r>
        <w:t xml:space="preserve">CENA A PLATOBNÉ PODMIENKY  </w:t>
      </w:r>
    </w:p>
    <w:p w14:paraId="5C5083D6" w14:textId="630CB255" w:rsidR="00865948" w:rsidRDefault="00C86AD3">
      <w:pPr>
        <w:ind w:left="854" w:right="369" w:hanging="708"/>
      </w:pPr>
      <w:r>
        <w:t xml:space="preserve">9.1  </w:t>
      </w:r>
      <w:r w:rsidR="00435417">
        <w:tab/>
      </w:r>
      <w:r>
        <w:t xml:space="preserve">Objednávateľ je povinný zaplatiť Poskytovateľovi za Služby poskytnuté na základe tejto SLA Zmluvy cenu dojednanú v zmysle zákona č. 18/1996 Z. z. o cenách v znení neskorších predpisov a vyhlášky Ministerstva financií Slovenskej republiky č. 87/1996 Z. z., ktorou sa vykonáva zákon o cenách za:  </w:t>
      </w:r>
    </w:p>
    <w:p w14:paraId="17DEA0C8" w14:textId="77777777" w:rsidR="00865948" w:rsidRDefault="00C86AD3">
      <w:pPr>
        <w:numPr>
          <w:ilvl w:val="0"/>
          <w:numId w:val="17"/>
        </w:numPr>
        <w:ind w:left="1276" w:right="369" w:hanging="434"/>
      </w:pPr>
      <w:r>
        <w:t xml:space="preserve">Paušálne služby vo výške </w:t>
      </w:r>
      <w:r>
        <w:rPr>
          <w:shd w:val="clear" w:color="auto" w:fill="FFFF00"/>
        </w:rPr>
        <w:t>XXX € (slovom XXX eur)</w:t>
      </w:r>
      <w:r>
        <w:t xml:space="preserve"> bez DPH mesačne. Cena za Paušálne služby pokrýva všetky a akékoľvek náklady Poskytovateľa v rámci poskytovania Paušálnych služieb v danom kalendárnom mesiaci, a to bez ohľadu na množstvo prác,  ktoré bude potrebné v danom mesiaci vykonať v rámci Paušálnych služieb,  </w:t>
      </w:r>
    </w:p>
    <w:p w14:paraId="52CACBAE" w14:textId="77777777" w:rsidR="00865948" w:rsidRDefault="00C86AD3">
      <w:pPr>
        <w:numPr>
          <w:ilvl w:val="0"/>
          <w:numId w:val="17"/>
        </w:numPr>
        <w:ind w:left="1276" w:right="369" w:hanging="434"/>
      </w:pPr>
      <w:r>
        <w:t xml:space="preserve">Objednávkové služby, ktorých rozsah bude medzi Zmluvnými stranami vždy vopred dohodnutý v Objednávke podľa Cenovej kalkulácie, v zmysle  Prílohy č. 4 SLA Zmluvy.  </w:t>
      </w:r>
    </w:p>
    <w:p w14:paraId="48F4C6CD" w14:textId="77777777" w:rsidR="00865948" w:rsidRDefault="00C86AD3">
      <w:pPr>
        <w:ind w:left="1285" w:right="369"/>
      </w:pPr>
      <w:r>
        <w:t xml:space="preserve">Celková cena Objednávkových služieb počas trvania SLA Zmluvy nesmie prekročiť sumu vo výške </w:t>
      </w:r>
      <w:r>
        <w:rPr>
          <w:shd w:val="clear" w:color="auto" w:fill="FFFF00"/>
        </w:rPr>
        <w:t>XXX € (slovom XXX eur</w:t>
      </w:r>
      <w:r>
        <w:t xml:space="preserve">) bez DPH. Objednávateľ nie je povinný využiť Objednávkové služby. V prípade využitia Objednávkových služieb Objednávateľom, nie je povinný ich využiť v celom rozsahu.  </w:t>
      </w:r>
    </w:p>
    <w:p w14:paraId="717B7239" w14:textId="77777777" w:rsidR="00865948" w:rsidRDefault="00C86AD3">
      <w:pPr>
        <w:ind w:left="1285" w:right="369"/>
      </w:pPr>
      <w:r>
        <w:lastRenderedPageBreak/>
        <w:t xml:space="preserve">Objednávkové služby do rozsahu 2 MD schvaľuje a akceptuje písomne bez potreby vystavenia objednávky osoba oprávnená na zastupovanie Objednávateľa podľa Článku 14 ods. 14.3. </w:t>
      </w:r>
    </w:p>
    <w:p w14:paraId="27D9E70D" w14:textId="77777777" w:rsidR="00865948" w:rsidRDefault="00C86AD3">
      <w:pPr>
        <w:numPr>
          <w:ilvl w:val="0"/>
          <w:numId w:val="17"/>
        </w:numPr>
        <w:spacing w:after="0"/>
        <w:ind w:left="1276" w:right="369" w:hanging="434"/>
      </w:pPr>
      <w:r>
        <w:t xml:space="preserve">Odovzdanie znalostí vo výške </w:t>
      </w:r>
      <w:r>
        <w:rPr>
          <w:shd w:val="clear" w:color="auto" w:fill="FFFF00"/>
        </w:rPr>
        <w:t>XXX € (slovom XXX eur</w:t>
      </w:r>
      <w:r>
        <w:t xml:space="preserve">) bez DPH. Cena za Odovzdanie znalostí pokrýva všetky a akékoľvek náklady Poskytovateľa v rámci poskytnutia Odovzdania znalostí, a to bez ohľadu na množstvo prác, ktoré bude potrebné v súvislosti s Odovzdaním znalostí vykonať. </w:t>
      </w:r>
    </w:p>
    <w:p w14:paraId="6D819864" w14:textId="77777777" w:rsidR="00865948" w:rsidRDefault="00C86AD3">
      <w:pPr>
        <w:spacing w:after="0" w:line="259" w:lineRule="auto"/>
        <w:ind w:left="1277" w:firstLine="0"/>
        <w:jc w:val="left"/>
      </w:pPr>
      <w:r>
        <w:t xml:space="preserve"> </w:t>
      </w:r>
    </w:p>
    <w:p w14:paraId="1FC016C9" w14:textId="77777777" w:rsidR="00865948" w:rsidRDefault="00C86AD3">
      <w:pPr>
        <w:ind w:left="850" w:right="369"/>
      </w:pPr>
      <w:r>
        <w:t xml:space="preserve">Špecifikácia ceny tvorí neoddeliteľnú súčasť tejto Zmluvy ako Príloha č. 8 – Špecifikácia ceny. Prijaté ceny uvedené v Prílohe č. 8 – Špecifikácia ceny Zmluvy sú záväzné, stanovené v súlade s ponukou Poskytovateľa a pevné a nemenné počas celého trvania Zmluvy. </w:t>
      </w:r>
    </w:p>
    <w:p w14:paraId="2736EA92" w14:textId="77777777" w:rsidR="00865948" w:rsidRDefault="00C86AD3">
      <w:pPr>
        <w:numPr>
          <w:ilvl w:val="1"/>
          <w:numId w:val="18"/>
        </w:numPr>
        <w:ind w:left="864" w:right="369" w:hanging="718"/>
      </w:pPr>
      <w:r>
        <w:t xml:space="preserve">Objednávateľ sa zaväzuje uhradiť cenu za dodané a riadne akceptované Služby, ku ktorej bude pripočítaná DPH v zmysle platných právnych predpisov.  </w:t>
      </w:r>
    </w:p>
    <w:p w14:paraId="00D1BCCF" w14:textId="77777777" w:rsidR="00865948" w:rsidRDefault="00C86AD3">
      <w:pPr>
        <w:numPr>
          <w:ilvl w:val="1"/>
          <w:numId w:val="18"/>
        </w:numPr>
        <w:ind w:left="864" w:right="369" w:hanging="718"/>
      </w:pPr>
      <w:r>
        <w:t xml:space="preserve">Poskytovateľ je oprávnený fakturovať cenu podľa bodu 9.1a) SLA Zmluvy mesačne za každý kalendárny mesiac, za ktorý boli Paušálne služby poskytnuté, do 15 dní od ich riadneho poskytnutia a splnenia povinnosti v súlade s čl. 6 tejto SLA Zmluvy. Prvá faktúra  za poskytované Paušálne služby za obdobie od dátumu začatia poskytovania Paušálnych služieb po začiatok nasledujúceho kalendárneho mesiaca bude obsahovať pomernú časť ceny za Paušálne služby pripadajúce na počet kalendárnych dní za obdobie poskytovania Paušálnych služieb do konca príslušného kalendárneho mesiaca. Na účely fakturácie sa za deň dodania predmetu zmluvy považuje posledný deň obdobia, na ktoré sa platba vzťahuje. </w:t>
      </w:r>
    </w:p>
    <w:p w14:paraId="0944F58B" w14:textId="77777777" w:rsidR="00865948" w:rsidRDefault="00C86AD3">
      <w:pPr>
        <w:numPr>
          <w:ilvl w:val="1"/>
          <w:numId w:val="18"/>
        </w:numPr>
        <w:ind w:left="864" w:right="369" w:hanging="718"/>
      </w:pPr>
      <w:r>
        <w:t xml:space="preserve">Poskytovateľ je oprávnený fakturovať cenu podľa bodu 9.1b) SLA Zmluvy po poskytnutí príslušných Objednávkových služieb a ich akceptácii Objednávateľom. Poskytovateľ  sa zaväzuje vystaviť príslušné faktúry za Objednávkové služby v súlade v súlade s čl. 9 tejto SLA Zmluvy do 15 dní od ich riadneho poskytnutia a akceptácie v súlade s čl. 6 tejto SLA Zmluvy.  Na účely fakturácie sa za deň dodania predmetu zmluvy považuje deň akceptácie poskytnutia Objednávkových služieb. </w:t>
      </w:r>
    </w:p>
    <w:p w14:paraId="358C8CA5" w14:textId="77777777" w:rsidR="00865948" w:rsidRDefault="00C86AD3">
      <w:pPr>
        <w:numPr>
          <w:ilvl w:val="1"/>
          <w:numId w:val="18"/>
        </w:numPr>
        <w:ind w:left="864" w:right="369" w:hanging="718"/>
      </w:pPr>
      <w:r>
        <w:t xml:space="preserve">Poskytovateľ je oprávnený fakturovať cenu podľa bodu 9.1c) SLA Zmluvy po poskytnutí Odovzdania znalostí a ich akceptácii Objednávateľom. Poskytovateľ sa zaväzuje vystaviť faktúru za Odovzdanie znalostí v súlade s čl. 9 tejto SLA Zmluvy do 15 dní  od riadneho poskytnutia a akceptácie Odovzdania znalostí v súlade s čl. 6 tejto SLA Zmluvy. Na účely fakturácie sa za deň dodania predmetu zmluvy považuje deň akceptácie Odovzdania znalostí. </w:t>
      </w:r>
    </w:p>
    <w:p w14:paraId="6BFC6F4B" w14:textId="77777777" w:rsidR="00865948" w:rsidRDefault="00C86AD3">
      <w:pPr>
        <w:numPr>
          <w:ilvl w:val="1"/>
          <w:numId w:val="18"/>
        </w:numPr>
        <w:ind w:left="864" w:right="369" w:hanging="718"/>
      </w:pPr>
      <w:r>
        <w:t xml:space="preserve">Splatnosť faktúr je 60 dní odo dňa ich doporučeného doručenia do sídla Objednávateľova. Objednávateľ je povinný uhradiť Poskytovateľovi fakturovanú sumu bezhotovostným bankovým prevodom na účet Poskytovateľa uvedený v zmluve. Poplatky súvisiace s bankovým prevodom znáša každá  zo Zmluvných strán sama.  </w:t>
      </w:r>
    </w:p>
    <w:p w14:paraId="4E466E35" w14:textId="77777777" w:rsidR="00865948" w:rsidRDefault="00C86AD3">
      <w:pPr>
        <w:numPr>
          <w:ilvl w:val="1"/>
          <w:numId w:val="18"/>
        </w:numPr>
        <w:spacing w:after="11"/>
        <w:ind w:left="864" w:right="369" w:hanging="718"/>
      </w:pPr>
      <w:r>
        <w:t xml:space="preserve">Faktúra sa považuje za uhradenú dňom pripísania peňažných prostriedkov na účet </w:t>
      </w:r>
    </w:p>
    <w:p w14:paraId="7EFEB8B3" w14:textId="77777777" w:rsidR="00865948" w:rsidRDefault="00C86AD3">
      <w:pPr>
        <w:ind w:left="860" w:right="369"/>
      </w:pPr>
      <w:r>
        <w:t xml:space="preserve">Poskytovateľa.  </w:t>
      </w:r>
    </w:p>
    <w:p w14:paraId="0D0095E1" w14:textId="77777777" w:rsidR="00865948" w:rsidRDefault="00C86AD3">
      <w:pPr>
        <w:numPr>
          <w:ilvl w:val="1"/>
          <w:numId w:val="18"/>
        </w:numPr>
        <w:spacing w:after="4"/>
        <w:ind w:left="864" w:right="369" w:hanging="718"/>
      </w:pPr>
      <w:r>
        <w:t xml:space="preserve">Faktúra musí obsahovať náležitosti v zmysle tejto SLA Zmluvy, obligatórne náležitosti podľa § 74 zákona č. 222/2004 Z. z. o dani z pridanej hodnoty v platnom znení a  v zmysle zákona č. 431/2002 Z. z. o účtovníctve v platnom znení. Faktúra musí  obsahovať aj nasledovné údaje: odvolávku na  číslo zmluvy, dodatku, referenčné číslo u Objednávateľa, popis plnenia v zmysle predmetu zmluvy, bankové spojenie v zmysle zmluvy a musia byť k nej priložené požadované prílohy. </w:t>
      </w:r>
    </w:p>
    <w:p w14:paraId="6A828D1C" w14:textId="77777777" w:rsidR="00865948" w:rsidRDefault="00C86AD3">
      <w:pPr>
        <w:numPr>
          <w:ilvl w:val="1"/>
          <w:numId w:val="18"/>
        </w:numPr>
        <w:spacing w:after="487"/>
        <w:ind w:left="864" w:right="369" w:hanging="718"/>
      </w:pPr>
      <w:r>
        <w:t xml:space="preserve">V prípade jej neúplnosti alebo nesprávnosti je Objednávateľ oprávnený vrátiť  ju Poskytovateľovi na opravu alebo doplnenie; v takom prípade lehota splatnosti začne plynúť až </w:t>
      </w:r>
      <w:r>
        <w:lastRenderedPageBreak/>
        <w:t xml:space="preserve">dňom doručenia opravenej  faktúry Objednávateľovi. Poskytovateľ je povinný poskytovať Služby aj v prípade omeškania Objednávateľa so zaplatením ceny Služieb.   </w:t>
      </w:r>
    </w:p>
    <w:p w14:paraId="2D6C6A1A" w14:textId="77777777" w:rsidR="00865948" w:rsidRDefault="00C86AD3">
      <w:pPr>
        <w:pStyle w:val="Nadpis2"/>
        <w:tabs>
          <w:tab w:val="center" w:pos="1573"/>
        </w:tabs>
        <w:ind w:left="0" w:firstLine="0"/>
      </w:pPr>
      <w:r>
        <w:t>10.</w:t>
      </w:r>
      <w:r>
        <w:rPr>
          <w:rFonts w:ascii="Arial" w:eastAsia="Arial" w:hAnsi="Arial" w:cs="Arial"/>
        </w:rPr>
        <w:t xml:space="preserve"> </w:t>
      </w:r>
      <w:r>
        <w:rPr>
          <w:rFonts w:ascii="Arial" w:eastAsia="Arial" w:hAnsi="Arial" w:cs="Arial"/>
        </w:rPr>
        <w:tab/>
      </w:r>
      <w:r>
        <w:t xml:space="preserve">ZDROJOVÝ KÓD </w:t>
      </w:r>
    </w:p>
    <w:p w14:paraId="332F35BF" w14:textId="126F8BEC" w:rsidR="00865948" w:rsidRDefault="00C86AD3" w:rsidP="00435417">
      <w:pPr>
        <w:ind w:left="854" w:right="369" w:hanging="854"/>
      </w:pPr>
      <w:r>
        <w:t xml:space="preserve">10.1 </w:t>
      </w:r>
      <w:r w:rsidR="00435417">
        <w:tab/>
      </w:r>
      <w:r>
        <w:t xml:space="preserve"> Na základe písomného preberacieho protokolu (podpísaného oboma Zmluvnými stranami), Objednávateľ odovzdá, bezodkladne po účinnosti SLA Zmluvy, Poskytovateľovi:  </w:t>
      </w:r>
    </w:p>
    <w:p w14:paraId="352DB31C" w14:textId="77777777" w:rsidR="00865948" w:rsidRDefault="00C86AD3">
      <w:pPr>
        <w:numPr>
          <w:ilvl w:val="0"/>
          <w:numId w:val="19"/>
        </w:numPr>
        <w:ind w:right="369" w:hanging="425"/>
      </w:pPr>
      <w:r>
        <w:t xml:space="preserve">nevyhnutnú kontrolu nad funkčným testovacím a produkčným prostredím  KIS NDS, vrátane úplného aktuálneho zdrojového kódu, aplikačnej architektúry,  parametrov a nastavení aplikácií a databáz, štruktúry databáz a nastavení;  </w:t>
      </w:r>
    </w:p>
    <w:p w14:paraId="353D0107" w14:textId="77777777" w:rsidR="00865948" w:rsidRDefault="00C86AD3">
      <w:pPr>
        <w:numPr>
          <w:ilvl w:val="0"/>
          <w:numId w:val="19"/>
        </w:numPr>
        <w:ind w:right="369" w:hanging="425"/>
      </w:pPr>
      <w:r>
        <w:t xml:space="preserve">aktualizovanú technickú, aplikačnú (administrátorskú) užívateľskú, prevádzkovú  a inštalačnú dokumentáciu k KIS NDS;  </w:t>
      </w:r>
    </w:p>
    <w:p w14:paraId="005D4ACE" w14:textId="77777777" w:rsidR="00865948" w:rsidRDefault="00C86AD3">
      <w:pPr>
        <w:numPr>
          <w:ilvl w:val="0"/>
          <w:numId w:val="19"/>
        </w:numPr>
        <w:spacing w:after="98" w:line="259" w:lineRule="auto"/>
        <w:ind w:right="369" w:hanging="425"/>
      </w:pPr>
      <w:r>
        <w:t xml:space="preserve">všetky nevyhnutné aktuálne heslá ku KIS NDS pre zabezpečenie Služieb podľa tejto zmluvy.    </w:t>
      </w:r>
    </w:p>
    <w:p w14:paraId="160B6B79" w14:textId="43CCA01D" w:rsidR="00865948" w:rsidRPr="002335A3" w:rsidRDefault="00C86AD3">
      <w:pPr>
        <w:numPr>
          <w:ilvl w:val="1"/>
          <w:numId w:val="20"/>
        </w:numPr>
        <w:ind w:right="369" w:hanging="852"/>
        <w:rPr>
          <w:color w:val="FF0000"/>
        </w:rPr>
      </w:pPr>
      <w:r w:rsidRPr="002335A3">
        <w:rPr>
          <w:color w:val="FF0000"/>
        </w:rPr>
        <w:t>Poskytovateľ zároveň umožní Objednávateľovi prístup na verziu vývojovej časti KIS NDS určenú len na čítanie („</w:t>
      </w:r>
      <w:proofErr w:type="spellStart"/>
      <w:r w:rsidRPr="002335A3">
        <w:rPr>
          <w:color w:val="FF0000"/>
        </w:rPr>
        <w:t>read</w:t>
      </w:r>
      <w:proofErr w:type="spellEnd"/>
      <w:r w:rsidRPr="002335A3">
        <w:rPr>
          <w:color w:val="FF0000"/>
        </w:rPr>
        <w:t xml:space="preserve"> </w:t>
      </w:r>
      <w:proofErr w:type="spellStart"/>
      <w:r w:rsidRPr="002335A3">
        <w:rPr>
          <w:color w:val="FF0000"/>
        </w:rPr>
        <w:t>only</w:t>
      </w:r>
      <w:proofErr w:type="spellEnd"/>
      <w:r w:rsidRPr="002335A3">
        <w:rPr>
          <w:color w:val="FF0000"/>
        </w:rPr>
        <w:t>“), z ktorej nie je možné vstupovať do žiadneho</w:t>
      </w:r>
      <w:r w:rsidR="002426E9" w:rsidRPr="002335A3">
        <w:rPr>
          <w:color w:val="FF0000"/>
        </w:rPr>
        <w:t xml:space="preserve"> iného</w:t>
      </w:r>
      <w:r w:rsidRPr="002335A3">
        <w:rPr>
          <w:color w:val="FF0000"/>
        </w:rPr>
        <w:t xml:space="preserve"> z prostredí  KIS NDS.  </w:t>
      </w:r>
    </w:p>
    <w:p w14:paraId="4F26C1FF" w14:textId="77777777" w:rsidR="00865948" w:rsidRDefault="00C86AD3">
      <w:pPr>
        <w:numPr>
          <w:ilvl w:val="1"/>
          <w:numId w:val="20"/>
        </w:numPr>
        <w:ind w:right="369" w:hanging="852"/>
      </w:pPr>
      <w:r>
        <w:t xml:space="preserve">Poskytovateľ je povinný odovzdať Objednávateľovi funkčné vývojové, testovacie a produkčné prostredie vrátane úplného aktuálneho zdrojového kódu, aplikačnej architektúry,  parametrov a nastavení aplikácií a databáz, štruktúry databáz a nastavení,  ako aj aktualizovanej technickej, aplikačnej (administrátorskej) užívateľskej, prevádzkovej  a inštalačnej dokumentácie k KIS NDS, pri ukončení tejto SLA Zmluvy.  </w:t>
      </w:r>
    </w:p>
    <w:p w14:paraId="1CED2EF5" w14:textId="77777777" w:rsidR="00865948" w:rsidRDefault="00C86AD3">
      <w:pPr>
        <w:numPr>
          <w:ilvl w:val="1"/>
          <w:numId w:val="20"/>
        </w:numPr>
        <w:ind w:right="369" w:hanging="852"/>
      </w:pPr>
      <w:r>
        <w:t xml:space="preserve">Úplný zdrojový kód sa skladá zo zdrojového kódu každého počítačového programu tvoriaceho KIS NDS a Komponentov, ktoré boli Poskytovateľom vytvorené pri plnení SLA Zmluvy (ďalej ako </w:t>
      </w:r>
      <w:r>
        <w:rPr>
          <w:b/>
        </w:rPr>
        <w:t>„Vytvorený zdrojový kód“</w:t>
      </w:r>
      <w:r>
        <w:t xml:space="preserve">) a zo zdrojového kódu každého počítačového programu vytvoreného nezávisle od KIS NDS alebo Komponentu (ďalej ako </w:t>
      </w:r>
      <w:r>
        <w:rPr>
          <w:b/>
        </w:rPr>
        <w:t>„</w:t>
      </w:r>
      <w:proofErr w:type="spellStart"/>
      <w:r>
        <w:rPr>
          <w:b/>
        </w:rPr>
        <w:t>preexistentný</w:t>
      </w:r>
      <w:proofErr w:type="spellEnd"/>
      <w:r>
        <w:rPr>
          <w:b/>
        </w:rPr>
        <w:t xml:space="preserve"> zdrojový kód“</w:t>
      </w:r>
      <w:r>
        <w:t xml:space="preserve">).  </w:t>
      </w:r>
    </w:p>
    <w:p w14:paraId="522F3875" w14:textId="77777777" w:rsidR="00865948" w:rsidRDefault="00C86AD3">
      <w:pPr>
        <w:numPr>
          <w:ilvl w:val="1"/>
          <w:numId w:val="20"/>
        </w:numPr>
        <w:ind w:right="369" w:hanging="852"/>
      </w:pPr>
      <w:r>
        <w:t xml:space="preserve">Pokiaľ sa Zmluvné strany počas trvania SLA Zmluvy nedohodnú inak, potom poskytované Služby nezahŕňajú vytvorenie vopred definovanej a od zvyšku KIS NDS oddeliteľnej časti (ďalej len </w:t>
      </w:r>
      <w:r>
        <w:rPr>
          <w:b/>
        </w:rPr>
        <w:t>“Modul”)</w:t>
      </w:r>
      <w:r>
        <w:t xml:space="preserve"> Poskytovateľom pri plnení tejto SLA Zmluvy, ktorá je bez úpravy použiteľná aj tretími osobami, aj na iné alebo podobné účely, ako je účel vyplývajúci  z tejto SLA Zmluvy; tým nie je dotknutý bod 11.3 SLA Zmluvy.   </w:t>
      </w:r>
    </w:p>
    <w:p w14:paraId="7895B6F8" w14:textId="77777777" w:rsidR="00865948" w:rsidRDefault="00C86AD3">
      <w:pPr>
        <w:numPr>
          <w:ilvl w:val="1"/>
          <w:numId w:val="20"/>
        </w:numPr>
        <w:spacing w:after="5" w:line="249" w:lineRule="auto"/>
        <w:ind w:right="369" w:hanging="852"/>
      </w:pPr>
      <w:r>
        <w:t xml:space="preserve">Vytvorený zdrojový kód na základe poskytnutých Služieb (s výnimkou Modulu podľa bodu 10.5 SLA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w:t>
      </w:r>
    </w:p>
    <w:p w14:paraId="22993976" w14:textId="77777777" w:rsidR="00865948" w:rsidRDefault="00C86AD3">
      <w:pPr>
        <w:ind w:left="860" w:right="369"/>
      </w:pPr>
      <w:r>
        <w:t xml:space="preserve">je dotknutý osobitný právny režim vzťahujúci sa na </w:t>
      </w:r>
      <w:proofErr w:type="spellStart"/>
      <w:r>
        <w:t>preexistentný</w:t>
      </w:r>
      <w:proofErr w:type="spellEnd"/>
      <w:r>
        <w:t xml:space="preserve"> zdrojový kód. Objednávateľ je oprávnený sprístupniť Vytvorený zdrojový kód okrem predchádzajúcej vety aj tretím osobám, ale len na špecifický účel, na základe riadne uzatvorenej písomnej zmluvy o mlčanlivosti a ochrane dôverných informácií.  </w:t>
      </w:r>
    </w:p>
    <w:p w14:paraId="6B3E36F6" w14:textId="77777777" w:rsidR="00865948" w:rsidRDefault="00C86AD3">
      <w:pPr>
        <w:numPr>
          <w:ilvl w:val="1"/>
          <w:numId w:val="20"/>
        </w:numPr>
        <w:spacing w:after="120" w:line="239" w:lineRule="auto"/>
        <w:ind w:right="369" w:hanging="852"/>
      </w:pPr>
      <w:r>
        <w:t>Z</w:t>
      </w:r>
      <w:r>
        <w:rPr>
          <w:color w:val="212121"/>
        </w:rPr>
        <w:t xml:space="preserve">drojový kód musí byť v podobe, ktorá zaručuje možnosť overenia, že je kompletný </w:t>
      </w:r>
      <w:r>
        <w:t xml:space="preserve"> </w:t>
      </w:r>
      <w:r>
        <w:rPr>
          <w:color w:val="212121"/>
        </w:rPr>
        <w:t xml:space="preserve">a v správnej verzii, tzn. umožňujúcej kompiláciu, inštaláciu, spustenie a overenie funkcionality, a to vrátane kompletnej dokumentácie zdrojového kódu (napr. </w:t>
      </w:r>
      <w:proofErr w:type="spellStart"/>
      <w:r>
        <w:rPr>
          <w:color w:val="212121"/>
        </w:rPr>
        <w:t>interfejsov</w:t>
      </w:r>
      <w:proofErr w:type="spellEnd"/>
      <w:r>
        <w:rPr>
          <w:color w:val="212121"/>
        </w:rPr>
        <w:t xml:space="preserve"> </w:t>
      </w:r>
      <w:r>
        <w:t xml:space="preserve"> </w:t>
      </w:r>
      <w:r>
        <w:rPr>
          <w:color w:val="212121"/>
        </w:rPr>
        <w:t xml:space="preserve">a pod.) takejto časti diela. Zároveň odovzdaný zdrojový kód musí byť pokrytý testami  (aspoň na 90 %), musí dosahovať rating kvality (statická analýza kódu)  podľa </w:t>
      </w:r>
      <w:proofErr w:type="spellStart"/>
      <w:r>
        <w:rPr>
          <w:color w:val="212121"/>
        </w:rPr>
        <w:t>CodeClimate</w:t>
      </w:r>
      <w:proofErr w:type="spellEnd"/>
      <w:r>
        <w:rPr>
          <w:color w:val="212121"/>
        </w:rPr>
        <w:t>/</w:t>
      </w:r>
      <w:proofErr w:type="spellStart"/>
      <w:r>
        <w:t>CodeQL</w:t>
      </w:r>
      <w:proofErr w:type="spellEnd"/>
      <w:r>
        <w:rPr>
          <w:color w:val="212121"/>
        </w:rPr>
        <w:t xml:space="preserve"> atď. (minimálne stupňa B).</w:t>
      </w:r>
      <w:r>
        <w:t xml:space="preserve">   </w:t>
      </w:r>
    </w:p>
    <w:p w14:paraId="4CCF6611" w14:textId="77777777" w:rsidR="00865948" w:rsidRDefault="00C86AD3">
      <w:pPr>
        <w:spacing w:after="112" w:line="259" w:lineRule="auto"/>
        <w:ind w:left="144" w:firstLine="0"/>
        <w:jc w:val="left"/>
      </w:pPr>
      <w:r>
        <w:lastRenderedPageBreak/>
        <w:t xml:space="preserve"> </w:t>
      </w:r>
    </w:p>
    <w:p w14:paraId="4B8B66D4" w14:textId="77777777" w:rsidR="00865948" w:rsidRDefault="00C86AD3">
      <w:pPr>
        <w:pStyle w:val="Nadpis2"/>
        <w:tabs>
          <w:tab w:val="center" w:pos="2416"/>
        </w:tabs>
        <w:ind w:left="0" w:firstLine="0"/>
      </w:pPr>
      <w:r>
        <w:t>11.</w:t>
      </w:r>
      <w:r>
        <w:rPr>
          <w:rFonts w:ascii="Arial" w:eastAsia="Arial" w:hAnsi="Arial" w:cs="Arial"/>
        </w:rPr>
        <w:t xml:space="preserve"> </w:t>
      </w:r>
      <w:r>
        <w:rPr>
          <w:rFonts w:ascii="Arial" w:eastAsia="Arial" w:hAnsi="Arial" w:cs="Arial"/>
        </w:rPr>
        <w:tab/>
      </w:r>
      <w:r>
        <w:t xml:space="preserve">PRÁVA DUŠEVNÉHO VLASTNÍCTVA  </w:t>
      </w:r>
    </w:p>
    <w:p w14:paraId="3DF4A5E3" w14:textId="77777777" w:rsidR="00865948" w:rsidRDefault="00C86AD3">
      <w:pPr>
        <w:tabs>
          <w:tab w:val="center" w:pos="3546"/>
        </w:tabs>
        <w:ind w:left="0" w:firstLine="0"/>
        <w:jc w:val="left"/>
      </w:pPr>
      <w:r>
        <w:t xml:space="preserve">11.1  </w:t>
      </w:r>
      <w:r>
        <w:tab/>
        <w:t xml:space="preserve">Vzhľadom na to, že súčasťou poskytnutej Služby môže byť aj:   </w:t>
      </w:r>
    </w:p>
    <w:p w14:paraId="6D8CCB41" w14:textId="77777777" w:rsidR="00865948" w:rsidRDefault="00C86AD3">
      <w:pPr>
        <w:numPr>
          <w:ilvl w:val="0"/>
          <w:numId w:val="21"/>
        </w:numPr>
        <w:ind w:right="369" w:hanging="434"/>
      </w:pPr>
      <w:r>
        <w:t xml:space="preserve">vytvorenie plnení, ktoré môžu napĺňať znaky počítačového programu v zmysle Autorského zákona,  resp. iného autorského diela,  </w:t>
      </w:r>
    </w:p>
    <w:p w14:paraId="4D5E7BFE" w14:textId="77777777" w:rsidR="00865948" w:rsidRDefault="00C86AD3">
      <w:pPr>
        <w:numPr>
          <w:ilvl w:val="0"/>
          <w:numId w:val="21"/>
        </w:numPr>
        <w:ind w:right="369" w:hanging="434"/>
      </w:pPr>
      <w:r>
        <w:t xml:space="preserve">použitie počítačových programov Poskytovateľa alebo tretích osôb, vytvorených   nezávisle od   KIS NDS, ktoré sú na trhu obchodne dostupné a riadia sa podľa osobitných licenčných podmienok </w:t>
      </w:r>
      <w:r>
        <w:rPr>
          <w:b/>
        </w:rPr>
        <w:t xml:space="preserve">(tzv. </w:t>
      </w:r>
      <w:proofErr w:type="spellStart"/>
      <w:r>
        <w:rPr>
          <w:b/>
        </w:rPr>
        <w:t>preexistentný</w:t>
      </w:r>
      <w:proofErr w:type="spellEnd"/>
      <w:r>
        <w:rPr>
          <w:b/>
        </w:rPr>
        <w:t xml:space="preserve"> obchodne dostupný proprietárny softvér)</w:t>
      </w:r>
      <w:r>
        <w:t xml:space="preserve">, bližšie špecifikovaný v bode 11.7 písm. i) tohto článku SLA Zmluvy, </w:t>
      </w:r>
    </w:p>
    <w:p w14:paraId="3CC79105" w14:textId="77777777" w:rsidR="00865948" w:rsidRDefault="00C86AD3">
      <w:pPr>
        <w:numPr>
          <w:ilvl w:val="0"/>
          <w:numId w:val="21"/>
        </w:numPr>
        <w:ind w:right="369" w:hanging="434"/>
      </w:pPr>
      <w:r>
        <w:t xml:space="preserve">použitie počítačových programov Poskytovateľa alebo tretích osôb, vytvorených nezávisle od   KIS NDS, ktoré nie sú na trhu samostatne obchodne dostupné a riadia sa podľa osobitných licenčných podmienok </w:t>
      </w:r>
      <w:r>
        <w:rPr>
          <w:b/>
        </w:rPr>
        <w:t xml:space="preserve">(tzv. </w:t>
      </w:r>
      <w:proofErr w:type="spellStart"/>
      <w:r>
        <w:rPr>
          <w:b/>
        </w:rPr>
        <w:t>preexistentný</w:t>
      </w:r>
      <w:proofErr w:type="spellEnd"/>
      <w:r>
        <w:rPr>
          <w:b/>
        </w:rPr>
        <w:t xml:space="preserve"> obchodne nedostupný proprietárny softvér), </w:t>
      </w:r>
      <w:r>
        <w:t xml:space="preserve">bližšie špecifikovaný v bode 11.7 písm. ii) tohto článku SLA Zmluvy,  </w:t>
      </w:r>
    </w:p>
    <w:p w14:paraId="4F134D2C" w14:textId="77777777" w:rsidR="00865948" w:rsidRDefault="00C86AD3">
      <w:pPr>
        <w:numPr>
          <w:ilvl w:val="0"/>
          <w:numId w:val="21"/>
        </w:numPr>
        <w:ind w:right="369" w:hanging="434"/>
      </w:pPr>
      <w:r>
        <w:t xml:space="preserve">použitie </w:t>
      </w:r>
      <w:proofErr w:type="spellStart"/>
      <w:r>
        <w:rPr>
          <w:b/>
        </w:rPr>
        <w:t>open</w:t>
      </w:r>
      <w:proofErr w:type="spellEnd"/>
      <w:r>
        <w:rPr>
          <w:b/>
        </w:rPr>
        <w:t xml:space="preserve"> </w:t>
      </w:r>
      <w:proofErr w:type="spellStart"/>
      <w:r>
        <w:rPr>
          <w:b/>
        </w:rPr>
        <w:t>source</w:t>
      </w:r>
      <w:proofErr w:type="spellEnd"/>
      <w:r>
        <w:t xml:space="preserve"> počítačových programov Poskytovateľa alebo tretích osôb, vytvorených nezávisle od  KIS NDS, ktoré sa riadia osobitnými </w:t>
      </w:r>
      <w:proofErr w:type="spellStart"/>
      <w:r>
        <w:t>open</w:t>
      </w:r>
      <w:proofErr w:type="spellEnd"/>
      <w:r>
        <w:t xml:space="preserve"> </w:t>
      </w:r>
      <w:proofErr w:type="spellStart"/>
      <w:r>
        <w:t>source</w:t>
      </w:r>
      <w:proofErr w:type="spellEnd"/>
      <w:r>
        <w:t xml:space="preserve"> licenčnými podmienkami </w:t>
      </w:r>
      <w:r>
        <w:rPr>
          <w:b/>
        </w:rPr>
        <w:t xml:space="preserve">(tzv. </w:t>
      </w:r>
      <w:proofErr w:type="spellStart"/>
      <w:r>
        <w:rPr>
          <w:b/>
        </w:rPr>
        <w:t>preexistentný</w:t>
      </w:r>
      <w:proofErr w:type="spellEnd"/>
      <w:r>
        <w:rPr>
          <w:b/>
        </w:rPr>
        <w:t xml:space="preserve"> </w:t>
      </w:r>
      <w:proofErr w:type="spellStart"/>
      <w:r>
        <w:rPr>
          <w:b/>
        </w:rPr>
        <w:t>open</w:t>
      </w:r>
      <w:proofErr w:type="spellEnd"/>
      <w:r>
        <w:rPr>
          <w:b/>
        </w:rPr>
        <w:t xml:space="preserve"> </w:t>
      </w:r>
      <w:proofErr w:type="spellStart"/>
      <w:r>
        <w:rPr>
          <w:b/>
        </w:rPr>
        <w:t>source</w:t>
      </w:r>
      <w:proofErr w:type="spellEnd"/>
      <w:r>
        <w:rPr>
          <w:b/>
        </w:rPr>
        <w:t xml:space="preserve">  softvér), </w:t>
      </w:r>
      <w:r>
        <w:t xml:space="preserve">bližšie špecifikovaný v bode 11.7 písm. iii) tohto článku SLA Zmluvy,  </w:t>
      </w:r>
    </w:p>
    <w:p w14:paraId="32848174" w14:textId="77777777" w:rsidR="00865948" w:rsidRDefault="00C86AD3">
      <w:pPr>
        <w:ind w:left="1285" w:right="369"/>
      </w:pPr>
      <w:r>
        <w:t xml:space="preserve">je k týmto súčastiam KIS NDS poskytovaná licencia (udelená alebo sprostredkovaná Poskytovateľom) za podmienok dohodnutých ďalej  v tomto článku SLA Zmluvy, a to na účel, pre ktorý bol KIS NDS vytvorený. Poskytnutie licencie je viazané na moment akceptácie Služieb, tzn.: Objednávateľ nadobúda licencie najneskôr dňom akceptácie Služieb. </w:t>
      </w:r>
    </w:p>
    <w:p w14:paraId="20670B45" w14:textId="77777777" w:rsidR="00865948" w:rsidRDefault="00C86AD3">
      <w:pPr>
        <w:numPr>
          <w:ilvl w:val="1"/>
          <w:numId w:val="22"/>
        </w:numPr>
        <w:ind w:right="369" w:hanging="708"/>
      </w:pPr>
      <w:r>
        <w:t xml:space="preserve">Zmluvné strany sa dohodli, že pokiaľ Poskytovateľ vytvorí v rámci plnenia tejto SLA Zmluvy pre Objednávateľa počítačový program, resp. iné autorské dielo chránené autorským právom alebo jeho časť, akceptáciou Služby udeľuje Poskytovateľ Objednávateľovi súhlas používať taký počítačový program (s výnimkou Modulu, na ktorý sa vzťahujú osobitné podmienky) ako licenciu bezodplatnú, výhradnú, časovo neobmedzenú (po dobu trvania majetkových práv autora), územne obmedzenú na územie Slovenskej republiky, v neobmedzenom vecnom rozsahu (najmä na neobmedzený počet zariadení a užívateľov) a na všetky spôsoby použitia známe v čase uzatvorenia SLA Zmluvy, najmä podľa § 19 ods. 4 Autorského zákona. Poskytovateľ týmto udeľuje Objednávateľovi súhlas, ktorým je Objednávateľ oprávnený udeliť inému orgánu verejnej moci Slovenskej republiky sublicenciu na použitie počítačového programu, vrátane subjektov ovládaných týmito orgánmi verejnej moci v zmysle § 66a Obchodného zákonníka alebo subjektov zriadených orgánom verejnej moci za účelom plnenia úloh vo verejnom záujme (bez ohľadu na právnu formu), pokiaľ to nie je v rozpore  s pravidlami na ochranu hospodárskej súťaže.   </w:t>
      </w:r>
    </w:p>
    <w:p w14:paraId="2C281E86" w14:textId="77777777" w:rsidR="00865948" w:rsidRDefault="00C86AD3">
      <w:pPr>
        <w:numPr>
          <w:ilvl w:val="1"/>
          <w:numId w:val="22"/>
        </w:numPr>
        <w:ind w:right="369" w:hanging="708"/>
      </w:pPr>
      <w:r>
        <w:t xml:space="preserve">Zmluvné strany sa ďalej dohodli, že pokiaľ Poskytovateľ vytvorí v rámci plnenia tejto SLA Zmluvy pre Objednávateľa počítačový program, ktorý je Modulom v súlade s bodom 10.5  a 10.6 SLA </w:t>
      </w:r>
    </w:p>
    <w:p w14:paraId="1A27C6F6" w14:textId="77777777" w:rsidR="00865948" w:rsidRDefault="00C86AD3">
      <w:pPr>
        <w:ind w:left="860" w:right="369"/>
      </w:pPr>
      <w:r>
        <w:t>Zmluvy, akceptáciou Služieb udeľuje Poskytovateľ Objednávateľovi súhlas používať taký počítačový program ako licenciu nevýhradnú, časovo neobmedzenú (po dobu trvania majetkových práv autora),</w:t>
      </w:r>
      <w:r>
        <w:rPr>
          <w:color w:val="FF0000"/>
        </w:rPr>
        <w:t xml:space="preserve"> </w:t>
      </w:r>
      <w:r>
        <w:t xml:space="preserve">územne neobmedzenú, v neobmedzenom vecnom rozsahu (najmä na neobmedzený počet zariadení a užívateľov) a na všetky v čase uzatvorenia SLA Zmluvy známe spôsoby použitia najmä  v súlade s § 19 ods. 4 Autorského zákona s tým, že Objednávateľ je oprávnený šíriť  na verejnosti takýto počítačový program aj formou otvoreného zdrojového kódu, vrátane práva Objednávateľa udeliť súhlas na použitie služby </w:t>
      </w:r>
      <w:r>
        <w:lastRenderedPageBreak/>
        <w:t xml:space="preserve">tretej osobe (sublicenciu), ak to nie je v rozpore s kogentnými ustanoveniami právnych predpisov (najmä, ak to nie je v rozpore  so zákonom o ochrane hospodárskej súťaže alebo pravidlami pre čerpanie prostriedkov  zo štrukturálnych fondov), alebo podľa podmienok </w:t>
      </w:r>
      <w:proofErr w:type="spellStart"/>
      <w:r>
        <w:t>open</w:t>
      </w:r>
      <w:proofErr w:type="spellEnd"/>
      <w:r>
        <w:t xml:space="preserve"> </w:t>
      </w:r>
      <w:proofErr w:type="spellStart"/>
      <w:r>
        <w:t>source</w:t>
      </w:r>
      <w:proofErr w:type="spellEnd"/>
      <w:r>
        <w:t xml:space="preserve"> licencie, vzťahujúcej  sa k </w:t>
      </w:r>
      <w:proofErr w:type="spellStart"/>
      <w:r>
        <w:t>preexistentnému</w:t>
      </w:r>
      <w:proofErr w:type="spellEnd"/>
      <w:r>
        <w:t xml:space="preserve"> </w:t>
      </w:r>
      <w:proofErr w:type="spellStart"/>
      <w:r>
        <w:t>open</w:t>
      </w:r>
      <w:proofErr w:type="spellEnd"/>
      <w:r>
        <w:t xml:space="preserve"> </w:t>
      </w:r>
      <w:proofErr w:type="spellStart"/>
      <w:r>
        <w:t>source</w:t>
      </w:r>
      <w:proofErr w:type="spellEnd"/>
      <w:r>
        <w:t xml:space="preserve"> softvér použitému pri vytvorení takého Modulu.  </w:t>
      </w:r>
    </w:p>
    <w:p w14:paraId="03087B66" w14:textId="77777777" w:rsidR="00865948" w:rsidRDefault="00C86AD3">
      <w:pPr>
        <w:numPr>
          <w:ilvl w:val="1"/>
          <w:numId w:val="22"/>
        </w:numPr>
        <w:ind w:right="369" w:hanging="708"/>
      </w:pPr>
      <w:r>
        <w:t>Licencia podľa bodu 11.2 a 11.3 SLA Zmluvy sa vzťahuje v rovnakom rozsahu na vyjadrenie v strojovom aj zdrojovom kóde, ako aj koncepčné prípravné materiály, súvisiacu dokumentáciu, a to aj na prípadné ďalšie verzie počítačových programov obsiahnutých v KIS NDS upravené na základe tejto SLA Zmluvy, pričom:</w:t>
      </w:r>
      <w:r>
        <w:rPr>
          <w:b/>
        </w:rPr>
        <w:t xml:space="preserve"> </w:t>
      </w:r>
      <w:r>
        <w:t xml:space="preserve"> </w:t>
      </w:r>
    </w:p>
    <w:p w14:paraId="7772BC16" w14:textId="77777777" w:rsidR="00865948" w:rsidRDefault="00C86AD3">
      <w:pPr>
        <w:numPr>
          <w:ilvl w:val="0"/>
          <w:numId w:val="23"/>
        </w:numPr>
        <w:ind w:right="369" w:hanging="396"/>
      </w:pPr>
      <w:r>
        <w:t xml:space="preserve">Účinnosť tejto licencie nastáva okamihom podpisu Akceptačného protokolu  k Službám, ktoré príslušný počítačový program obsahuje; do tej doby je Objednávateľ oprávnený počítačový program použiť v rozsahu a spôsobom nevyhnutným  na vykonanie akceptácie Služieb. Udelenie licencie nemožno zo strany Poskytovateľa vypovedať a jej účinnosť trvá aj po skončení účinnosti tejto SLA Zmluvy,  ak sa nedohodnú Zmluvné strany výslovne inak,  </w:t>
      </w:r>
    </w:p>
    <w:p w14:paraId="07A69581" w14:textId="77777777" w:rsidR="00865948" w:rsidRDefault="00C86AD3">
      <w:pPr>
        <w:numPr>
          <w:ilvl w:val="0"/>
          <w:numId w:val="23"/>
        </w:numPr>
        <w:ind w:right="369" w:hanging="396"/>
      </w:pPr>
      <w:r>
        <w:t xml:space="preserve">Odmena za udelenie licencie k autorskému dielu podľa tohto článku alebo jeho časti spôsobom, v rozsahu  a na čas uvedený v tomto bode SLA Zmluvy je súčasťou ceny za dodanie Služieb  v zmysle čl. 9 tejto SLA Zmluvy. </w:t>
      </w:r>
    </w:p>
    <w:p w14:paraId="1CC2237F" w14:textId="77777777" w:rsidR="00865948" w:rsidRDefault="00C86AD3">
      <w:pPr>
        <w:numPr>
          <w:ilvl w:val="1"/>
          <w:numId w:val="24"/>
        </w:numPr>
        <w:ind w:right="369" w:hanging="708"/>
      </w:pPr>
      <w:r>
        <w:t xml:space="preserve">Zmluvné strany výslovne vyhlasujú, že ak pri poskytovaní plnenia podľa tejto SLA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spoluautorov. Cena Služby podľa čl. 9 tejto SLA Zmluvy je stanovená so zohľadnením tohto ustanovenia a Poskytovateľovi nevzniknú v prípade vytvorenia diela spoluautorov žiadne nové nároky na odmenu.  </w:t>
      </w:r>
    </w:p>
    <w:p w14:paraId="5ED88A5D" w14:textId="77777777" w:rsidR="00865948" w:rsidRDefault="00C86AD3">
      <w:pPr>
        <w:numPr>
          <w:ilvl w:val="1"/>
          <w:numId w:val="24"/>
        </w:numPr>
        <w:ind w:right="369" w:hanging="708"/>
      </w:pPr>
      <w:r>
        <w:t xml:space="preserve">Ak nie je v tejto SLA Zmluve uvedené inak, ak na základe tejto SLA Zmluvy vznikne databáza, Poskytovateľ touto SLA Zmluvou prevádza na Objednávateľa všetky osobitné práva zhotoviteľa databázy podľa § 135 ods. 1 Autorského zákona, ktoré Poskytovateľ ako zhotoviteľ databázy má k súčastiam plnenia predmetu SLA Zmluvy, ktoré sú databázou, a to v rozsahu uvedenom v tomto článku SLA Zmluvy.  </w:t>
      </w:r>
    </w:p>
    <w:p w14:paraId="3440F9B6" w14:textId="77777777" w:rsidR="00865948" w:rsidRDefault="00C86AD3">
      <w:pPr>
        <w:numPr>
          <w:ilvl w:val="1"/>
          <w:numId w:val="24"/>
        </w:numPr>
        <w:ind w:right="369" w:hanging="708"/>
      </w:pPr>
      <w:r>
        <w:t xml:space="preserve">Zmluvné strany sa dohodli, že pokiaľ Poskytovateľ pri plnení SLA Zmluvy, ako súčasť Služby použije (spravidla ich spracovaním) počítačový program Poskytovateľa alebo tretích strán, v takomto prípade udelí Objednávateľovi oprávnenie používať takýto počítačový program v súlade s osobitnými licenčnými podmienkami Poskytovateľa alebo tretích strán.   </w:t>
      </w:r>
    </w:p>
    <w:p w14:paraId="3BB8927C" w14:textId="77777777" w:rsidR="00865948" w:rsidRDefault="00C86AD3">
      <w:pPr>
        <w:ind w:left="860" w:right="369"/>
      </w:pPr>
      <w:r>
        <w:t xml:space="preserve">Pre kvalifikovanie počítačového programu Poskytovateľa alebo tretej strany je nevyhnutné splniť jednu z podmienok:    </w:t>
      </w:r>
    </w:p>
    <w:p w14:paraId="32D870F2" w14:textId="77777777" w:rsidR="00865948" w:rsidRDefault="00C86AD3">
      <w:pPr>
        <w:numPr>
          <w:ilvl w:val="0"/>
          <w:numId w:val="25"/>
        </w:numPr>
        <w:ind w:right="369" w:hanging="396"/>
      </w:pPr>
      <w:r>
        <w:t>Ide o „</w:t>
      </w:r>
      <w:proofErr w:type="spellStart"/>
      <w:r>
        <w:t>preexistentný</w:t>
      </w:r>
      <w:proofErr w:type="spellEnd"/>
      <w:r>
        <w:t xml:space="preserve"> obchodne dostupný proprietárny softvér“ tzn.: taký softvér (softvérový produkt vrátane databáz) výrobcov/subjektov vykonávajúcich hospodársku/ obchodnú činnosť bez ohľadu na právne postavenie a spôsob ich financovania, ktorý je na trhu bežne dostupný, t. j. ponúkaný na území Slovenskej republiky alebo v rámci Európskej únie  bez obmedzení a ktorý v čase uzavretia SLA Zmluvy spĺňa znaky výrobku alebo tovaru </w:t>
      </w:r>
    </w:p>
    <w:p w14:paraId="3471BBD9" w14:textId="77777777" w:rsidR="00865948" w:rsidRDefault="00C86AD3">
      <w:pPr>
        <w:ind w:left="1285" w:right="369"/>
      </w:pPr>
      <w:r>
        <w:t xml:space="preserve">v zmysle slovenskej legislatívy. Hospodárskou činnosťou je každá činnosť, ktorá spočíva v ponuke tovaru  a/alebo služieb na trhu.  </w:t>
      </w:r>
    </w:p>
    <w:p w14:paraId="0A4035B3" w14:textId="77777777" w:rsidR="00865948" w:rsidRDefault="00C86AD3">
      <w:pPr>
        <w:numPr>
          <w:ilvl w:val="0"/>
          <w:numId w:val="25"/>
        </w:numPr>
        <w:ind w:right="369" w:hanging="396"/>
      </w:pPr>
      <w:r>
        <w:t>Ide o „</w:t>
      </w:r>
      <w:proofErr w:type="spellStart"/>
      <w:r>
        <w:t>preexistentný</w:t>
      </w:r>
      <w:proofErr w:type="spellEnd"/>
      <w:r>
        <w:t xml:space="preserve"> obchodne nedostupný proprietárny softvér“ tzn.: taký softvér (softvérový produkt vrátane databáz), ktorý nie je samostatne voľne obchodne dostupný ani obchodovaný, ale spĺňa podmienky </w:t>
      </w:r>
      <w:proofErr w:type="spellStart"/>
      <w:r>
        <w:t>preexistentného</w:t>
      </w:r>
      <w:proofErr w:type="spellEnd"/>
      <w:r>
        <w:t xml:space="preserve"> proprietárneho softvéru, ktorý </w:t>
      </w:r>
      <w:r>
        <w:lastRenderedPageBreak/>
        <w:t xml:space="preserve">vznikol nezávisle od Služby. Zmluvné strany sa dohodli, že v prípade, ak súčasťou SLA Zmluvy je </w:t>
      </w:r>
      <w:proofErr w:type="spellStart"/>
      <w:r>
        <w:t>preexistentný</w:t>
      </w:r>
      <w:proofErr w:type="spellEnd"/>
      <w:r>
        <w:t xml:space="preserve"> obchodne nedostupný softvér, Poskytovateľ je povinný v čase odovzdania Služby alebo jej časti udeliť Objednávateľovi licenciu v súlade s bodom 11.2 SLA Zmluvy na používanie </w:t>
      </w:r>
      <w:proofErr w:type="spellStart"/>
      <w:r>
        <w:t>preexistentného</w:t>
      </w:r>
      <w:proofErr w:type="spellEnd"/>
      <w:r>
        <w:t xml:space="preserve"> obchodne nedostupného proprietárneho softvéru v rozsahu nevyhnutnom na funkčné používanie Služby alebo jej časti (s výnimkou použitia, ktoré má obchodný charakter), v súlade s účelom, na aký je Služba alebo jej časť vytvorená a na celé obdobie existencie Služby ako celku,  </w:t>
      </w:r>
    </w:p>
    <w:p w14:paraId="5C58BA8A" w14:textId="77777777" w:rsidR="00865948" w:rsidRDefault="00C86AD3">
      <w:pPr>
        <w:numPr>
          <w:ilvl w:val="0"/>
          <w:numId w:val="25"/>
        </w:numPr>
        <w:ind w:right="369" w:hanging="396"/>
      </w:pPr>
      <w:r>
        <w:t>Ide o „</w:t>
      </w:r>
      <w:proofErr w:type="spellStart"/>
      <w:r>
        <w:t>preexistentný</w:t>
      </w:r>
      <w:proofErr w:type="spellEnd"/>
      <w:r>
        <w:t xml:space="preserve"> </w:t>
      </w:r>
      <w:proofErr w:type="spellStart"/>
      <w:r>
        <w:t>open</w:t>
      </w:r>
      <w:proofErr w:type="spellEnd"/>
      <w:r>
        <w:t xml:space="preserve"> </w:t>
      </w:r>
      <w:proofErr w:type="spellStart"/>
      <w:r>
        <w:t>source</w:t>
      </w:r>
      <w:proofErr w:type="spellEnd"/>
      <w:r>
        <w:t xml:space="preserve"> softvér“, tzn. taký </w:t>
      </w:r>
      <w:proofErr w:type="spellStart"/>
      <w:r>
        <w:t>open</w:t>
      </w:r>
      <w:proofErr w:type="spellEnd"/>
      <w:r>
        <w:t xml:space="preserve"> </w:t>
      </w:r>
      <w:proofErr w:type="spellStart"/>
      <w:r>
        <w:t>source</w:t>
      </w:r>
      <w:proofErr w:type="spellEnd"/>
      <w:r>
        <w:t xml:space="preserve"> softvér, ktorý  umožňuje spustenie, analyzovanie, modifikáciu a zdieľanie zdrojového kódu, vrátane detailného komentovania zdrojových kódov a úplnej užívateľskej, prevádzkovej  a administrátorskej dokumentácie. Poskytovateľ je povinný poskytnúť Objednávateľovi o tejto skutočnosti písomné vyhlásenie a na výzvu Objednávateľa túto skutočnosť preukázať. Objednávateľ je v prípade použitia </w:t>
      </w:r>
      <w:proofErr w:type="spellStart"/>
      <w:r>
        <w:t>open</w:t>
      </w:r>
      <w:proofErr w:type="spellEnd"/>
      <w:r>
        <w:t xml:space="preserve"> </w:t>
      </w:r>
      <w:proofErr w:type="spellStart"/>
      <w:r>
        <w:t>source</w:t>
      </w:r>
      <w:proofErr w:type="spellEnd"/>
      <w:r>
        <w:t xml:space="preserve"> povinný dodržiavať podmienky konkrétnej </w:t>
      </w:r>
      <w:proofErr w:type="spellStart"/>
      <w:r>
        <w:t>open</w:t>
      </w:r>
      <w:proofErr w:type="spellEnd"/>
      <w:r>
        <w:t xml:space="preserve"> </w:t>
      </w:r>
      <w:proofErr w:type="spellStart"/>
      <w:r>
        <w:t>source</w:t>
      </w:r>
      <w:proofErr w:type="spellEnd"/>
      <w:r>
        <w:t xml:space="preserve"> licencie vzťahujúcej sa na dotknutý </w:t>
      </w:r>
      <w:proofErr w:type="spellStart"/>
      <w:r>
        <w:t>open</w:t>
      </w:r>
      <w:proofErr w:type="spellEnd"/>
      <w:r>
        <w:t xml:space="preserve"> </w:t>
      </w:r>
      <w:proofErr w:type="spellStart"/>
      <w:r>
        <w:t>source</w:t>
      </w:r>
      <w:proofErr w:type="spellEnd"/>
      <w:r>
        <w:t xml:space="preserve"> počítačový program. Pod pojmom </w:t>
      </w:r>
      <w:proofErr w:type="spellStart"/>
      <w:r>
        <w:t>open</w:t>
      </w:r>
      <w:proofErr w:type="spellEnd"/>
      <w:r>
        <w:t xml:space="preserve"> </w:t>
      </w:r>
      <w:proofErr w:type="spellStart"/>
      <w:r>
        <w:t>source</w:t>
      </w:r>
      <w:proofErr w:type="spellEnd"/>
      <w:r>
        <w:t xml:space="preserve"> softvér nie je chápaný počítačový program zodpovedajúci verejnej licencii Európskej únie v  súlade  s ustanoveniami Zákona o ITVS.  </w:t>
      </w:r>
    </w:p>
    <w:p w14:paraId="52F927E8" w14:textId="77777777" w:rsidR="00865948" w:rsidRDefault="00C86AD3">
      <w:pPr>
        <w:numPr>
          <w:ilvl w:val="1"/>
          <w:numId w:val="26"/>
        </w:numPr>
        <w:ind w:right="369" w:hanging="725"/>
      </w:pPr>
      <w:r>
        <w:t xml:space="preserve">Za predpokladu, že licencie </w:t>
      </w:r>
      <w:proofErr w:type="spellStart"/>
      <w:r>
        <w:t>preexistentných</w:t>
      </w:r>
      <w:proofErr w:type="spellEnd"/>
      <w:r>
        <w:t xml:space="preserve"> softvérov podľa bodu 11.7 písm. i) až iii) tejto SLA Zmluvy stratia platnosť a účinnosť, Poskytovateľ je povinný zabezpečiť kvalitatívne zodpovedajúci ekvivalent pôvodných licencií na obdobie platnosti a účinnosti tejto SLA Zmluvy, a to takým spôsobom, aby bol Objednávateľ  schopný zabezpečovať plynulú, bezpečnú a spoľahlivú prevádzku informačnej technológie verejnej správy (informačného systému).  </w:t>
      </w:r>
    </w:p>
    <w:p w14:paraId="3B7CDF13" w14:textId="77777777" w:rsidR="00865948" w:rsidRDefault="00C86AD3">
      <w:pPr>
        <w:numPr>
          <w:ilvl w:val="1"/>
          <w:numId w:val="26"/>
        </w:numPr>
        <w:ind w:right="369" w:hanging="725"/>
      </w:pPr>
      <w:r>
        <w:t xml:space="preserve">Práva získané v rámci plnenia tejto SLA Zmluvy prechádzajú aj na prípadného právneho nástupcu Objednávateľa. Prípadná zmena v osobe Poskytovateľa (napr. právne nástupníctvo) nebude mať vplyv na oprávnenia udelené v rámci tejto SLA Zmluvy Poskytovateľom Objednávateľovi.  </w:t>
      </w:r>
    </w:p>
    <w:p w14:paraId="4086B60B" w14:textId="77777777" w:rsidR="00865948" w:rsidRDefault="00C86AD3">
      <w:pPr>
        <w:numPr>
          <w:ilvl w:val="1"/>
          <w:numId w:val="26"/>
        </w:numPr>
        <w:ind w:right="369" w:hanging="725"/>
      </w:pPr>
      <w:r>
        <w:t xml:space="preserve">Poskytovateľ sa zaväzuje samostatne zdokumentovať všetky využitia </w:t>
      </w:r>
      <w:proofErr w:type="spellStart"/>
      <w:r>
        <w:rPr>
          <w:b/>
        </w:rPr>
        <w:t>preexistentných</w:t>
      </w:r>
      <w:proofErr w:type="spellEnd"/>
      <w:r>
        <w:rPr>
          <w:b/>
        </w:rPr>
        <w:t xml:space="preserve"> proprietárnych a </w:t>
      </w:r>
      <w:proofErr w:type="spellStart"/>
      <w:r>
        <w:rPr>
          <w:b/>
        </w:rPr>
        <w:t>open</w:t>
      </w:r>
      <w:proofErr w:type="spellEnd"/>
      <w:r>
        <w:rPr>
          <w:b/>
        </w:rPr>
        <w:t xml:space="preserve"> </w:t>
      </w:r>
      <w:proofErr w:type="spellStart"/>
      <w:r>
        <w:rPr>
          <w:b/>
        </w:rPr>
        <w:t>source</w:t>
      </w:r>
      <w:proofErr w:type="spellEnd"/>
      <w:r>
        <w:rPr>
          <w:b/>
        </w:rPr>
        <w:t xml:space="preserve"> softvérov </w:t>
      </w:r>
      <w:r>
        <w:t>(ďalej ako</w:t>
      </w:r>
      <w:r>
        <w:rPr>
          <w:b/>
        </w:rPr>
        <w:t xml:space="preserve"> „</w:t>
      </w:r>
      <w:proofErr w:type="spellStart"/>
      <w:r>
        <w:rPr>
          <w:b/>
        </w:rPr>
        <w:t>preexistentný</w:t>
      </w:r>
      <w:proofErr w:type="spellEnd"/>
      <w:r>
        <w:rPr>
          <w:b/>
        </w:rPr>
        <w:t xml:space="preserve"> softvér“</w:t>
      </w:r>
      <w:r>
        <w:t>)</w:t>
      </w:r>
      <w:r>
        <w:rPr>
          <w:b/>
        </w:rPr>
        <w:t xml:space="preserve"> </w:t>
      </w:r>
      <w:r>
        <w:t xml:space="preserve">v rámci poskytovania Služieb a predložiť Objednávateľovi ich ucelený prehľad vrátane ich licenčných podmienok.  </w:t>
      </w:r>
    </w:p>
    <w:p w14:paraId="0B028B2E" w14:textId="77777777" w:rsidR="00865948" w:rsidRDefault="00C86AD3">
      <w:pPr>
        <w:numPr>
          <w:ilvl w:val="1"/>
          <w:numId w:val="26"/>
        </w:numPr>
        <w:ind w:right="369" w:hanging="725"/>
      </w:pPr>
      <w:r>
        <w:t xml:space="preserve">Ak sú s použitím </w:t>
      </w:r>
      <w:proofErr w:type="spellStart"/>
      <w:r>
        <w:t>preexistentného</w:t>
      </w:r>
      <w:proofErr w:type="spellEnd"/>
      <w:r>
        <w:t xml:space="preserve"> softvéru, služieb podpory k nemu v rozsahu v akom  sú nevyhnutné, či iných súvisiacich plnení spojené akékoľvek poplatky, je Poskytovateľ povinný v rámci ceny Služby riadne uhradiť všetky tieto poplatky za celú dobu trvania SLA Zmluvy.   </w:t>
      </w:r>
    </w:p>
    <w:p w14:paraId="7BA22C9D" w14:textId="77777777" w:rsidR="00865948" w:rsidRDefault="00C86AD3">
      <w:pPr>
        <w:numPr>
          <w:ilvl w:val="1"/>
          <w:numId w:val="26"/>
        </w:numPr>
        <w:ind w:right="369" w:hanging="725"/>
      </w:pPr>
      <w:r>
        <w:t xml:space="preserve">Poskytovateľ v súlade s čl. 9 SLA Zmluvy zodpovedá za úhradu licenčných poplatkov  za použitie </w:t>
      </w:r>
      <w:proofErr w:type="spellStart"/>
      <w:r>
        <w:t>preexistentného</w:t>
      </w:r>
      <w:proofErr w:type="spellEnd"/>
      <w:r>
        <w:t xml:space="preserve"> softvéru a súvisiacich služieb podpory a iných plnení.  </w:t>
      </w:r>
    </w:p>
    <w:p w14:paraId="17967920" w14:textId="77777777" w:rsidR="00865948" w:rsidRDefault="00C86AD3">
      <w:pPr>
        <w:numPr>
          <w:ilvl w:val="1"/>
          <w:numId w:val="26"/>
        </w:numPr>
        <w:ind w:right="369" w:hanging="725"/>
      </w:pPr>
      <w:r>
        <w:t xml:space="preserve">Autorské diela, </w:t>
      </w:r>
      <w:proofErr w:type="spellStart"/>
      <w:r>
        <w:t>preexistentné</w:t>
      </w:r>
      <w:proofErr w:type="spellEnd"/>
      <w:r>
        <w:t xml:space="preserve"> proprietárne softvérové diela alebo </w:t>
      </w:r>
      <w:proofErr w:type="spellStart"/>
      <w:r>
        <w:t>preexistentné</w:t>
      </w:r>
      <w:proofErr w:type="spellEnd"/>
      <w:r>
        <w:t xml:space="preserve"> </w:t>
      </w:r>
      <w:proofErr w:type="spellStart"/>
      <w:r>
        <w:t>open</w:t>
      </w:r>
      <w:proofErr w:type="spellEnd"/>
      <w:r>
        <w:t xml:space="preserve"> </w:t>
      </w:r>
      <w:proofErr w:type="spellStart"/>
      <w:r>
        <w:t>source</w:t>
      </w:r>
      <w:proofErr w:type="spellEnd"/>
      <w:r>
        <w:t xml:space="preserve"> diela môžu byť súčasťou Služby len na základe predchádzajúceho písomného súhlasu Objednávateľa.  </w:t>
      </w:r>
    </w:p>
    <w:p w14:paraId="02B17E4C" w14:textId="77777777" w:rsidR="00865948" w:rsidRDefault="00C86AD3">
      <w:pPr>
        <w:numPr>
          <w:ilvl w:val="1"/>
          <w:numId w:val="26"/>
        </w:numPr>
        <w:ind w:right="369" w:hanging="725"/>
      </w:pPr>
      <w:r>
        <w:t xml:space="preserve">Poskytovateľ je povinný postupovať tak, aby udelenie licencie podľa tejto SLA Zmluvy vrátane oprávnenia udeliť sublicenciu a súvisiacich povolení zabezpečil bez ujmy na právach tretích osôb. Poskytovateľ zodpovedá za škodu, spôsobenú Objednávateľovi uplatnením nárokov tretích strán z titulu porušenia práv v súvislosti s plnením Poskytovateľa a zaväzuje sa takto spôsobenú škodu Objednávateľovi nahradiť.  </w:t>
      </w:r>
    </w:p>
    <w:p w14:paraId="6E46C987" w14:textId="77777777" w:rsidR="00865948" w:rsidRDefault="00C86AD3">
      <w:pPr>
        <w:spacing w:after="151" w:line="259" w:lineRule="auto"/>
        <w:ind w:left="144" w:firstLine="0"/>
        <w:jc w:val="left"/>
      </w:pPr>
      <w:r>
        <w:t xml:space="preserve"> </w:t>
      </w:r>
    </w:p>
    <w:p w14:paraId="2CAE286C" w14:textId="77777777" w:rsidR="00865948" w:rsidRDefault="00C86AD3">
      <w:pPr>
        <w:pStyle w:val="Nadpis2"/>
        <w:tabs>
          <w:tab w:val="center" w:pos="3561"/>
        </w:tabs>
        <w:ind w:left="0" w:firstLine="0"/>
      </w:pPr>
      <w:r>
        <w:t>12.</w:t>
      </w:r>
      <w:r>
        <w:rPr>
          <w:rFonts w:ascii="Arial" w:eastAsia="Arial" w:hAnsi="Arial" w:cs="Arial"/>
        </w:rPr>
        <w:t xml:space="preserve"> </w:t>
      </w:r>
      <w:r>
        <w:rPr>
          <w:rFonts w:ascii="Arial" w:eastAsia="Arial" w:hAnsi="Arial" w:cs="Arial"/>
        </w:rPr>
        <w:tab/>
      </w:r>
      <w:r>
        <w:t xml:space="preserve">OCHRANA DÔVERNÝCH INFORMÁCIÍ A OSOBNÝCH ÚDAJOV  </w:t>
      </w:r>
    </w:p>
    <w:p w14:paraId="305182B0" w14:textId="77777777" w:rsidR="00865948" w:rsidRDefault="00C86AD3">
      <w:pPr>
        <w:ind w:left="837" w:right="369" w:hanging="691"/>
      </w:pPr>
      <w:r>
        <w:t xml:space="preserve">12.1  V súvislosti s SLA Zmluvou pre účely spracúvania osobných údajov dotknutých osôb alebo nastavenia spracúvania osobných údajov pomocou KIS NDS, sa Zmluvné strany zaväzujú </w:t>
      </w:r>
      <w:r>
        <w:lastRenderedPageBreak/>
        <w:t xml:space="preserve">uskutočniť všetky úkony nevyhnutné na dosiahnutie súladnosti s legislatívou ochrany osobných údajov najmä GDPR. Pri plnení SLA Zmluvy  a spracúvaní osobných údajov dotknutých osôb Poskytovateľom v mene Objednávateľa, Poskytovateľ v postavení sprostredkovateľa v zmysle GDPR poskytol dostatočné záruky na prijatie primeraných technických a organizačných opatrení zaručujúcich ochranu práv dotknutých osôb, ako aj na spracúvanie osobných údajov dotknutých osôb v súlade s GDPR a inými všeobecne záväznými právnymi predpismi upravujúcimi ochranu osobných údajov; prijatie týchto záruk  a opatrení Poskytovateľ poskytol pred podpisom tejto zmluvy a musí ich na požiadanie Objednávateľa vedieť kedykoľvek preukázať.  Pri spracúvaní osobných údajov podľa predchádzajúcej vety je Poskytovateľ povinný plniť všetky povinnosti sprostredkovateľa podľa GDPR a iných všeobecne záväzných právnych predpisov  upravujúcich ochranu osobných údajov. Podmienky spracúvania osobných údajov, ako aj pokyny  pre Poskytovateľa pri spracúvaní osobných údajov budú podrobne upravené písomnou zmluvou o spracúvaní osobných údajov sprostredkovateľom, ktorú Zmluvné strany uzatvoria podľa čl. 28 ods. 3 GDPR súčasne s uzatvorením SLA Zmluvy.  </w:t>
      </w:r>
    </w:p>
    <w:p w14:paraId="420F7068" w14:textId="77777777" w:rsidR="00865948" w:rsidRDefault="00C86AD3">
      <w:pPr>
        <w:ind w:left="837" w:right="369" w:hanging="691"/>
      </w:pPr>
      <w:r>
        <w:t xml:space="preserve">12.2  Ak SLA Zmluva alebo príslušný všeobecne záväzný právny predpis neustanovuje inak, Zmluvné strany sú povinné chrániť Dôverné informácie, zachovávať mlčanlivosť o Dôverných informáciách, nesprístupniť Dôverné informácie tretej osobe bez predchádzajúceho písomného súhlasu druhej Zmluvnej strany a ani ich nepoužiť v rozpore s účelom a predmetom SLA Zmluvy pre svoje potreby. </w:t>
      </w:r>
    </w:p>
    <w:p w14:paraId="655810C8" w14:textId="77777777" w:rsidR="00865948" w:rsidRDefault="00C86AD3">
      <w:pPr>
        <w:ind w:left="837" w:right="369" w:hanging="691"/>
      </w:pPr>
      <w:r>
        <w:t xml:space="preserve">12.3  Zmluvné strany môžu sprístupniť Dôverné informácie svojim zamestnancom, členom svojich štatutárnych, kontrolných, riadiacich a poradných orgánov, externým pracovníkom a subdodávateľom podieľajúcim sa na plnení predmetu SLA Zmluvy, a to len v rozsahu nevyhnutnom pre riadne plnenie predmetu SLA Zmluvy a za rovnakých podmienok,  aké sú uložené Zmluvným stranám v tomto článku SLA Zmluvy. Osoby podľa prvej vety musia byť preukázateľne zaviazané povinnosťou mlčanlivosti a ochrany Dôverných informácií obdobne ako Zmluvné strany podľa SLA Zmluvy, pričom povinnosť mlčanlivosti trvá  aj po skončení pracovného pomeru, štátnozamestnaneckého pomeru, iného pracovnoprávneho vzťahu alebo zmluvného vzťahu.  </w:t>
      </w:r>
    </w:p>
    <w:p w14:paraId="7E88C209" w14:textId="77777777" w:rsidR="00865948" w:rsidRDefault="00C86AD3">
      <w:pPr>
        <w:tabs>
          <w:tab w:val="center" w:pos="3349"/>
        </w:tabs>
        <w:ind w:left="0" w:firstLine="0"/>
        <w:jc w:val="left"/>
      </w:pPr>
      <w:r>
        <w:t xml:space="preserve">12.4  </w:t>
      </w:r>
      <w:r>
        <w:tab/>
        <w:t xml:space="preserve">Zmluvné strany môžu sprístupniť Dôverné informácie aj:   </w:t>
      </w:r>
    </w:p>
    <w:p w14:paraId="5F88DD5C" w14:textId="77777777" w:rsidR="00865948" w:rsidRDefault="00C86AD3">
      <w:pPr>
        <w:numPr>
          <w:ilvl w:val="0"/>
          <w:numId w:val="27"/>
        </w:numPr>
        <w:ind w:right="369" w:hanging="406"/>
      </w:pPr>
      <w:r>
        <w:t xml:space="preserve">tretím osobám za účelom právneho, finančného, účtového, daňového alebo iného   poradenstva či auditu poskytnutého Zmluvnej strane, a to iba v nevyhnutnom rozsahu a za podmienky, že tieto osoby sú preukázateľne zaviazané povinnosťou mlčanlivosti a ochrany Dôverných informácií minimálne v rozsahu podľa tohto článku SLA Zmluvy alebo zákonom ustanovenou všeobecnou profesijnou mlčanlivosťou,  </w:t>
      </w:r>
    </w:p>
    <w:p w14:paraId="20A109A3" w14:textId="77777777" w:rsidR="00865948" w:rsidRDefault="00C86AD3">
      <w:pPr>
        <w:numPr>
          <w:ilvl w:val="0"/>
          <w:numId w:val="27"/>
        </w:numPr>
        <w:ind w:right="369" w:hanging="406"/>
      </w:pPr>
      <w:r>
        <w:t xml:space="preserve">súdnym, správnym, rozhodcovským, trestným orgánom alebo iným príslušným autoritám s rozhodovacou právomocou na účely súdneho, správneho, rozhodcovského, trestného alebo iného obdobného konania, ak ich sprístupnenie ukladajú všeobecne záväzné právne predpisy.    </w:t>
      </w:r>
    </w:p>
    <w:p w14:paraId="5CFB6551" w14:textId="77777777" w:rsidR="00865948" w:rsidRDefault="00C86AD3">
      <w:pPr>
        <w:numPr>
          <w:ilvl w:val="1"/>
          <w:numId w:val="28"/>
        </w:numPr>
        <w:ind w:right="369" w:hanging="691"/>
      </w:pPr>
      <w:r>
        <w:t xml:space="preserve">Zmluvné strany sú povinné nakladať s Dôvernými informáciami výlučne na účel, na ktorý im boli poskytnuté, na ktorý boli nimi získané, alebo na ktorý sa s nimi oboznámili pri plnení predmetu SLA Zmluvy, a zároveň sa zaväzujú Dôverné informácie ochraňovať najmenej s rovnakou starostlivosťou ako ochraňujú vlastné dôverné informácie rovnakého druhu, vždy však najmenej v rozsahu primeranej odbornej starostlivosti, predovšetkým ich budú chrániť </w:t>
      </w:r>
    </w:p>
    <w:p w14:paraId="336AA99F" w14:textId="77777777" w:rsidR="00865948" w:rsidRDefault="00C86AD3">
      <w:pPr>
        <w:ind w:left="860" w:right="369"/>
      </w:pPr>
      <w:r>
        <w:t xml:space="preserve">pred náhodným alebo neoprávneným poškodením a zničením, náhodnou stratou, zmenou alebo iným znehodnotením, nedovoleným sprístupnením tretím osobám.  </w:t>
      </w:r>
    </w:p>
    <w:p w14:paraId="1DFA0065" w14:textId="77777777" w:rsidR="00865948" w:rsidRDefault="00C86AD3">
      <w:pPr>
        <w:numPr>
          <w:ilvl w:val="1"/>
          <w:numId w:val="28"/>
        </w:numPr>
        <w:ind w:right="369" w:hanging="691"/>
      </w:pPr>
      <w:r>
        <w:t xml:space="preserve">Zmluvná strana je povinná oznámiť druhej Zmluvnej strane každú manipuláciu s Dôvernými informáciami, ktorá je v rozpore s SLA Zmluvou, bez zbytočného odkladu od momentu, kedy sa </w:t>
      </w:r>
      <w:r>
        <w:lastRenderedPageBreak/>
        <w:t xml:space="preserve">o tejto skutočnosti dozvedela a zaväzuje sa vyvinúť maximálne úsilie na to, aby sa odstránili následky takejto neoprávnenej manipulácie a aby sa zabránilo ďalšej neoprávnenej manipulácii s Dôvernými informáciami.  </w:t>
      </w:r>
    </w:p>
    <w:p w14:paraId="1AEDEF0C" w14:textId="77777777" w:rsidR="00865948" w:rsidRDefault="00C86AD3">
      <w:pPr>
        <w:numPr>
          <w:ilvl w:val="1"/>
          <w:numId w:val="28"/>
        </w:numPr>
        <w:ind w:right="369" w:hanging="691"/>
      </w:pPr>
      <w:r>
        <w:t xml:space="preserve">Po ukončení SLA Zmluvy sa Zmluvné strany zaväzujú vrátiť si všetky dokumenty a dátové nosiče obsahujúce Dôverné informácie, ktoré si navzájom poskytli, alebo ich na požiadanie druhej Zmluvnej strany zničiť, ak to všeobecne záväzné právne predpisy umožňujú.  </w:t>
      </w:r>
    </w:p>
    <w:p w14:paraId="34F8565C" w14:textId="77777777" w:rsidR="00865948" w:rsidRDefault="00C86AD3">
      <w:pPr>
        <w:numPr>
          <w:ilvl w:val="1"/>
          <w:numId w:val="28"/>
        </w:numPr>
        <w:ind w:right="369" w:hanging="691"/>
      </w:pPr>
      <w:r>
        <w:t xml:space="preserve">Povinnosť chrániť Dôverné informácie podľa tohto článku SLA Zmluvy zaväzuje Zmluvné strany aj po zániku SLA Zmluvy.  </w:t>
      </w:r>
    </w:p>
    <w:p w14:paraId="3615C756" w14:textId="77777777" w:rsidR="00865948" w:rsidRDefault="00C86AD3">
      <w:pPr>
        <w:numPr>
          <w:ilvl w:val="1"/>
          <w:numId w:val="28"/>
        </w:numPr>
        <w:ind w:right="369" w:hanging="691"/>
      </w:pPr>
      <w:r>
        <w:t xml:space="preserve">Ochrana Dôverných informácií podľa tohto článku SLA Zmluvy sa nevzťahuje na Dôverné informácie, ktoré nepožívajú ochranu v zmysle platnej legislatívy na ochranu osobných údajov  a:  </w:t>
      </w:r>
    </w:p>
    <w:p w14:paraId="7C8D05C1" w14:textId="77777777" w:rsidR="00865948" w:rsidRDefault="00C86AD3">
      <w:pPr>
        <w:ind w:left="877" w:right="369"/>
      </w:pPr>
      <w:r>
        <w:t xml:space="preserve">i.     boli všeobecne známe alebo verejne dostupné už pred podpisom SLA Zmluvy,   </w:t>
      </w:r>
      <w:proofErr w:type="spellStart"/>
      <w:r>
        <w:t>ii.</w:t>
      </w:r>
      <w:proofErr w:type="spellEnd"/>
      <w:r>
        <w:t xml:space="preserve">   sa stanú všeobecne známe alebo verejne dostupné po podpise SLA Zmluvy z iného dôvodu ako z dôvodu porušenia povinností podľa SLA Zmluvy,   </w:t>
      </w:r>
    </w:p>
    <w:p w14:paraId="4922C34F" w14:textId="77777777" w:rsidR="00865948" w:rsidRDefault="00C86AD3">
      <w:pPr>
        <w:numPr>
          <w:ilvl w:val="0"/>
          <w:numId w:val="29"/>
        </w:numPr>
        <w:ind w:left="1563" w:right="369" w:hanging="694"/>
      </w:pPr>
      <w:r>
        <w:t xml:space="preserve">majú byť sprístupnené na základe povinnosti stanovenej všeobecne záväznými právnymi predpismi alebo ktoré  </w:t>
      </w:r>
    </w:p>
    <w:p w14:paraId="55AB93D3" w14:textId="77777777" w:rsidR="00865948" w:rsidRDefault="00C86AD3">
      <w:pPr>
        <w:numPr>
          <w:ilvl w:val="0"/>
          <w:numId w:val="29"/>
        </w:numPr>
        <w:ind w:left="1563" w:right="369" w:hanging="694"/>
      </w:pPr>
      <w:r>
        <w:t xml:space="preserve">boli získané Zmluvnou stranou od tretej osoby, ktorá ich legitímne získala  alebo vyvinula a ktorá nemá žiadnu povinnosť, ktorá by obmedzovala  ich zverejňovanie, resp. sprístupňovanie.  </w:t>
      </w:r>
    </w:p>
    <w:p w14:paraId="3252F599" w14:textId="77777777" w:rsidR="00865948" w:rsidRDefault="00C86AD3">
      <w:pPr>
        <w:ind w:left="854" w:right="369" w:hanging="708"/>
      </w:pPr>
      <w:r>
        <w:t xml:space="preserve">12.10  Porušenie povinnosti podľa tohto článku SLA Zmluvy alebo zmluvy o spracúvaní osobných údajov sprostredkovateľom (Poskytovateľom) uzatvorenej v zmysle odseku 12.2, je považované za podstatné porušenie SLA Zmluvy, ktoré zakladá právo Objednávateľa na odstúpenie od SLA Zmluvy, čím nie sú dotknuté dojednania článku 19. SLA Zmluvy. </w:t>
      </w:r>
    </w:p>
    <w:p w14:paraId="33A4B04C" w14:textId="77777777" w:rsidR="00865948" w:rsidRDefault="00C86AD3">
      <w:pPr>
        <w:spacing w:after="112" w:line="259" w:lineRule="auto"/>
        <w:ind w:left="161" w:firstLine="0"/>
        <w:jc w:val="left"/>
      </w:pPr>
      <w:r>
        <w:t xml:space="preserve"> </w:t>
      </w:r>
    </w:p>
    <w:p w14:paraId="500C128C" w14:textId="77777777" w:rsidR="00865948" w:rsidRDefault="00C86AD3">
      <w:pPr>
        <w:pStyle w:val="Nadpis2"/>
        <w:tabs>
          <w:tab w:val="center" w:pos="1452"/>
        </w:tabs>
        <w:ind w:left="0" w:firstLine="0"/>
      </w:pPr>
      <w:r>
        <w:t>13.</w:t>
      </w:r>
      <w:r>
        <w:rPr>
          <w:rFonts w:ascii="Arial" w:eastAsia="Arial" w:hAnsi="Arial" w:cs="Arial"/>
        </w:rPr>
        <w:t xml:space="preserve"> </w:t>
      </w:r>
      <w:r>
        <w:rPr>
          <w:rFonts w:ascii="Arial" w:eastAsia="Arial" w:hAnsi="Arial" w:cs="Arial"/>
        </w:rPr>
        <w:tab/>
      </w:r>
      <w:r>
        <w:t xml:space="preserve">BEZPEČNOSŤ  </w:t>
      </w:r>
    </w:p>
    <w:p w14:paraId="7A3074E0" w14:textId="77777777" w:rsidR="00865948" w:rsidRDefault="00C86AD3">
      <w:pPr>
        <w:ind w:left="854" w:right="369" w:hanging="708"/>
      </w:pPr>
      <w:r>
        <w:rPr>
          <w:b/>
        </w:rPr>
        <w:t xml:space="preserve"> </w:t>
      </w:r>
      <w:r>
        <w:t xml:space="preserve">13.1  Poskytovateľ sa v súvislosti s plnením predmetu SLA Zmluvy zaväzuje dodržiavať bezpečnostnú politiku Objednávateľa, ďalšie Objednávateľom vydané bezpečnostné smernice a štandardy, požiadavky na bezpečnosť definované Zákonom o KB, Zákonom o ITVS a Vyhláškou o štandardoch pre ITVS, a bezpečnostné požiadavky uvedené v tejto SLA Zmluve.  </w:t>
      </w:r>
    </w:p>
    <w:p w14:paraId="3000A46C" w14:textId="77777777" w:rsidR="00865948" w:rsidRDefault="00C86AD3">
      <w:pPr>
        <w:ind w:left="854" w:right="369" w:hanging="708"/>
      </w:pPr>
      <w:r>
        <w:t xml:space="preserve">13.2  Oprávnené osoby a pracovníci Poskytovateľa, ktorí budú vykonávať pre Objednávateľa činnosti súvisiace s plnením tejto SLA Zmluvy, musia byť poučení o povinnostiach  podľa predchádzajúceho bodu a o tomto poučení musí Poskytovateľ vytvoriť záznam,  ktorý bude podpísaný poučenou osobou a osobou, ktorá poučenie vykonala.   </w:t>
      </w:r>
    </w:p>
    <w:p w14:paraId="23B07E34" w14:textId="77777777" w:rsidR="00865948" w:rsidRDefault="00C86AD3">
      <w:pPr>
        <w:ind w:left="854" w:right="369" w:hanging="708"/>
      </w:pPr>
      <w:r>
        <w:t xml:space="preserve">13.3  Poskytovateľ sa zaväzuje zaistiť bezpečnosť a odolnosť KIS NDS voči aktuálne známym typom útokov a pred odovzdaním akejkoľvek zmeny KIS NDS vykonať bezpečnostné akceptačné testovanie na prítomnosť známych zraniteľností. V prípade zistenia zraniteľností  sa Poskytovateľ zaväzuje tieto zraniteľnosti odstrániť, vykonať akceptačné opätovné testovanie a zdokumentovaný výsledok testovania odovzdať Objednávateľovi spolu s dodávaným riešením.  </w:t>
      </w:r>
    </w:p>
    <w:p w14:paraId="44E668DB" w14:textId="77777777" w:rsidR="00865948" w:rsidRDefault="00C86AD3">
      <w:pPr>
        <w:tabs>
          <w:tab w:val="center" w:pos="4504"/>
        </w:tabs>
        <w:ind w:left="0" w:firstLine="0"/>
        <w:jc w:val="left"/>
      </w:pPr>
      <w:r>
        <w:t xml:space="preserve">13.4  </w:t>
      </w:r>
      <w:r>
        <w:tab/>
        <w:t xml:space="preserve">Poskytovateľ sa zaväzuje dodržiavať nasledovné bezpečnostné opatrenia a zásady:  </w:t>
      </w:r>
    </w:p>
    <w:p w14:paraId="56517CD6" w14:textId="77777777" w:rsidR="00865948" w:rsidRDefault="00C86AD3">
      <w:pPr>
        <w:numPr>
          <w:ilvl w:val="0"/>
          <w:numId w:val="30"/>
        </w:numPr>
        <w:spacing w:after="428"/>
        <w:ind w:right="369" w:hanging="396"/>
      </w:pPr>
      <w:r>
        <w:t xml:space="preserve">všetky vstupy aplikácií tvoriacich KIS NDS sú kontrolované na </w:t>
      </w:r>
      <w:proofErr w:type="spellStart"/>
      <w:r>
        <w:t>valídnosť</w:t>
      </w:r>
      <w:proofErr w:type="spellEnd"/>
      <w:r>
        <w:t xml:space="preserve"> a sú </w:t>
      </w:r>
      <w:proofErr w:type="spellStart"/>
      <w:r>
        <w:t>sanitované</w:t>
      </w:r>
      <w:proofErr w:type="spellEnd"/>
      <w:r>
        <w:t xml:space="preserve">,  </w:t>
      </w:r>
    </w:p>
    <w:p w14:paraId="0F2F116F" w14:textId="77777777" w:rsidR="00865948" w:rsidRDefault="00C86AD3">
      <w:pPr>
        <w:spacing w:after="0" w:line="259" w:lineRule="auto"/>
        <w:ind w:left="0" w:right="853" w:firstLine="0"/>
        <w:jc w:val="right"/>
      </w:pPr>
      <w:r>
        <w:rPr>
          <w:b/>
        </w:rPr>
        <w:t xml:space="preserve"> </w:t>
      </w:r>
    </w:p>
    <w:p w14:paraId="1BBC9430" w14:textId="77777777" w:rsidR="00865948" w:rsidRDefault="00C86AD3">
      <w:pPr>
        <w:numPr>
          <w:ilvl w:val="0"/>
          <w:numId w:val="30"/>
        </w:numPr>
        <w:ind w:right="369" w:hanging="396"/>
      </w:pPr>
      <w:r>
        <w:t xml:space="preserve">je zapnutá len nutne potrebná funkcionalita, porty a IP adresy a všetky ostatné sú vypnuté,  </w:t>
      </w:r>
    </w:p>
    <w:p w14:paraId="2C8DA624" w14:textId="77777777" w:rsidR="00865948" w:rsidRDefault="00C86AD3">
      <w:pPr>
        <w:numPr>
          <w:ilvl w:val="0"/>
          <w:numId w:val="30"/>
        </w:numPr>
        <w:spacing w:after="0"/>
        <w:ind w:right="369" w:hanging="396"/>
      </w:pPr>
      <w:r>
        <w:lastRenderedPageBreak/>
        <w:t xml:space="preserve">v prípade, že je nevyhnutné vykonávať správu KIS NDS na diaľku, je to možné vykonávať výhradne prostredníctvom šifrovaných protokolov a každý vzdialený zásah je Objednávateľom schválený, zdokumentovaný a záznam o zásahu je odovzdaný </w:t>
      </w:r>
    </w:p>
    <w:p w14:paraId="512B8F77" w14:textId="77777777" w:rsidR="00865948" w:rsidRDefault="00C86AD3">
      <w:pPr>
        <w:ind w:left="1285" w:right="369"/>
      </w:pPr>
      <w:r>
        <w:t xml:space="preserve">Objednávateľovi najneskôr v posledný deň daného mesiaca,  </w:t>
      </w:r>
    </w:p>
    <w:p w14:paraId="0F2BA0A6" w14:textId="77777777" w:rsidR="00865948" w:rsidRDefault="00C86AD3">
      <w:pPr>
        <w:numPr>
          <w:ilvl w:val="0"/>
          <w:numId w:val="30"/>
        </w:numPr>
        <w:ind w:right="369" w:hanging="396"/>
      </w:pPr>
      <w:r>
        <w:t xml:space="preserve">všetky pôvodné a administrátorské účty sú zdokumentované a majú unikátne prvotné heslo zložené z náhodnej postupnosti aspoň 14 znakov,  </w:t>
      </w:r>
    </w:p>
    <w:p w14:paraId="17BEC0AC" w14:textId="77777777" w:rsidR="00865948" w:rsidRDefault="00C86AD3">
      <w:pPr>
        <w:numPr>
          <w:ilvl w:val="0"/>
          <w:numId w:val="30"/>
        </w:numPr>
        <w:spacing w:after="11"/>
        <w:ind w:right="369" w:hanging="396"/>
      </w:pPr>
      <w:r>
        <w:t xml:space="preserve">všetky administrátorské heslá a prístupové údaje a dokumentácia sú k dispozícií  aj </w:t>
      </w:r>
    </w:p>
    <w:p w14:paraId="0BF23B16" w14:textId="77777777" w:rsidR="00865948" w:rsidRDefault="00C86AD3">
      <w:pPr>
        <w:ind w:left="1285" w:right="369"/>
      </w:pPr>
      <w:r>
        <w:t xml:space="preserve">Objednávateľovi (minimálne v zalepenej obálke),    </w:t>
      </w:r>
    </w:p>
    <w:p w14:paraId="66D18219" w14:textId="77777777" w:rsidR="00865948" w:rsidRDefault="00C86AD3">
      <w:pPr>
        <w:numPr>
          <w:ilvl w:val="0"/>
          <w:numId w:val="30"/>
        </w:numPr>
        <w:ind w:right="369" w:hanging="396"/>
      </w:pPr>
      <w:r>
        <w:t xml:space="preserve">systém disponuje funkcionalitou pre zmenu používateľských a administrátorských mien a hesiel a funkcionalitou vypnutia používateľského účtu,  </w:t>
      </w:r>
    </w:p>
    <w:p w14:paraId="0E78E163" w14:textId="77777777" w:rsidR="00865948" w:rsidRDefault="00C86AD3">
      <w:pPr>
        <w:numPr>
          <w:ilvl w:val="0"/>
          <w:numId w:val="30"/>
        </w:numPr>
        <w:ind w:right="369" w:hanging="396"/>
      </w:pPr>
      <w:r>
        <w:t xml:space="preserve">všetky časti KIS NDS sú aktuálne a podporované výrobcom a postup pre aktualizácie a aplikáciu záplat je zdokumentovaný a dodržiavaný,  </w:t>
      </w:r>
    </w:p>
    <w:p w14:paraId="4E6B4072" w14:textId="77777777" w:rsidR="00865948" w:rsidRDefault="00C86AD3">
      <w:pPr>
        <w:numPr>
          <w:ilvl w:val="0"/>
          <w:numId w:val="30"/>
        </w:numPr>
        <w:ind w:right="369" w:hanging="396"/>
      </w:pPr>
      <w:r>
        <w:t xml:space="preserve">Poskytovateľ umožní Objednávateľovi vykonať </w:t>
      </w:r>
      <w:proofErr w:type="spellStart"/>
      <w:r>
        <w:t>skeny</w:t>
      </w:r>
      <w:proofErr w:type="spellEnd"/>
      <w:r>
        <w:t xml:space="preserve"> zraniteľností alebo penetračné testy každého dodávaného riešenia pred jeho finálnym odovzdaním a Poskytovateľ sa zaväzuje nedostatky zistené týmto testovaním pred odovzdaním riešenia odstrániť,  </w:t>
      </w:r>
    </w:p>
    <w:p w14:paraId="03943913" w14:textId="77777777" w:rsidR="00865948" w:rsidRDefault="00C86AD3">
      <w:pPr>
        <w:numPr>
          <w:ilvl w:val="0"/>
          <w:numId w:val="30"/>
        </w:numPr>
        <w:ind w:right="369" w:hanging="396"/>
      </w:pPr>
      <w:r>
        <w:t xml:space="preserve">všetky zmeny v KIS NDS sú zdokumentované a dokumentácia a zdrojové kódy  sú poskytnuté Objednávateľovi  bezpečným spôsobom najneskôr v čase nasadenia zmeny do produkčného prostredia, zároveň sa Objednávateľ zaväzuje  použiť zdrojové kódy výlučne v prípade, keď nie je na účel odstránenia Incidentu možné zabezpečiť prítomnosť Poskytovateľa a na základe preukázateľných inštrukcií Poskytovateľa; Poskytovateľ nenesie zodpovednosť za prípadné vady KIS NDS spôsobené zásahom Objednávateľa alebo akejkoľvek tretej strany, ktoré neboli zo strany Poskytovateľa odsúhlasené,  </w:t>
      </w:r>
    </w:p>
    <w:p w14:paraId="685E3157" w14:textId="77777777" w:rsidR="00865948" w:rsidRDefault="00C86AD3">
      <w:pPr>
        <w:numPr>
          <w:ilvl w:val="0"/>
          <w:numId w:val="30"/>
        </w:numPr>
        <w:ind w:right="369" w:hanging="396"/>
      </w:pPr>
      <w:r>
        <w:t xml:space="preserve">na vyžiadanie Objednávateľa je Poskytovateľ povinný sprístupniť dokumentáciu aktivít zamestnancov Poskytovateľa a tretích strán najneskôr do 24 hodín od požiadavky,  </w:t>
      </w:r>
    </w:p>
    <w:p w14:paraId="0097D397" w14:textId="77777777" w:rsidR="00865948" w:rsidRDefault="00C86AD3">
      <w:pPr>
        <w:numPr>
          <w:ilvl w:val="0"/>
          <w:numId w:val="30"/>
        </w:numPr>
        <w:ind w:right="369" w:hanging="396"/>
      </w:pPr>
      <w:r>
        <w:t xml:space="preserve">na vyžiadanie Objednávateľa je Poskytovateľ povinný poskytnúť plnú súčinnosť pri riešení,  </w:t>
      </w:r>
    </w:p>
    <w:p w14:paraId="5B9CFA6E" w14:textId="77777777" w:rsidR="00865948" w:rsidRDefault="00C86AD3">
      <w:pPr>
        <w:ind w:left="1285" w:right="369"/>
      </w:pPr>
      <w:r>
        <w:t xml:space="preserve">Bezpečnostného incidentu povereným zamestnancom Objednávateľa,   </w:t>
      </w:r>
    </w:p>
    <w:p w14:paraId="30403F1B" w14:textId="77777777" w:rsidR="00865948" w:rsidRDefault="00C86AD3">
      <w:pPr>
        <w:numPr>
          <w:ilvl w:val="0"/>
          <w:numId w:val="30"/>
        </w:numPr>
        <w:ind w:right="369" w:hanging="396"/>
      </w:pPr>
      <w:r>
        <w:t xml:space="preserve">Poskytovateľ pri výkone činností dbá na vykonávanie svojich činností v súlade s bezpečnostnou dokumentáciou, odporúčanými bezpečnostnými postupmi a v súlade   so zásadami </w:t>
      </w:r>
      <w:proofErr w:type="spellStart"/>
      <w:r>
        <w:t>due</w:t>
      </w:r>
      <w:proofErr w:type="spellEnd"/>
      <w:r>
        <w:t xml:space="preserve"> </w:t>
      </w:r>
      <w:proofErr w:type="spellStart"/>
      <w:r>
        <w:t>diligence</w:t>
      </w:r>
      <w:proofErr w:type="spellEnd"/>
      <w:r>
        <w:t xml:space="preserve"> a </w:t>
      </w:r>
      <w:proofErr w:type="spellStart"/>
      <w:r>
        <w:t>due</w:t>
      </w:r>
      <w:proofErr w:type="spellEnd"/>
      <w:r>
        <w:t xml:space="preserve"> </w:t>
      </w:r>
      <w:proofErr w:type="spellStart"/>
      <w:r>
        <w:t>care</w:t>
      </w:r>
      <w:proofErr w:type="spellEnd"/>
      <w:r>
        <w:t xml:space="preserve">.  </w:t>
      </w:r>
    </w:p>
    <w:p w14:paraId="2BC1B864" w14:textId="77777777" w:rsidR="00865948" w:rsidRDefault="00C86AD3">
      <w:pPr>
        <w:spacing w:after="112" w:line="259" w:lineRule="auto"/>
        <w:ind w:left="1277" w:firstLine="0"/>
        <w:jc w:val="left"/>
      </w:pPr>
      <w:r>
        <w:t xml:space="preserve"> </w:t>
      </w:r>
    </w:p>
    <w:p w14:paraId="41CB960A" w14:textId="77777777" w:rsidR="00865948" w:rsidRDefault="00C86AD3">
      <w:pPr>
        <w:pStyle w:val="Nadpis2"/>
        <w:tabs>
          <w:tab w:val="center" w:pos="2562"/>
        </w:tabs>
        <w:ind w:left="0" w:firstLine="0"/>
      </w:pPr>
      <w:r>
        <w:t>14.</w:t>
      </w:r>
      <w:r>
        <w:rPr>
          <w:rFonts w:ascii="Arial" w:eastAsia="Arial" w:hAnsi="Arial" w:cs="Arial"/>
        </w:rPr>
        <w:t xml:space="preserve"> </w:t>
      </w:r>
      <w:r>
        <w:rPr>
          <w:rFonts w:ascii="Arial" w:eastAsia="Arial" w:hAnsi="Arial" w:cs="Arial"/>
        </w:rPr>
        <w:tab/>
      </w:r>
      <w:r>
        <w:t xml:space="preserve">OPRÁVNENÉ OSOBY A KOMUNIKÁCIA  </w:t>
      </w:r>
    </w:p>
    <w:p w14:paraId="3A47E2F0" w14:textId="77777777" w:rsidR="00865948" w:rsidRDefault="00C86AD3">
      <w:pPr>
        <w:ind w:left="854" w:right="369" w:hanging="708"/>
      </w:pPr>
      <w:r>
        <w:t xml:space="preserve">14.1  Zmluvné strany sa zaväzujú do piatich pracovných dní od účinnosti tejto SLA Zmluvy vymenovať Oprávnenú osobu, ktorá bude počas jej platnosti a  účinnosti oprávnená konať  za Poskytovateľa a Objednávateľa. Vymenovanie Oprávnenej osoby je Zmluvná strana povinná oznámiť v rámci päť dňovej lehoty v zmysle prvej vety tohto článku druhej Zmluvnej strane. </w:t>
      </w:r>
    </w:p>
    <w:p w14:paraId="72D9DAD7" w14:textId="77777777" w:rsidR="00865948" w:rsidRDefault="00C86AD3">
      <w:pPr>
        <w:tabs>
          <w:tab w:val="center" w:pos="3185"/>
        </w:tabs>
        <w:ind w:left="0" w:firstLine="0"/>
        <w:jc w:val="left"/>
      </w:pPr>
      <w:r>
        <w:t xml:space="preserve"> 14.2  </w:t>
      </w:r>
      <w:r>
        <w:tab/>
        <w:t xml:space="preserve">Prostredníctvom Oprávnených osôb Zmluvné strany:  </w:t>
      </w:r>
    </w:p>
    <w:p w14:paraId="2AAD5927" w14:textId="77777777" w:rsidR="00865948" w:rsidRDefault="00C86AD3">
      <w:pPr>
        <w:numPr>
          <w:ilvl w:val="0"/>
          <w:numId w:val="31"/>
        </w:numPr>
        <w:ind w:right="369" w:hanging="425"/>
      </w:pPr>
      <w:r>
        <w:t xml:space="preserve">uskutočnia všetky organizačné záležitosti s ohľadom na všetky aktivity a činnosti súvisiace s plnením podľa tejto SLA Zmluvy,  </w:t>
      </w:r>
    </w:p>
    <w:p w14:paraId="5741E823" w14:textId="77777777" w:rsidR="00865948" w:rsidRDefault="00C86AD3">
      <w:pPr>
        <w:numPr>
          <w:ilvl w:val="0"/>
          <w:numId w:val="31"/>
        </w:numPr>
        <w:ind w:right="369" w:hanging="425"/>
      </w:pPr>
      <w:r>
        <w:t xml:space="preserve">zabezpečia koordináciu jednotlivých aktivít a činností Zmluvných strán súvisiacich s plnením podľa tejto SLA Zmluvy,  </w:t>
      </w:r>
    </w:p>
    <w:p w14:paraId="16735EAF" w14:textId="77777777" w:rsidR="00865948" w:rsidRDefault="00C86AD3">
      <w:pPr>
        <w:numPr>
          <w:ilvl w:val="0"/>
          <w:numId w:val="31"/>
        </w:numPr>
        <w:ind w:right="369" w:hanging="425"/>
      </w:pPr>
      <w:r>
        <w:t xml:space="preserve">sledujú priebeh plnenia tejto SLA Zmluvy,  </w:t>
      </w:r>
    </w:p>
    <w:p w14:paraId="63041C7D" w14:textId="77777777" w:rsidR="00865948" w:rsidRDefault="00C86AD3">
      <w:pPr>
        <w:numPr>
          <w:ilvl w:val="0"/>
          <w:numId w:val="31"/>
        </w:numPr>
        <w:spacing w:after="3" w:line="259" w:lineRule="auto"/>
        <w:ind w:right="369" w:hanging="425"/>
      </w:pPr>
      <w:r>
        <w:t xml:space="preserve">navrhujú potrebné zmeny technických riešení a technickej povahy v zmysle tejto SLA </w:t>
      </w:r>
    </w:p>
    <w:p w14:paraId="2FC5DB1A" w14:textId="77777777" w:rsidR="00865948" w:rsidRDefault="00C86AD3">
      <w:pPr>
        <w:ind w:left="1285" w:right="369"/>
      </w:pPr>
      <w:r>
        <w:t xml:space="preserve">Zmluvy,  </w:t>
      </w:r>
    </w:p>
    <w:p w14:paraId="5473394E" w14:textId="77777777" w:rsidR="00865948" w:rsidRDefault="00C86AD3">
      <w:pPr>
        <w:numPr>
          <w:ilvl w:val="0"/>
          <w:numId w:val="31"/>
        </w:numPr>
        <w:ind w:right="369" w:hanging="425"/>
      </w:pPr>
      <w:r>
        <w:lastRenderedPageBreak/>
        <w:t xml:space="preserve">zabezpečia vzájomnú spoluprácu a súčinnosť,  </w:t>
      </w:r>
    </w:p>
    <w:p w14:paraId="636A3C67" w14:textId="77777777" w:rsidR="00865948" w:rsidRDefault="00C86AD3">
      <w:pPr>
        <w:numPr>
          <w:ilvl w:val="0"/>
          <w:numId w:val="31"/>
        </w:numPr>
        <w:ind w:right="369" w:hanging="425"/>
      </w:pPr>
      <w:r>
        <w:t xml:space="preserve">poskytnú súčinnosť Vládnej jednotke CSIRT a zabezpečia vykonávanie jednotlivých aktivít a činností súvisiacich s riešením Bezpečnostného incidentu, ktorý postihol KIS NDS súvisiaci s plnením tejto SLA Zmluvy.  </w:t>
      </w:r>
    </w:p>
    <w:p w14:paraId="7D9C17CD" w14:textId="77777777" w:rsidR="00865948" w:rsidRDefault="00C86AD3">
      <w:pPr>
        <w:ind w:left="854" w:right="1007" w:hanging="708"/>
      </w:pPr>
      <w:r>
        <w:t>14.3  Zmluvné strany sa dohodli, že Oprávnenými osobami s právom komunikovať vo veciach týkajúcich sa poskytovania Služieb podľa tejto SLA Zmluvy sú:  a)</w:t>
      </w:r>
      <w:r>
        <w:rPr>
          <w:rFonts w:ascii="Arial" w:eastAsia="Arial" w:hAnsi="Arial" w:cs="Arial"/>
        </w:rPr>
        <w:t xml:space="preserve"> </w:t>
      </w:r>
      <w:r>
        <w:t xml:space="preserve">Za Objednávateľa:  </w:t>
      </w:r>
    </w:p>
    <w:p w14:paraId="684A1240" w14:textId="77777777" w:rsidR="00865948" w:rsidRDefault="00C86AD3">
      <w:pPr>
        <w:ind w:left="1285" w:right="3055"/>
      </w:pPr>
      <w:r>
        <w:t>i.</w:t>
      </w:r>
      <w:r>
        <w:rPr>
          <w:rFonts w:ascii="Arial" w:eastAsia="Arial" w:hAnsi="Arial" w:cs="Arial"/>
        </w:rPr>
        <w:t xml:space="preserve"> </w:t>
      </w:r>
      <w:r>
        <w:t xml:space="preserve">Meno a funkcia: </w:t>
      </w:r>
      <w:r>
        <w:rPr>
          <w:shd w:val="clear" w:color="auto" w:fill="FFFF00"/>
        </w:rPr>
        <w:t>[●]</w:t>
      </w:r>
      <w:r>
        <w:t xml:space="preserve">, Oprávnená osoba Objednávateľa,  </w:t>
      </w:r>
      <w:proofErr w:type="spellStart"/>
      <w:r>
        <w:t>ii.</w:t>
      </w:r>
      <w:proofErr w:type="spellEnd"/>
      <w:r>
        <w:rPr>
          <w:rFonts w:ascii="Arial" w:eastAsia="Arial" w:hAnsi="Arial" w:cs="Arial"/>
        </w:rPr>
        <w:t xml:space="preserve"> </w:t>
      </w:r>
      <w:r>
        <w:t xml:space="preserve">Telefonický kontakt: </w:t>
      </w:r>
      <w:r>
        <w:rPr>
          <w:shd w:val="clear" w:color="auto" w:fill="FFFF00"/>
        </w:rPr>
        <w:t>[●],</w:t>
      </w:r>
      <w:r>
        <w:t xml:space="preserve">  </w:t>
      </w:r>
      <w:proofErr w:type="spellStart"/>
      <w:r>
        <w:t>iii.</w:t>
      </w:r>
      <w:proofErr w:type="spellEnd"/>
      <w:r>
        <w:rPr>
          <w:rFonts w:ascii="Arial" w:eastAsia="Arial" w:hAnsi="Arial" w:cs="Arial"/>
        </w:rPr>
        <w:t xml:space="preserve"> </w:t>
      </w:r>
      <w:r>
        <w:t xml:space="preserve">e-mail: </w:t>
      </w:r>
      <w:r>
        <w:rPr>
          <w:shd w:val="clear" w:color="auto" w:fill="FFFF00"/>
        </w:rPr>
        <w:t>[●],</w:t>
      </w:r>
      <w:r>
        <w:t xml:space="preserve">  </w:t>
      </w:r>
    </w:p>
    <w:p w14:paraId="7CAB07F9" w14:textId="77777777" w:rsidR="00865948" w:rsidRDefault="00C86AD3">
      <w:pPr>
        <w:ind w:left="860" w:right="369"/>
      </w:pPr>
      <w:r>
        <w:t>b)</w:t>
      </w:r>
      <w:r>
        <w:rPr>
          <w:rFonts w:ascii="Arial" w:eastAsia="Arial" w:hAnsi="Arial" w:cs="Arial"/>
        </w:rPr>
        <w:t xml:space="preserve"> </w:t>
      </w:r>
      <w:r>
        <w:t xml:space="preserve">Za Poskytovateľa:  </w:t>
      </w:r>
    </w:p>
    <w:p w14:paraId="485DDCC8" w14:textId="77777777" w:rsidR="00865948" w:rsidRDefault="00C86AD3">
      <w:pPr>
        <w:numPr>
          <w:ilvl w:val="1"/>
          <w:numId w:val="32"/>
        </w:numPr>
        <w:spacing w:after="11"/>
        <w:ind w:right="2904" w:hanging="427"/>
      </w:pPr>
      <w:r>
        <w:t xml:space="preserve">Meno a funkcia: </w:t>
      </w:r>
      <w:r>
        <w:rPr>
          <w:shd w:val="clear" w:color="auto" w:fill="FFFF00"/>
        </w:rPr>
        <w:t>[●]</w:t>
      </w:r>
      <w:r>
        <w:t xml:space="preserve">, Oprávnená osoba Poskytovateľa,  </w:t>
      </w:r>
    </w:p>
    <w:p w14:paraId="53EBD247" w14:textId="77777777" w:rsidR="00865948" w:rsidRDefault="00C86AD3">
      <w:pPr>
        <w:numPr>
          <w:ilvl w:val="1"/>
          <w:numId w:val="32"/>
        </w:numPr>
        <w:ind w:right="2904" w:hanging="427"/>
      </w:pPr>
      <w:r>
        <w:t xml:space="preserve">Telefonický kontakt: </w:t>
      </w:r>
      <w:r>
        <w:rPr>
          <w:shd w:val="clear" w:color="auto" w:fill="FFFF00"/>
        </w:rPr>
        <w:t>[●],</w:t>
      </w:r>
      <w:r>
        <w:t xml:space="preserve">  </w:t>
      </w:r>
      <w:proofErr w:type="spellStart"/>
      <w:r>
        <w:t>iii.</w:t>
      </w:r>
      <w:proofErr w:type="spellEnd"/>
      <w:r>
        <w:rPr>
          <w:rFonts w:ascii="Arial" w:eastAsia="Arial" w:hAnsi="Arial" w:cs="Arial"/>
        </w:rPr>
        <w:t xml:space="preserve"> </w:t>
      </w:r>
      <w:r>
        <w:t xml:space="preserve">e-mail: </w:t>
      </w:r>
      <w:r>
        <w:rPr>
          <w:shd w:val="clear" w:color="auto" w:fill="FFFF00"/>
        </w:rPr>
        <w:t>[●]</w:t>
      </w:r>
      <w:r>
        <w:t xml:space="preserve">.  </w:t>
      </w:r>
    </w:p>
    <w:p w14:paraId="18EEBDAB" w14:textId="77777777" w:rsidR="00865948" w:rsidRDefault="00C86AD3">
      <w:pPr>
        <w:ind w:left="854" w:right="369" w:hanging="708"/>
      </w:pPr>
      <w:r>
        <w:t>14.4</w:t>
      </w:r>
      <w:r>
        <w:rPr>
          <w:rFonts w:ascii="Arial" w:eastAsia="Arial" w:hAnsi="Arial" w:cs="Arial"/>
        </w:rPr>
        <w:t xml:space="preserve"> </w:t>
      </w:r>
      <w:r>
        <w:t xml:space="preserve">Každá zo Zmluvných strán môže zmeniť Oprávnenú osobu. Takáto zmena je účinná dňom doručenia písomného oznámenia o zmene obsahujúceho aj meno a kontaktné údaje novej Oprávnenej osoby druhej Zmluvnej strane; pre vylúčenie pochybnosti pre prípad takejto zmeny nie je potrebné uzatvorenie dodatku k SLA Zmluve.  </w:t>
      </w:r>
    </w:p>
    <w:p w14:paraId="19EF14BA" w14:textId="77777777" w:rsidR="00865948" w:rsidRDefault="00C86AD3">
      <w:pPr>
        <w:ind w:left="854" w:right="369" w:hanging="708"/>
      </w:pPr>
      <w:r>
        <w:t>14.5</w:t>
      </w:r>
      <w:r>
        <w:rPr>
          <w:rFonts w:ascii="Arial" w:eastAsia="Arial" w:hAnsi="Arial" w:cs="Arial"/>
        </w:rPr>
        <w:t xml:space="preserve"> </w:t>
      </w:r>
      <w:r>
        <w:t xml:space="preserve">Oprávnené osoby Zmluvných strán najneskôr v lehote desať dní od účinnosti SLA Zmluvy zriadia podľa § 5 ods. 4 a 5 Vyhlášky o riadení projektov Riadiaci výbor.  </w:t>
      </w:r>
    </w:p>
    <w:p w14:paraId="03FAE19D" w14:textId="77777777" w:rsidR="00865948" w:rsidRDefault="00C86AD3">
      <w:pPr>
        <w:ind w:left="154" w:right="369"/>
      </w:pPr>
      <w:r>
        <w:t xml:space="preserve">- </w:t>
      </w:r>
    </w:p>
    <w:p w14:paraId="4AAE06CC" w14:textId="77777777" w:rsidR="00865948" w:rsidRDefault="00C86AD3">
      <w:pPr>
        <w:pStyle w:val="Nadpis2"/>
        <w:tabs>
          <w:tab w:val="center" w:pos="1401"/>
        </w:tabs>
        <w:ind w:left="0" w:firstLine="0"/>
      </w:pPr>
      <w:r>
        <w:t>15.</w:t>
      </w:r>
      <w:r>
        <w:rPr>
          <w:rFonts w:ascii="Arial" w:eastAsia="Arial" w:hAnsi="Arial" w:cs="Arial"/>
        </w:rPr>
        <w:t xml:space="preserve"> </w:t>
      </w:r>
      <w:r>
        <w:rPr>
          <w:rFonts w:ascii="Arial" w:eastAsia="Arial" w:hAnsi="Arial" w:cs="Arial"/>
        </w:rPr>
        <w:tab/>
      </w:r>
      <w:r>
        <w:t xml:space="preserve">SÚČINNOSŤ  </w:t>
      </w:r>
    </w:p>
    <w:p w14:paraId="114793E2" w14:textId="77777777" w:rsidR="00865948" w:rsidRDefault="00C86AD3">
      <w:pPr>
        <w:ind w:left="854" w:right="369" w:hanging="708"/>
      </w:pPr>
      <w:r>
        <w:rPr>
          <w:b/>
        </w:rPr>
        <w:t xml:space="preserve"> </w:t>
      </w:r>
      <w:r>
        <w:t xml:space="preserve">15.1  Zmluvné strany sa zaväzujú vzájomne spolupracovať a poskytovať si všetky informácie a nevyhnutnú súčinnosť potrebné pre riadne plnenie svojich záväzkov vyplývajúcich  im z tejto SLA Zmluvy, najmä súčinnosť v zmysle bodu  8.1i), 8.2 i) a bodu 14.2v) tejto SLA Zmluvy.  </w:t>
      </w:r>
    </w:p>
    <w:p w14:paraId="0200FB6E" w14:textId="77777777" w:rsidR="00865948" w:rsidRDefault="00C86AD3">
      <w:pPr>
        <w:ind w:left="854" w:right="369" w:hanging="708"/>
      </w:pPr>
      <w:r>
        <w:t xml:space="preserve">15.2  Objednávateľ je povinný počas celej doby trvania SLA Zmluvy poskytovať Poskytovateľovi súčinnosť v oblasti doplnenia potrebných údajov, podkladov a iných dokladov na základe  jeho požiadaviek na splnenie povinnosti poskytnúť Služby riadne a včas v súlade s požiadavkami Objednávateľa a touto SLA Zmluvou. </w:t>
      </w:r>
    </w:p>
    <w:p w14:paraId="7ABA5285" w14:textId="77777777" w:rsidR="00865948" w:rsidRDefault="00C86AD3">
      <w:pPr>
        <w:spacing w:after="112" w:line="259" w:lineRule="auto"/>
        <w:ind w:left="144" w:firstLine="0"/>
        <w:jc w:val="left"/>
      </w:pPr>
      <w:r>
        <w:t xml:space="preserve"> </w:t>
      </w:r>
    </w:p>
    <w:p w14:paraId="58FCB4EC" w14:textId="77777777" w:rsidR="00865948" w:rsidRDefault="00C86AD3">
      <w:pPr>
        <w:pStyle w:val="Nadpis2"/>
        <w:tabs>
          <w:tab w:val="center" w:pos="3900"/>
        </w:tabs>
        <w:ind w:left="0" w:firstLine="0"/>
      </w:pPr>
      <w:r>
        <w:t>16.</w:t>
      </w:r>
      <w:r>
        <w:rPr>
          <w:rFonts w:ascii="Arial" w:eastAsia="Arial" w:hAnsi="Arial" w:cs="Arial"/>
        </w:rPr>
        <w:t xml:space="preserve"> </w:t>
      </w:r>
      <w:r>
        <w:rPr>
          <w:rFonts w:ascii="Arial" w:eastAsia="Arial" w:hAnsi="Arial" w:cs="Arial"/>
        </w:rPr>
        <w:tab/>
      </w:r>
      <w:r>
        <w:t xml:space="preserve">OCHRANA ZAMESTNANCOV POSKYTOVATEĽA A SUBDODÁVATEĽOV  </w:t>
      </w:r>
    </w:p>
    <w:p w14:paraId="71B5B532" w14:textId="77777777" w:rsidR="00865948" w:rsidRDefault="00C86AD3">
      <w:pPr>
        <w:ind w:left="854" w:right="369" w:hanging="708"/>
      </w:pPr>
      <w:r>
        <w:t xml:space="preserve">16.1  Poskytovateľ pri plnení predmetu SLA Zmluvy zodpovedá za svojich zamestnancov, ich bezpečnosť a ochranu zdravia pri práci, a tiež za svojich subdodávateľov. Poskytovateľ  je povinný vykonať všetky nevyhnutné opatrenia, aby zabezpečil v súvislosti s plnením SLA Zmluvy bezpečnosť svojich zamestnancov, zamestnancov Objednávateľa, subdodávateľov a ďalších osôb, ktoré sa s vedomím Poskytovateľa zdržujú v mieste plnenia predmetu SLA Zmluvy.  </w:t>
      </w:r>
    </w:p>
    <w:p w14:paraId="62F53BD8" w14:textId="77777777" w:rsidR="00865948" w:rsidRDefault="00C86AD3">
      <w:pPr>
        <w:ind w:left="854" w:right="369" w:hanging="708"/>
      </w:pPr>
      <w:r>
        <w:t xml:space="preserve">16.2  Poskytovateľ je povinný v súvislosti s plnením predmetu SLA Zmluvy vykonať opatrenia  a určiť postupy na zaistenie bezpečnosti svojich zamestnancov a subdodávateľov a zabezpečiť prostriedky potrebné na ochranu ich života a zdravia v mieste plnenia predmetu SLA Zmluvy; o vykonaných opatreniach je Poskytovateľ povinný informovať Objednávateľa a ďalšie osoby zdržujúce sa na mieste plnenia predmetu SLA Zmluvy.   </w:t>
      </w:r>
    </w:p>
    <w:p w14:paraId="7505B0E5" w14:textId="77777777" w:rsidR="00865948" w:rsidRDefault="00C86AD3">
      <w:pPr>
        <w:ind w:left="854" w:right="369" w:hanging="708"/>
      </w:pPr>
      <w:r>
        <w:t xml:space="preserve">16.3  V prípade, ak budú miestom plnenia predmetu SLA Zmluvy priestory Objednávateľa, povinnosti vyplývajúce z bodu  16.2 SLA Zmluvy sa primerane uplatnia na Objednávateľa.   </w:t>
      </w:r>
    </w:p>
    <w:p w14:paraId="766042D0" w14:textId="77777777" w:rsidR="00865948" w:rsidRDefault="00C86AD3">
      <w:pPr>
        <w:ind w:left="854" w:right="369" w:hanging="708"/>
      </w:pPr>
      <w:r>
        <w:t xml:space="preserve">16.4  Objednávateľ je povinný a zaväzuje sa zabezpečiť také pracovné podmienky v súlade s pravidlami bezpečnosti a ochrany zdravia práci, aké zabezpečuje pre svojich zamestnancov alebo pracovníkov na dohody uzatváraných mimo pracovného pomeru.  </w:t>
      </w:r>
    </w:p>
    <w:p w14:paraId="65F02F0E" w14:textId="77777777" w:rsidR="00865948" w:rsidRDefault="00C86AD3">
      <w:pPr>
        <w:ind w:left="854" w:right="369" w:hanging="708"/>
      </w:pPr>
      <w:r>
        <w:lastRenderedPageBreak/>
        <w:t xml:space="preserve">16.5  Poskytovateľ je povinný bezodkladne oboznamovať Objednávateľa o nedostatkoch a iných závažných skutočnostiach v priestoroch Objednávateľa tvoriacich miesto plnenia predmetu SLA Zmluvy alebo prístup k nemu, ktoré by pri práci mohli ohroziť bezpečnosť alebo zdravie zamestnancov Poskytovateľa alebo jeho subdodávateľov, zamestnancov Objednávateľa  alebo tretích osôb, o ktorých sa dozvedel v súvislosti s plnením predmetu SLA Zmluvy.  </w:t>
      </w:r>
    </w:p>
    <w:p w14:paraId="4A4A11EA" w14:textId="77777777" w:rsidR="00865948" w:rsidRDefault="00C86AD3">
      <w:pPr>
        <w:ind w:left="854" w:right="369" w:hanging="708"/>
      </w:pPr>
      <w:r>
        <w:t xml:space="preserve">16.6  Poskytovateľ je povinný bezodkladne oboznámiť Objednávateľa o mimoriadnej udalosti (nebezpečná udalosť, pracovný úraz zamestnanca Poskytovateľa alebo inej osoby konajúcej v mene Poskytovateľa), ktorá sa stala v súvislosti s plnením predmetu SLA Zmluvy a ktorá  sa týka ochrany zamestnancov Poskytovateľa a jeho subdodávateľov. Povinnosť Poskytovateľa podľa predchádzajúcej vety platí aj vtedy, ak k mimoriadnej udalosti nedošlo v súvislosti s plnením predmetu SLA Zmluvy, ale došlo k nej na pracoviskách Objednávateľa.   </w:t>
      </w:r>
    </w:p>
    <w:p w14:paraId="169E1215" w14:textId="77777777" w:rsidR="00865948" w:rsidRDefault="00C86AD3">
      <w:pPr>
        <w:ind w:left="854" w:right="369" w:hanging="708"/>
      </w:pPr>
      <w:r>
        <w:t xml:space="preserve">16.7      Poskytovateľ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   </w:t>
      </w:r>
    </w:p>
    <w:p w14:paraId="49285B76" w14:textId="77777777" w:rsidR="00865948" w:rsidRDefault="00C86AD3">
      <w:pPr>
        <w:spacing w:after="110" w:line="259" w:lineRule="auto"/>
        <w:ind w:left="144" w:firstLine="0"/>
        <w:jc w:val="left"/>
      </w:pPr>
      <w:r>
        <w:t xml:space="preserve"> </w:t>
      </w:r>
    </w:p>
    <w:p w14:paraId="2C49A1AC" w14:textId="77777777" w:rsidR="00865948" w:rsidRDefault="00C86AD3">
      <w:pPr>
        <w:pStyle w:val="Nadpis2"/>
        <w:tabs>
          <w:tab w:val="center" w:pos="3027"/>
        </w:tabs>
        <w:ind w:left="0" w:firstLine="0"/>
      </w:pPr>
      <w:r>
        <w:t>17.</w:t>
      </w:r>
      <w:r>
        <w:rPr>
          <w:rFonts w:ascii="Arial" w:eastAsia="Arial" w:hAnsi="Arial" w:cs="Arial"/>
        </w:rPr>
        <w:t xml:space="preserve"> </w:t>
      </w:r>
      <w:r>
        <w:rPr>
          <w:rFonts w:ascii="Arial" w:eastAsia="Arial" w:hAnsi="Arial" w:cs="Arial"/>
        </w:rPr>
        <w:tab/>
      </w:r>
      <w:r>
        <w:t xml:space="preserve">ZODPOVEDNOSŤ ZA ŠKODU A NÁHRADA ŠKODY   </w:t>
      </w:r>
    </w:p>
    <w:p w14:paraId="1FCC1B3A" w14:textId="77777777" w:rsidR="00865948" w:rsidRDefault="00C86AD3">
      <w:pPr>
        <w:ind w:left="854" w:right="369" w:hanging="708"/>
      </w:pPr>
      <w:r>
        <w:t xml:space="preserve">17.1  Každá zo Zmluvných strán nesie zodpovednosť za spôsobenú škodu porušením všeobecne záväzných právnych predpisov Slovenskej republiky a tejto SLA Zmluvy.  </w:t>
      </w:r>
    </w:p>
    <w:p w14:paraId="743D4E71" w14:textId="77777777" w:rsidR="00865948" w:rsidRDefault="00C86AD3">
      <w:pPr>
        <w:ind w:left="854" w:right="369" w:hanging="708"/>
      </w:pPr>
      <w:r>
        <w:t xml:space="preserve">17.2  Obe Zmluvné strany sa zaväzujú vyvinúť maximálne úsilie k predchádzaniu vzniku škôd  a k minimalizácii vzniknutých škôd.    </w:t>
      </w:r>
    </w:p>
    <w:p w14:paraId="6EF7451A" w14:textId="77777777" w:rsidR="00865948" w:rsidRDefault="00C86AD3">
      <w:pPr>
        <w:ind w:left="854" w:right="369" w:hanging="708"/>
      </w:pPr>
      <w:r>
        <w:t xml:space="preserve">17.3  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nevhodného zadania zo strany Objednávateľa, ak Poskytovateľ bezodkladne upozornil Objednávateľa  na nevhodnosť tohto zadania a Objednávateľ na tomto zadaní naďalej písomne trval.  </w:t>
      </w:r>
    </w:p>
    <w:p w14:paraId="1F22E09F" w14:textId="77777777" w:rsidR="00865948" w:rsidRDefault="00C86AD3">
      <w:pPr>
        <w:ind w:left="854" w:right="369" w:hanging="708"/>
      </w:pPr>
      <w:r>
        <w:t xml:space="preserve">17.4  Zmluvné strany sa zaväzujú upozorniť písomne druhú Zmluvnú stranu bez zbytočného odkladu na vzniknuté okolnosti vylučujúce zodpovednosť, brániace riadnemu plneniu  tejto SLA Zmluvy. Zmluvné strany sa zaväzujú k vyvinutiu maximálneho úsilia na odvrátenie a prekonanie okolností vylučujúcich zodpovednosť.  </w:t>
      </w:r>
    </w:p>
    <w:p w14:paraId="180FF613" w14:textId="77777777" w:rsidR="00865948" w:rsidRDefault="00C86AD3">
      <w:pPr>
        <w:ind w:left="854" w:right="369" w:hanging="708"/>
      </w:pPr>
      <w:r>
        <w:t xml:space="preserve">17.5  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SLA Zmluvy z dôvodu okolností vyššej moci, nebude zodpovedná za škodu, za predpokladu, že vykonala všetky rozumné opatrenia, aby škoda nevznikla. V takýchto prípadoch nesplnenie povinností nezakladá dôvod pre odstúpenie od Zmluvy. Čas pre splnenie povinnosti sa predlžuje o čas trvania akejkoľvek z okolností uvedených v tomto bode </w:t>
      </w:r>
    </w:p>
    <w:p w14:paraId="3760073A" w14:textId="77777777" w:rsidR="00865948" w:rsidRDefault="00C86AD3">
      <w:pPr>
        <w:ind w:left="860" w:right="369"/>
      </w:pPr>
      <w:r>
        <w:t xml:space="preserve">SLA Zmluvy a o čas nevyhnutný na odstránenie ich následkov. Za okolnosti vyššej moci sa nepovažuje nedostatok pracovnej sily alebo materiálneho zabezpečenia.  </w:t>
      </w:r>
    </w:p>
    <w:p w14:paraId="7A020B1E" w14:textId="77777777" w:rsidR="00865948" w:rsidRDefault="00C86AD3">
      <w:pPr>
        <w:ind w:left="854" w:right="369" w:hanging="708"/>
      </w:pPr>
      <w:r>
        <w:lastRenderedPageBreak/>
        <w:t xml:space="preserve">17.6  Nebezpečenstvo škody a vlastnícke právo ku všetkým častiam plnenia Poskytovateľa  na základe tejto SLA Zmluvy prechádza na Objednávateľa dňom akceptácie príslušnej Služby.  </w:t>
      </w:r>
    </w:p>
    <w:p w14:paraId="3B716FF1" w14:textId="77777777" w:rsidR="00865948" w:rsidRDefault="00C86AD3">
      <w:pPr>
        <w:spacing w:after="112" w:line="259" w:lineRule="auto"/>
        <w:ind w:left="144" w:firstLine="0"/>
        <w:jc w:val="left"/>
      </w:pPr>
      <w:r>
        <w:t xml:space="preserve"> </w:t>
      </w:r>
    </w:p>
    <w:p w14:paraId="09E035B7" w14:textId="77777777" w:rsidR="00865948" w:rsidRDefault="00C86AD3">
      <w:pPr>
        <w:pStyle w:val="Nadpis2"/>
        <w:tabs>
          <w:tab w:val="center" w:pos="1677"/>
        </w:tabs>
        <w:ind w:left="0" w:firstLine="0"/>
      </w:pPr>
      <w:r>
        <w:t>18.</w:t>
      </w:r>
      <w:r>
        <w:rPr>
          <w:rFonts w:ascii="Arial" w:eastAsia="Arial" w:hAnsi="Arial" w:cs="Arial"/>
        </w:rPr>
        <w:t xml:space="preserve"> </w:t>
      </w:r>
      <w:r>
        <w:rPr>
          <w:rFonts w:ascii="Arial" w:eastAsia="Arial" w:hAnsi="Arial" w:cs="Arial"/>
        </w:rPr>
        <w:tab/>
      </w:r>
      <w:r>
        <w:t xml:space="preserve">SUBDODÁVATELIA   </w:t>
      </w:r>
    </w:p>
    <w:p w14:paraId="797953B1" w14:textId="77777777" w:rsidR="00865948" w:rsidRDefault="00C86AD3">
      <w:pPr>
        <w:ind w:left="854" w:right="369" w:hanging="708"/>
      </w:pPr>
      <w:r>
        <w:t xml:space="preserve">18.1  Poskytovateľ je oprávnený zabezpečiť plnenie tejto SLA Zmluvy alebo jej častí prostredníctvom subdodávateľov podľa svojho vlastného výberu a uváženia. Poskytovateľ zodpovedá za každé plnenie takéhoto subdodávateľa v rozsahu, ako keby plnenie poskytoval sám.  </w:t>
      </w:r>
    </w:p>
    <w:p w14:paraId="3E8C9F91" w14:textId="77777777" w:rsidR="00865948" w:rsidRDefault="00C86AD3">
      <w:pPr>
        <w:ind w:left="854" w:right="369" w:hanging="708"/>
      </w:pPr>
      <w:r>
        <w:t xml:space="preserve">18.2  Poskytovateľ sa zaväzuje, že v prípade poskytnutia Objednávkových služieb prostredníctvom subdodávateľov alebo treťou stranou dodrží štandardy pre aktualizáciu </w:t>
      </w:r>
      <w:proofErr w:type="spellStart"/>
      <w:r>
        <w:t>informačnokomunikačných</w:t>
      </w:r>
      <w:proofErr w:type="spellEnd"/>
      <w:r>
        <w:t xml:space="preserve"> technológií a štandardy pre účasť tretej strany v súlade s </w:t>
      </w:r>
      <w:r>
        <w:rPr>
          <w:b/>
        </w:rPr>
        <w:t>Vyhláškou o štandardoch pre ITVS</w:t>
      </w:r>
      <w:r>
        <w:t xml:space="preserve">. Ak sa počas trvania SLA Zmluvy preukáže, že Poskytovateľ uvedenú povinnosť porušil, Objednávateľ má právo odmietnuť akceptáciu Služieb a má nárok na náhradu škody.  </w:t>
      </w:r>
    </w:p>
    <w:p w14:paraId="33D257AA" w14:textId="77777777" w:rsidR="00865948" w:rsidRDefault="00C86AD3">
      <w:pPr>
        <w:ind w:left="854" w:right="369" w:hanging="708"/>
      </w:pPr>
      <w:r>
        <w:t xml:space="preserve">18.3  Na poskytovanie plnení, ktoré tvoria súčasť poskytovaných plnení pre Objednávateľa, má Poskytovateľ, za podmienok dohodnutých v tejto SLA Zmluve, právo uzatvárať subdodávateľské zmluvy. Tým nie je dotknutá zodpovednosť Poskytovateľa za plnenie SLA Zmluvy v súlade s § 41 ods. 8 ZVO 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subdodávateľa z SLA Zmluvy v percentuálnom vyjadrení, ako aj údaje o osobe oprávnenej konať za subdodávateľa v rozsahu meno a priezvisko, adresa pobytu a dátum narodenia, ako aj predmet subdodávky, tvorí neoddeliteľnú súčasť tejto SLA Zmluvy ako Príloha č. 5.   </w:t>
      </w:r>
    </w:p>
    <w:p w14:paraId="2779F45E" w14:textId="77777777" w:rsidR="00865948" w:rsidRDefault="00C86AD3">
      <w:pPr>
        <w:ind w:left="854" w:right="369" w:hanging="708"/>
      </w:pPr>
      <w:r>
        <w:t xml:space="preserve">18.4  Poskytovateľ je povinný písomne oznámiť Oprávnenej osobe na strane Objednávateľa akúkoľvek zmenu údajov o subdodávateľovi bezodkladne po tom, ako sa o takej zmene dozvedel.  </w:t>
      </w:r>
    </w:p>
    <w:p w14:paraId="0CA08B4D" w14:textId="77777777" w:rsidR="00865948" w:rsidRDefault="00C86AD3">
      <w:pPr>
        <w:ind w:left="854" w:right="369" w:hanging="708"/>
      </w:pPr>
      <w:r>
        <w:t xml:space="preserve">18.5 Poskytovateľ je oprávnený zmeniť alebo doplniť subdodávateľa počas trvania SLA Zmluvy.  Poskytovateľ je povinný predložiť písomné oznámenie o zmene alebo doplnení subdodávateľa, ktoré bude obsahovať údaje o navrhovanom subdodávateľovi v rozsahu  podľa bodu 18.3 SLA Zmluvy. Akúkoľvek zmenu subdodávateľa, ktorá predstavuje zmenu Prílohy č. 5. SLA Zmluvy, musí Poskytovateľ oznámiť spravidla 15 kalendárnych dní  pred dňom zmeny alebo doplnení subdodávateľa, v odôvodnených prípadoch najneskôr v deň, ktorý predchádza dňu, v ktorom subdodávateľ začne plniť predmet SLA Zmluvy. Zmena alebo doplnenie subdodávateľa podlieha súhlasu zo strany Objednávateľa.  </w:t>
      </w:r>
    </w:p>
    <w:p w14:paraId="060CB196" w14:textId="77777777" w:rsidR="00865948" w:rsidRDefault="00C86AD3">
      <w:pPr>
        <w:ind w:left="854" w:right="369" w:hanging="708"/>
      </w:pPr>
      <w:r>
        <w:t xml:space="preserve">18.6  V prípade, že zamieňaný subdodávateľ preukázal vo Verejnom obstarávaní  za Poskytovateľa podmienky účasti podľa § 33 alebo 34 ZVO alebo ďalšie požiadavky,  je Poskytovateľ povinný súčasne predložiť doklady navrhovaného subdodávateľa, ktorými preukáže splnenie týchto podmienok účasti a požiadaviek.  </w:t>
      </w:r>
    </w:p>
    <w:p w14:paraId="30058C34" w14:textId="77777777" w:rsidR="00865948" w:rsidRDefault="00C86AD3">
      <w:pPr>
        <w:ind w:left="854" w:right="369" w:hanging="708"/>
      </w:pPr>
      <w:r>
        <w:t>18.7  Poskytovateľ, jeho subdodávatelia v zmysle § 2 ods. 5 písm. e) ZVO a subdodávatelia  podľa § 2 ods. 1 písm. a) bod 7 Zákona o RPVS (ďalej spolu ako „</w:t>
      </w:r>
      <w:r>
        <w:rPr>
          <w:b/>
        </w:rPr>
        <w:t>Subdodávatelia</w:t>
      </w:r>
      <w:r>
        <w:t xml:space="preserve">“), musia byť zapísaní do Registra partnerov verejného sektora, a to počas celej doby trvania SLA Zmluvy, alebo počas obdobia vykonávania plnenia na účet Poskytovateľa. U Subdodávateľov  táto povinnosť platí len vtedy, ak Subdodávatelia majú povinnosť byť zapísaní v Registri partnerov verejného </w:t>
      </w:r>
    </w:p>
    <w:p w14:paraId="5FE07005" w14:textId="77777777" w:rsidR="00865948" w:rsidRDefault="00C86AD3">
      <w:pPr>
        <w:ind w:left="860" w:right="369"/>
      </w:pPr>
      <w:r>
        <w:t xml:space="preserve">sektora podľa Zákona o RPVS. Porušenie tejto povinnosti sa považuje  za podstatné porušenie SLA Zmluvy a je dôvodom, ktorý oprávňuje Objednávateľa  na odstúpenie od SLA Zmluvy.  </w:t>
      </w:r>
    </w:p>
    <w:p w14:paraId="40365472" w14:textId="77777777" w:rsidR="00865948" w:rsidRDefault="00C86AD3">
      <w:pPr>
        <w:ind w:left="854" w:right="369" w:hanging="708"/>
      </w:pPr>
      <w:r>
        <w:lastRenderedPageBreak/>
        <w:t xml:space="preserve">18.8       Poskytovateľ je povinný zabezpečiť, aby Subdodávatelia, ktorým vznikla povinnosť zápisu do Registra partnerov verejného sektora, mali riadne splnené povinnosti ohľadom zápisu do Registra partnerov verejného sektora v zmysle Zákona o RPVS.  </w:t>
      </w:r>
    </w:p>
    <w:p w14:paraId="7F527114" w14:textId="77777777" w:rsidR="00865948" w:rsidRDefault="00C86AD3">
      <w:pPr>
        <w:ind w:left="854" w:right="369" w:hanging="708"/>
      </w:pPr>
      <w:r>
        <w:t xml:space="preserve">18.9  Poskytovateľ zodpovedá za správnosť a úplnosť údajov zapísaných o ňom v Registri partnerov verejného sektora, identifikáciu konečného užívateľa výhod vo svojej spoločnosti, ako aj za overovanie identifikácie konečného užívateľa výhod v zmysle § 11 Zákona o RPVS.  </w:t>
      </w:r>
    </w:p>
    <w:p w14:paraId="18C8FA0A" w14:textId="77777777" w:rsidR="00865948" w:rsidRDefault="00C86AD3">
      <w:pPr>
        <w:ind w:left="854" w:right="369" w:hanging="708"/>
      </w:pPr>
      <w:r>
        <w:t xml:space="preserve">18.10  Objednávateľ má právo odstúpiť od SLA Zmluvy z dôvodov uvedených v § 15 ods. 1 Zákona o RPVS. Objednávateľ nie je v omeškaní a nie je povinný plniť, čo mu ukladá SLA Zmluva, ak nastanú dôvody podľa § 15 ods. 2 Zákona o RPVS. SLA Zmluva zaniká doručením oznámenia o odstúpení od SLA Zmluvy. Riadne poskytnuté plnenia, vzájomne poskytnuté  do dňa odstúpenia od SLA Zmluvy, si Zmluvné strany ponechajú; tým nie je dotknutý nárok Poskytovateľa na odplatu za riadne dodané plnenie podľa tejto SLA Zmluvy.  </w:t>
      </w:r>
    </w:p>
    <w:p w14:paraId="712D0927" w14:textId="77777777" w:rsidR="00865948" w:rsidRDefault="00C86AD3">
      <w:pPr>
        <w:spacing w:after="112" w:line="259" w:lineRule="auto"/>
        <w:ind w:left="144" w:firstLine="0"/>
        <w:jc w:val="left"/>
      </w:pPr>
      <w:r>
        <w:t xml:space="preserve"> </w:t>
      </w:r>
    </w:p>
    <w:p w14:paraId="67C50DDC" w14:textId="77777777" w:rsidR="00865948" w:rsidRDefault="00C86AD3">
      <w:pPr>
        <w:pStyle w:val="Nadpis2"/>
        <w:tabs>
          <w:tab w:val="center" w:pos="2212"/>
        </w:tabs>
        <w:ind w:left="0" w:firstLine="0"/>
      </w:pPr>
      <w:r>
        <w:t>19.</w:t>
      </w:r>
      <w:r>
        <w:rPr>
          <w:rFonts w:ascii="Arial" w:eastAsia="Arial" w:hAnsi="Arial" w:cs="Arial"/>
        </w:rPr>
        <w:t xml:space="preserve"> </w:t>
      </w:r>
      <w:r>
        <w:rPr>
          <w:rFonts w:ascii="Arial" w:eastAsia="Arial" w:hAnsi="Arial" w:cs="Arial"/>
        </w:rPr>
        <w:tab/>
      </w:r>
      <w:r>
        <w:t xml:space="preserve">SANKCIE A ZMLUVNÉ POKUTY   </w:t>
      </w:r>
    </w:p>
    <w:p w14:paraId="0DB191F5" w14:textId="3809B8F1" w:rsidR="00865948" w:rsidRDefault="00C86AD3">
      <w:pPr>
        <w:ind w:left="854" w:right="369" w:hanging="708"/>
      </w:pPr>
      <w:r>
        <w:t xml:space="preserve">19.1  </w:t>
      </w:r>
      <w:r w:rsidRPr="002335A3">
        <w:rPr>
          <w:color w:val="FF0000"/>
        </w:rPr>
        <w:t xml:space="preserve">Ak bude Poskytovateľ v omeškaní s plnením povinnosti poskytnúť Objednávateľovi Objednávkové služby, Objednávateľ je oprávnený požadovať od Poskytovateľa zmluvnú pokutu vo </w:t>
      </w:r>
      <w:r w:rsidRPr="002335A3">
        <w:rPr>
          <w:b/>
          <w:color w:val="FF0000"/>
        </w:rPr>
        <w:t>výške 0,5 %</w:t>
      </w:r>
      <w:r w:rsidRPr="002335A3">
        <w:rPr>
          <w:color w:val="FF0000"/>
        </w:rPr>
        <w:t xml:space="preserve">  z ceny za Služby</w:t>
      </w:r>
      <w:r w:rsidR="00B87900" w:rsidRPr="002335A3">
        <w:rPr>
          <w:color w:val="FF0000"/>
        </w:rPr>
        <w:t xml:space="preserve"> v rámci konkrétnej objednávky</w:t>
      </w:r>
      <w:r w:rsidRPr="002335A3">
        <w:rPr>
          <w:color w:val="FF0000"/>
        </w:rPr>
        <w:t xml:space="preserve"> vrátane DPH, s ktorými je v omeškaní, za každý aj začatý deň omeškania s ich poskytovaním. </w:t>
      </w:r>
    </w:p>
    <w:p w14:paraId="70392018" w14:textId="77777777" w:rsidR="00865948" w:rsidRDefault="00C86AD3">
      <w:pPr>
        <w:spacing w:after="11"/>
        <w:ind w:left="854" w:right="369" w:hanging="708"/>
      </w:pPr>
      <w:r>
        <w:t xml:space="preserve">19.2 Ak je Poskytovateľ v omeškaní s odstránením Vady/Incidentu v Čase fixácie podľa tejto SLA Zmluvy, je Objednávateľ oprávnený požadovať za každú začatú hodinu omeškania zmluvnú pokutu, ktorej výška je určená podľa kategórie Vady/Incidentu určenej podľa tejto SLA Zmluvy, a to za každú jednotlivú Vadu/Incident, s ktorých odstránením je Poskytovateľ v omeškaní zvlášť, až do doby odstránenia Vady/Incidentu, nasledovne: </w:t>
      </w:r>
    </w:p>
    <w:tbl>
      <w:tblPr>
        <w:tblStyle w:val="TableGrid"/>
        <w:tblW w:w="8503" w:type="dxa"/>
        <w:tblInd w:w="708" w:type="dxa"/>
        <w:tblCellMar>
          <w:top w:w="47" w:type="dxa"/>
          <w:left w:w="108" w:type="dxa"/>
          <w:right w:w="115" w:type="dxa"/>
        </w:tblCellMar>
        <w:tblLook w:val="04A0" w:firstRow="1" w:lastRow="0" w:firstColumn="1" w:lastColumn="0" w:noHBand="0" w:noVBand="1"/>
      </w:tblPr>
      <w:tblGrid>
        <w:gridCol w:w="2831"/>
        <w:gridCol w:w="1985"/>
        <w:gridCol w:w="3687"/>
      </w:tblGrid>
      <w:tr w:rsidR="00865948" w14:paraId="54CA2071" w14:textId="77777777">
        <w:trPr>
          <w:trHeight w:val="1106"/>
        </w:trPr>
        <w:tc>
          <w:tcPr>
            <w:tcW w:w="2830" w:type="dxa"/>
            <w:tcBorders>
              <w:top w:val="single" w:sz="4" w:space="0" w:color="000000"/>
              <w:left w:val="single" w:sz="4" w:space="0" w:color="000000"/>
              <w:bottom w:val="single" w:sz="4" w:space="0" w:color="000000"/>
              <w:right w:val="single" w:sz="4" w:space="0" w:color="000000"/>
            </w:tcBorders>
          </w:tcPr>
          <w:p w14:paraId="5A912C7B" w14:textId="77777777" w:rsidR="00865948" w:rsidRDefault="00C86AD3">
            <w:pPr>
              <w:spacing w:after="0" w:line="259" w:lineRule="auto"/>
              <w:ind w:left="62" w:right="9" w:firstLine="0"/>
              <w:jc w:val="center"/>
            </w:pPr>
            <w:r>
              <w:rPr>
                <w:b/>
                <w:sz w:val="20"/>
              </w:rPr>
              <w:t xml:space="preserve">Odstraňovanie Vád/Incidentov </w:t>
            </w:r>
          </w:p>
        </w:tc>
        <w:tc>
          <w:tcPr>
            <w:tcW w:w="1985" w:type="dxa"/>
            <w:tcBorders>
              <w:top w:val="single" w:sz="4" w:space="0" w:color="000000"/>
              <w:left w:val="single" w:sz="4" w:space="0" w:color="000000"/>
              <w:bottom w:val="single" w:sz="4" w:space="0" w:color="000000"/>
              <w:right w:val="single" w:sz="4" w:space="0" w:color="000000"/>
            </w:tcBorders>
          </w:tcPr>
          <w:p w14:paraId="0E645CF4" w14:textId="77777777" w:rsidR="00865948" w:rsidRDefault="00C86AD3">
            <w:pPr>
              <w:spacing w:after="0" w:line="259" w:lineRule="auto"/>
              <w:ind w:left="0" w:firstLine="0"/>
              <w:jc w:val="left"/>
            </w:pPr>
            <w:r>
              <w:rPr>
                <w:b/>
                <w:sz w:val="20"/>
              </w:rPr>
              <w:t xml:space="preserve">Čas fixácie </w:t>
            </w:r>
          </w:p>
        </w:tc>
        <w:tc>
          <w:tcPr>
            <w:tcW w:w="3687" w:type="dxa"/>
            <w:tcBorders>
              <w:top w:val="single" w:sz="4" w:space="0" w:color="000000"/>
              <w:left w:val="single" w:sz="4" w:space="0" w:color="000000"/>
              <w:bottom w:val="single" w:sz="4" w:space="0" w:color="000000"/>
              <w:right w:val="single" w:sz="4" w:space="0" w:color="000000"/>
            </w:tcBorders>
          </w:tcPr>
          <w:p w14:paraId="3B4EB031" w14:textId="77777777" w:rsidR="00865948" w:rsidRDefault="00C86AD3">
            <w:pPr>
              <w:spacing w:after="0" w:line="259" w:lineRule="auto"/>
              <w:ind w:left="39" w:hanging="5"/>
              <w:jc w:val="left"/>
            </w:pPr>
            <w:r>
              <w:rPr>
                <w:b/>
                <w:sz w:val="20"/>
              </w:rPr>
              <w:t xml:space="preserve">Pokuta </w:t>
            </w:r>
            <w:r>
              <w:rPr>
                <w:b/>
                <w:sz w:val="20"/>
              </w:rPr>
              <w:tab/>
              <w:t xml:space="preserve">za </w:t>
            </w:r>
            <w:r>
              <w:rPr>
                <w:b/>
                <w:sz w:val="20"/>
              </w:rPr>
              <w:tab/>
              <w:t xml:space="preserve">každú </w:t>
            </w:r>
            <w:r>
              <w:rPr>
                <w:b/>
                <w:sz w:val="20"/>
              </w:rPr>
              <w:tab/>
              <w:t xml:space="preserve">začatú </w:t>
            </w:r>
            <w:r>
              <w:rPr>
                <w:b/>
                <w:sz w:val="20"/>
              </w:rPr>
              <w:tab/>
              <w:t xml:space="preserve">hodinu omeškania </w:t>
            </w:r>
            <w:r>
              <w:rPr>
                <w:b/>
                <w:sz w:val="20"/>
              </w:rPr>
              <w:tab/>
              <w:t xml:space="preserve">pri </w:t>
            </w:r>
            <w:r>
              <w:rPr>
                <w:b/>
                <w:sz w:val="20"/>
              </w:rPr>
              <w:tab/>
              <w:t xml:space="preserve">každej </w:t>
            </w:r>
            <w:r>
              <w:rPr>
                <w:b/>
                <w:sz w:val="20"/>
              </w:rPr>
              <w:tab/>
              <w:t xml:space="preserve">jednotlivej Vade/Incidente s ktorých odstránením je Poskytovateľ v omeškaní </w:t>
            </w:r>
          </w:p>
        </w:tc>
      </w:tr>
      <w:tr w:rsidR="00865948" w14:paraId="29554BB0"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694B6451" w14:textId="77777777" w:rsidR="00865948" w:rsidRDefault="00C86AD3">
            <w:pPr>
              <w:spacing w:after="0" w:line="259" w:lineRule="auto"/>
              <w:ind w:left="0" w:firstLine="0"/>
              <w:jc w:val="left"/>
            </w:pPr>
            <w:r>
              <w:t xml:space="preserve">Vada/Incident kategórie A </w:t>
            </w:r>
          </w:p>
        </w:tc>
        <w:tc>
          <w:tcPr>
            <w:tcW w:w="1985" w:type="dxa"/>
            <w:tcBorders>
              <w:top w:val="single" w:sz="4" w:space="0" w:color="000000"/>
              <w:left w:val="single" w:sz="4" w:space="0" w:color="000000"/>
              <w:bottom w:val="single" w:sz="4" w:space="0" w:color="000000"/>
              <w:right w:val="single" w:sz="4" w:space="0" w:color="000000"/>
            </w:tcBorders>
          </w:tcPr>
          <w:p w14:paraId="0C546C64" w14:textId="77777777" w:rsidR="00865948" w:rsidRDefault="00C86AD3">
            <w:pPr>
              <w:spacing w:after="0" w:line="259" w:lineRule="auto"/>
              <w:ind w:left="0" w:firstLine="0"/>
              <w:jc w:val="left"/>
            </w:pPr>
            <w:r>
              <w:t xml:space="preserve">Podľa Prílohy č. 1 </w:t>
            </w:r>
          </w:p>
        </w:tc>
        <w:tc>
          <w:tcPr>
            <w:tcW w:w="3687" w:type="dxa"/>
            <w:tcBorders>
              <w:top w:val="single" w:sz="4" w:space="0" w:color="000000"/>
              <w:left w:val="single" w:sz="4" w:space="0" w:color="000000"/>
              <w:bottom w:val="single" w:sz="4" w:space="0" w:color="000000"/>
              <w:right w:val="single" w:sz="4" w:space="0" w:color="000000"/>
            </w:tcBorders>
          </w:tcPr>
          <w:p w14:paraId="1DCF0090" w14:textId="77777777" w:rsidR="00865948" w:rsidRDefault="00C86AD3">
            <w:pPr>
              <w:spacing w:after="0" w:line="259" w:lineRule="auto"/>
              <w:ind w:left="7" w:firstLine="0"/>
              <w:jc w:val="center"/>
            </w:pPr>
            <w:r>
              <w:t xml:space="preserve">400 EUR </w:t>
            </w:r>
          </w:p>
        </w:tc>
      </w:tr>
      <w:tr w:rsidR="00865948" w14:paraId="55C1EFCC"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48455B54" w14:textId="77777777" w:rsidR="00865948" w:rsidRDefault="00C86AD3">
            <w:pPr>
              <w:spacing w:after="0" w:line="259" w:lineRule="auto"/>
              <w:ind w:left="0" w:firstLine="0"/>
              <w:jc w:val="left"/>
            </w:pPr>
            <w:r>
              <w:t xml:space="preserve">Vada/Incident kategórie B </w:t>
            </w:r>
          </w:p>
        </w:tc>
        <w:tc>
          <w:tcPr>
            <w:tcW w:w="1985" w:type="dxa"/>
            <w:tcBorders>
              <w:top w:val="single" w:sz="4" w:space="0" w:color="000000"/>
              <w:left w:val="single" w:sz="4" w:space="0" w:color="000000"/>
              <w:bottom w:val="single" w:sz="4" w:space="0" w:color="000000"/>
              <w:right w:val="single" w:sz="4" w:space="0" w:color="000000"/>
            </w:tcBorders>
          </w:tcPr>
          <w:p w14:paraId="27CD8ECB" w14:textId="77777777" w:rsidR="00865948" w:rsidRDefault="00C86AD3">
            <w:pPr>
              <w:spacing w:after="0" w:line="259" w:lineRule="auto"/>
              <w:ind w:left="0" w:firstLine="0"/>
              <w:jc w:val="left"/>
            </w:pPr>
            <w:r>
              <w:t xml:space="preserve">Podľa Prílohy č. 1 </w:t>
            </w:r>
          </w:p>
        </w:tc>
        <w:tc>
          <w:tcPr>
            <w:tcW w:w="3687" w:type="dxa"/>
            <w:tcBorders>
              <w:top w:val="single" w:sz="4" w:space="0" w:color="000000"/>
              <w:left w:val="single" w:sz="4" w:space="0" w:color="000000"/>
              <w:bottom w:val="single" w:sz="4" w:space="0" w:color="000000"/>
              <w:right w:val="single" w:sz="4" w:space="0" w:color="000000"/>
            </w:tcBorders>
          </w:tcPr>
          <w:p w14:paraId="13EBBD18" w14:textId="77777777" w:rsidR="00865948" w:rsidRDefault="00C86AD3">
            <w:pPr>
              <w:spacing w:after="0" w:line="259" w:lineRule="auto"/>
              <w:ind w:left="7" w:firstLine="0"/>
              <w:jc w:val="center"/>
            </w:pPr>
            <w:r>
              <w:t xml:space="preserve">350 EUR </w:t>
            </w:r>
          </w:p>
        </w:tc>
      </w:tr>
      <w:tr w:rsidR="00865948" w14:paraId="3F5807F3"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0C195A27" w14:textId="77777777" w:rsidR="00865948" w:rsidRDefault="00C86AD3">
            <w:pPr>
              <w:spacing w:after="0" w:line="259" w:lineRule="auto"/>
              <w:ind w:left="0" w:firstLine="0"/>
              <w:jc w:val="left"/>
            </w:pPr>
            <w:r>
              <w:t xml:space="preserve">Vada/Incident kategórie C </w:t>
            </w:r>
          </w:p>
        </w:tc>
        <w:tc>
          <w:tcPr>
            <w:tcW w:w="1985" w:type="dxa"/>
            <w:tcBorders>
              <w:top w:val="single" w:sz="4" w:space="0" w:color="000000"/>
              <w:left w:val="single" w:sz="4" w:space="0" w:color="000000"/>
              <w:bottom w:val="single" w:sz="4" w:space="0" w:color="000000"/>
              <w:right w:val="single" w:sz="4" w:space="0" w:color="000000"/>
            </w:tcBorders>
          </w:tcPr>
          <w:p w14:paraId="43A43301" w14:textId="77777777" w:rsidR="00865948" w:rsidRDefault="00C86AD3">
            <w:pPr>
              <w:spacing w:after="0" w:line="259" w:lineRule="auto"/>
              <w:ind w:left="0" w:firstLine="0"/>
              <w:jc w:val="left"/>
            </w:pPr>
            <w:r>
              <w:t xml:space="preserve">Podľa Prílohy č. 1 </w:t>
            </w:r>
          </w:p>
        </w:tc>
        <w:tc>
          <w:tcPr>
            <w:tcW w:w="3687" w:type="dxa"/>
            <w:tcBorders>
              <w:top w:val="single" w:sz="4" w:space="0" w:color="000000"/>
              <w:left w:val="single" w:sz="4" w:space="0" w:color="000000"/>
              <w:bottom w:val="single" w:sz="4" w:space="0" w:color="000000"/>
              <w:right w:val="single" w:sz="4" w:space="0" w:color="000000"/>
            </w:tcBorders>
          </w:tcPr>
          <w:p w14:paraId="0D4586FB" w14:textId="77777777" w:rsidR="00865948" w:rsidRDefault="00C86AD3">
            <w:pPr>
              <w:spacing w:after="0" w:line="259" w:lineRule="auto"/>
              <w:ind w:left="7" w:firstLine="0"/>
              <w:jc w:val="center"/>
            </w:pPr>
            <w:r>
              <w:t xml:space="preserve">100 EUR </w:t>
            </w:r>
          </w:p>
        </w:tc>
      </w:tr>
    </w:tbl>
    <w:p w14:paraId="2F35DB08" w14:textId="77777777" w:rsidR="00865948" w:rsidRDefault="00C86AD3">
      <w:pPr>
        <w:spacing w:after="95" w:line="259" w:lineRule="auto"/>
        <w:ind w:left="144" w:firstLine="0"/>
        <w:jc w:val="left"/>
      </w:pPr>
      <w:r>
        <w:t xml:space="preserve"> </w:t>
      </w:r>
    </w:p>
    <w:p w14:paraId="40208F02" w14:textId="77777777" w:rsidR="00865948" w:rsidRDefault="00C86AD3">
      <w:pPr>
        <w:ind w:left="854" w:right="369" w:hanging="708"/>
      </w:pPr>
      <w:r>
        <w:t xml:space="preserve">19.3  Celková doba nedostupnosti služby, resp. časti služby IS počas jedného štvrťroka, v rámci poskytovaných Paušálnych služieb, nesmie byť dlhšia ako Nedostupnosť uvedená v Prílohe č. 1. V prípade, ak bude tento rozsah nedostupnosti služby, resp. časti služby IS v príslušnom štvrťroku prekročený, má Objednávateľ nárok na zmluvnú pokutu vo výške 3000,- EUR (slovom: tritisíc eur) za každý aj začatý deň nedostupnosti služby IS alebo jej časti presahujúci rozsah Nedostupnosti uvedený v Prílohe č. 1 Zmluvy.    </w:t>
      </w:r>
    </w:p>
    <w:p w14:paraId="3C1B160B" w14:textId="77777777" w:rsidR="00865948" w:rsidRDefault="00C86AD3">
      <w:pPr>
        <w:ind w:left="854" w:right="369" w:hanging="708"/>
      </w:pPr>
      <w:r>
        <w:t xml:space="preserve">19.4 V prípade, ak Poskytovateľ poruší niektorú z povinností ustanovených v Článku 8 bode 8.2 písm. ix) SLA Zmluvy, </w:t>
      </w:r>
      <w:proofErr w:type="spellStart"/>
      <w:r>
        <w:t>t.j</w:t>
      </w:r>
      <w:proofErr w:type="spellEnd"/>
      <w:r>
        <w:t xml:space="preserve">. povinnosti spojené s kľúčovými  expertmi, ktorí sa majú podieľať na realizácii Služieb podľa tejto SLA Zmluvy a ich výmenou z dôvodov na strane Poskytovateľa, má Objednávateľ nárok na zaplatenie zmluvnej pokuty vo výške 10.000,- EUR (slovom: desať tisíc eur) za každé takéto porušenie, a to aj opakovane. </w:t>
      </w:r>
    </w:p>
    <w:p w14:paraId="7629876C" w14:textId="77777777" w:rsidR="00865948" w:rsidRDefault="00C86AD3">
      <w:pPr>
        <w:ind w:left="854" w:right="369" w:hanging="708"/>
      </w:pPr>
      <w:r>
        <w:t xml:space="preserve">19.5 V prípade, ak Poskytovateľ poruší svoje povinnosti ustanovené v článku 8. bode 8.2 písm. x) SLA Zmluvy, , má Objednávateľ nárok na zaplatenie zmluvnej pokuty vo výške 2.000,- EUR (slovom: </w:t>
      </w:r>
      <w:r>
        <w:lastRenderedPageBreak/>
        <w:t xml:space="preserve">dvetisíc eur) za každý deň omeškania so zmenou experta v zmysle bodu 8.2 </w:t>
      </w:r>
      <w:proofErr w:type="spellStart"/>
      <w:r>
        <w:t>podbod</w:t>
      </w:r>
      <w:proofErr w:type="spellEnd"/>
      <w:r>
        <w:t xml:space="preserve"> x čl. 8, a to aj opakovane. </w:t>
      </w:r>
    </w:p>
    <w:p w14:paraId="323D3BDD" w14:textId="77777777" w:rsidR="00865948" w:rsidRDefault="00C86AD3">
      <w:pPr>
        <w:ind w:left="854" w:right="369" w:hanging="708"/>
      </w:pPr>
      <w:r>
        <w:t xml:space="preserve">19.6  Celková suma všetkých zmluvných pokút, ktoré bude Poskytovateľ alebo Objednávateľ povinný zaplatiť podľa tejto SLA Zmluvy, neprekročí </w:t>
      </w:r>
      <w:r>
        <w:rPr>
          <w:b/>
        </w:rPr>
        <w:t xml:space="preserve">100 % </w:t>
      </w:r>
      <w:r>
        <w:t xml:space="preserve">z ceny Služieb vrátane DPH. </w:t>
      </w:r>
    </w:p>
    <w:p w14:paraId="722E4A0D" w14:textId="77777777" w:rsidR="00865948" w:rsidRDefault="00C86AD3">
      <w:pPr>
        <w:ind w:left="854" w:right="369" w:hanging="708"/>
      </w:pPr>
      <w:r>
        <w:t xml:space="preserve">19.7 Objednávateľ je oprávnený vyzvať Poskytovateľa na zaplatenie zmluvnej pokuty, a ak ten v stanovenej lehote dobrovoľne zmluvnú pokutu neuhradí, je Objednávateľ oprávnený svoj nárok započítať s fakturovanou sumou zo strany Poskytovateľa a uhradiť Poskytovateľovi fakturovanú sumu zníženú o uplatnenú zmluvnú pokutu. </w:t>
      </w:r>
    </w:p>
    <w:p w14:paraId="74DBBA79" w14:textId="77777777" w:rsidR="00865948" w:rsidRDefault="00C86AD3">
      <w:pPr>
        <w:ind w:left="854" w:right="369" w:hanging="708"/>
      </w:pPr>
      <w:r>
        <w:t xml:space="preserve">19.8  Zaplatením zmluvnej pokuty nie je dotknutý nárok oprávnenej Zmluvnej strany na náhradu škody spôsobenú porušením povinností, na ktorú sa vzťahuje zmluvná pokuta.  </w:t>
      </w:r>
    </w:p>
    <w:p w14:paraId="2C8DA793" w14:textId="77777777" w:rsidR="00865948" w:rsidRDefault="00C86AD3">
      <w:pPr>
        <w:ind w:left="854" w:right="369" w:hanging="708"/>
      </w:pPr>
      <w:r>
        <w:t xml:space="preserve">19.9 V prípade omeškania Objednávateľa s úhradou riadne doručenej faktúry, vyúčtovanej Poskytovateľom, je Poskytovateľ oprávnený požadovať úroky z omeškania v súlade s nariadením vlády Slovenskej republiky č. 21/2013 Z. z., ktorým sa vykonávajú niektoré ustanovenia Obchodného zákonníka v znení neskorších predpisov. </w:t>
      </w:r>
    </w:p>
    <w:p w14:paraId="5162705E" w14:textId="77777777" w:rsidR="00865948" w:rsidRDefault="00C86AD3">
      <w:pPr>
        <w:ind w:left="854" w:right="369" w:hanging="708"/>
      </w:pPr>
      <w:r>
        <w:t xml:space="preserve">19.10 V prípade, ak Poskytovateľ neoznámi Objednávateľovi subdodávateľa, resp. ďalšieho subdodávateľa, je povinný zaplatiť Objednávateľovi zmluvnú pokutu vo výške 5000,- EUR (slovom: päťtisíc eur) </w:t>
      </w:r>
    </w:p>
    <w:p w14:paraId="487DA84E" w14:textId="77777777" w:rsidR="00865948" w:rsidRDefault="00C86AD3">
      <w:pPr>
        <w:spacing w:after="112" w:line="259" w:lineRule="auto"/>
        <w:ind w:left="144" w:firstLine="0"/>
        <w:jc w:val="left"/>
      </w:pPr>
      <w:r>
        <w:t xml:space="preserve"> </w:t>
      </w:r>
    </w:p>
    <w:p w14:paraId="17AE903B" w14:textId="77777777" w:rsidR="00865948" w:rsidRDefault="00C86AD3">
      <w:pPr>
        <w:pStyle w:val="Nadpis2"/>
        <w:tabs>
          <w:tab w:val="center" w:pos="1609"/>
        </w:tabs>
        <w:ind w:left="0" w:firstLine="0"/>
      </w:pPr>
      <w:r>
        <w:t>20.</w:t>
      </w:r>
      <w:r>
        <w:rPr>
          <w:rFonts w:ascii="Arial" w:eastAsia="Arial" w:hAnsi="Arial" w:cs="Arial"/>
        </w:rPr>
        <w:t xml:space="preserve"> </w:t>
      </w:r>
      <w:r>
        <w:rPr>
          <w:rFonts w:ascii="Arial" w:eastAsia="Arial" w:hAnsi="Arial" w:cs="Arial"/>
        </w:rPr>
        <w:tab/>
      </w:r>
      <w:r>
        <w:t xml:space="preserve">ZMENY ZMLUVY   </w:t>
      </w:r>
    </w:p>
    <w:p w14:paraId="1EDFDD62" w14:textId="77777777" w:rsidR="00865948" w:rsidRDefault="00C86AD3">
      <w:pPr>
        <w:ind w:left="854" w:right="369" w:hanging="708"/>
      </w:pPr>
      <w:r>
        <w:t xml:space="preserve">20.1  Ak Zmluvné strany v budúcnosti zistia ďalšie typy služieb, ktorých poskytnutie je nevyhnutné na zabezpečenie prevádzky, údržby a rozvoj KIS NDS a ktoré sú nevyhnutné  na naplnenie účelu SLA Zmluvy, Zmluvné strany sa zaväzujú zmeniť SLA Zmluvu formou písomného, očíslovaného a obojstranne podpísaného dodatku.   </w:t>
      </w:r>
    </w:p>
    <w:p w14:paraId="0D3CCA0D" w14:textId="77777777" w:rsidR="00865948" w:rsidRDefault="00C86AD3">
      <w:pPr>
        <w:ind w:left="854" w:right="369" w:hanging="708"/>
      </w:pPr>
      <w:r>
        <w:t xml:space="preserve">20.2  Každá zo strán je oprávnená v odôvodnených prípadoch v súlade s § 18 ZVO písomne navrhnúť zmenu SLA Zmluvy, ktorá spočíva v službách alebo ich časti, ich doplnení  alebo rozšírení. Ak sa Zmluvné strany dohodnú na takejto zmene, dodacej dobe, cene  a ďalších podmienkach, zaväzujú sa uzatvoriť v tomto zmysle dodatok k tejto SLA Zmluve.  </w:t>
      </w:r>
    </w:p>
    <w:p w14:paraId="70201934" w14:textId="77777777" w:rsidR="00865948" w:rsidRDefault="00C86AD3">
      <w:pPr>
        <w:ind w:left="854" w:right="369" w:hanging="708"/>
      </w:pPr>
      <w:r>
        <w:t xml:space="preserve">20.3  SLA Zmluvu možno meniť len formou písomných a očíslovaných dodatkov podpísaných štatutárnymi zástupcami oboch Zmluvných strán.  </w:t>
      </w:r>
    </w:p>
    <w:p w14:paraId="1A73E0D8" w14:textId="77777777" w:rsidR="00865948" w:rsidRDefault="00C86AD3">
      <w:pPr>
        <w:spacing w:after="112" w:line="259" w:lineRule="auto"/>
        <w:ind w:left="144" w:firstLine="0"/>
        <w:jc w:val="left"/>
      </w:pPr>
      <w:r>
        <w:t xml:space="preserve"> </w:t>
      </w:r>
    </w:p>
    <w:p w14:paraId="6A85892C" w14:textId="77777777" w:rsidR="00865948" w:rsidRDefault="00C86AD3">
      <w:pPr>
        <w:pStyle w:val="Nadpis2"/>
        <w:tabs>
          <w:tab w:val="center" w:pos="2884"/>
        </w:tabs>
        <w:ind w:left="0" w:firstLine="0"/>
      </w:pPr>
      <w:r>
        <w:t>21.</w:t>
      </w:r>
      <w:r>
        <w:rPr>
          <w:rFonts w:ascii="Arial" w:eastAsia="Arial" w:hAnsi="Arial" w:cs="Arial"/>
        </w:rPr>
        <w:t xml:space="preserve"> </w:t>
      </w:r>
      <w:r>
        <w:rPr>
          <w:rFonts w:ascii="Arial" w:eastAsia="Arial" w:hAnsi="Arial" w:cs="Arial"/>
        </w:rPr>
        <w:tab/>
      </w:r>
      <w:r>
        <w:t xml:space="preserve">UKONČENIE ZMLUVY A PREDĹŽENIE ZMLUVY   </w:t>
      </w:r>
    </w:p>
    <w:p w14:paraId="1FEC3A7F" w14:textId="77777777" w:rsidR="00865948" w:rsidRDefault="00C86AD3">
      <w:pPr>
        <w:tabs>
          <w:tab w:val="center" w:pos="1909"/>
        </w:tabs>
        <w:spacing w:after="11"/>
        <w:ind w:left="0" w:firstLine="0"/>
        <w:jc w:val="left"/>
      </w:pPr>
      <w:r>
        <w:t xml:space="preserve">21.1 </w:t>
      </w:r>
      <w:r>
        <w:tab/>
        <w:t xml:space="preserve">Táto SLA Zmluva zaniká:  </w:t>
      </w:r>
    </w:p>
    <w:p w14:paraId="448CE7FD" w14:textId="77777777" w:rsidR="00865948" w:rsidRDefault="00C86AD3">
      <w:pPr>
        <w:spacing w:after="5" w:line="249" w:lineRule="auto"/>
        <w:ind w:left="862" w:right="4692" w:hanging="10"/>
        <w:jc w:val="left"/>
      </w:pPr>
      <w:r>
        <w:t xml:space="preserve">i.     uplynutím doby, na ktorú bola uzavretá,  </w:t>
      </w:r>
      <w:proofErr w:type="spellStart"/>
      <w:r>
        <w:t>ii.</w:t>
      </w:r>
      <w:proofErr w:type="spellEnd"/>
      <w:r>
        <w:t xml:space="preserve">  </w:t>
      </w:r>
      <w:r>
        <w:tab/>
        <w:t xml:space="preserve">písomnou dohodou Zmluvných strán,  </w:t>
      </w:r>
      <w:proofErr w:type="spellStart"/>
      <w:r>
        <w:t>iii.</w:t>
      </w:r>
      <w:proofErr w:type="spellEnd"/>
      <w:r>
        <w:t xml:space="preserve"> </w:t>
      </w:r>
      <w:r>
        <w:tab/>
        <w:t xml:space="preserve">odstúpením od SLA Zmluvy,  </w:t>
      </w:r>
    </w:p>
    <w:p w14:paraId="3C84F054" w14:textId="77777777" w:rsidR="00F93E3A" w:rsidRDefault="00C86AD3" w:rsidP="00F93E3A">
      <w:pPr>
        <w:spacing w:after="0" w:line="247" w:lineRule="auto"/>
        <w:ind w:left="1277" w:right="369" w:hanging="425"/>
      </w:pPr>
      <w:proofErr w:type="spellStart"/>
      <w:r>
        <w:t>iv.</w:t>
      </w:r>
      <w:proofErr w:type="spellEnd"/>
      <w:r>
        <w:rPr>
          <w:rFonts w:ascii="Arial" w:eastAsia="Arial" w:hAnsi="Arial" w:cs="Arial"/>
        </w:rPr>
        <w:t xml:space="preserve"> </w:t>
      </w:r>
      <w:r>
        <w:t>výpoveďou zo strany Objednávateľa aj</w:t>
      </w:r>
      <w:r>
        <w:rPr>
          <w:b/>
        </w:rPr>
        <w:t xml:space="preserve"> bez uvedenia dôvodu s 3-mesačnou výpovednou</w:t>
      </w:r>
      <w:r>
        <w:t xml:space="preserve"> </w:t>
      </w:r>
      <w:r>
        <w:rPr>
          <w:b/>
        </w:rPr>
        <w:t>lehotou</w:t>
      </w:r>
      <w:r>
        <w:t xml:space="preserve">, pričom výpovedná lehota začína plynúť prvým dňom mesiaca nasledujúceho po mesiaci, v ktorom bola výpoveď riadne doručená Poskytovateľovi;  </w:t>
      </w:r>
    </w:p>
    <w:p w14:paraId="4C9563ED" w14:textId="4DEDD95A" w:rsidR="00F93E3A" w:rsidRDefault="00F93E3A" w:rsidP="00F93E3A">
      <w:pPr>
        <w:spacing w:after="0" w:line="247" w:lineRule="auto"/>
        <w:ind w:left="1276" w:right="369" w:hanging="425"/>
      </w:pPr>
      <w:r w:rsidRPr="002335A3">
        <w:rPr>
          <w:rFonts w:cstheme="minorHAnsi"/>
          <w:color w:val="FF0000"/>
        </w:rPr>
        <w:t>v. výpoveďou zo strany Poskytovateľa bez uvedenia dôvodu, s výpovednou lehotou 12 mesiacov, pričom výpovedná lehota začína plynúť prvým dňom mesiaca nasledujúceho po mesiaci, v ktorom bola výpoveď riadne doručená Objednávateľovi</w:t>
      </w:r>
      <w:r>
        <w:rPr>
          <w:rFonts w:cstheme="minorHAnsi"/>
        </w:rPr>
        <w:t xml:space="preserve">. </w:t>
      </w:r>
    </w:p>
    <w:p w14:paraId="36237FA8" w14:textId="77777777" w:rsidR="00865948" w:rsidRDefault="00C86AD3">
      <w:pPr>
        <w:ind w:left="854" w:right="369" w:hanging="708"/>
      </w:pPr>
      <w:r>
        <w:t>21.2</w:t>
      </w:r>
      <w:r>
        <w:rPr>
          <w:rFonts w:ascii="Arial" w:eastAsia="Arial" w:hAnsi="Arial" w:cs="Arial"/>
        </w:rPr>
        <w:t xml:space="preserve"> </w:t>
      </w:r>
      <w:r>
        <w:t xml:space="preserve">Odstúpiť od tejto SLA Zmluvy je možné z dôvodov podstatného porušenia zmluvných povinností  druhou Zmluvnou stranou, v prípade nepodstatného porušenia zmluvných povinností  SLA Zmluvy druhou Zmluvnou stranou v prípadoch, ak to umožňuje zákon  alebo táto SLA zmluva a tiež  z dôvodov stanovených v tejto SLA Zmluve alebo v zákone (medzi inými </w:t>
      </w:r>
    </w:p>
    <w:p w14:paraId="0AE52F1E" w14:textId="77777777" w:rsidR="00865948" w:rsidRDefault="00C86AD3">
      <w:pPr>
        <w:ind w:left="860" w:right="369"/>
      </w:pPr>
      <w:r>
        <w:lastRenderedPageBreak/>
        <w:t xml:space="preserve">v zmysle § 19 ods. 3 ZVO alebo § 15 ods. 1 Zákona o RPVS). Odstúpenie od SLA Zmluvy musí byť v písomnej forme, riadne odôvodnené a doručené na adresu druhej Zmluvnej strany.   </w:t>
      </w:r>
    </w:p>
    <w:p w14:paraId="154D58A2" w14:textId="77777777" w:rsidR="00865948" w:rsidRDefault="00C86AD3">
      <w:pPr>
        <w:ind w:left="854" w:right="369" w:hanging="708"/>
      </w:pPr>
      <w:r>
        <w:t>21.3</w:t>
      </w:r>
      <w:r>
        <w:rPr>
          <w:rFonts w:ascii="Arial" w:eastAsia="Arial" w:hAnsi="Arial" w:cs="Arial"/>
        </w:rPr>
        <w:t xml:space="preserve"> </w:t>
      </w:r>
      <w:r>
        <w:t xml:space="preserve">V prípade podstatného porušenia SLA Zmluvy je Zmluvná strana oprávnená od SLA zmluvy odstúpiť bez zbytočného odkladu po tom, ako sa o tomto porušení dozvedela. Zmluvné strany sa osobitne dohodli, že porušenie SLA zmluvy je podstatné, ak je to uvedené v tejto SLA Zmluve, alebo ak strana porušujúca SLA Zmluvu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   </w:t>
      </w:r>
    </w:p>
    <w:p w14:paraId="534E044F" w14:textId="77777777" w:rsidR="00865948" w:rsidRDefault="00C86AD3">
      <w:pPr>
        <w:spacing w:after="111" w:line="249" w:lineRule="auto"/>
        <w:ind w:left="852" w:right="363" w:hanging="708"/>
        <w:jc w:val="left"/>
      </w:pPr>
      <w:r>
        <w:t>21.4</w:t>
      </w:r>
      <w:r>
        <w:rPr>
          <w:rFonts w:ascii="Arial" w:eastAsia="Arial" w:hAnsi="Arial" w:cs="Arial"/>
        </w:rPr>
        <w:t xml:space="preserve"> </w:t>
      </w:r>
      <w:r>
        <w:rPr>
          <w:rFonts w:ascii="Arial" w:eastAsia="Arial" w:hAnsi="Arial" w:cs="Arial"/>
        </w:rPr>
        <w:tab/>
      </w:r>
      <w:r>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14:paraId="73083325" w14:textId="77777777" w:rsidR="00865948" w:rsidRDefault="00C86AD3">
      <w:pPr>
        <w:ind w:left="854" w:right="369" w:hanging="708"/>
      </w:pPr>
      <w:r>
        <w:t>21.5</w:t>
      </w:r>
      <w:r>
        <w:rPr>
          <w:rFonts w:ascii="Arial" w:eastAsia="Arial" w:hAnsi="Arial" w:cs="Arial"/>
        </w:rPr>
        <w:t xml:space="preserve"> </w:t>
      </w:r>
      <w:r>
        <w:t xml:space="preserve">Pre prípady odstúpenia od tejto SLA Zmluvy v zmysle tohto článku platí, že Zmluvná strana, ktorá odstúpila od SLA Zmluvy si ponechá odovzdané plnenia, ak takéto plnenie má zrejme vzhľadom na svoju povahu pre oprávnenú stranu hospodársky význam bez zvyšku plnenia, napr.: plnenie je objektívne použiteľné, alebo sa jedná o samostatne funkčnú časť dodanej Služby. V takomto prípade vzniká druhej Zmluvnej strane nárok na dohodnutú pomernú časť ceny v závislosti od miery plnenia časti Služby.   </w:t>
      </w:r>
    </w:p>
    <w:p w14:paraId="1C9F1A97" w14:textId="77777777" w:rsidR="00865948" w:rsidRDefault="00C86AD3">
      <w:pPr>
        <w:ind w:left="854" w:right="369" w:hanging="708"/>
      </w:pPr>
      <w:r>
        <w:t>21.6</w:t>
      </w:r>
      <w:r>
        <w:rPr>
          <w:rFonts w:ascii="Arial" w:eastAsia="Arial" w:hAnsi="Arial" w:cs="Arial"/>
        </w:rPr>
        <w:t xml:space="preserve"> </w:t>
      </w:r>
      <w:r>
        <w:t xml:space="preserve">Ukončením SLA Zmluvy nie je dotknutý nárok na náhradu škody vzniknutej porušením SLA Zmluvy a tiež nie je dotknutý nárok na úhrady sumy zodpovedajúcej zmluvnej pokute, ktorý vznikol do účinnosti odstúpenia. Skončenie SLA Zmluvy nemá vplyv na ustanovenia, ktorých platnosť a účinnosť vzhľadom na ich povahu má trvať aj po skončení SLA Zmluvy, a to najmä, avšak nie len, ustanovenia o práve duševného vlastníctva.  </w:t>
      </w:r>
    </w:p>
    <w:p w14:paraId="1ECBC7FB" w14:textId="77777777" w:rsidR="00865948" w:rsidRDefault="00C86AD3">
      <w:pPr>
        <w:ind w:left="854" w:right="369" w:hanging="708"/>
      </w:pPr>
      <w:r>
        <w:t>21.7</w:t>
      </w:r>
      <w:r>
        <w:rPr>
          <w:rFonts w:ascii="Arial" w:eastAsia="Arial" w:hAnsi="Arial" w:cs="Arial"/>
        </w:rPr>
        <w:t xml:space="preserve"> </w:t>
      </w:r>
      <w:r>
        <w:t xml:space="preserve">V prípade odstúpenia od SLA Zmluvy sú Zmluvné strany oprávnené ponechať si plnenia akceptované do momentu účinnosti odstúpenia od SLA Zmluvy aj v iných prípadoch  ako podľa bodu 21.6, ktoré boli vykonané v súlade s podmienkami uvedenými v tejto SLA Zmluve a jej prílohách.  </w:t>
      </w:r>
    </w:p>
    <w:p w14:paraId="0AC3B9B6" w14:textId="77777777" w:rsidR="00865948" w:rsidRDefault="00C86AD3">
      <w:pPr>
        <w:ind w:left="854" w:right="369" w:hanging="708"/>
      </w:pPr>
      <w:r>
        <w:t>21.8</w:t>
      </w:r>
      <w:r>
        <w:rPr>
          <w:rFonts w:ascii="Arial" w:eastAsia="Arial" w:hAnsi="Arial" w:cs="Arial"/>
        </w:rPr>
        <w:t xml:space="preserve"> </w:t>
      </w:r>
      <w:r>
        <w:t>Pred uplynutím doby trvania SLA Zmluvy je Objednávateľ oprávnený predĺžiť dobu trvania SLA Zmluvy, a to na základe jednostranného oznámenia doručeného Poskytovateľovi. Objednávateľ  je oprávnený predĺžiť dobu trvania v rámci prvého predĺženia SLA Zmluvy o maximálne 12 mesiacov (ďalej len „</w:t>
      </w:r>
      <w:r>
        <w:rPr>
          <w:b/>
        </w:rPr>
        <w:t>Opcia č. 1</w:t>
      </w:r>
      <w:r>
        <w:t>“). Ak dôjde k uplatneniu Opcie č. 1, Objednávateľ je oprávnený takto predĺženú dobu trvania SLA Zmluvy opätovne predĺžiť maximálne o 12 mesiacov (ďalej len „</w:t>
      </w:r>
      <w:r>
        <w:rPr>
          <w:b/>
        </w:rPr>
        <w:t>Opcia č. 2</w:t>
      </w:r>
      <w:r>
        <w:t xml:space="preserve">“). Objednávateľ je oprávnený predĺžiť dobu trvania tejto SLA Zmluvy využitím Opcie č. 1 a Opcie č. 2 maximálne o 24 mesiacov.  </w:t>
      </w:r>
    </w:p>
    <w:p w14:paraId="11B82036" w14:textId="77777777" w:rsidR="00865948" w:rsidRDefault="00C86AD3">
      <w:pPr>
        <w:ind w:left="854" w:right="369" w:hanging="708"/>
      </w:pPr>
      <w:r>
        <w:t>21.9</w:t>
      </w:r>
      <w:r>
        <w:rPr>
          <w:rFonts w:ascii="Arial" w:eastAsia="Arial" w:hAnsi="Arial" w:cs="Arial"/>
        </w:rPr>
        <w:t xml:space="preserve"> </w:t>
      </w:r>
      <w:r>
        <w:t xml:space="preserve">Písomné oznámenie o uplatnení Opcie č. 1 a Opcie č. 2 je povinný Objednávateľ doručiť Poskytovateľovi najneskôr 60 dní pred uplynutím tejto SLA Zmluvy, inak SLA Zmluva zanikne uplynutím doby jej trvania. Pre tieto účely je rozhodným dňom uplatnenia práva opcie (doručením) deň odoslania (podania) oznámenia o uplatnení práva opcie na poštovú prepravu. Uplatnením práva opcie sa SLA Zmluva predlžuje o dobu požadovanú Objednávateľom za rovnakých podmienok, za akých bola dojednaná pôvodne. Pre odstránenie pochybností platí,  že k predĺženiu doby platnosti a účinnosti SLA Zmluvy dochádza uplatnením práva opcie Objednávateľom u Poskytovateľa, nie je potrebné z tohto dôvodu uzatvárať dodatok k SLA Zmluve a nie je potrebný súhlas Poskytovateľa.     </w:t>
      </w:r>
    </w:p>
    <w:p w14:paraId="5FB867B8" w14:textId="77777777" w:rsidR="00865948" w:rsidRDefault="00C86AD3">
      <w:pPr>
        <w:ind w:left="854" w:right="369" w:hanging="708"/>
      </w:pPr>
      <w:r>
        <w:t>21.10</w:t>
      </w:r>
      <w:r>
        <w:rPr>
          <w:rFonts w:ascii="Arial" w:eastAsia="Arial" w:hAnsi="Arial" w:cs="Arial"/>
        </w:rPr>
        <w:t xml:space="preserve"> </w:t>
      </w:r>
      <w:r>
        <w:t xml:space="preserve">V prípade, ak Opcia č. 1 alebo Opcia č. 2 nebude riadne a včas uplatnená u Poskytovateľa, Objednávateľ je povinný v súlade s legislatívou Slovenskej republiky obstarať nového poskytovateľa Služieb, a to ku dňu nasledujúcemu po dni uplynutia doby trvania tejto Zmluvy, </w:t>
      </w:r>
      <w:r>
        <w:lastRenderedPageBreak/>
        <w:t xml:space="preserve">najneskôr však do 6 mesiacov odo dňa nasledujúceho po dni uplynutia doby trvania tejto SLA Zmluvy.  </w:t>
      </w:r>
    </w:p>
    <w:p w14:paraId="406FEF36" w14:textId="14E7CB17" w:rsidR="00865948" w:rsidRDefault="00C86AD3">
      <w:pPr>
        <w:ind w:left="854" w:right="369" w:hanging="708"/>
      </w:pPr>
      <w:r>
        <w:t>21.11</w:t>
      </w:r>
      <w:r>
        <w:rPr>
          <w:rFonts w:ascii="Arial" w:eastAsia="Arial" w:hAnsi="Arial" w:cs="Arial"/>
        </w:rPr>
        <w:t xml:space="preserve"> </w:t>
      </w:r>
      <w:r w:rsidR="00201F1B">
        <w:rPr>
          <w:rFonts w:ascii="Arial" w:eastAsia="Arial" w:hAnsi="Arial" w:cs="Arial"/>
        </w:rPr>
        <w:tab/>
      </w:r>
      <w:r>
        <w:t xml:space="preserve">Ak nedôjde k uplatneniu Opcie č. 1 alebo Opcie č. 2 v súlade s týmto článkom SLA Zmluvy a zároveň nie je uzatvorená nová zmluva v súlade s bodom 21.10 tohto článku,  je Poskytovateľ povinný poskytovať Služby Objednávateľovi nad rámec trvania tejto SLA Zmluvy, a to až do uzatvorenia novej SLA Zmluvy, na základe obojstranne podpísaného dodatku k SLA zmluve. Takéto predĺženie platnosti a účinnosti SLA Zmluvy nemôže trvať dlhšie ako šesť mesiacov odo dňa nasledujúceho po dni uplynutia pôvodnej doby trvania tejto SLA Zmluvy.  </w:t>
      </w:r>
    </w:p>
    <w:p w14:paraId="2138BDA4" w14:textId="54E232C8" w:rsidR="00865948" w:rsidRDefault="00C86AD3">
      <w:pPr>
        <w:ind w:left="854" w:right="369" w:hanging="708"/>
      </w:pPr>
      <w:r>
        <w:t>21.12</w:t>
      </w:r>
      <w:r>
        <w:rPr>
          <w:rFonts w:ascii="Arial" w:eastAsia="Arial" w:hAnsi="Arial" w:cs="Arial"/>
        </w:rPr>
        <w:t xml:space="preserve"> </w:t>
      </w:r>
      <w:r w:rsidR="00201F1B">
        <w:rPr>
          <w:rFonts w:ascii="Arial" w:eastAsia="Arial" w:hAnsi="Arial" w:cs="Arial"/>
        </w:rPr>
        <w:tab/>
      </w:r>
      <w:r>
        <w:t xml:space="preserve">Poskytovateľ podpisom tejto SLA Zmluvy výslovne a neodvolateľné súhlasí s tým, že ak dôjde k ukončeniu SLA Zmluvy, bez ohľadu na dôvod, a Poskytovateľ nebude ďalej poskytovať podporu prevádzky KIS NDS, Poskytovateľ sa zaväzuje v rámci Tranzitívnej periódy poskytnúť Objednávateľovi a novému úspešnému poskytovateľovi úplnú súčinnosť najmä v oblasti servisných a prevádzkových postupov, procesného modelu, architektúry a integrácie informačných systémov podľa Prílohy č. 6 SLA Zmluvy, aby nový úspešný poskytovateľ mohol riadne poskytovať služby aplikačnej podpory a rozvoja  KIS NDS.  </w:t>
      </w:r>
    </w:p>
    <w:p w14:paraId="18CFF9F2" w14:textId="77777777" w:rsidR="00865948" w:rsidRDefault="00C86AD3">
      <w:pPr>
        <w:spacing w:after="110" w:line="259" w:lineRule="auto"/>
        <w:ind w:left="144" w:firstLine="0"/>
        <w:jc w:val="left"/>
      </w:pPr>
      <w:r>
        <w:t xml:space="preserve"> </w:t>
      </w:r>
    </w:p>
    <w:p w14:paraId="7DB489AF" w14:textId="77777777" w:rsidR="00865948" w:rsidRDefault="00C86AD3" w:rsidP="00201F1B">
      <w:pPr>
        <w:pStyle w:val="Nadpis2"/>
        <w:tabs>
          <w:tab w:val="center" w:pos="2075"/>
        </w:tabs>
        <w:ind w:left="142" w:firstLine="0"/>
      </w:pPr>
      <w:r>
        <w:t>23.</w:t>
      </w:r>
      <w:r>
        <w:rPr>
          <w:rFonts w:ascii="Arial" w:eastAsia="Arial" w:hAnsi="Arial" w:cs="Arial"/>
        </w:rPr>
        <w:t xml:space="preserve"> </w:t>
      </w:r>
      <w:r>
        <w:rPr>
          <w:rFonts w:ascii="Arial" w:eastAsia="Arial" w:hAnsi="Arial" w:cs="Arial"/>
        </w:rPr>
        <w:tab/>
      </w:r>
      <w:r>
        <w:t xml:space="preserve">ZÁVEREČNÉ USTANOVENIA  </w:t>
      </w:r>
    </w:p>
    <w:p w14:paraId="1212F770" w14:textId="209816AB" w:rsidR="00865948" w:rsidRPr="002335A3" w:rsidRDefault="00C86AD3">
      <w:pPr>
        <w:ind w:left="854" w:right="369" w:hanging="708"/>
        <w:rPr>
          <w:color w:val="FF0000"/>
        </w:rPr>
      </w:pPr>
      <w:r w:rsidRPr="002335A3">
        <w:rPr>
          <w:color w:val="FF0000"/>
        </w:rPr>
        <w:t xml:space="preserve">23.1  </w:t>
      </w:r>
      <w:bookmarkStart w:id="2" w:name="_Hlk170155730"/>
      <w:r w:rsidR="00201F1B">
        <w:rPr>
          <w:color w:val="FF0000"/>
        </w:rPr>
        <w:tab/>
      </w:r>
      <w:r w:rsidRPr="002335A3">
        <w:rPr>
          <w:color w:val="FF0000"/>
        </w:rPr>
        <w:t>Táto SLA Zmluva nadobúda platnosť dňom jej podpisu oboma Zmluvnými stranami a v súlade s ustanovením § 47a ods. 2 Občianskeho zákonníka nadobudne účinnosť po jej zverejnení v Centrálnom registri zmlúv</w:t>
      </w:r>
      <w:bookmarkEnd w:id="2"/>
      <w:r w:rsidRPr="002335A3">
        <w:rPr>
          <w:color w:val="FF0000"/>
        </w:rPr>
        <w:t xml:space="preserve">.  </w:t>
      </w:r>
    </w:p>
    <w:p w14:paraId="7CAB36B6" w14:textId="71C56D57" w:rsidR="00865948" w:rsidRPr="002335A3" w:rsidRDefault="00C86AD3">
      <w:pPr>
        <w:ind w:left="854" w:right="369" w:hanging="708"/>
        <w:rPr>
          <w:color w:val="FF0000"/>
        </w:rPr>
      </w:pPr>
      <w:r w:rsidRPr="002335A3">
        <w:rPr>
          <w:color w:val="FF0000"/>
        </w:rPr>
        <w:t xml:space="preserve">23.2  </w:t>
      </w:r>
      <w:r w:rsidR="00201F1B">
        <w:rPr>
          <w:color w:val="FF0000"/>
        </w:rPr>
        <w:tab/>
      </w:r>
      <w:r w:rsidRPr="002335A3">
        <w:rPr>
          <w:color w:val="FF0000"/>
        </w:rPr>
        <w:t xml:space="preserve">SLA Zmluva sa uzatvára na dobu určitú, a to na základnú dobu 48 mesiacov a môže sa predĺžiť o dobu určenú Opciou č. 1 a Opciou č. 2. podľa článku 21 SLA Zmluvy. Maximálna dĺžka trvania SLA Zmluvy vrátane Tranzitívnej periódy a uplatnenia Opcie č. 1 a Opcie č. 2 je 75 mesiacov.  </w:t>
      </w:r>
    </w:p>
    <w:p w14:paraId="4F5ED8B4" w14:textId="6D4EEA04" w:rsidR="00865948" w:rsidRDefault="00C86AD3">
      <w:pPr>
        <w:ind w:left="854" w:right="369" w:hanging="708"/>
      </w:pPr>
      <w:r>
        <w:t xml:space="preserve">23.3  </w:t>
      </w:r>
      <w:r w:rsidR="00201F1B">
        <w:tab/>
      </w:r>
      <w:r>
        <w:t xml:space="preserve">Zmluvné strany sa dohodli, že vzťahy neupravené touto SLA Zmluvou sa riadia príslušnými ustanoveniami Obchodného zákonníka a Autorského zákona v platnom znení a právnym poriadkom Slovenskej republiky. Rozhodným právom na účely </w:t>
      </w:r>
      <w:proofErr w:type="spellStart"/>
      <w:r>
        <w:t>prejednania</w:t>
      </w:r>
      <w:proofErr w:type="spellEnd"/>
      <w:r>
        <w:t xml:space="preserve"> a rozhodnutia sporov, ktoré vzniknú z tejto SLA Zmluvy alebo v súvislosti s ňou, je právo Slovenskej republiky.  </w:t>
      </w:r>
    </w:p>
    <w:p w14:paraId="04AC6383" w14:textId="19A49D46" w:rsidR="00865948" w:rsidRDefault="00C86AD3">
      <w:pPr>
        <w:ind w:left="854" w:right="369" w:hanging="708"/>
      </w:pPr>
      <w:r>
        <w:t xml:space="preserve">23.4 </w:t>
      </w:r>
      <w:r w:rsidR="00201F1B">
        <w:tab/>
      </w:r>
      <w:r>
        <w:t xml:space="preserve">Ak niektoré ustanovenia tejto SLA Zmluvy sú alebo sa z akéhokoľvek dôvodu stanú neplatné, neúčinné a/alebo nevymožiteľné, nie je tým dotknutá platnosť, účinnosť a/alebo vymožiteľnosť ostatných ustanovení zmluvy, pokiaľ to nevylučuje v zmysle príslušných právnych predpisov samotná povaha takého ustanovenia. Zmluvné strany sa zaväzujú bez zbytočného odkladu po tom, ako zistia, že niektoré z ustanovení tejto SLA Zmluvy je neplatné, neúčinné a/alebo nevykonateľné, nahradiť dotknuté ustanovenie ustanovením novým, ktorého obsah bude v čo najväčšej miere zodpovedať vôli zmluvných strán v čase uzatvorenia tejto SLA Zmluvy. </w:t>
      </w:r>
    </w:p>
    <w:p w14:paraId="64723E34" w14:textId="026AB921" w:rsidR="00865948" w:rsidRDefault="00C86AD3">
      <w:pPr>
        <w:ind w:left="854" w:right="369" w:hanging="708"/>
      </w:pPr>
      <w:r>
        <w:t xml:space="preserve">23.5  </w:t>
      </w:r>
      <w:r w:rsidR="00201F1B">
        <w:tab/>
      </w:r>
      <w:r>
        <w:t xml:space="preserve">V prípade vzniku sporu z tejto SLA Zmluvy alebo v súvislosti s ňou sa Zmluvné strany zaväzujú vyvinúť maximálne úsilie na vyriešenie takéhoto sporu primárne vzájomnou dohodou a zmierom a v prípade neúspechu sú na </w:t>
      </w:r>
      <w:proofErr w:type="spellStart"/>
      <w:r>
        <w:t>prejednanie</w:t>
      </w:r>
      <w:proofErr w:type="spellEnd"/>
      <w:r>
        <w:t xml:space="preserve"> a rozhodnutie sporov príslušné súdy Slovenskej republiky.  </w:t>
      </w:r>
    </w:p>
    <w:p w14:paraId="0DC931C7" w14:textId="77777777" w:rsidR="00865948" w:rsidRDefault="00C86AD3">
      <w:pPr>
        <w:tabs>
          <w:tab w:val="center" w:pos="3763"/>
        </w:tabs>
        <w:spacing w:after="11"/>
        <w:ind w:left="0" w:firstLine="0"/>
        <w:jc w:val="left"/>
      </w:pPr>
      <w:r>
        <w:t xml:space="preserve">23.6  </w:t>
      </w:r>
      <w:r>
        <w:tab/>
        <w:t xml:space="preserve">Neoddeliteľnou súčasťou tejto SLA Zmluvy sú nasledovné prílohy:  </w:t>
      </w:r>
    </w:p>
    <w:p w14:paraId="7A874D72" w14:textId="77777777" w:rsidR="00865948" w:rsidRDefault="00C86AD3">
      <w:pPr>
        <w:numPr>
          <w:ilvl w:val="0"/>
          <w:numId w:val="33"/>
        </w:numPr>
        <w:spacing w:after="0"/>
        <w:ind w:right="369" w:hanging="425"/>
      </w:pPr>
      <w:r>
        <w:t xml:space="preserve">Príloha č. 1: Špecifikácia obsahu a rozsahu Paušálnych služieb a špecifikácia spôsobu plnenia  </w:t>
      </w:r>
    </w:p>
    <w:p w14:paraId="33B30A6C" w14:textId="77777777" w:rsidR="00865948" w:rsidRDefault="00C86AD3">
      <w:pPr>
        <w:numPr>
          <w:ilvl w:val="0"/>
          <w:numId w:val="33"/>
        </w:numPr>
        <w:spacing w:after="11"/>
        <w:ind w:right="369" w:hanging="425"/>
      </w:pPr>
      <w:r>
        <w:t xml:space="preserve">Príloha č. 2: Popis Objednávkových služieb a špecifikácia spôsobu plnenia  </w:t>
      </w:r>
    </w:p>
    <w:p w14:paraId="76A39C62" w14:textId="77777777" w:rsidR="00865948" w:rsidRDefault="00C86AD3">
      <w:pPr>
        <w:numPr>
          <w:ilvl w:val="0"/>
          <w:numId w:val="33"/>
        </w:numPr>
        <w:spacing w:after="11"/>
        <w:ind w:right="369" w:hanging="425"/>
      </w:pPr>
      <w:r>
        <w:t xml:space="preserve">Príloha č. 3: Formulár požiadavky na zmenu  </w:t>
      </w:r>
    </w:p>
    <w:p w14:paraId="7DB362EB" w14:textId="77777777" w:rsidR="00865948" w:rsidRDefault="00C86AD3">
      <w:pPr>
        <w:numPr>
          <w:ilvl w:val="0"/>
          <w:numId w:val="33"/>
        </w:numPr>
        <w:spacing w:after="11"/>
        <w:ind w:right="369" w:hanging="425"/>
      </w:pPr>
      <w:r>
        <w:t xml:space="preserve">Príloha č. 4: Cenová kalkulácia pre poskytovanie Objednávkových služieb  </w:t>
      </w:r>
    </w:p>
    <w:p w14:paraId="65E6D35F" w14:textId="77777777" w:rsidR="00865948" w:rsidRDefault="00C86AD3">
      <w:pPr>
        <w:numPr>
          <w:ilvl w:val="0"/>
          <w:numId w:val="33"/>
        </w:numPr>
        <w:spacing w:after="11"/>
        <w:ind w:right="369" w:hanging="425"/>
      </w:pPr>
      <w:r>
        <w:t xml:space="preserve">Príloha č. 5: Zoznam subdodávateľov  </w:t>
      </w:r>
    </w:p>
    <w:p w14:paraId="6347C30B" w14:textId="77777777" w:rsidR="00865948" w:rsidRDefault="00C86AD3">
      <w:pPr>
        <w:numPr>
          <w:ilvl w:val="0"/>
          <w:numId w:val="33"/>
        </w:numPr>
        <w:spacing w:after="11"/>
        <w:ind w:right="369" w:hanging="425"/>
      </w:pPr>
      <w:r>
        <w:lastRenderedPageBreak/>
        <w:t xml:space="preserve">Príloha č. 6: Projekt Odovzdania znalostí  </w:t>
      </w:r>
    </w:p>
    <w:p w14:paraId="53126D8A" w14:textId="77777777" w:rsidR="00865948" w:rsidRDefault="00C86AD3">
      <w:pPr>
        <w:numPr>
          <w:ilvl w:val="0"/>
          <w:numId w:val="33"/>
        </w:numPr>
        <w:spacing w:after="11"/>
        <w:ind w:right="369" w:hanging="425"/>
      </w:pPr>
      <w:r>
        <w:t xml:space="preserve">Príloha č. 7: Zoznam kľúčových expertov  </w:t>
      </w:r>
    </w:p>
    <w:p w14:paraId="05011A3B" w14:textId="77777777" w:rsidR="00865948" w:rsidRDefault="00C86AD3">
      <w:pPr>
        <w:numPr>
          <w:ilvl w:val="0"/>
          <w:numId w:val="33"/>
        </w:numPr>
        <w:ind w:right="369" w:hanging="425"/>
      </w:pPr>
      <w:r>
        <w:t xml:space="preserve">Príloha č. 8: Špecifikácia ceny  </w:t>
      </w:r>
    </w:p>
    <w:p w14:paraId="16580DC5" w14:textId="77777777" w:rsidR="00865948" w:rsidRDefault="00C86AD3">
      <w:pPr>
        <w:numPr>
          <w:ilvl w:val="0"/>
          <w:numId w:val="33"/>
        </w:numPr>
        <w:ind w:right="369" w:hanging="425"/>
      </w:pPr>
      <w:r>
        <w:t xml:space="preserve">Príloha č. 9: Popis Komplexného informačného systému Národnej diaľničnej spoločnosti, </w:t>
      </w:r>
      <w:proofErr w:type="spellStart"/>
      <w:r>
        <w:t>a.s</w:t>
      </w:r>
      <w:proofErr w:type="spellEnd"/>
      <w:r>
        <w:t xml:space="preserve">.  </w:t>
      </w:r>
    </w:p>
    <w:p w14:paraId="4B150B38" w14:textId="77777777" w:rsidR="00865948" w:rsidRDefault="00C86AD3">
      <w:pPr>
        <w:numPr>
          <w:ilvl w:val="1"/>
          <w:numId w:val="34"/>
        </w:numPr>
        <w:ind w:right="369" w:hanging="708"/>
      </w:pPr>
      <w:r>
        <w:t xml:space="preserve">Táto SLA Zmluva je vyhotovená v šiestich vyhotoveniach s platnosťou originálu, z toho štyri pre Objednávateľa a dve pre Poskytovateľa.  </w:t>
      </w:r>
    </w:p>
    <w:p w14:paraId="015C3638" w14:textId="77777777" w:rsidR="00865948" w:rsidRDefault="00C86AD3">
      <w:pPr>
        <w:numPr>
          <w:ilvl w:val="1"/>
          <w:numId w:val="34"/>
        </w:numPr>
        <w:ind w:right="369" w:hanging="708"/>
      </w:pPr>
      <w:r>
        <w:t xml:space="preserve">Zmluvné strany týmto vyhlasujú, že obsah SLA Zmluvy im je známy, predstavuje ich vlastnú slobodnú a vážnu vôľu, je vyhotovený v správnej forme, a že tomuto obsahu aj právnym dôsledkom porozumeli a súhlasia s nimi, na znak čoho pripájajú svoje vlastnoručné podpisy.  </w:t>
      </w:r>
    </w:p>
    <w:p w14:paraId="4998B1C6" w14:textId="77777777" w:rsidR="00865948" w:rsidRDefault="00C86AD3">
      <w:pPr>
        <w:spacing w:after="112" w:line="259" w:lineRule="auto"/>
        <w:ind w:left="144" w:firstLine="0"/>
        <w:jc w:val="left"/>
      </w:pPr>
      <w:r>
        <w:t xml:space="preserve"> </w:t>
      </w:r>
    </w:p>
    <w:p w14:paraId="01E8D1F3" w14:textId="77777777" w:rsidR="00865948" w:rsidRDefault="00C86AD3">
      <w:pPr>
        <w:tabs>
          <w:tab w:val="center" w:pos="2173"/>
          <w:tab w:val="center" w:pos="6554"/>
        </w:tabs>
        <w:spacing w:after="428"/>
        <w:ind w:left="0" w:firstLine="0"/>
        <w:jc w:val="left"/>
      </w:pPr>
      <w:r>
        <w:tab/>
        <w:t xml:space="preserve">V Bratislave dňa _____________________ </w:t>
      </w:r>
      <w:r>
        <w:tab/>
        <w:t xml:space="preserve">           V Bratislave dňa _____________________ </w:t>
      </w:r>
    </w:p>
    <w:p w14:paraId="5BCB0E20" w14:textId="77777777" w:rsidR="00865948" w:rsidRDefault="00C86AD3">
      <w:pPr>
        <w:tabs>
          <w:tab w:val="center" w:pos="1091"/>
          <w:tab w:val="center" w:pos="5835"/>
        </w:tabs>
        <w:spacing w:after="26" w:line="249" w:lineRule="auto"/>
        <w:ind w:left="0" w:firstLine="0"/>
        <w:jc w:val="left"/>
      </w:pPr>
      <w:r>
        <w:tab/>
      </w:r>
      <w:r>
        <w:rPr>
          <w:b/>
        </w:rPr>
        <w:t xml:space="preserve">Za Objednávateľa: </w:t>
      </w:r>
      <w:r>
        <w:rPr>
          <w:b/>
        </w:rPr>
        <w:tab/>
        <w:t xml:space="preserve">Za Poskytovateľa : </w:t>
      </w:r>
    </w:p>
    <w:p w14:paraId="17E9B9F8" w14:textId="77777777" w:rsidR="00865948" w:rsidRDefault="00C86AD3">
      <w:pPr>
        <w:spacing w:after="67" w:line="259" w:lineRule="auto"/>
        <w:ind w:left="252" w:firstLine="0"/>
        <w:jc w:val="left"/>
      </w:pPr>
      <w:r>
        <w:t xml:space="preserve"> </w:t>
      </w:r>
    </w:p>
    <w:p w14:paraId="7C902F7D" w14:textId="77777777" w:rsidR="00865948" w:rsidRDefault="00C86AD3">
      <w:pPr>
        <w:spacing w:after="33" w:line="259" w:lineRule="auto"/>
        <w:ind w:left="252" w:firstLine="0"/>
        <w:jc w:val="left"/>
      </w:pPr>
      <w:r>
        <w:t xml:space="preserve"> </w:t>
      </w:r>
      <w:r>
        <w:tab/>
        <w:t xml:space="preserve"> </w:t>
      </w:r>
    </w:p>
    <w:p w14:paraId="427ACACB" w14:textId="77777777" w:rsidR="00865948" w:rsidRDefault="00C86AD3">
      <w:pPr>
        <w:spacing w:after="31" w:line="259" w:lineRule="auto"/>
        <w:ind w:left="252" w:firstLine="0"/>
        <w:jc w:val="left"/>
      </w:pPr>
      <w:r>
        <w:t xml:space="preserve"> </w:t>
      </w:r>
      <w:r>
        <w:tab/>
        <w:t xml:space="preserve"> </w:t>
      </w:r>
    </w:p>
    <w:p w14:paraId="7BC2954D" w14:textId="77777777" w:rsidR="00865948" w:rsidRDefault="00C86AD3">
      <w:pPr>
        <w:spacing w:after="33" w:line="259" w:lineRule="auto"/>
        <w:ind w:left="252" w:firstLine="0"/>
        <w:jc w:val="left"/>
      </w:pPr>
      <w:r>
        <w:t xml:space="preserve"> </w:t>
      </w:r>
      <w:r>
        <w:tab/>
        <w:t xml:space="preserve"> </w:t>
      </w:r>
    </w:p>
    <w:p w14:paraId="72E696B7" w14:textId="77777777" w:rsidR="00865948" w:rsidRDefault="00C86AD3">
      <w:pPr>
        <w:tabs>
          <w:tab w:val="center" w:pos="2114"/>
          <w:tab w:val="center" w:pos="6857"/>
        </w:tabs>
        <w:spacing w:after="27"/>
        <w:ind w:left="0" w:firstLine="0"/>
        <w:jc w:val="left"/>
      </w:pPr>
      <w:r>
        <w:tab/>
        <w:t xml:space="preserve">__________________________________ </w:t>
      </w:r>
      <w:r>
        <w:tab/>
        <w:t xml:space="preserve">__________________________________ </w:t>
      </w:r>
    </w:p>
    <w:tbl>
      <w:tblPr>
        <w:tblStyle w:val="TableGrid"/>
        <w:tblpPr w:vertAnchor="text" w:tblpX="4995" w:tblpY="-41"/>
        <w:tblOverlap w:val="never"/>
        <w:tblW w:w="2264" w:type="dxa"/>
        <w:tblInd w:w="0" w:type="dxa"/>
        <w:tblCellMar>
          <w:top w:w="41" w:type="dxa"/>
        </w:tblCellMar>
        <w:tblLook w:val="04A0" w:firstRow="1" w:lastRow="0" w:firstColumn="1" w:lastColumn="0" w:noHBand="0" w:noVBand="1"/>
      </w:tblPr>
      <w:tblGrid>
        <w:gridCol w:w="2264"/>
      </w:tblGrid>
      <w:tr w:rsidR="00865948" w14:paraId="57D2FFDF" w14:textId="77777777">
        <w:trPr>
          <w:trHeight w:val="266"/>
        </w:trPr>
        <w:tc>
          <w:tcPr>
            <w:tcW w:w="2264" w:type="dxa"/>
            <w:tcBorders>
              <w:top w:val="nil"/>
              <w:left w:val="nil"/>
              <w:bottom w:val="nil"/>
              <w:right w:val="nil"/>
            </w:tcBorders>
            <w:shd w:val="clear" w:color="auto" w:fill="FFFF00"/>
          </w:tcPr>
          <w:p w14:paraId="1330F27A" w14:textId="77777777" w:rsidR="00865948" w:rsidRDefault="00C86AD3">
            <w:pPr>
              <w:spacing w:after="0" w:line="259" w:lineRule="auto"/>
              <w:ind w:left="0" w:right="-1" w:firstLine="0"/>
            </w:pPr>
            <w:r>
              <w:t>.......[●][●]</w:t>
            </w:r>
            <w:r>
              <w:rPr>
                <w:b/>
              </w:rPr>
              <w:t>[poskytovateľ]</w:t>
            </w:r>
          </w:p>
        </w:tc>
      </w:tr>
    </w:tbl>
    <w:p w14:paraId="54AEE7C6" w14:textId="77777777" w:rsidR="00865948" w:rsidRDefault="00C86AD3">
      <w:pPr>
        <w:spacing w:after="26" w:line="249" w:lineRule="auto"/>
        <w:ind w:left="262" w:right="2334" w:hanging="10"/>
        <w:jc w:val="left"/>
      </w:pPr>
      <w:r>
        <w:rPr>
          <w:b/>
        </w:rPr>
        <w:t>Národná diaľničná spoločnosť, a. s.</w:t>
      </w:r>
      <w:r>
        <w:t xml:space="preserve">                              </w:t>
      </w:r>
    </w:p>
    <w:p w14:paraId="54FE87FF" w14:textId="77777777" w:rsidR="00865948" w:rsidRDefault="00C86AD3">
      <w:pPr>
        <w:tabs>
          <w:tab w:val="center" w:pos="1107"/>
          <w:tab w:val="center" w:pos="5290"/>
        </w:tabs>
        <w:spacing w:after="78"/>
        <w:ind w:left="0" w:firstLine="0"/>
        <w:jc w:val="left"/>
      </w:pPr>
      <w:r>
        <w:tab/>
        <w:t xml:space="preserve">Ing. Filip Macháček  </w:t>
      </w:r>
      <w:r>
        <w:tab/>
        <w:t xml:space="preserve">Meno: </w:t>
      </w:r>
    </w:p>
    <w:p w14:paraId="43B41F26" w14:textId="77777777" w:rsidR="00865948" w:rsidRDefault="00C86AD3">
      <w:pPr>
        <w:spacing w:after="11"/>
        <w:ind w:left="260" w:right="3168"/>
      </w:pPr>
      <w:r>
        <w:t xml:space="preserve">Funkcia: predseda predstavenstva a generálny </w:t>
      </w:r>
      <w:r>
        <w:tab/>
        <w:t xml:space="preserve">Funkcia: riaditeľ </w:t>
      </w:r>
    </w:p>
    <w:p w14:paraId="701BC2A7" w14:textId="77777777" w:rsidR="00865948" w:rsidRDefault="00C86AD3">
      <w:pPr>
        <w:spacing w:after="362" w:line="259" w:lineRule="auto"/>
        <w:ind w:left="144" w:firstLine="0"/>
        <w:jc w:val="left"/>
      </w:pPr>
      <w:r>
        <w:t xml:space="preserve"> </w:t>
      </w:r>
    </w:p>
    <w:p w14:paraId="7407764D" w14:textId="77777777" w:rsidR="00865948" w:rsidRDefault="00C86AD3">
      <w:pPr>
        <w:spacing w:after="28" w:line="249" w:lineRule="auto"/>
        <w:ind w:left="262" w:hanging="10"/>
        <w:jc w:val="left"/>
      </w:pPr>
      <w:r>
        <w:rPr>
          <w:b/>
        </w:rPr>
        <w:t>Národná diaľničná spoločnosť, a. s.</w:t>
      </w:r>
      <w:r>
        <w:t xml:space="preserve">                              </w:t>
      </w:r>
    </w:p>
    <w:p w14:paraId="5D526F11" w14:textId="77777777" w:rsidR="00865948" w:rsidRDefault="00C86AD3">
      <w:pPr>
        <w:spacing w:after="27"/>
        <w:ind w:left="260" w:right="369"/>
      </w:pPr>
      <w:r>
        <w:t xml:space="preserve"> Ing. Peter Braška MBA </w:t>
      </w:r>
    </w:p>
    <w:p w14:paraId="3E7BCC32" w14:textId="77777777" w:rsidR="00865948" w:rsidRDefault="00C86AD3">
      <w:pPr>
        <w:spacing w:after="11"/>
        <w:ind w:left="260" w:right="369"/>
      </w:pPr>
      <w:r>
        <w:t xml:space="preserve">Funkcia: člen predstavenstva </w:t>
      </w:r>
    </w:p>
    <w:p w14:paraId="2E557F05" w14:textId="77777777" w:rsidR="00865948" w:rsidRDefault="00C86AD3">
      <w:pPr>
        <w:spacing w:after="0" w:line="259" w:lineRule="auto"/>
        <w:ind w:left="144" w:firstLine="0"/>
        <w:jc w:val="left"/>
      </w:pPr>
      <w:r>
        <w:t xml:space="preserve"> </w:t>
      </w:r>
      <w:r>
        <w:tab/>
        <w:t xml:space="preserve"> </w:t>
      </w:r>
    </w:p>
    <w:p w14:paraId="20F6A907" w14:textId="77777777" w:rsidR="00865948" w:rsidRDefault="00C86AD3">
      <w:pPr>
        <w:pStyle w:val="Nadpis2"/>
        <w:spacing w:after="0" w:line="265" w:lineRule="auto"/>
        <w:ind w:left="139" w:right="320"/>
      </w:pPr>
      <w:r>
        <w:rPr>
          <w:sz w:val="24"/>
        </w:rPr>
        <w:t xml:space="preserve">Príloha č. 1: </w:t>
      </w:r>
      <w:bookmarkStart w:id="3" w:name="_Hlk170157570"/>
      <w:r>
        <w:rPr>
          <w:sz w:val="24"/>
        </w:rPr>
        <w:t xml:space="preserve">Špecifikácia obsahu a rozsahu Paušálnych služieb a špecifikácia spôsobu plnenia  </w:t>
      </w:r>
      <w:bookmarkEnd w:id="3"/>
    </w:p>
    <w:p w14:paraId="31BF2C96" w14:textId="77777777" w:rsidR="00865948" w:rsidRDefault="00C86AD3">
      <w:pPr>
        <w:spacing w:after="163" w:line="259" w:lineRule="auto"/>
        <w:ind w:left="144" w:firstLine="0"/>
        <w:jc w:val="left"/>
      </w:pPr>
      <w:r>
        <w:t xml:space="preserve"> </w:t>
      </w:r>
    </w:p>
    <w:p w14:paraId="0E1E556E" w14:textId="77777777" w:rsidR="00865948" w:rsidRDefault="00C86AD3">
      <w:pPr>
        <w:pStyle w:val="Nadpis3"/>
        <w:spacing w:after="9"/>
        <w:ind w:left="141"/>
      </w:pPr>
      <w:r>
        <w:t xml:space="preserve">Špecifikácia obsahu a rozsahu Paušálnych služieb a špecifikácia spôsobu plnenia  </w:t>
      </w:r>
    </w:p>
    <w:p w14:paraId="3CC015C2" w14:textId="77777777" w:rsidR="00865948" w:rsidRDefault="00C86AD3">
      <w:pPr>
        <w:spacing w:after="192"/>
        <w:ind w:left="154" w:right="369"/>
      </w:pPr>
      <w:r>
        <w:t xml:space="preserve">Paušálne služby zahŕňajú zabezpečovanie bežnej servisnej podpory prevádzky Systému, ako aj poskytovanie podpory pre zaistenie spoľahlivej, kontinuálnej a bezpečnej prevádzky Systému v súlade s aktuálnymi platnými požiadavkami. Paušálne služby sa Poskytovateľ zaväzuje poskytovať aj vo vzťahu k akceptovaným plneniam Objednávkových služieb. </w:t>
      </w:r>
    </w:p>
    <w:p w14:paraId="300F812E" w14:textId="77777777" w:rsidR="00865948" w:rsidRDefault="00C86AD3">
      <w:pPr>
        <w:pStyle w:val="Nadpis4"/>
        <w:ind w:left="156"/>
      </w:pPr>
      <w:r>
        <w:rPr>
          <w:u w:val="none"/>
        </w:rPr>
        <w:t>A.</w:t>
      </w:r>
      <w:r>
        <w:rPr>
          <w:rFonts w:ascii="Arial" w:eastAsia="Arial" w:hAnsi="Arial" w:cs="Arial"/>
          <w:u w:val="none"/>
        </w:rPr>
        <w:t xml:space="preserve"> </w:t>
      </w:r>
      <w:r>
        <w:t>Správa, posudzovanie, riešenie a odstraňovanie Incidentov</w:t>
      </w:r>
      <w:r>
        <w:rPr>
          <w:u w:val="none"/>
        </w:rPr>
        <w:t xml:space="preserve">   </w:t>
      </w:r>
    </w:p>
    <w:p w14:paraId="5DDB830C" w14:textId="77777777" w:rsidR="00865948" w:rsidRDefault="00C86AD3">
      <w:pPr>
        <w:spacing w:after="192"/>
        <w:ind w:left="154" w:right="369"/>
      </w:pPr>
      <w:r>
        <w:t xml:space="preserve">Pre zefektívnenie procesu odstránenia Incidentov musí Poskytovateľ využívať nástroje, princípy a praktiky </w:t>
      </w:r>
      <w:proofErr w:type="spellStart"/>
      <w:r>
        <w:t>DevSecOps</w:t>
      </w:r>
      <w:proofErr w:type="spellEnd"/>
      <w:r>
        <w:t xml:space="preserve"> určené Objednávateľom. </w:t>
      </w:r>
      <w:proofErr w:type="spellStart"/>
      <w:r>
        <w:t>DevSecOps</w:t>
      </w:r>
      <w:proofErr w:type="spellEnd"/>
      <w:r>
        <w:t xml:space="preserve"> sa riadi podľa dokumentácie vzťahujúcej sa k </w:t>
      </w:r>
      <w:proofErr w:type="spellStart"/>
      <w:r>
        <w:t>release</w:t>
      </w:r>
      <w:proofErr w:type="spellEnd"/>
      <w:r>
        <w:t xml:space="preserve"> manažmentu ako súčasť projektovej dokumentácie KIS NDS. Poskytovateľ počas poskytovaní služieb vybuduje potrebné prostredia na jeho strane v zmysle </w:t>
      </w:r>
      <w:proofErr w:type="spellStart"/>
      <w:r>
        <w:t>release</w:t>
      </w:r>
      <w:proofErr w:type="spellEnd"/>
      <w:r>
        <w:t xml:space="preserve"> manažmentu a nahradí tak existujúce dodávateľské   prostredia a  pripraví upravenú verziu dokumentácie k </w:t>
      </w:r>
      <w:proofErr w:type="spellStart"/>
      <w:r>
        <w:t>release</w:t>
      </w:r>
      <w:proofErr w:type="spellEnd"/>
      <w:r>
        <w:t xml:space="preserve"> manažmentu a s ňou súvisiacu dokumentáciu z titulov zmien na schválenie Objednávateľovi. Tento postup platí pre </w:t>
      </w:r>
      <w:r>
        <w:lastRenderedPageBreak/>
        <w:t xml:space="preserve">zmenené prostredie a architektúru riešenia KIS, ktoré sa bude budovať a tvoriť v rámci rozvoja diela. Pre odstraňovanie incidentov na pôvodnom systéme, sa jednotlivé kroky uplatnia v primeranej miere a podľa stavu budovania nového prostredia. </w:t>
      </w:r>
    </w:p>
    <w:p w14:paraId="493F4C2F" w14:textId="77777777" w:rsidR="00865948" w:rsidRDefault="00C86AD3">
      <w:pPr>
        <w:spacing w:after="151"/>
        <w:ind w:left="154" w:right="369"/>
      </w:pPr>
      <w:r>
        <w:t xml:space="preserve">Prostredníctvom týchto služieb v súlade s účelom a predmetom plnenia tejto Zmluvy zabezpečuje Poskytovateľ Objednávateľovi procesy riadenia a riešenia Incidentov, ktoré majú, resp. môžu mať, vplyv na dostupnosť a kvalitu prevádzky Systému.  </w:t>
      </w:r>
    </w:p>
    <w:p w14:paraId="1C5A8556" w14:textId="77777777" w:rsidR="00865948" w:rsidRDefault="00C86AD3">
      <w:pPr>
        <w:spacing w:after="149"/>
        <w:ind w:left="154" w:right="369"/>
      </w:pPr>
      <w:r>
        <w:t xml:space="preserve">Nižšie sú špecifikované príslušne detailné informácie , ktoré vymedzujú podmienky poskytovania služby: </w:t>
      </w:r>
    </w:p>
    <w:p w14:paraId="57B9FB0C" w14:textId="77777777" w:rsidR="00865948" w:rsidRDefault="00C86AD3">
      <w:pPr>
        <w:spacing w:after="137" w:line="259" w:lineRule="auto"/>
        <w:ind w:left="144" w:firstLine="0"/>
        <w:jc w:val="left"/>
      </w:pPr>
      <w:r>
        <w:t xml:space="preserve"> </w:t>
      </w:r>
    </w:p>
    <w:p w14:paraId="14E0EE27" w14:textId="77777777" w:rsidR="00865948" w:rsidRDefault="00C86AD3">
      <w:pPr>
        <w:spacing w:after="195" w:line="259" w:lineRule="auto"/>
        <w:ind w:left="139" w:hanging="10"/>
        <w:jc w:val="left"/>
      </w:pPr>
      <w:r>
        <w:rPr>
          <w:b/>
          <w:i/>
        </w:rPr>
        <w:t xml:space="preserve">Spôsob elektronickej komunikácie pre riešenie Incidentov: </w:t>
      </w:r>
    </w:p>
    <w:p w14:paraId="141D0C23" w14:textId="77777777" w:rsidR="00865948" w:rsidRDefault="00C86AD3">
      <w:pPr>
        <w:numPr>
          <w:ilvl w:val="0"/>
          <w:numId w:val="35"/>
        </w:numPr>
        <w:spacing w:after="11"/>
        <w:ind w:right="369" w:hanging="360"/>
      </w:pPr>
      <w:r>
        <w:t xml:space="preserve">Prostredníctvo </w:t>
      </w:r>
      <w:proofErr w:type="spellStart"/>
      <w:r>
        <w:t>Call</w:t>
      </w:r>
      <w:proofErr w:type="spellEnd"/>
      <w:r>
        <w:t xml:space="preserve"> Centra Poskytovateľa (</w:t>
      </w:r>
      <w:r>
        <w:rPr>
          <w:u w:val="single" w:color="000000"/>
        </w:rPr>
        <w:t xml:space="preserve">preferovaná </w:t>
      </w:r>
      <w:proofErr w:type="spellStart"/>
      <w:r>
        <w:rPr>
          <w:u w:val="single" w:color="000000"/>
        </w:rPr>
        <w:t>varianta</w:t>
      </w:r>
      <w:proofErr w:type="spellEnd"/>
      <w:r>
        <w:t xml:space="preserve">), </w:t>
      </w:r>
    </w:p>
    <w:p w14:paraId="39675682" w14:textId="77777777" w:rsidR="00865948" w:rsidRDefault="00C86AD3">
      <w:pPr>
        <w:numPr>
          <w:ilvl w:val="0"/>
          <w:numId w:val="35"/>
        </w:numPr>
        <w:spacing w:after="11"/>
        <w:ind w:right="369" w:hanging="360"/>
      </w:pPr>
      <w:r>
        <w:t xml:space="preserve">prostredníctvom  Service </w:t>
      </w:r>
      <w:proofErr w:type="spellStart"/>
      <w:r>
        <w:t>Desk</w:t>
      </w:r>
      <w:proofErr w:type="spellEnd"/>
      <w:r>
        <w:t xml:space="preserve"> Poskytovateľa,</w:t>
      </w:r>
      <w:r>
        <w:rPr>
          <w:b/>
        </w:rPr>
        <w:t xml:space="preserve"> </w:t>
      </w:r>
    </w:p>
    <w:p w14:paraId="4C6E911E" w14:textId="77777777" w:rsidR="00865948" w:rsidRDefault="00C86AD3">
      <w:pPr>
        <w:numPr>
          <w:ilvl w:val="0"/>
          <w:numId w:val="35"/>
        </w:numPr>
        <w:spacing w:after="5"/>
        <w:ind w:right="369" w:hanging="360"/>
      </w:pPr>
      <w:r>
        <w:t xml:space="preserve">elektronickou poštou /e-mail/ (s nastavením vyžiadania potvrdenia o doručení správy), </w:t>
      </w:r>
      <w:r>
        <w:rPr>
          <w:color w:val="0000FF"/>
        </w:rPr>
        <w:t xml:space="preserve"> </w:t>
      </w:r>
      <w:r>
        <w:rPr>
          <w:rFonts w:ascii="Times New Roman" w:eastAsia="Times New Roman" w:hAnsi="Times New Roman" w:cs="Times New Roman"/>
          <w:color w:val="0000FF"/>
        </w:rPr>
        <w:t>-</w:t>
      </w:r>
      <w:r>
        <w:rPr>
          <w:rFonts w:ascii="Arial" w:eastAsia="Arial" w:hAnsi="Arial" w:cs="Arial"/>
          <w:color w:val="0000FF"/>
        </w:rPr>
        <w:t xml:space="preserve"> </w:t>
      </w:r>
      <w:r>
        <w:rPr>
          <w:rFonts w:ascii="Arial" w:eastAsia="Arial" w:hAnsi="Arial" w:cs="Arial"/>
          <w:color w:val="0000FF"/>
        </w:rPr>
        <w:tab/>
      </w:r>
      <w:r>
        <w:rPr>
          <w:color w:val="0000FF"/>
          <w:u w:val="single" w:color="0000FF"/>
        </w:rPr>
        <w:t>telefonicky na telefónnom čísle kontaktného centra Poskytovateľa.</w:t>
      </w:r>
      <w:r>
        <w:rPr>
          <w:color w:val="0000FF"/>
        </w:rPr>
        <w:t xml:space="preserve"> </w:t>
      </w:r>
    </w:p>
    <w:p w14:paraId="48C20836" w14:textId="77777777" w:rsidR="00865948" w:rsidRDefault="00C86AD3">
      <w:pPr>
        <w:spacing w:after="0" w:line="259" w:lineRule="auto"/>
        <w:ind w:left="144" w:firstLine="0"/>
        <w:jc w:val="left"/>
      </w:pPr>
      <w:r>
        <w:t xml:space="preserve"> </w:t>
      </w:r>
    </w:p>
    <w:p w14:paraId="56C1D110" w14:textId="77777777" w:rsidR="00865948" w:rsidRDefault="00C86AD3">
      <w:pPr>
        <w:spacing w:after="5" w:line="249" w:lineRule="auto"/>
        <w:ind w:left="499" w:right="363" w:hanging="10"/>
        <w:jc w:val="left"/>
      </w:pPr>
      <w:r>
        <w:t xml:space="preserve">Zoznam činností a podmienky nahlasovania Incidentov sú uvedené v činnostiach pre tieto služby a Objednávateľ si vyhradzuje ich upraviť podľa nastavených procesov prostredníctvom Service </w:t>
      </w:r>
      <w:proofErr w:type="spellStart"/>
      <w:r>
        <w:t>Desk</w:t>
      </w:r>
      <w:proofErr w:type="spellEnd"/>
      <w:r>
        <w:t>, ktoré budú prispôsobované k efektívnemu riadeniu procesov podľa potrieb Objednávateľa.</w:t>
      </w:r>
      <w:r>
        <w:rPr>
          <w:b/>
        </w:rPr>
        <w:t xml:space="preserve"> </w:t>
      </w:r>
    </w:p>
    <w:p w14:paraId="647E3DA9" w14:textId="77777777" w:rsidR="00865948" w:rsidRDefault="00C86AD3">
      <w:pPr>
        <w:spacing w:after="136" w:line="259" w:lineRule="auto"/>
        <w:ind w:left="144" w:firstLine="0"/>
        <w:jc w:val="left"/>
      </w:pPr>
      <w:r>
        <w:t xml:space="preserve"> </w:t>
      </w:r>
    </w:p>
    <w:p w14:paraId="5A1056FB" w14:textId="77777777" w:rsidR="00865948" w:rsidRDefault="00C86AD3">
      <w:pPr>
        <w:spacing w:after="150"/>
        <w:ind w:left="512" w:right="369"/>
      </w:pPr>
      <w:r>
        <w:t xml:space="preserve">Čas trvania Incidentu sa počíta od nahlásenia Incidentu spôsobom podľa tejto Zmluvy. </w:t>
      </w:r>
    </w:p>
    <w:p w14:paraId="3FE5CC2D" w14:textId="77777777" w:rsidR="00865948" w:rsidRDefault="00C86AD3">
      <w:pPr>
        <w:spacing w:after="177" w:line="259" w:lineRule="auto"/>
        <w:ind w:left="571" w:firstLine="0"/>
        <w:jc w:val="left"/>
      </w:pPr>
      <w:r>
        <w:t xml:space="preserve"> </w:t>
      </w:r>
    </w:p>
    <w:p w14:paraId="6DD6B0E3" w14:textId="77777777" w:rsidR="00865948" w:rsidRDefault="00C86AD3">
      <w:pPr>
        <w:pStyle w:val="Nadpis5"/>
        <w:spacing w:after="195" w:line="259" w:lineRule="auto"/>
        <w:ind w:left="139"/>
      </w:pPr>
      <w:r>
        <w:rPr>
          <w:i/>
          <w:u w:val="none"/>
        </w:rPr>
        <w:t xml:space="preserve">Kategorizácia Incidentov a vád </w:t>
      </w:r>
    </w:p>
    <w:p w14:paraId="604CECCC" w14:textId="77777777" w:rsidR="00865948" w:rsidRDefault="00C86AD3">
      <w:pPr>
        <w:spacing w:after="164"/>
        <w:ind w:left="154" w:right="369"/>
      </w:pPr>
      <w:r>
        <w:t xml:space="preserve">Kategorizácia incidentov a vád sa riadi podľa bodu 1.1. tejto zmluvy a je definovaná nasledovne: </w:t>
      </w:r>
    </w:p>
    <w:p w14:paraId="02254387" w14:textId="77777777" w:rsidR="00865948" w:rsidRDefault="00C86AD3">
      <w:pPr>
        <w:numPr>
          <w:ilvl w:val="0"/>
          <w:numId w:val="36"/>
        </w:numPr>
        <w:spacing w:after="108" w:line="249" w:lineRule="auto"/>
        <w:ind w:left="697" w:hanging="566"/>
        <w:jc w:val="left"/>
      </w:pPr>
      <w:r>
        <w:rPr>
          <w:b/>
        </w:rPr>
        <w:t xml:space="preserve">Vada kategórie A alebo Kritická vada:  </w:t>
      </w:r>
    </w:p>
    <w:p w14:paraId="6A9C375B" w14:textId="77777777" w:rsidR="00865948" w:rsidRDefault="00C86AD3">
      <w:pPr>
        <w:ind w:left="718" w:right="369"/>
      </w:pPr>
      <w:r>
        <w:t xml:space="preserve">Vada, ktorá sa prejavuje výpadkom alebo nedostupnosťou alebo chybovým stavom funkčnosti IS samotného alebo spôsobuje výpadok u iných informačných systémov priamo integrovaných s IS. Odstránenie Vady nie je možné dočasne zabezpečiť náhradným riešením Poskytovateľa ani organizačným opatrením Objednávateľa navrhnutého Poskytovateľom. Odstránenie Vady nesmie mať negatívny vplyv na konzistenciu a integritu dát a výsledky ich spracovania v prostrediach IS alebo v iných informačných systémoch Objednávateľa priamo integrovaných na IS; za Vadu kategórie A môžu byť tiež považované viaceré Vady kategórie B a/alebo Vady kategórie C, ktoré sa objavia súčasne, ak kombinácia týchto Vád má rovnaký efekt ako Kritická vada. </w:t>
      </w:r>
    </w:p>
    <w:p w14:paraId="06048970" w14:textId="77777777" w:rsidR="00865948" w:rsidRDefault="00C86AD3">
      <w:pPr>
        <w:numPr>
          <w:ilvl w:val="0"/>
          <w:numId w:val="36"/>
        </w:numPr>
        <w:spacing w:after="9" w:line="249" w:lineRule="auto"/>
        <w:ind w:left="697" w:hanging="566"/>
        <w:jc w:val="left"/>
      </w:pPr>
      <w:r>
        <w:rPr>
          <w:b/>
        </w:rPr>
        <w:t xml:space="preserve">Vada kategórie B alebo Vážna vada:    </w:t>
      </w:r>
    </w:p>
    <w:p w14:paraId="77193CF7" w14:textId="77777777" w:rsidR="00865948" w:rsidRDefault="00C86AD3">
      <w:pPr>
        <w:spacing w:line="249" w:lineRule="auto"/>
        <w:ind w:left="723" w:right="363" w:hanging="10"/>
        <w:jc w:val="left"/>
      </w:pPr>
      <w:r>
        <w:t xml:space="preserve">Vada, ktorá sa prejavuje výpadkom alebo nedostupnosťou alebo chybovým stavom funkčnosti časti IS samotného alebo spôsobuje výpadok u iných informačných systémov priamo integrovaných s IS alebo ich funkčnosti, ktorá obmedzuje prevádzku alebo používanie IS alebo jeho časti. Vadou kategórie B je aj Vada, ktorá výrazne ovplyvňuje riadne použitie dodaného Komponentu, celého IS, alebo samostatnej, jednoznačne rozoznateľnej časti IS, na účely na ktoré bol IS, resp. tieto jeho časti zhotovené, a to v takom rozsahu, že používanie dodaného Komponentu, celého IS, resp. jeho samostatnej, jednoznačne rozoznateľnej časti v každodenných operáciách vedie k podstatnej dodatočnej práci v porovnaní s použitím IS, resp. jeho časti v každodenných operáciách bez takejto odchýlky, avšak nie je Vadou kategórie A </w:t>
      </w:r>
    </w:p>
    <w:p w14:paraId="1E44C12D" w14:textId="77777777" w:rsidR="00865948" w:rsidRDefault="00C86AD3">
      <w:pPr>
        <w:ind w:left="721" w:right="369"/>
      </w:pPr>
      <w:r>
        <w:lastRenderedPageBreak/>
        <w:t xml:space="preserve">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IS alebo v iných informačných systémoch Objednávateľa priamo integrovaných na IS. </w:t>
      </w:r>
    </w:p>
    <w:p w14:paraId="4EB38F1F" w14:textId="77777777" w:rsidR="00865948" w:rsidRDefault="00C86AD3">
      <w:pPr>
        <w:numPr>
          <w:ilvl w:val="0"/>
          <w:numId w:val="36"/>
        </w:numPr>
        <w:spacing w:after="9" w:line="249" w:lineRule="auto"/>
        <w:ind w:left="697" w:hanging="566"/>
        <w:jc w:val="left"/>
      </w:pPr>
      <w:r>
        <w:rPr>
          <w:b/>
        </w:rPr>
        <w:t xml:space="preserve">Vada kategórie C alebo Bežná vada:  </w:t>
      </w:r>
    </w:p>
    <w:p w14:paraId="598685CE" w14:textId="77777777" w:rsidR="00865948" w:rsidRDefault="00C86AD3">
      <w:pPr>
        <w:ind w:left="721" w:right="369"/>
      </w:pPr>
      <w:r>
        <w:t xml:space="preserve">Vada, ktorá neovplyvní výrazne funkčnosť, použitie, prevádzku, údržbu alebo ďalší vývoj IS a nie je Vadou kategórie A, ani Vadou kategórie B. </w:t>
      </w:r>
      <w:r>
        <w:rPr>
          <w:b/>
        </w:rPr>
        <w:t xml:space="preserve"> </w:t>
      </w:r>
    </w:p>
    <w:p w14:paraId="18C81F1B" w14:textId="77777777" w:rsidR="00865948" w:rsidRDefault="00C86AD3">
      <w:pPr>
        <w:spacing w:after="177" w:line="259" w:lineRule="auto"/>
        <w:ind w:left="144" w:firstLine="0"/>
        <w:jc w:val="left"/>
      </w:pPr>
      <w:r>
        <w:t xml:space="preserve"> </w:t>
      </w:r>
    </w:p>
    <w:p w14:paraId="505E1E88" w14:textId="77777777" w:rsidR="00865948" w:rsidRDefault="00C86AD3">
      <w:pPr>
        <w:pStyle w:val="Nadpis5"/>
        <w:spacing w:after="195" w:line="259" w:lineRule="auto"/>
        <w:ind w:left="139"/>
      </w:pPr>
      <w:r>
        <w:rPr>
          <w:i/>
          <w:u w:val="none"/>
        </w:rPr>
        <w:t xml:space="preserve">Lehoty na odstránenie Incidentov a Vád a časové pokrytie </w:t>
      </w:r>
    </w:p>
    <w:p w14:paraId="45C62B6F" w14:textId="77777777" w:rsidR="00865948" w:rsidRDefault="00C86AD3">
      <w:pPr>
        <w:spacing w:after="192"/>
        <w:ind w:left="154" w:right="369"/>
      </w:pPr>
      <w:r>
        <w:t xml:space="preserve">Lehoty na odstránenie Incidentov a Vád začínajú plynúť okamihom nahlásenia Incidentu, alebo Vady Objednávateľom a rozdeľujú sa nasledovne: </w:t>
      </w:r>
    </w:p>
    <w:p w14:paraId="5E7D2DF8" w14:textId="77777777" w:rsidR="00865948" w:rsidRDefault="00C86AD3">
      <w:pPr>
        <w:numPr>
          <w:ilvl w:val="0"/>
          <w:numId w:val="37"/>
        </w:numPr>
        <w:spacing w:after="188"/>
        <w:ind w:right="369" w:hanging="398"/>
      </w:pPr>
      <w:r>
        <w:t xml:space="preserve">lehota reagovania na nahlásený Incident, alebo Vadu, </w:t>
      </w:r>
    </w:p>
    <w:p w14:paraId="03596B79" w14:textId="77777777" w:rsidR="00865948" w:rsidRDefault="00C86AD3">
      <w:pPr>
        <w:numPr>
          <w:ilvl w:val="0"/>
          <w:numId w:val="37"/>
        </w:numPr>
        <w:spacing w:after="190"/>
        <w:ind w:right="369" w:hanging="398"/>
      </w:pPr>
      <w:r>
        <w:t xml:space="preserve">lehota náhradného riešenia Incidentu, alebo Vady, </w:t>
      </w:r>
    </w:p>
    <w:p w14:paraId="187CB569" w14:textId="77777777" w:rsidR="00865948" w:rsidRDefault="00C86AD3">
      <w:pPr>
        <w:numPr>
          <w:ilvl w:val="0"/>
          <w:numId w:val="37"/>
        </w:numPr>
        <w:spacing w:after="188"/>
        <w:ind w:right="369" w:hanging="398"/>
      </w:pPr>
      <w:r>
        <w:t xml:space="preserve">lehota trvalého vyriešenia Incidentu, alebo Vady, </w:t>
      </w:r>
    </w:p>
    <w:p w14:paraId="03483652" w14:textId="77777777" w:rsidR="00865948" w:rsidRDefault="00C86AD3">
      <w:pPr>
        <w:numPr>
          <w:ilvl w:val="0"/>
          <w:numId w:val="37"/>
        </w:numPr>
        <w:spacing w:after="188"/>
        <w:ind w:right="369" w:hanging="398"/>
      </w:pPr>
      <w:r>
        <w:t xml:space="preserve">časové pokrytie Incidentu, alebo Vady, </w:t>
      </w:r>
    </w:p>
    <w:p w14:paraId="04588B9C" w14:textId="77777777" w:rsidR="00865948" w:rsidRDefault="00C86AD3">
      <w:pPr>
        <w:numPr>
          <w:ilvl w:val="0"/>
          <w:numId w:val="37"/>
        </w:numPr>
        <w:spacing w:after="188"/>
        <w:ind w:right="369" w:hanging="398"/>
      </w:pPr>
      <w:r>
        <w:t xml:space="preserve">Akceptovaná doba výpadku IS. </w:t>
      </w:r>
    </w:p>
    <w:p w14:paraId="53F08C68" w14:textId="77777777" w:rsidR="00865948" w:rsidRDefault="00C86AD3">
      <w:pPr>
        <w:spacing w:after="191"/>
        <w:ind w:left="154" w:right="369"/>
      </w:pPr>
      <w:r>
        <w:rPr>
          <w:b/>
        </w:rPr>
        <w:t xml:space="preserve">Lehota reagovania </w:t>
      </w:r>
      <w:r>
        <w:t>na nahlásený</w:t>
      </w:r>
      <w:r>
        <w:rPr>
          <w:b/>
        </w:rPr>
        <w:t xml:space="preserve"> </w:t>
      </w:r>
      <w:r>
        <w:t xml:space="preserve">Incident, alebo Vadu je čas stanovený pre Poskytovateľa, do ktorého vykoná prevzatie, potvrdenie prevzatia a preverenie nahláseného Incidentu a zaháji jeho riešenie konkrétnym riešiteľom. </w:t>
      </w:r>
    </w:p>
    <w:p w14:paraId="4E474D1C" w14:textId="77777777" w:rsidR="00865948" w:rsidRDefault="00C86AD3">
      <w:pPr>
        <w:spacing w:after="191"/>
        <w:ind w:left="154" w:right="369"/>
      </w:pPr>
      <w:r>
        <w:rPr>
          <w:b/>
        </w:rPr>
        <w:t xml:space="preserve">Lehota náhradného riešenia </w:t>
      </w:r>
      <w:r>
        <w:t>Incidentu, alebo Vady</w:t>
      </w:r>
      <w:r>
        <w:rPr>
          <w:b/>
        </w:rPr>
        <w:t xml:space="preserve"> </w:t>
      </w:r>
      <w:r>
        <w:t xml:space="preserve">je čas, do ktorého je Poskytovateľ povinný zabezpečiť, resp. uplatniť náhradné riešenie do IS Objednávateľa alebo Objednávateľ vykonať procesné opatrenia navrhnuté Poskytovateľom. Náhradným riešením sa rozumie vykonanie súboru opatrení Poskytovateľom, ktoré do doby pre trvalé vyriešenie Incidentu sfunkčnia IS alebo jeho časť. Pokiaľ sa jedná o procesné opatrenia Objednávateľa, Poskytovateľ je povinný včas dodať Objednávateľovi zdokumentovaný proces opatrení tak, aby Objednávateľ mohol s prihliadnutím na charakter opatrení vykonať Poskytovateľom navrhnuté opatrenia v lehote náhradného riešenia. Do lehoty náhradného riešenia Incidentu/Vady sa započítava Lehota reagovania na nahlásený Incident/Vadu. Do tejto lehoty sa nezapočítava doba, počas ktorej Objednávateľ môže vykonať kontrolu dodaného riešenia Incidentu/Vady. </w:t>
      </w:r>
    </w:p>
    <w:p w14:paraId="206605D6" w14:textId="77777777" w:rsidR="00865948" w:rsidRDefault="00C86AD3">
      <w:pPr>
        <w:spacing w:after="192"/>
        <w:ind w:left="154" w:right="369"/>
      </w:pPr>
      <w:r>
        <w:rPr>
          <w:b/>
        </w:rPr>
        <w:t xml:space="preserve">Lehota trvalého vyriešenia </w:t>
      </w:r>
      <w:r>
        <w:t>Incidentu, alebo Vady</w:t>
      </w:r>
      <w:r>
        <w:rPr>
          <w:b/>
        </w:rPr>
        <w:t xml:space="preserve"> </w:t>
      </w:r>
      <w:r>
        <w:t xml:space="preserve">je čas, do ktorého je Poskytovateľ povinný zabezpečiť, resp. uplatniť trvalé odstránenie Incidentu/Vady IS alebo jeho časti tak, aby IS Objednávateľa, resp. funkčnosť jeho jednotlivých častí, bol plne obnovený. Do lehoty trvalého vyriešenia Incidentu/Vady sa započítava Lehota reagovania na nahlásený Incident/Vadu. Do tejto lehoty sa nezapočítava doba, počas ktorej Objednávateľ môže vykonať kontrolu dodaného riešenia Incidentu/Vady. V prípade výskytu opakovaných incidentov, alebo Vád prejavujúcich sa rovnakým typom chyby je Poskytovateľ povinný navrhnúť zmenu funkčnosti časti Systému tak, aby sa predchádzalo vzniku opakovaných incidentov a vád, dať ju na odsúhlasenie Objednávateľovi a následne implementovať zmenu v rámci poskytovania paušálnych služieb. </w:t>
      </w:r>
    </w:p>
    <w:p w14:paraId="04FAB458" w14:textId="77777777" w:rsidR="00865948" w:rsidRDefault="00C86AD3">
      <w:pPr>
        <w:spacing w:after="191"/>
        <w:ind w:left="154" w:right="369"/>
      </w:pPr>
      <w:r>
        <w:rPr>
          <w:b/>
        </w:rPr>
        <w:t>Časové pokrytie</w:t>
      </w:r>
      <w:r>
        <w:t xml:space="preserve"> Incidentu, alebo Vady je časové okno v rámci ktorého sa od poskytovateľa očakáva objektívne prijatie hlásenia o Incidente, alebo Vady. Incidenty, alebo Vady nahlásené mimo dané časové okno. Definovaný čas určuje aj požadovanú dostupnosť </w:t>
      </w:r>
      <w:proofErr w:type="spellStart"/>
      <w:r>
        <w:t>Call</w:t>
      </w:r>
      <w:proofErr w:type="spellEnd"/>
      <w:r>
        <w:t xml:space="preserve"> Centra Poskytovateľa. </w:t>
      </w:r>
    </w:p>
    <w:p w14:paraId="20E54007" w14:textId="77777777" w:rsidR="00865948" w:rsidRDefault="00C86AD3">
      <w:pPr>
        <w:spacing w:after="206"/>
        <w:ind w:left="154" w:right="369"/>
      </w:pPr>
      <w:r>
        <w:rPr>
          <w:b/>
        </w:rPr>
        <w:lastRenderedPageBreak/>
        <w:t>Akceptovaná doba výpadku IS</w:t>
      </w:r>
      <w:r>
        <w:t xml:space="preserve"> – je maximálna doba výpadku IS, ktorý je možné v súčte akceptovať za kvartál v ktorom k nemu došlo ako dôsledku Incidentu, alebo Vady. </w:t>
      </w:r>
    </w:p>
    <w:p w14:paraId="15D61EE4" w14:textId="77777777" w:rsidR="00865948" w:rsidRDefault="00C86AD3">
      <w:pPr>
        <w:pStyle w:val="Nadpis3"/>
        <w:tabs>
          <w:tab w:val="center" w:pos="4372"/>
        </w:tabs>
        <w:spacing w:after="9"/>
        <w:ind w:left="0" w:firstLine="0"/>
      </w:pPr>
      <w:r>
        <w:t xml:space="preserve">Tabuľka 1  </w:t>
      </w:r>
      <w:r>
        <w:tab/>
        <w:t xml:space="preserve">Lehoty na odstránenie Incidentov a Vád pre jednotlivé úrovne  </w:t>
      </w:r>
    </w:p>
    <w:p w14:paraId="526BDC35" w14:textId="77777777" w:rsidR="00865948" w:rsidRDefault="00C86AD3">
      <w:pPr>
        <w:spacing w:after="0" w:line="259" w:lineRule="auto"/>
        <w:ind w:left="144" w:firstLine="0"/>
        <w:jc w:val="left"/>
      </w:pPr>
      <w:r>
        <w:t xml:space="preserve"> </w:t>
      </w:r>
    </w:p>
    <w:tbl>
      <w:tblPr>
        <w:tblStyle w:val="TableGrid"/>
        <w:tblW w:w="9762" w:type="dxa"/>
        <w:tblInd w:w="-204" w:type="dxa"/>
        <w:tblCellMar>
          <w:top w:w="50" w:type="dxa"/>
        </w:tblCellMar>
        <w:tblLook w:val="04A0" w:firstRow="1" w:lastRow="0" w:firstColumn="1" w:lastColumn="0" w:noHBand="0" w:noVBand="1"/>
      </w:tblPr>
      <w:tblGrid>
        <w:gridCol w:w="1402"/>
        <w:gridCol w:w="1417"/>
        <w:gridCol w:w="1844"/>
        <w:gridCol w:w="1985"/>
        <w:gridCol w:w="1555"/>
        <w:gridCol w:w="1559"/>
      </w:tblGrid>
      <w:tr w:rsidR="00865948" w14:paraId="2E065EEC" w14:textId="77777777">
        <w:trPr>
          <w:trHeight w:val="2096"/>
        </w:trPr>
        <w:tc>
          <w:tcPr>
            <w:tcW w:w="1402" w:type="dxa"/>
            <w:tcBorders>
              <w:top w:val="single" w:sz="8" w:space="0" w:color="000000"/>
              <w:left w:val="single" w:sz="8" w:space="0" w:color="000000"/>
              <w:bottom w:val="single" w:sz="8" w:space="0" w:color="000000"/>
              <w:right w:val="single" w:sz="8" w:space="0" w:color="000000"/>
            </w:tcBorders>
            <w:shd w:val="clear" w:color="auto" w:fill="BFBFBF"/>
          </w:tcPr>
          <w:p w14:paraId="0EEBACC2" w14:textId="77777777" w:rsidR="00865948" w:rsidRDefault="00C86AD3">
            <w:pPr>
              <w:spacing w:after="0" w:line="239" w:lineRule="auto"/>
              <w:ind w:left="106" w:firstLine="0"/>
              <w:jc w:val="left"/>
            </w:pPr>
            <w:r>
              <w:rPr>
                <w:b/>
              </w:rPr>
              <w:t xml:space="preserve">Úroveň incidentu / </w:t>
            </w:r>
          </w:p>
          <w:p w14:paraId="024F373E" w14:textId="77777777" w:rsidR="00865948" w:rsidRDefault="00C86AD3">
            <w:pPr>
              <w:spacing w:after="0" w:line="259" w:lineRule="auto"/>
              <w:ind w:left="106" w:firstLine="0"/>
              <w:jc w:val="left"/>
            </w:pPr>
            <w:r>
              <w:rPr>
                <w:b/>
              </w:rPr>
              <w:t xml:space="preserve">Vady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Pr>
          <w:p w14:paraId="3406F1CF" w14:textId="77777777" w:rsidR="00865948" w:rsidRDefault="00C86AD3">
            <w:pPr>
              <w:spacing w:after="0" w:line="239" w:lineRule="auto"/>
              <w:ind w:left="110" w:right="108" w:firstLine="0"/>
              <w:jc w:val="left"/>
            </w:pPr>
            <w:r>
              <w:rPr>
                <w:b/>
              </w:rPr>
              <w:t xml:space="preserve">Lehota reagovania na nahlásený Incident / </w:t>
            </w:r>
          </w:p>
          <w:p w14:paraId="09775318" w14:textId="77777777" w:rsidR="00865948" w:rsidRDefault="00C86AD3">
            <w:pPr>
              <w:spacing w:after="0" w:line="259" w:lineRule="auto"/>
              <w:ind w:left="110" w:right="69" w:firstLine="0"/>
              <w:jc w:val="left"/>
            </w:pPr>
            <w:r>
              <w:rPr>
                <w:b/>
              </w:rPr>
              <w:t xml:space="preserve">Vadu –      Čas odozvy  </w:t>
            </w:r>
          </w:p>
        </w:tc>
        <w:tc>
          <w:tcPr>
            <w:tcW w:w="1844" w:type="dxa"/>
            <w:tcBorders>
              <w:top w:val="single" w:sz="8" w:space="0" w:color="000000"/>
              <w:left w:val="single" w:sz="8" w:space="0" w:color="000000"/>
              <w:bottom w:val="single" w:sz="8" w:space="0" w:color="000000"/>
              <w:right w:val="single" w:sz="8" w:space="0" w:color="000000"/>
            </w:tcBorders>
            <w:shd w:val="clear" w:color="auto" w:fill="BFBFBF"/>
          </w:tcPr>
          <w:p w14:paraId="41BB6F60" w14:textId="77777777" w:rsidR="00865948" w:rsidRDefault="00C86AD3">
            <w:pPr>
              <w:spacing w:after="0" w:line="239" w:lineRule="auto"/>
              <w:ind w:left="110" w:firstLine="0"/>
              <w:jc w:val="left"/>
            </w:pPr>
            <w:r>
              <w:rPr>
                <w:b/>
              </w:rPr>
              <w:t xml:space="preserve">Lehota náhradného riešenia </w:t>
            </w:r>
          </w:p>
          <w:p w14:paraId="4EAC7D6E" w14:textId="77777777" w:rsidR="00865948" w:rsidRDefault="00C86AD3">
            <w:pPr>
              <w:spacing w:after="0" w:line="259" w:lineRule="auto"/>
              <w:ind w:left="110" w:firstLine="0"/>
              <w:jc w:val="left"/>
            </w:pPr>
            <w:r>
              <w:rPr>
                <w:b/>
              </w:rPr>
              <w:t xml:space="preserve">Incidentu / Vady </w:t>
            </w:r>
          </w:p>
        </w:tc>
        <w:tc>
          <w:tcPr>
            <w:tcW w:w="1985" w:type="dxa"/>
            <w:tcBorders>
              <w:top w:val="single" w:sz="8" w:space="0" w:color="000000"/>
              <w:left w:val="single" w:sz="8" w:space="0" w:color="000000"/>
              <w:bottom w:val="single" w:sz="8" w:space="0" w:color="000000"/>
              <w:right w:val="single" w:sz="8" w:space="0" w:color="000000"/>
            </w:tcBorders>
            <w:shd w:val="clear" w:color="auto" w:fill="BFBFBF"/>
          </w:tcPr>
          <w:p w14:paraId="4A54D0B5" w14:textId="77777777" w:rsidR="00865948" w:rsidRDefault="00C86AD3">
            <w:pPr>
              <w:spacing w:after="0" w:line="239" w:lineRule="auto"/>
              <w:ind w:left="132" w:firstLine="0"/>
              <w:jc w:val="left"/>
            </w:pPr>
            <w:r>
              <w:rPr>
                <w:b/>
              </w:rPr>
              <w:t xml:space="preserve">Lehota trvalého vyriešenia </w:t>
            </w:r>
          </w:p>
          <w:p w14:paraId="32D7913D" w14:textId="77777777" w:rsidR="00865948" w:rsidRDefault="00C86AD3">
            <w:pPr>
              <w:spacing w:after="0" w:line="259" w:lineRule="auto"/>
              <w:ind w:left="132" w:firstLine="0"/>
              <w:jc w:val="left"/>
            </w:pPr>
            <w:r>
              <w:rPr>
                <w:b/>
              </w:rPr>
              <w:t xml:space="preserve">Incidentu / Vady – Čas fixácie </w:t>
            </w:r>
          </w:p>
        </w:tc>
        <w:tc>
          <w:tcPr>
            <w:tcW w:w="1555" w:type="dxa"/>
            <w:tcBorders>
              <w:top w:val="single" w:sz="8" w:space="0" w:color="000000"/>
              <w:left w:val="single" w:sz="8" w:space="0" w:color="000000"/>
              <w:bottom w:val="single" w:sz="8" w:space="0" w:color="000000"/>
              <w:right w:val="single" w:sz="8" w:space="0" w:color="000000"/>
            </w:tcBorders>
            <w:shd w:val="clear" w:color="auto" w:fill="BFBFBF"/>
          </w:tcPr>
          <w:p w14:paraId="12EB90B4" w14:textId="77777777" w:rsidR="00865948" w:rsidRDefault="00C86AD3">
            <w:pPr>
              <w:spacing w:after="0" w:line="239" w:lineRule="auto"/>
              <w:ind w:left="24" w:firstLine="0"/>
              <w:jc w:val="left"/>
            </w:pPr>
            <w:r>
              <w:rPr>
                <w:b/>
              </w:rPr>
              <w:t xml:space="preserve">Časové pokrytie Incidentu / Vady. </w:t>
            </w:r>
          </w:p>
          <w:p w14:paraId="721AFE10" w14:textId="77777777" w:rsidR="00865948" w:rsidRDefault="00C86AD3">
            <w:pPr>
              <w:spacing w:after="0" w:line="259" w:lineRule="auto"/>
              <w:ind w:left="24" w:firstLine="0"/>
            </w:pPr>
            <w:r>
              <w:rPr>
                <w:b/>
              </w:rPr>
              <w:t xml:space="preserve">Dostupnosť </w:t>
            </w:r>
            <w:proofErr w:type="spellStart"/>
            <w:r>
              <w:rPr>
                <w:b/>
              </w:rPr>
              <w:t>Call</w:t>
            </w:r>
            <w:proofErr w:type="spellEnd"/>
            <w:r>
              <w:rPr>
                <w:b/>
              </w:rPr>
              <w:t xml:space="preserve"> </w:t>
            </w:r>
          </w:p>
          <w:p w14:paraId="1091A041" w14:textId="77777777" w:rsidR="00865948" w:rsidRDefault="00C86AD3">
            <w:pPr>
              <w:spacing w:after="0" w:line="259" w:lineRule="auto"/>
              <w:ind w:left="24" w:firstLine="0"/>
              <w:jc w:val="left"/>
            </w:pPr>
            <w:r>
              <w:rPr>
                <w:b/>
              </w:rPr>
              <w:t xml:space="preserve">Centra </w:t>
            </w:r>
          </w:p>
        </w:tc>
        <w:tc>
          <w:tcPr>
            <w:tcW w:w="1559" w:type="dxa"/>
            <w:tcBorders>
              <w:top w:val="single" w:sz="8" w:space="0" w:color="000000"/>
              <w:left w:val="single" w:sz="8" w:space="0" w:color="000000"/>
              <w:bottom w:val="single" w:sz="8" w:space="0" w:color="000000"/>
              <w:right w:val="single" w:sz="8" w:space="0" w:color="000000"/>
            </w:tcBorders>
            <w:shd w:val="clear" w:color="auto" w:fill="BFBFBF"/>
          </w:tcPr>
          <w:p w14:paraId="3DBD9B94" w14:textId="77777777" w:rsidR="00865948" w:rsidRDefault="00C86AD3">
            <w:pPr>
              <w:spacing w:after="0" w:line="259" w:lineRule="auto"/>
              <w:ind w:left="29" w:right="27" w:firstLine="0"/>
              <w:jc w:val="left"/>
            </w:pPr>
            <w:r>
              <w:rPr>
                <w:b/>
              </w:rPr>
              <w:t xml:space="preserve">Akceptovaná doba výpadku IS za kvartál v súčte </w:t>
            </w:r>
          </w:p>
        </w:tc>
      </w:tr>
      <w:tr w:rsidR="00865948" w14:paraId="1A1A506D" w14:textId="77777777">
        <w:trPr>
          <w:trHeight w:val="1565"/>
        </w:trPr>
        <w:tc>
          <w:tcPr>
            <w:tcW w:w="1402" w:type="dxa"/>
            <w:tcBorders>
              <w:top w:val="single" w:sz="8" w:space="0" w:color="000000"/>
              <w:left w:val="single" w:sz="8" w:space="0" w:color="000000"/>
              <w:bottom w:val="single" w:sz="8" w:space="0" w:color="000000"/>
              <w:right w:val="single" w:sz="8" w:space="0" w:color="000000"/>
            </w:tcBorders>
          </w:tcPr>
          <w:p w14:paraId="45745BA0" w14:textId="77777777" w:rsidR="00865948" w:rsidRDefault="00C86AD3">
            <w:pPr>
              <w:spacing w:after="0" w:line="259" w:lineRule="auto"/>
              <w:ind w:left="18" w:firstLine="0"/>
              <w:jc w:val="center"/>
            </w:pPr>
            <w:r>
              <w:rPr>
                <w:b/>
              </w:rPr>
              <w:t xml:space="preserve">Incident/ </w:t>
            </w:r>
          </w:p>
          <w:p w14:paraId="1BEBE570" w14:textId="77777777" w:rsidR="00865948" w:rsidRDefault="00C86AD3">
            <w:pPr>
              <w:spacing w:after="0" w:line="259" w:lineRule="auto"/>
              <w:ind w:left="137" w:firstLine="0"/>
              <w:jc w:val="left"/>
            </w:pPr>
            <w:r>
              <w:rPr>
                <w:b/>
              </w:rPr>
              <w:t xml:space="preserve">Vada úrovne </w:t>
            </w:r>
          </w:p>
          <w:p w14:paraId="43CDCB22" w14:textId="77777777" w:rsidR="00865948" w:rsidRDefault="00C86AD3">
            <w:pPr>
              <w:spacing w:after="0" w:line="259" w:lineRule="auto"/>
              <w:ind w:left="20" w:firstLine="0"/>
              <w:jc w:val="center"/>
            </w:pPr>
            <w:r>
              <w:rPr>
                <w:b/>
              </w:rPr>
              <w:t>A (1)</w:t>
            </w:r>
            <w: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48F6C233" w14:textId="77777777" w:rsidR="00865948" w:rsidRDefault="00C86AD3">
            <w:pPr>
              <w:spacing w:after="0" w:line="259" w:lineRule="auto"/>
              <w:ind w:firstLine="0"/>
              <w:jc w:val="center"/>
            </w:pPr>
            <w:r>
              <w:t xml:space="preserve">do 4 hodín </w:t>
            </w:r>
          </w:p>
        </w:tc>
        <w:tc>
          <w:tcPr>
            <w:tcW w:w="1844" w:type="dxa"/>
            <w:tcBorders>
              <w:top w:val="single" w:sz="8" w:space="0" w:color="000000"/>
              <w:left w:val="single" w:sz="8" w:space="0" w:color="000000"/>
              <w:bottom w:val="single" w:sz="8" w:space="0" w:color="000000"/>
              <w:right w:val="single" w:sz="8" w:space="0" w:color="000000"/>
            </w:tcBorders>
          </w:tcPr>
          <w:p w14:paraId="3D84F91E" w14:textId="77777777" w:rsidR="00865948" w:rsidRDefault="00C86AD3">
            <w:pPr>
              <w:spacing w:after="0" w:line="259" w:lineRule="auto"/>
              <w:ind w:left="2" w:firstLine="0"/>
              <w:jc w:val="center"/>
            </w:pPr>
            <w:r>
              <w:rPr>
                <w:i/>
              </w:rPr>
              <w:t xml:space="preserve">Z titulu definície </w:t>
            </w:r>
          </w:p>
          <w:p w14:paraId="3155BE87" w14:textId="77777777" w:rsidR="00865948" w:rsidRDefault="00C86AD3">
            <w:pPr>
              <w:spacing w:after="0" w:line="259" w:lineRule="auto"/>
              <w:ind w:left="175" w:firstLine="0"/>
              <w:jc w:val="left"/>
            </w:pPr>
            <w:r>
              <w:rPr>
                <w:i/>
              </w:rPr>
              <w:t xml:space="preserve">Incidentu úrovne </w:t>
            </w:r>
          </w:p>
          <w:p w14:paraId="417B1796" w14:textId="77777777" w:rsidR="00865948" w:rsidRDefault="00C86AD3">
            <w:pPr>
              <w:spacing w:after="0" w:line="259" w:lineRule="auto"/>
              <w:ind w:left="178" w:firstLine="0"/>
              <w:jc w:val="left"/>
            </w:pPr>
            <w:r>
              <w:rPr>
                <w:i/>
              </w:rPr>
              <w:t xml:space="preserve">A sa neuplatňuje </w:t>
            </w:r>
          </w:p>
        </w:tc>
        <w:tc>
          <w:tcPr>
            <w:tcW w:w="1985" w:type="dxa"/>
            <w:tcBorders>
              <w:top w:val="single" w:sz="8" w:space="0" w:color="000000"/>
              <w:left w:val="single" w:sz="8" w:space="0" w:color="000000"/>
              <w:bottom w:val="single" w:sz="8" w:space="0" w:color="000000"/>
              <w:right w:val="single" w:sz="8" w:space="0" w:color="000000"/>
            </w:tcBorders>
          </w:tcPr>
          <w:p w14:paraId="2A44A777" w14:textId="77777777" w:rsidR="00865948" w:rsidRDefault="00C86AD3">
            <w:pPr>
              <w:spacing w:after="0" w:line="259" w:lineRule="auto"/>
              <w:ind w:left="24" w:firstLine="0"/>
              <w:jc w:val="center"/>
            </w:pPr>
            <w:r>
              <w:t xml:space="preserve">do 24 hodín </w:t>
            </w:r>
          </w:p>
        </w:tc>
        <w:tc>
          <w:tcPr>
            <w:tcW w:w="1555" w:type="dxa"/>
            <w:tcBorders>
              <w:top w:val="single" w:sz="8" w:space="0" w:color="000000"/>
              <w:left w:val="single" w:sz="8" w:space="0" w:color="000000"/>
              <w:bottom w:val="single" w:sz="8" w:space="0" w:color="000000"/>
              <w:right w:val="single" w:sz="8" w:space="0" w:color="000000"/>
            </w:tcBorders>
          </w:tcPr>
          <w:p w14:paraId="26D94F22" w14:textId="77777777" w:rsidR="00865948" w:rsidRDefault="00C86AD3">
            <w:pPr>
              <w:spacing w:after="0" w:line="259" w:lineRule="auto"/>
              <w:ind w:left="10" w:firstLine="0"/>
              <w:jc w:val="center"/>
            </w:pPr>
            <w:r>
              <w:t xml:space="preserve">24/7/365 </w:t>
            </w:r>
          </w:p>
        </w:tc>
        <w:tc>
          <w:tcPr>
            <w:tcW w:w="1559" w:type="dxa"/>
            <w:tcBorders>
              <w:top w:val="single" w:sz="8" w:space="0" w:color="000000"/>
              <w:left w:val="single" w:sz="8" w:space="0" w:color="000000"/>
              <w:bottom w:val="single" w:sz="8" w:space="0" w:color="FFFFFF"/>
              <w:right w:val="single" w:sz="8" w:space="0" w:color="000000"/>
            </w:tcBorders>
          </w:tcPr>
          <w:p w14:paraId="79BD8917" w14:textId="77777777" w:rsidR="00865948" w:rsidRDefault="00C86AD3">
            <w:pPr>
              <w:spacing w:after="0" w:line="239" w:lineRule="auto"/>
              <w:ind w:left="0" w:firstLine="0"/>
              <w:jc w:val="center"/>
            </w:pPr>
            <w:r>
              <w:t xml:space="preserve">48 hodín, pričom kontinuálny </w:t>
            </w:r>
          </w:p>
          <w:p w14:paraId="77412AF7" w14:textId="77777777" w:rsidR="00865948" w:rsidRDefault="00C86AD3">
            <w:pPr>
              <w:spacing w:after="0" w:line="259" w:lineRule="auto"/>
              <w:ind w:left="168" w:right="48" w:hanging="108"/>
            </w:pPr>
            <w:r>
              <w:t xml:space="preserve">výpadok nesmie presiahnuť 24 hodín. </w:t>
            </w:r>
          </w:p>
        </w:tc>
      </w:tr>
      <w:tr w:rsidR="00865948" w14:paraId="08D5296E" w14:textId="77777777">
        <w:trPr>
          <w:trHeight w:val="1025"/>
        </w:trPr>
        <w:tc>
          <w:tcPr>
            <w:tcW w:w="1402" w:type="dxa"/>
            <w:tcBorders>
              <w:top w:val="single" w:sz="8" w:space="0" w:color="000000"/>
              <w:left w:val="single" w:sz="8" w:space="0" w:color="000000"/>
              <w:bottom w:val="single" w:sz="8" w:space="0" w:color="000000"/>
              <w:right w:val="single" w:sz="8" w:space="0" w:color="000000"/>
            </w:tcBorders>
          </w:tcPr>
          <w:p w14:paraId="7E8C2176" w14:textId="77777777" w:rsidR="00865948" w:rsidRDefault="00C86AD3">
            <w:pPr>
              <w:spacing w:after="0" w:line="259" w:lineRule="auto"/>
              <w:ind w:left="18" w:firstLine="0"/>
              <w:jc w:val="center"/>
            </w:pPr>
            <w:r>
              <w:rPr>
                <w:b/>
              </w:rPr>
              <w:t xml:space="preserve">Incident/ </w:t>
            </w:r>
          </w:p>
          <w:p w14:paraId="60ECB117" w14:textId="77777777" w:rsidR="00865948" w:rsidRDefault="00C86AD3">
            <w:pPr>
              <w:spacing w:after="0" w:line="259" w:lineRule="auto"/>
              <w:ind w:left="137" w:firstLine="0"/>
              <w:jc w:val="left"/>
            </w:pPr>
            <w:r>
              <w:rPr>
                <w:b/>
              </w:rPr>
              <w:t xml:space="preserve">Vada úrovne </w:t>
            </w:r>
          </w:p>
          <w:p w14:paraId="735297B1" w14:textId="77777777" w:rsidR="00865948" w:rsidRDefault="00C86AD3">
            <w:pPr>
              <w:spacing w:after="0" w:line="259" w:lineRule="auto"/>
              <w:ind w:left="21" w:firstLine="0"/>
              <w:jc w:val="center"/>
            </w:pPr>
            <w:r>
              <w:rPr>
                <w:b/>
              </w:rPr>
              <w:t>B (2)</w:t>
            </w:r>
            <w: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4292676C" w14:textId="77777777" w:rsidR="00865948" w:rsidRDefault="00C86AD3">
            <w:pPr>
              <w:spacing w:after="0" w:line="259" w:lineRule="auto"/>
              <w:ind w:firstLine="0"/>
              <w:jc w:val="center"/>
            </w:pPr>
            <w:r>
              <w:t xml:space="preserve">do 4 hodín </w:t>
            </w:r>
          </w:p>
        </w:tc>
        <w:tc>
          <w:tcPr>
            <w:tcW w:w="1844" w:type="dxa"/>
            <w:tcBorders>
              <w:top w:val="single" w:sz="8" w:space="0" w:color="000000"/>
              <w:left w:val="single" w:sz="8" w:space="0" w:color="000000"/>
              <w:bottom w:val="single" w:sz="8" w:space="0" w:color="000000"/>
              <w:right w:val="single" w:sz="8" w:space="0" w:color="000000"/>
            </w:tcBorders>
          </w:tcPr>
          <w:p w14:paraId="05967979" w14:textId="77777777" w:rsidR="00865948" w:rsidRDefault="00C86AD3">
            <w:pPr>
              <w:spacing w:after="0" w:line="259" w:lineRule="auto"/>
              <w:ind w:firstLine="0"/>
              <w:jc w:val="center"/>
            </w:pPr>
            <w:r>
              <w:t xml:space="preserve">do 8 hodín </w:t>
            </w:r>
          </w:p>
        </w:tc>
        <w:tc>
          <w:tcPr>
            <w:tcW w:w="1985" w:type="dxa"/>
            <w:tcBorders>
              <w:top w:val="single" w:sz="8" w:space="0" w:color="000000"/>
              <w:left w:val="single" w:sz="8" w:space="0" w:color="000000"/>
              <w:bottom w:val="single" w:sz="8" w:space="0" w:color="000000"/>
              <w:right w:val="single" w:sz="8" w:space="0" w:color="000000"/>
            </w:tcBorders>
          </w:tcPr>
          <w:p w14:paraId="78BEC542" w14:textId="77777777" w:rsidR="00865948" w:rsidRDefault="00C86AD3">
            <w:pPr>
              <w:spacing w:after="0" w:line="259" w:lineRule="auto"/>
              <w:ind w:left="24" w:firstLine="0"/>
              <w:jc w:val="center"/>
            </w:pPr>
            <w:r>
              <w:t xml:space="preserve">do 24 hodín </w:t>
            </w:r>
          </w:p>
          <w:p w14:paraId="49A27EEB" w14:textId="77777777" w:rsidR="00865948" w:rsidRDefault="00C86AD3">
            <w:pPr>
              <w:spacing w:after="0" w:line="259" w:lineRule="auto"/>
              <w:ind w:left="0" w:firstLine="0"/>
              <w:jc w:val="center"/>
            </w:pPr>
            <w:r>
              <w:t xml:space="preserve">(3 pracovné dni) pracovného času* </w:t>
            </w:r>
          </w:p>
        </w:tc>
        <w:tc>
          <w:tcPr>
            <w:tcW w:w="1555" w:type="dxa"/>
            <w:tcBorders>
              <w:top w:val="single" w:sz="8" w:space="0" w:color="000000"/>
              <w:left w:val="single" w:sz="8" w:space="0" w:color="000000"/>
              <w:bottom w:val="single" w:sz="8" w:space="0" w:color="000000"/>
              <w:right w:val="single" w:sz="8" w:space="0" w:color="000000"/>
            </w:tcBorders>
          </w:tcPr>
          <w:p w14:paraId="79EBE6A4" w14:textId="3EF4473E" w:rsidR="00865948" w:rsidRPr="002335A3" w:rsidRDefault="00C86AD3">
            <w:pPr>
              <w:spacing w:after="0" w:line="259" w:lineRule="auto"/>
              <w:ind w:left="6" w:firstLine="0"/>
              <w:jc w:val="center"/>
              <w:rPr>
                <w:color w:val="FF0000"/>
              </w:rPr>
            </w:pPr>
            <w:r w:rsidRPr="002335A3">
              <w:rPr>
                <w:color w:val="FF0000"/>
              </w:rPr>
              <w:t>V pracovný čas od 8:00 do 1</w:t>
            </w:r>
            <w:r w:rsidR="00AF5AF9" w:rsidRPr="002335A3">
              <w:rPr>
                <w:color w:val="FF0000"/>
              </w:rPr>
              <w:t>6</w:t>
            </w:r>
            <w:r w:rsidRPr="002335A3">
              <w:rPr>
                <w:color w:val="FF0000"/>
              </w:rPr>
              <w:t>:00</w:t>
            </w:r>
          </w:p>
        </w:tc>
        <w:tc>
          <w:tcPr>
            <w:tcW w:w="1559" w:type="dxa"/>
            <w:tcBorders>
              <w:top w:val="single" w:sz="8" w:space="0" w:color="FFFFFF"/>
              <w:left w:val="single" w:sz="8" w:space="0" w:color="000000"/>
              <w:bottom w:val="single" w:sz="8" w:space="0" w:color="FFFFFF"/>
              <w:right w:val="single" w:sz="8" w:space="0" w:color="000000"/>
            </w:tcBorders>
          </w:tcPr>
          <w:p w14:paraId="69FC29A5" w14:textId="77777777" w:rsidR="00865948" w:rsidRDefault="00C86AD3">
            <w:pPr>
              <w:spacing w:after="0" w:line="259" w:lineRule="auto"/>
              <w:ind w:left="66" w:firstLine="0"/>
              <w:jc w:val="center"/>
            </w:pPr>
            <w:r>
              <w:t xml:space="preserve"> </w:t>
            </w:r>
          </w:p>
          <w:p w14:paraId="09D699C1" w14:textId="77777777" w:rsidR="00865948" w:rsidRDefault="00C86AD3">
            <w:pPr>
              <w:spacing w:after="0" w:line="259" w:lineRule="auto"/>
              <w:ind w:left="-19" w:firstLine="0"/>
              <w:jc w:val="left"/>
            </w:pPr>
            <w:r>
              <w:t xml:space="preserve"> </w:t>
            </w:r>
          </w:p>
        </w:tc>
      </w:tr>
      <w:tr w:rsidR="00865948" w14:paraId="130B8BAC" w14:textId="77777777">
        <w:trPr>
          <w:trHeight w:val="1028"/>
        </w:trPr>
        <w:tc>
          <w:tcPr>
            <w:tcW w:w="1402" w:type="dxa"/>
            <w:tcBorders>
              <w:top w:val="single" w:sz="8" w:space="0" w:color="000000"/>
              <w:left w:val="single" w:sz="8" w:space="0" w:color="000000"/>
              <w:bottom w:val="single" w:sz="8" w:space="0" w:color="000000"/>
              <w:right w:val="single" w:sz="8" w:space="0" w:color="000000"/>
            </w:tcBorders>
          </w:tcPr>
          <w:p w14:paraId="74A309CB" w14:textId="77777777" w:rsidR="00865948" w:rsidRDefault="00C86AD3">
            <w:pPr>
              <w:spacing w:after="0" w:line="259" w:lineRule="auto"/>
              <w:ind w:left="18" w:firstLine="0"/>
              <w:jc w:val="center"/>
            </w:pPr>
            <w:r>
              <w:rPr>
                <w:b/>
              </w:rPr>
              <w:t xml:space="preserve">Incident/ </w:t>
            </w:r>
          </w:p>
          <w:p w14:paraId="2DBBB0BA" w14:textId="77777777" w:rsidR="00865948" w:rsidRDefault="00C86AD3">
            <w:pPr>
              <w:spacing w:after="0" w:line="259" w:lineRule="auto"/>
              <w:ind w:left="137" w:firstLine="0"/>
              <w:jc w:val="left"/>
            </w:pPr>
            <w:r>
              <w:rPr>
                <w:b/>
              </w:rPr>
              <w:t xml:space="preserve">Vada úrovne </w:t>
            </w:r>
          </w:p>
          <w:p w14:paraId="14778C57" w14:textId="77777777" w:rsidR="00865948" w:rsidRDefault="00C86AD3">
            <w:pPr>
              <w:spacing w:after="0" w:line="259" w:lineRule="auto"/>
              <w:ind w:left="23" w:firstLine="0"/>
              <w:jc w:val="center"/>
            </w:pPr>
            <w:r>
              <w:rPr>
                <w:b/>
              </w:rPr>
              <w:t>C (3)</w:t>
            </w:r>
            <w: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494FA4FF" w14:textId="77777777" w:rsidR="00865948" w:rsidRDefault="00C86AD3">
            <w:pPr>
              <w:spacing w:after="0" w:line="259" w:lineRule="auto"/>
              <w:ind w:left="0" w:firstLine="0"/>
              <w:jc w:val="center"/>
            </w:pPr>
            <w:r>
              <w:t xml:space="preserve">do 12 hodín pracovného času* </w:t>
            </w:r>
          </w:p>
        </w:tc>
        <w:tc>
          <w:tcPr>
            <w:tcW w:w="1844" w:type="dxa"/>
            <w:tcBorders>
              <w:top w:val="single" w:sz="8" w:space="0" w:color="000000"/>
              <w:left w:val="single" w:sz="8" w:space="0" w:color="000000"/>
              <w:bottom w:val="single" w:sz="8" w:space="0" w:color="000000"/>
              <w:right w:val="single" w:sz="8" w:space="0" w:color="000000"/>
            </w:tcBorders>
          </w:tcPr>
          <w:p w14:paraId="0F7997BE" w14:textId="77777777" w:rsidR="00865948" w:rsidRDefault="00C86AD3">
            <w:pPr>
              <w:spacing w:after="0" w:line="259" w:lineRule="auto"/>
              <w:ind w:left="2" w:firstLine="0"/>
              <w:jc w:val="center"/>
            </w:pPr>
            <w:r>
              <w:rPr>
                <w:i/>
              </w:rPr>
              <w:t xml:space="preserve">Z titulu definície </w:t>
            </w:r>
          </w:p>
          <w:p w14:paraId="46BF03FA" w14:textId="77777777" w:rsidR="00865948" w:rsidRDefault="00C86AD3">
            <w:pPr>
              <w:spacing w:after="0" w:line="259" w:lineRule="auto"/>
              <w:ind w:left="175" w:firstLine="0"/>
              <w:jc w:val="left"/>
            </w:pPr>
            <w:r>
              <w:rPr>
                <w:i/>
              </w:rPr>
              <w:t xml:space="preserve">Incidentu úrovne </w:t>
            </w:r>
          </w:p>
          <w:p w14:paraId="29087140" w14:textId="77777777" w:rsidR="00865948" w:rsidRDefault="00C86AD3">
            <w:pPr>
              <w:spacing w:after="0" w:line="259" w:lineRule="auto"/>
              <w:ind w:left="6" w:firstLine="0"/>
              <w:jc w:val="center"/>
            </w:pPr>
            <w:r>
              <w:rPr>
                <w:i/>
              </w:rPr>
              <w:t xml:space="preserve">C sa neuplatňuje </w:t>
            </w:r>
          </w:p>
        </w:tc>
        <w:tc>
          <w:tcPr>
            <w:tcW w:w="1985" w:type="dxa"/>
            <w:tcBorders>
              <w:top w:val="single" w:sz="8" w:space="0" w:color="000000"/>
              <w:left w:val="single" w:sz="8" w:space="0" w:color="000000"/>
              <w:bottom w:val="single" w:sz="8" w:space="0" w:color="000000"/>
              <w:right w:val="single" w:sz="8" w:space="0" w:color="000000"/>
            </w:tcBorders>
          </w:tcPr>
          <w:p w14:paraId="43ED7F83" w14:textId="77777777" w:rsidR="00865948" w:rsidRDefault="00C86AD3">
            <w:pPr>
              <w:spacing w:after="0" w:line="259" w:lineRule="auto"/>
              <w:ind w:left="24" w:firstLine="0"/>
              <w:jc w:val="center"/>
            </w:pPr>
            <w:r>
              <w:t xml:space="preserve">do 40 hodín  </w:t>
            </w:r>
          </w:p>
          <w:p w14:paraId="0941A793" w14:textId="77777777" w:rsidR="00865948" w:rsidRDefault="00C86AD3">
            <w:pPr>
              <w:spacing w:after="0" w:line="259" w:lineRule="auto"/>
              <w:ind w:left="0" w:firstLine="0"/>
              <w:jc w:val="center"/>
            </w:pPr>
            <w:r>
              <w:t xml:space="preserve">(5 pracovných dní) pracovného času* </w:t>
            </w:r>
          </w:p>
        </w:tc>
        <w:tc>
          <w:tcPr>
            <w:tcW w:w="1555" w:type="dxa"/>
            <w:tcBorders>
              <w:top w:val="single" w:sz="8" w:space="0" w:color="000000"/>
              <w:left w:val="single" w:sz="8" w:space="0" w:color="000000"/>
              <w:bottom w:val="single" w:sz="8" w:space="0" w:color="000000"/>
              <w:right w:val="single" w:sz="8" w:space="0" w:color="000000"/>
            </w:tcBorders>
          </w:tcPr>
          <w:p w14:paraId="36C663DB" w14:textId="3917B3A6" w:rsidR="00865948" w:rsidRPr="002335A3" w:rsidRDefault="00C86AD3">
            <w:pPr>
              <w:spacing w:after="0" w:line="259" w:lineRule="auto"/>
              <w:ind w:left="6" w:firstLine="0"/>
              <w:jc w:val="center"/>
              <w:rPr>
                <w:color w:val="FF0000"/>
              </w:rPr>
            </w:pPr>
            <w:r w:rsidRPr="002335A3">
              <w:rPr>
                <w:color w:val="FF0000"/>
              </w:rPr>
              <w:t>V pracovný čas od 8:00 do 1</w:t>
            </w:r>
            <w:r w:rsidR="00AF5AF9" w:rsidRPr="002335A3">
              <w:rPr>
                <w:color w:val="FF0000"/>
              </w:rPr>
              <w:t>6</w:t>
            </w:r>
            <w:r w:rsidRPr="002335A3">
              <w:rPr>
                <w:color w:val="FF0000"/>
              </w:rPr>
              <w:t>:00</w:t>
            </w:r>
          </w:p>
        </w:tc>
        <w:tc>
          <w:tcPr>
            <w:tcW w:w="1559" w:type="dxa"/>
            <w:tcBorders>
              <w:top w:val="single" w:sz="8" w:space="0" w:color="FFFFFF"/>
              <w:left w:val="single" w:sz="8" w:space="0" w:color="000000"/>
              <w:bottom w:val="single" w:sz="8" w:space="0" w:color="000000"/>
              <w:right w:val="single" w:sz="8" w:space="0" w:color="000000"/>
            </w:tcBorders>
          </w:tcPr>
          <w:p w14:paraId="73F19DE6" w14:textId="77777777" w:rsidR="00865948" w:rsidRDefault="00C86AD3">
            <w:pPr>
              <w:spacing w:after="0" w:line="259" w:lineRule="auto"/>
              <w:ind w:left="66" w:firstLine="0"/>
              <w:jc w:val="center"/>
            </w:pPr>
            <w:r>
              <w:t xml:space="preserve"> </w:t>
            </w:r>
          </w:p>
          <w:p w14:paraId="17437C7D" w14:textId="77777777" w:rsidR="00865948" w:rsidRDefault="00C86AD3">
            <w:pPr>
              <w:spacing w:after="0" w:line="259" w:lineRule="auto"/>
              <w:ind w:left="-19" w:firstLine="0"/>
              <w:jc w:val="left"/>
            </w:pPr>
            <w:r>
              <w:t xml:space="preserve"> </w:t>
            </w:r>
          </w:p>
        </w:tc>
      </w:tr>
    </w:tbl>
    <w:p w14:paraId="3CFA0B2B" w14:textId="77777777" w:rsidR="00865948" w:rsidRDefault="00C86AD3">
      <w:pPr>
        <w:spacing w:after="192"/>
        <w:ind w:left="154" w:right="369"/>
      </w:pPr>
      <w:r>
        <w:t xml:space="preserve">* </w:t>
      </w:r>
      <w:r>
        <w:rPr>
          <w:u w:val="single" w:color="000000"/>
        </w:rPr>
        <w:t>Pozn.:</w:t>
      </w:r>
      <w:r>
        <w:t xml:space="preserve"> pracovným časom sa na účely tejto Zmluvy sa rozumie doba vymedzená počas pracovných dní v čase od 8:00 do 16:00 hod.  </w:t>
      </w:r>
    </w:p>
    <w:p w14:paraId="5F8B479C" w14:textId="77777777" w:rsidR="00865948" w:rsidRDefault="00C86AD3">
      <w:pPr>
        <w:spacing w:after="0" w:line="239" w:lineRule="auto"/>
        <w:ind w:left="144" w:right="374" w:firstLine="0"/>
      </w:pPr>
      <w:r>
        <w:rPr>
          <w:b/>
        </w:rPr>
        <w:t xml:space="preserve">Pre vylúčenie akýchkoľvek pochybností Zmluvné strany berú na vedomie, že počítanie lehôt na odstraňovanie Incidentov a Vád v rámci pracovného času sa uplatňuje výlučne pri Incidentoch a Vadách úrovne B (2) a C (3). Lehoty na odstraňovanie Incidentov a Vád úrovne A (1) plynú bez ohľadu na pracovný čas bez prerušenia (nonstop v režime 24/7). </w:t>
      </w:r>
    </w:p>
    <w:p w14:paraId="7D472773" w14:textId="77777777" w:rsidR="00865948" w:rsidRDefault="00C86AD3">
      <w:pPr>
        <w:pStyle w:val="Nadpis4"/>
        <w:spacing w:after="195" w:line="259" w:lineRule="auto"/>
        <w:ind w:left="139"/>
      </w:pPr>
      <w:r>
        <w:rPr>
          <w:i/>
          <w:u w:val="none"/>
        </w:rPr>
        <w:t xml:space="preserve">Základné činností poskytované v rámci služby </w:t>
      </w:r>
    </w:p>
    <w:p w14:paraId="2DC169AE" w14:textId="77777777" w:rsidR="00865948" w:rsidRDefault="00C86AD3">
      <w:pPr>
        <w:spacing w:after="3" w:line="249" w:lineRule="auto"/>
        <w:ind w:left="437" w:right="3368" w:hanging="10"/>
        <w:jc w:val="left"/>
      </w:pPr>
      <w:r>
        <w:rPr>
          <w:b/>
        </w:rPr>
        <w:t>1.</w:t>
      </w:r>
      <w:r>
        <w:rPr>
          <w:rFonts w:ascii="Arial" w:eastAsia="Arial" w:hAnsi="Arial" w:cs="Arial"/>
          <w:b/>
        </w:rPr>
        <w:t xml:space="preserve"> </w:t>
      </w:r>
      <w:r>
        <w:rPr>
          <w:rFonts w:ascii="Arial" w:eastAsia="Arial" w:hAnsi="Arial" w:cs="Arial"/>
          <w:b/>
        </w:rPr>
        <w:tab/>
      </w:r>
      <w:r>
        <w:rPr>
          <w:b/>
        </w:rPr>
        <w:t xml:space="preserve">Dostupnosť </w:t>
      </w:r>
      <w:proofErr w:type="spellStart"/>
      <w:r>
        <w:rPr>
          <w:b/>
        </w:rPr>
        <w:t>Call</w:t>
      </w:r>
      <w:proofErr w:type="spellEnd"/>
      <w:r>
        <w:rPr>
          <w:b/>
        </w:rPr>
        <w:t xml:space="preserve"> Centra a Service </w:t>
      </w:r>
      <w:proofErr w:type="spellStart"/>
      <w:r>
        <w:rPr>
          <w:b/>
        </w:rPr>
        <w:t>Desk</w:t>
      </w:r>
      <w:proofErr w:type="spellEnd"/>
      <w:r>
        <w:rPr>
          <w:b/>
        </w:rPr>
        <w:t xml:space="preserve"> nástroja 24/7/365 2.</w:t>
      </w:r>
      <w:r>
        <w:rPr>
          <w:rFonts w:ascii="Arial" w:eastAsia="Arial" w:hAnsi="Arial" w:cs="Arial"/>
          <w:b/>
        </w:rPr>
        <w:t xml:space="preserve"> </w:t>
      </w:r>
      <w:r>
        <w:rPr>
          <w:rFonts w:ascii="Arial" w:eastAsia="Arial" w:hAnsi="Arial" w:cs="Arial"/>
          <w:b/>
        </w:rPr>
        <w:tab/>
      </w:r>
      <w:r>
        <w:rPr>
          <w:b/>
        </w:rPr>
        <w:t xml:space="preserve">Klasifikácia – výstupom je: </w:t>
      </w:r>
    </w:p>
    <w:p w14:paraId="6FFFF846" w14:textId="77777777" w:rsidR="00865948" w:rsidRDefault="00C86AD3">
      <w:pPr>
        <w:numPr>
          <w:ilvl w:val="0"/>
          <w:numId w:val="38"/>
        </w:numPr>
        <w:spacing w:after="11"/>
        <w:ind w:right="369" w:hanging="569"/>
      </w:pPr>
      <w:r>
        <w:t xml:space="preserve">odsúhlasenie klasifikácie služby, resp.  </w:t>
      </w:r>
    </w:p>
    <w:p w14:paraId="49E47AE2" w14:textId="77777777" w:rsidR="00865948" w:rsidRDefault="00C86AD3">
      <w:pPr>
        <w:numPr>
          <w:ilvl w:val="0"/>
          <w:numId w:val="38"/>
        </w:numPr>
        <w:spacing w:after="11"/>
        <w:ind w:right="369" w:hanging="569"/>
      </w:pPr>
      <w:r>
        <w:t xml:space="preserve">návrh na preklasifikovanie služby, </w:t>
      </w:r>
    </w:p>
    <w:p w14:paraId="5D4B07D7" w14:textId="77777777" w:rsidR="00865948" w:rsidRDefault="00C86AD3">
      <w:pPr>
        <w:numPr>
          <w:ilvl w:val="0"/>
          <w:numId w:val="38"/>
        </w:numPr>
        <w:spacing w:after="11"/>
        <w:ind w:right="369" w:hanging="569"/>
      </w:pPr>
      <w:r>
        <w:t xml:space="preserve">odsúhlasenie kategórie úrovne, resp.  </w:t>
      </w:r>
    </w:p>
    <w:p w14:paraId="2278B7D9" w14:textId="77777777" w:rsidR="00865948" w:rsidRDefault="00C86AD3">
      <w:pPr>
        <w:numPr>
          <w:ilvl w:val="0"/>
          <w:numId w:val="38"/>
        </w:numPr>
        <w:ind w:right="369" w:hanging="569"/>
      </w:pPr>
      <w:r>
        <w:t xml:space="preserve">návrh na preklasifikovanie kategórie. </w:t>
      </w:r>
    </w:p>
    <w:p w14:paraId="0C31B329" w14:textId="77777777" w:rsidR="00865948" w:rsidRDefault="00C86AD3">
      <w:pPr>
        <w:numPr>
          <w:ilvl w:val="0"/>
          <w:numId w:val="39"/>
        </w:numPr>
        <w:spacing w:after="9" w:line="249" w:lineRule="auto"/>
        <w:ind w:hanging="425"/>
        <w:jc w:val="left"/>
      </w:pPr>
      <w:r>
        <w:rPr>
          <w:b/>
        </w:rPr>
        <w:t xml:space="preserve">Analýza – preskúmanie, diagnostika a návrh riešenia – výstupom je: </w:t>
      </w:r>
    </w:p>
    <w:p w14:paraId="69B2EFA1" w14:textId="77777777" w:rsidR="00865948" w:rsidRDefault="00C86AD3">
      <w:pPr>
        <w:numPr>
          <w:ilvl w:val="1"/>
          <w:numId w:val="39"/>
        </w:numPr>
        <w:spacing w:after="0"/>
        <w:ind w:right="369" w:hanging="569"/>
      </w:pPr>
      <w:r>
        <w:t xml:space="preserve">návrh náhradného riešenia (úroveň B)  a/alebo trvalého vyriešenia (úrovne A, B, C)  s analýzou dopadov (kvalifikovaný odhad termínov), </w:t>
      </w:r>
    </w:p>
    <w:p w14:paraId="109FD520" w14:textId="77777777" w:rsidR="00865948" w:rsidRDefault="00C86AD3">
      <w:pPr>
        <w:numPr>
          <w:ilvl w:val="1"/>
          <w:numId w:val="39"/>
        </w:numPr>
        <w:spacing w:after="0"/>
        <w:ind w:right="369" w:hanging="569"/>
      </w:pPr>
      <w:r>
        <w:t xml:space="preserve">dodanie úspešných výsledkov testov k navrhovaným riešeniam, </w:t>
      </w:r>
      <w:proofErr w:type="spellStart"/>
      <w:r>
        <w:t>security</w:t>
      </w:r>
      <w:proofErr w:type="spellEnd"/>
      <w:r>
        <w:t xml:space="preserve"> </w:t>
      </w:r>
      <w:proofErr w:type="spellStart"/>
      <w:r>
        <w:t>review</w:t>
      </w:r>
      <w:proofErr w:type="spellEnd"/>
      <w:r>
        <w:t xml:space="preserve"> v zmysle procesov a potrebnej dokumentácie, </w:t>
      </w:r>
    </w:p>
    <w:p w14:paraId="5EBFD3BC" w14:textId="77777777" w:rsidR="00865948" w:rsidRDefault="00C86AD3">
      <w:pPr>
        <w:numPr>
          <w:ilvl w:val="1"/>
          <w:numId w:val="39"/>
        </w:numPr>
        <w:spacing w:after="7"/>
        <w:ind w:right="369" w:hanging="569"/>
      </w:pPr>
      <w:r>
        <w:t xml:space="preserve">požiadavka na potrebu zásahu prostredníctvom vzdialeného prístupu Poskytovateľa do prostredí IS, prístup do prostredí môže byť Objednávateľom schválený aj na dlhšie časové </w:t>
      </w:r>
      <w:proofErr w:type="spellStart"/>
      <w:r>
        <w:t>obdobbie</w:t>
      </w:r>
      <w:proofErr w:type="spellEnd"/>
      <w:r>
        <w:t xml:space="preserve">, </w:t>
      </w:r>
    </w:p>
    <w:p w14:paraId="002ACC76" w14:textId="77777777" w:rsidR="00865948" w:rsidRDefault="00C86AD3">
      <w:pPr>
        <w:numPr>
          <w:ilvl w:val="1"/>
          <w:numId w:val="39"/>
        </w:numPr>
        <w:ind w:right="369" w:hanging="569"/>
      </w:pPr>
      <w:r>
        <w:lastRenderedPageBreak/>
        <w:t xml:space="preserve">rozsah požadovanej súčinnosti Objednávateľa. </w:t>
      </w:r>
    </w:p>
    <w:p w14:paraId="04F27355" w14:textId="77777777" w:rsidR="00865948" w:rsidRDefault="00C86AD3">
      <w:pPr>
        <w:numPr>
          <w:ilvl w:val="0"/>
          <w:numId w:val="39"/>
        </w:numPr>
        <w:spacing w:after="9" w:line="249" w:lineRule="auto"/>
        <w:ind w:hanging="425"/>
        <w:jc w:val="left"/>
      </w:pPr>
      <w:r>
        <w:rPr>
          <w:b/>
        </w:rPr>
        <w:t>Vyriešenie Incidentu/Vady,  resp. dočasná obnova prevádzky IS (jeho časti) – výstupom je:</w:t>
      </w:r>
      <w:r>
        <w:t xml:space="preserve"> </w:t>
      </w:r>
    </w:p>
    <w:p w14:paraId="643F3AA7" w14:textId="77777777" w:rsidR="00865948" w:rsidRDefault="00C86AD3">
      <w:pPr>
        <w:numPr>
          <w:ilvl w:val="1"/>
          <w:numId w:val="39"/>
        </w:numPr>
        <w:spacing w:after="11"/>
        <w:ind w:right="369" w:hanging="569"/>
      </w:pPr>
      <w:r>
        <w:t xml:space="preserve">dodanie a kontrola opravného </w:t>
      </w:r>
      <w:proofErr w:type="spellStart"/>
      <w:r>
        <w:t>releasu</w:t>
      </w:r>
      <w:proofErr w:type="spellEnd"/>
      <w:r>
        <w:t xml:space="preserve">, ktorý môže byť súčasťou plánovaných </w:t>
      </w:r>
      <w:proofErr w:type="spellStart"/>
      <w:r>
        <w:t>releasov</w:t>
      </w:r>
      <w:proofErr w:type="spellEnd"/>
      <w:r>
        <w:t xml:space="preserve">  </w:t>
      </w:r>
    </w:p>
    <w:p w14:paraId="68B9F869" w14:textId="77777777" w:rsidR="00865948" w:rsidRDefault="00C86AD3">
      <w:pPr>
        <w:numPr>
          <w:ilvl w:val="1"/>
          <w:numId w:val="39"/>
        </w:numPr>
        <w:spacing w:after="11"/>
        <w:ind w:right="369" w:hanging="569"/>
      </w:pPr>
      <w:r>
        <w:t xml:space="preserve">nasadenie </w:t>
      </w:r>
      <w:proofErr w:type="spellStart"/>
      <w:r>
        <w:t>releasu</w:t>
      </w:r>
      <w:proofErr w:type="spellEnd"/>
      <w:r>
        <w:t xml:space="preserve"> prostredníctvom platných postupov, </w:t>
      </w:r>
    </w:p>
    <w:p w14:paraId="417BC2BD" w14:textId="77777777" w:rsidR="00865948" w:rsidRDefault="00C86AD3">
      <w:pPr>
        <w:numPr>
          <w:ilvl w:val="1"/>
          <w:numId w:val="39"/>
        </w:numPr>
        <w:spacing w:after="7"/>
        <w:ind w:right="369" w:hanging="569"/>
      </w:pPr>
      <w:r>
        <w:t xml:space="preserve">funkčný test a </w:t>
      </w:r>
      <w:proofErr w:type="spellStart"/>
      <w:r>
        <w:t>security</w:t>
      </w:r>
      <w:proofErr w:type="spellEnd"/>
      <w:r>
        <w:t xml:space="preserve"> </w:t>
      </w:r>
      <w:proofErr w:type="spellStart"/>
      <w:r>
        <w:t>review</w:t>
      </w:r>
      <w:proofErr w:type="spellEnd"/>
      <w:r>
        <w:t xml:space="preserve"> v zmysle platných procesov a potrebnej dokumentácie, vrátane vykonania statickej kontroly zdrojového kódu, kontroly </w:t>
      </w:r>
      <w:proofErr w:type="spellStart"/>
      <w:r>
        <w:t>images</w:t>
      </w:r>
      <w:proofErr w:type="spellEnd"/>
      <w:r>
        <w:t xml:space="preserve"> a zraniteľnosti s cieľom odhaliť, kategorizovať zraniteľnosti z pohľadu ich kritickosti a vyriešiť ich, </w:t>
      </w:r>
    </w:p>
    <w:p w14:paraId="43EAAA65" w14:textId="77777777" w:rsidR="00865948" w:rsidRDefault="00C86AD3">
      <w:pPr>
        <w:numPr>
          <w:ilvl w:val="1"/>
          <w:numId w:val="39"/>
        </w:numPr>
        <w:spacing w:after="11"/>
        <w:ind w:right="369" w:hanging="569"/>
      </w:pPr>
      <w:r>
        <w:t xml:space="preserve">obnova, resp. dočasná obnova prevádzky, </w:t>
      </w:r>
    </w:p>
    <w:p w14:paraId="1C97C773" w14:textId="77777777" w:rsidR="00865948" w:rsidRDefault="00C86AD3">
      <w:pPr>
        <w:numPr>
          <w:ilvl w:val="1"/>
          <w:numId w:val="39"/>
        </w:numPr>
        <w:spacing w:after="0"/>
        <w:ind w:right="369" w:hanging="569"/>
      </w:pPr>
      <w:r>
        <w:t xml:space="preserve">trvalé vyriešenie Incidentu (úrovne A, B, C)  alebo náhradné riešenie Incidentu/Vady (úroveň B). </w:t>
      </w:r>
    </w:p>
    <w:p w14:paraId="05CB49B1" w14:textId="77777777" w:rsidR="00865948" w:rsidRDefault="00C86AD3">
      <w:pPr>
        <w:spacing w:after="0" w:line="259" w:lineRule="auto"/>
        <w:ind w:left="427" w:firstLine="0"/>
        <w:jc w:val="left"/>
      </w:pPr>
      <w:r>
        <w:t xml:space="preserve"> </w:t>
      </w:r>
    </w:p>
    <w:p w14:paraId="62D6C6A4" w14:textId="77777777" w:rsidR="00865948" w:rsidRDefault="00C86AD3">
      <w:pPr>
        <w:ind w:left="860" w:right="369"/>
      </w:pPr>
      <w:r>
        <w:t xml:space="preserve">V prípade, že pri vykonávaní funkčného testu a </w:t>
      </w:r>
      <w:proofErr w:type="spellStart"/>
      <w:r>
        <w:t>security</w:t>
      </w:r>
      <w:proofErr w:type="spellEnd"/>
      <w:r>
        <w:t xml:space="preserve"> </w:t>
      </w:r>
      <w:proofErr w:type="spellStart"/>
      <w:r>
        <w:t>review</w:t>
      </w:r>
      <w:proofErr w:type="spellEnd"/>
      <w:r>
        <w:t xml:space="preserve"> Objednávateľ alebo Poskytovateľ zistí, že Incident, alebo Vada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Incidentu/Vady. </w:t>
      </w:r>
    </w:p>
    <w:p w14:paraId="648F7C62" w14:textId="77777777" w:rsidR="00865948" w:rsidRDefault="00C86AD3">
      <w:pPr>
        <w:pStyle w:val="Nadpis5"/>
        <w:tabs>
          <w:tab w:val="center" w:pos="513"/>
          <w:tab w:val="center" w:pos="1949"/>
        </w:tabs>
        <w:spacing w:after="9" w:line="249" w:lineRule="auto"/>
        <w:ind w:left="0" w:firstLine="0"/>
      </w:pPr>
      <w:r>
        <w:rPr>
          <w:b w:val="0"/>
          <w:u w:val="none"/>
        </w:rPr>
        <w:tab/>
      </w:r>
      <w:r>
        <w:rPr>
          <w:u w:val="none"/>
        </w:rPr>
        <w:t>5.</w:t>
      </w:r>
      <w:r>
        <w:rPr>
          <w:rFonts w:ascii="Arial" w:eastAsia="Arial" w:hAnsi="Arial" w:cs="Arial"/>
          <w:u w:val="none"/>
        </w:rPr>
        <w:t xml:space="preserve"> </w:t>
      </w:r>
      <w:r>
        <w:rPr>
          <w:rFonts w:ascii="Arial" w:eastAsia="Arial" w:hAnsi="Arial" w:cs="Arial"/>
          <w:u w:val="none"/>
        </w:rPr>
        <w:tab/>
      </w:r>
      <w:r>
        <w:rPr>
          <w:u w:val="none"/>
        </w:rPr>
        <w:t>Uzavretie – výstupom je</w:t>
      </w:r>
      <w:r>
        <w:rPr>
          <w:b w:val="0"/>
          <w:u w:val="none"/>
        </w:rPr>
        <w:t xml:space="preserve"> </w:t>
      </w:r>
    </w:p>
    <w:p w14:paraId="6FA3B0A3" w14:textId="77777777" w:rsidR="00865948" w:rsidRDefault="00C86AD3">
      <w:pPr>
        <w:numPr>
          <w:ilvl w:val="0"/>
          <w:numId w:val="40"/>
        </w:numPr>
        <w:spacing w:after="11"/>
        <w:ind w:right="369" w:hanging="569"/>
      </w:pPr>
      <w:r>
        <w:t xml:space="preserve">akceptácia Objednávateľa, </w:t>
      </w:r>
    </w:p>
    <w:p w14:paraId="75BC52C6" w14:textId="77777777" w:rsidR="00865948" w:rsidRDefault="00C86AD3">
      <w:pPr>
        <w:numPr>
          <w:ilvl w:val="0"/>
          <w:numId w:val="40"/>
        </w:numPr>
        <w:spacing w:after="11"/>
        <w:ind w:right="369" w:hanging="569"/>
      </w:pPr>
      <w:r>
        <w:t xml:space="preserve">zápis o ukončení v Service </w:t>
      </w:r>
      <w:proofErr w:type="spellStart"/>
      <w:r>
        <w:t>Desk</w:t>
      </w:r>
      <w:proofErr w:type="spellEnd"/>
      <w:r>
        <w:t xml:space="preserve"> Poskytovateľa. </w:t>
      </w:r>
    </w:p>
    <w:p w14:paraId="54C075FB" w14:textId="77777777" w:rsidR="00865948" w:rsidRDefault="00C86AD3">
      <w:pPr>
        <w:spacing w:after="0" w:line="259" w:lineRule="auto"/>
        <w:ind w:left="144" w:firstLine="0"/>
        <w:jc w:val="left"/>
      </w:pPr>
      <w:r>
        <w:t xml:space="preserve"> </w:t>
      </w:r>
    </w:p>
    <w:p w14:paraId="767B085B" w14:textId="77777777" w:rsidR="00865948" w:rsidRDefault="00C86AD3">
      <w:pPr>
        <w:ind w:left="860" w:right="369"/>
      </w:pPr>
      <w:r>
        <w:t xml:space="preserve">Činnosti v rámci bodu 1) Klasifikácia je Poskytovateľ povinný vykonať v lehote reagovania na nahlásený Incident/Vadu. Činnosti v rámci bodov 2)  Analýza až 4) Uzavretie je Poskytovateľ povinný vykonať v lehote trvalého vyriešenia alebo lehote náhradného riešenia Incidentu/Vady. V stanovených lehotách je Poskytovateľ zároveň povinný poskytnúť príslušné výstupy (priebeh riešenia Incidentu/Vady, upravená príslušná dokumentácia k IS) Objednávateľovi prostredníctvom Service </w:t>
      </w:r>
      <w:proofErr w:type="spellStart"/>
      <w:r>
        <w:t>Desk</w:t>
      </w:r>
      <w:proofErr w:type="spellEnd"/>
      <w:r>
        <w:t xml:space="preserve">. </w:t>
      </w:r>
    </w:p>
    <w:p w14:paraId="68FC73A8" w14:textId="77777777" w:rsidR="00865948" w:rsidRDefault="00C86AD3">
      <w:pPr>
        <w:pStyle w:val="Nadpis5"/>
        <w:tabs>
          <w:tab w:val="center" w:pos="513"/>
          <w:tab w:val="center" w:pos="2858"/>
        </w:tabs>
        <w:spacing w:after="9" w:line="249" w:lineRule="auto"/>
        <w:ind w:left="0" w:firstLine="0"/>
      </w:pPr>
      <w:r>
        <w:rPr>
          <w:b w:val="0"/>
          <w:u w:val="none"/>
        </w:rPr>
        <w:tab/>
      </w:r>
      <w:r>
        <w:rPr>
          <w:u w:val="none"/>
        </w:rPr>
        <w:t>6.</w:t>
      </w:r>
      <w:r>
        <w:rPr>
          <w:rFonts w:ascii="Arial" w:eastAsia="Arial" w:hAnsi="Arial" w:cs="Arial"/>
          <w:u w:val="none"/>
        </w:rPr>
        <w:t xml:space="preserve"> </w:t>
      </w:r>
      <w:r>
        <w:rPr>
          <w:rFonts w:ascii="Arial" w:eastAsia="Arial" w:hAnsi="Arial" w:cs="Arial"/>
          <w:u w:val="none"/>
        </w:rPr>
        <w:tab/>
      </w:r>
      <w:r>
        <w:rPr>
          <w:u w:val="none"/>
        </w:rPr>
        <w:t xml:space="preserve">Školenie, zmenové príručky a dokumentácia </w:t>
      </w:r>
    </w:p>
    <w:p w14:paraId="37EDE3C0" w14:textId="77777777" w:rsidR="00865948" w:rsidRDefault="00C86AD3">
      <w:pPr>
        <w:numPr>
          <w:ilvl w:val="0"/>
          <w:numId w:val="41"/>
        </w:numPr>
        <w:spacing w:after="0"/>
        <w:ind w:right="369" w:hanging="569"/>
      </w:pPr>
      <w:r>
        <w:t xml:space="preserve">V prípade opodstatnenej potreby priamo súvisiacej s riešením konkrétneho Incidentu Poskytovateľ zabezpečí vyškolenie oprávnených zamestnancov Objednávateľa  na nové funkcionality v rámci vyriešenia Incidentu v adekvátnom časovom termíne.  </w:t>
      </w:r>
    </w:p>
    <w:p w14:paraId="3C470FEC" w14:textId="77777777" w:rsidR="00865948" w:rsidRDefault="00C86AD3">
      <w:pPr>
        <w:numPr>
          <w:ilvl w:val="0"/>
          <w:numId w:val="41"/>
        </w:numPr>
        <w:spacing w:after="7"/>
        <w:ind w:right="369" w:hanging="569"/>
      </w:pPr>
      <w:r>
        <w:t xml:space="preserve">Ak pri odstraňovaní Incidentu dôjde ku modifikácií postupov správy, inštalácie alebo používania akejkoľvek časti funkcionality Systému, Poskytovateľ spolu s dodaním riešenia je povinný zabezpečiť pri odovzdávaní riešenia aj dodanie aktualizovanej dokumentácie </w:t>
      </w:r>
    </w:p>
    <w:p w14:paraId="0D3A9C0A" w14:textId="77777777" w:rsidR="00865948" w:rsidRDefault="00C86AD3">
      <w:pPr>
        <w:tabs>
          <w:tab w:val="center" w:pos="1678"/>
          <w:tab w:val="center" w:pos="2945"/>
          <w:tab w:val="center" w:pos="4540"/>
          <w:tab w:val="center" w:pos="5998"/>
          <w:tab w:val="center" w:pos="7516"/>
          <w:tab w:val="center" w:pos="8428"/>
          <w:tab w:val="center" w:pos="8952"/>
        </w:tabs>
        <w:spacing w:after="3" w:line="259" w:lineRule="auto"/>
        <w:ind w:left="0" w:firstLine="0"/>
        <w:jc w:val="left"/>
      </w:pPr>
      <w:r>
        <w:tab/>
        <w:t xml:space="preserve">(napr. </w:t>
      </w:r>
      <w:r>
        <w:tab/>
        <w:t xml:space="preserve">administrátorskej, </w:t>
      </w:r>
      <w:r>
        <w:tab/>
        <w:t xml:space="preserve">prevádzkovej </w:t>
      </w:r>
      <w:r>
        <w:tab/>
        <w:t xml:space="preserve">dokumentácie, </w:t>
      </w:r>
      <w:r>
        <w:tab/>
        <w:t xml:space="preserve">bezpečnostnej </w:t>
      </w:r>
      <w:r>
        <w:tab/>
        <w:t xml:space="preserve">a </w:t>
      </w:r>
      <w:r>
        <w:tab/>
        <w:t xml:space="preserve">ďalšej </w:t>
      </w:r>
    </w:p>
    <w:p w14:paraId="1C80F42A" w14:textId="77777777" w:rsidR="00865948" w:rsidRDefault="00C86AD3">
      <w:pPr>
        <w:spacing w:after="0"/>
        <w:ind w:left="1429" w:right="369"/>
      </w:pPr>
      <w:r>
        <w:t>relevantnej dokumentácie, ktorej sa zmeny vyplývajúce z odstránenia incidentu)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r>
        <w:rPr>
          <w:b/>
        </w:rPr>
        <w:t xml:space="preserve"> </w:t>
      </w:r>
    </w:p>
    <w:p w14:paraId="1A23C281" w14:textId="77777777" w:rsidR="00865948" w:rsidRDefault="00C86AD3">
      <w:pPr>
        <w:numPr>
          <w:ilvl w:val="0"/>
          <w:numId w:val="41"/>
        </w:numPr>
        <w:ind w:right="369" w:hanging="569"/>
      </w:pPr>
      <w:r>
        <w:t>Dokumentácia k jednotlivým plneniam sa odovzdáva priebežne do centrálneho repozitára dokumentácie  určeného Objednávateľom.</w:t>
      </w:r>
      <w:r>
        <w:rPr>
          <w:b/>
        </w:rPr>
        <w:t xml:space="preserve"> </w:t>
      </w:r>
    </w:p>
    <w:p w14:paraId="68E9A122" w14:textId="77777777" w:rsidR="00865948" w:rsidRDefault="00C86AD3">
      <w:pPr>
        <w:pStyle w:val="Nadpis5"/>
        <w:tabs>
          <w:tab w:val="center" w:pos="513"/>
          <w:tab w:val="center" w:pos="1994"/>
        </w:tabs>
        <w:spacing w:after="9" w:line="249" w:lineRule="auto"/>
        <w:ind w:left="0" w:firstLine="0"/>
      </w:pPr>
      <w:r>
        <w:rPr>
          <w:b w:val="0"/>
          <w:u w:val="none"/>
        </w:rPr>
        <w:tab/>
      </w:r>
      <w:r>
        <w:rPr>
          <w:u w:val="none"/>
        </w:rPr>
        <w:t>7.</w:t>
      </w:r>
      <w:r>
        <w:rPr>
          <w:rFonts w:ascii="Arial" w:eastAsia="Arial" w:hAnsi="Arial" w:cs="Arial"/>
          <w:u w:val="none"/>
        </w:rPr>
        <w:t xml:space="preserve"> </w:t>
      </w:r>
      <w:r>
        <w:rPr>
          <w:rFonts w:ascii="Arial" w:eastAsia="Arial" w:hAnsi="Arial" w:cs="Arial"/>
          <w:u w:val="none"/>
        </w:rPr>
        <w:tab/>
      </w:r>
      <w:r>
        <w:rPr>
          <w:u w:val="none"/>
        </w:rPr>
        <w:t xml:space="preserve">Súčinnosť Objednávateľa   </w:t>
      </w:r>
    </w:p>
    <w:p w14:paraId="65D7801F" w14:textId="77777777" w:rsidR="00865948" w:rsidRDefault="00C86AD3">
      <w:pPr>
        <w:spacing w:after="7"/>
        <w:ind w:left="1421" w:right="369" w:hanging="569"/>
      </w:pPr>
      <w:r>
        <w:t>a)</w:t>
      </w:r>
      <w:r>
        <w:rPr>
          <w:rFonts w:ascii="Arial" w:eastAsia="Arial" w:hAnsi="Arial" w:cs="Arial"/>
        </w:rPr>
        <w:t xml:space="preserve"> </w:t>
      </w:r>
      <w:r>
        <w:t xml:space="preserve">Objednávateľ poskytne Poskytovateľovi na účely plnenia SLA Zmluvy potrebnú a Poskytovateľom primerane a účelne požadovanú súčinnosť, ktorá bude určená podľa bodu 1 Analýza po vzájomnom odsúhlasení.  </w:t>
      </w:r>
    </w:p>
    <w:p w14:paraId="175B1F3F" w14:textId="77777777" w:rsidR="00865948" w:rsidRDefault="00C86AD3">
      <w:pPr>
        <w:pStyle w:val="Nadpis5"/>
        <w:tabs>
          <w:tab w:val="center" w:pos="513"/>
          <w:tab w:val="center" w:pos="1618"/>
        </w:tabs>
        <w:spacing w:after="9" w:line="249" w:lineRule="auto"/>
        <w:ind w:left="0" w:firstLine="0"/>
      </w:pPr>
      <w:r>
        <w:rPr>
          <w:b w:val="0"/>
          <w:u w:val="none"/>
        </w:rPr>
        <w:lastRenderedPageBreak/>
        <w:tab/>
      </w:r>
      <w:r>
        <w:rPr>
          <w:u w:val="none"/>
        </w:rPr>
        <w:t>8.</w:t>
      </w:r>
      <w:r>
        <w:rPr>
          <w:rFonts w:ascii="Arial" w:eastAsia="Arial" w:hAnsi="Arial" w:cs="Arial"/>
          <w:u w:val="none"/>
        </w:rPr>
        <w:t xml:space="preserve"> </w:t>
      </w:r>
      <w:r>
        <w:rPr>
          <w:rFonts w:ascii="Arial" w:eastAsia="Arial" w:hAnsi="Arial" w:cs="Arial"/>
          <w:u w:val="none"/>
        </w:rPr>
        <w:tab/>
      </w:r>
      <w:r>
        <w:rPr>
          <w:u w:val="none"/>
        </w:rPr>
        <w:t xml:space="preserve">Eskalačný proces </w:t>
      </w:r>
    </w:p>
    <w:p w14:paraId="1DCA82A4" w14:textId="77777777" w:rsidR="00865948" w:rsidRDefault="00C86AD3">
      <w:pPr>
        <w:ind w:left="1421" w:right="369" w:hanging="569"/>
      </w:pPr>
      <w:r>
        <w:t>a)</w:t>
      </w:r>
      <w:r>
        <w:rPr>
          <w:rFonts w:ascii="Arial" w:eastAsia="Arial" w:hAnsi="Arial" w:cs="Arial"/>
        </w:rPr>
        <w:t xml:space="preserve"> </w:t>
      </w:r>
      <w:r>
        <w:t xml:space="preserve">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 Eskalačný proces nemá odkladný účinok na proces riešenia Incidentu. </w:t>
      </w:r>
    </w:p>
    <w:p w14:paraId="7D027D61" w14:textId="77777777" w:rsidR="00865948" w:rsidRDefault="00C86AD3">
      <w:pPr>
        <w:pStyle w:val="Nadpis4"/>
        <w:spacing w:after="195" w:line="259" w:lineRule="auto"/>
        <w:ind w:left="139"/>
      </w:pPr>
      <w:r>
        <w:rPr>
          <w:i/>
          <w:u w:val="none"/>
        </w:rPr>
        <w:t xml:space="preserve">Spôsob realizácie plnenia služieb Poskytovateľom </w:t>
      </w:r>
      <w:r>
        <w:rPr>
          <w:b w:val="0"/>
          <w:u w:val="none"/>
        </w:rPr>
        <w:t xml:space="preserve"> </w:t>
      </w:r>
    </w:p>
    <w:p w14:paraId="6390EE18" w14:textId="77777777" w:rsidR="00865948" w:rsidRDefault="00C86AD3">
      <w:pPr>
        <w:spacing w:after="0"/>
        <w:ind w:left="579" w:right="369"/>
      </w:pPr>
      <w:r>
        <w:t xml:space="preserve">Poskytovateľ je povinný poskytovať predmetné služby v mieste poskytovania Služieb podľa SLA Zmluvy.  </w:t>
      </w:r>
    </w:p>
    <w:p w14:paraId="4A0AF24C" w14:textId="77777777" w:rsidR="00865948" w:rsidRDefault="00C86AD3">
      <w:pPr>
        <w:spacing w:after="151"/>
        <w:ind w:left="579" w:right="369"/>
      </w:pPr>
      <w:r>
        <w:t xml:space="preserve">Ak Objednávateľ poskytne Poskytovateľovi vzdialený prístup do IS bude Poskytovateľovi umožnený tento prístup v súlade s platnými internými predpismi Objednávateľa a za predpokladu, že vzdialený prístup nenaruší prevádzku ostatných informačných systémov Objednávateľa. Vzdialený prístup bude riadený zo strany Objednávateľa, časovo obmedzený a vykonávané aktivity budú logované pre účely auditu. </w:t>
      </w:r>
    </w:p>
    <w:p w14:paraId="20FE36D0" w14:textId="77777777" w:rsidR="00865948" w:rsidRDefault="00C86AD3">
      <w:pPr>
        <w:spacing w:after="151"/>
        <w:ind w:left="579" w:right="369"/>
      </w:pPr>
      <w:r>
        <w:t xml:space="preserve">Ak nebude služba realizovaná vzdialeným prístupom, bude poskytnutá v sídle Objednávateľa. Nevyhnutne potrebný čas, ktorý Poskytovateľ (osoby poverené Poskytovateľom poskytnutím služby)  vynaloží na presun na miesto sídla Objednávateľa, sa do plynutia časových lehôt služby nezapočítava, t. j. tieto sú o tento čas predlžené; pre vylúčenie pochybností, uvedené neplatí pre lehotu reagovania na nahlásený Incident, alebo Vadu. Nevyhnutne potrebný čas na presun Poskytovateľa do miesta sídla Objednávateľa, o ktorý je možné predĺžiť dohodnuté časové lehoty (lehota náhradného riešenia, lehota trvalého vyriešenia),  nesmie presiahnuť šesť (6) hodín. </w:t>
      </w:r>
    </w:p>
    <w:p w14:paraId="53897DF0" w14:textId="77777777" w:rsidR="00865948" w:rsidRDefault="00C86AD3">
      <w:pPr>
        <w:spacing w:after="139" w:line="259" w:lineRule="auto"/>
        <w:ind w:left="144" w:firstLine="0"/>
        <w:jc w:val="left"/>
      </w:pPr>
      <w:r>
        <w:t xml:space="preserve"> </w:t>
      </w:r>
    </w:p>
    <w:p w14:paraId="5CB138C0" w14:textId="77777777" w:rsidR="00865948" w:rsidRDefault="00C86AD3">
      <w:pPr>
        <w:pStyle w:val="Nadpis4"/>
        <w:ind w:left="156"/>
      </w:pPr>
      <w:r>
        <w:rPr>
          <w:u w:val="none"/>
        </w:rPr>
        <w:t>B.</w:t>
      </w:r>
      <w:r>
        <w:rPr>
          <w:rFonts w:ascii="Arial" w:eastAsia="Arial" w:hAnsi="Arial" w:cs="Arial"/>
          <w:u w:val="none"/>
        </w:rPr>
        <w:t xml:space="preserve"> </w:t>
      </w:r>
      <w:r>
        <w:t>Služby profylaktiky a vykonávanie prevádzkového monitoringu a  prevádzky IS</w:t>
      </w:r>
      <w:r>
        <w:rPr>
          <w:u w:val="none"/>
        </w:rPr>
        <w:t xml:space="preserve"> </w:t>
      </w:r>
    </w:p>
    <w:p w14:paraId="15DB126B" w14:textId="77777777" w:rsidR="00865948" w:rsidRDefault="00C86AD3">
      <w:pPr>
        <w:spacing w:after="0" w:line="259" w:lineRule="auto"/>
        <w:ind w:left="144" w:firstLine="0"/>
        <w:jc w:val="left"/>
      </w:pPr>
      <w:r>
        <w:t xml:space="preserve"> </w:t>
      </w:r>
    </w:p>
    <w:p w14:paraId="105E3F3B" w14:textId="77777777" w:rsidR="00865948" w:rsidRDefault="00C86AD3">
      <w:pPr>
        <w:spacing w:after="192"/>
        <w:ind w:left="154" w:right="369"/>
      </w:pPr>
      <w:r>
        <w:t xml:space="preserve">Prostredníctvom tejto podpornej činnosti zabezpečuje Poskytovateľ pravidelnú profylaktiku prostredí a IS. Ďalej vykonáva sledovanie logov jednotlivých komponentov, identifikuje abnormálne správanie, monitoruje plánované / </w:t>
      </w:r>
      <w:proofErr w:type="spellStart"/>
      <w:r>
        <w:t>schedulované</w:t>
      </w:r>
      <w:proofErr w:type="spellEnd"/>
      <w:r>
        <w:t xml:space="preserve"> procesy pre spracovanie a publikovanie dát, sleduje výkonové parametre, identifikuje a odstraňuje Incidenty a Vady. Spôsoby a procesy pre efektívne monitorovanie prevádzky s cieľom čo najrýchlejšej identifikácie Incidentov a Vád realizuje Poskytovateľ počas poskytovania služby, pričom musia byť v čo najväčšej miere využité nástroje v navrhovanom riešení. Ďalej Poskytovateľ vykonáva prevádzkové postupy , ktoré sú v súlade s platnou legislatívou SR (napr. zákon o KB, Zákon o ITVS, vyhlášky, metodiky, metodickými pokynmi MIRRI). </w:t>
      </w:r>
    </w:p>
    <w:p w14:paraId="0AAC824B" w14:textId="77777777" w:rsidR="00865948" w:rsidRDefault="00C86AD3">
      <w:pPr>
        <w:spacing w:after="206"/>
        <w:ind w:left="154" w:right="369"/>
      </w:pPr>
      <w:r>
        <w:t xml:space="preserve">Rozsah profylaktických činnosti, prevádzkových a </w:t>
      </w:r>
      <w:proofErr w:type="spellStart"/>
      <w:r>
        <w:t>monitoringových</w:t>
      </w:r>
      <w:proofErr w:type="spellEnd"/>
      <w:r>
        <w:t xml:space="preserve"> postupov pre jej vykonanie je určený v prevádzkovej dokumentácii k IS. Pozostáva najmä z týchto činností a výstupov: </w:t>
      </w:r>
    </w:p>
    <w:p w14:paraId="170F3224" w14:textId="77777777" w:rsidR="00865948" w:rsidRDefault="00C86AD3">
      <w:pPr>
        <w:numPr>
          <w:ilvl w:val="0"/>
          <w:numId w:val="42"/>
        </w:numPr>
        <w:ind w:right="369" w:hanging="427"/>
      </w:pPr>
      <w:r>
        <w:rPr>
          <w:b/>
        </w:rPr>
        <w:t>Report</w:t>
      </w:r>
      <w:r>
        <w:t xml:space="preserve">: poskytuje sa v rámci Reportu definovaného v </w:t>
      </w:r>
      <w:r>
        <w:rPr>
          <w:b/>
        </w:rPr>
        <w:t xml:space="preserve">časti D. </w:t>
      </w:r>
      <w:r>
        <w:t xml:space="preserve"> </w:t>
      </w:r>
    </w:p>
    <w:p w14:paraId="3D036013" w14:textId="77777777" w:rsidR="00865948" w:rsidRDefault="00C86AD3">
      <w:pPr>
        <w:numPr>
          <w:ilvl w:val="0"/>
          <w:numId w:val="42"/>
        </w:numPr>
        <w:ind w:right="369" w:hanging="427"/>
      </w:pPr>
      <w:r>
        <w:rPr>
          <w:b/>
        </w:rPr>
        <w:t>Výstup</w:t>
      </w:r>
      <w:r>
        <w:t xml:space="preserve">: ako podklad pre zostavenie reportu  k službe môže byť jeden alebo viac dokumentov. Výstup obsahuje minimálne tieto náležitosti: </w:t>
      </w:r>
    </w:p>
    <w:p w14:paraId="4589A04E" w14:textId="77777777" w:rsidR="00865948" w:rsidRDefault="00C86AD3">
      <w:pPr>
        <w:numPr>
          <w:ilvl w:val="1"/>
          <w:numId w:val="42"/>
        </w:numPr>
        <w:spacing w:after="188"/>
        <w:ind w:right="369" w:hanging="410"/>
      </w:pPr>
      <w:r>
        <w:t xml:space="preserve">Osoby, ktoré vykonali službu, </w:t>
      </w:r>
    </w:p>
    <w:p w14:paraId="4BD79D49" w14:textId="77777777" w:rsidR="00865948" w:rsidRDefault="00C86AD3">
      <w:pPr>
        <w:numPr>
          <w:ilvl w:val="1"/>
          <w:numId w:val="42"/>
        </w:numPr>
        <w:spacing w:after="188"/>
        <w:ind w:right="369" w:hanging="410"/>
      </w:pPr>
      <w:r>
        <w:t xml:space="preserve">Obdobie, na ktoré sa vzťahuje výkon služby, </w:t>
      </w:r>
    </w:p>
    <w:p w14:paraId="29B9E844" w14:textId="77777777" w:rsidR="00865948" w:rsidRDefault="00C86AD3">
      <w:pPr>
        <w:numPr>
          <w:ilvl w:val="1"/>
          <w:numId w:val="42"/>
        </w:numPr>
        <w:ind w:right="369" w:hanging="410"/>
      </w:pPr>
      <w:r>
        <w:t xml:space="preserve">Zoznam kontrolovaných častí IS vo forme </w:t>
      </w:r>
      <w:proofErr w:type="spellStart"/>
      <w:r>
        <w:t>checklistu</w:t>
      </w:r>
      <w:proofErr w:type="spellEnd"/>
      <w:r>
        <w:t xml:space="preserve">, ktorý obsahuje minimálne: </w:t>
      </w:r>
    </w:p>
    <w:p w14:paraId="5C103E03" w14:textId="77777777" w:rsidR="00865948" w:rsidRDefault="00C86AD3">
      <w:pPr>
        <w:numPr>
          <w:ilvl w:val="2"/>
          <w:numId w:val="42"/>
        </w:numPr>
        <w:ind w:left="1521" w:right="369" w:hanging="590"/>
      </w:pPr>
      <w:r>
        <w:t xml:space="preserve">názov kontrolovanej časti IS s identifikáciou prostredia Objednávateľa, </w:t>
      </w:r>
    </w:p>
    <w:p w14:paraId="7627D39A" w14:textId="77777777" w:rsidR="00865948" w:rsidRDefault="00C86AD3">
      <w:pPr>
        <w:numPr>
          <w:ilvl w:val="2"/>
          <w:numId w:val="42"/>
        </w:numPr>
        <w:ind w:left="1521" w:right="369" w:hanging="590"/>
      </w:pPr>
      <w:r>
        <w:t xml:space="preserve">identifikátor prevádzkového postupu z prevádzkovej dokumentácie (poskytnutou službou sa môže doplniť/upresniť prevádzkový postup, pokiaľ je zistený nesúlad), </w:t>
      </w:r>
    </w:p>
    <w:p w14:paraId="70EDA4F7" w14:textId="77777777" w:rsidR="00865948" w:rsidRDefault="00C86AD3">
      <w:pPr>
        <w:numPr>
          <w:ilvl w:val="2"/>
          <w:numId w:val="42"/>
        </w:numPr>
        <w:ind w:left="1521" w:right="369" w:hanging="590"/>
      </w:pPr>
      <w:r>
        <w:lastRenderedPageBreak/>
        <w:t>forma vykonania činnosti (napr. TEST/Overenie prevádzkového postupu/Vizuálna kontrola/</w:t>
      </w:r>
      <w:proofErr w:type="spellStart"/>
      <w:r>
        <w:t>atď</w:t>
      </w:r>
      <w:proofErr w:type="spellEnd"/>
      <w:r>
        <w:t xml:space="preserve">), </w:t>
      </w:r>
    </w:p>
    <w:p w14:paraId="67DE98D4" w14:textId="77777777" w:rsidR="00865948" w:rsidRDefault="00C86AD3">
      <w:pPr>
        <w:numPr>
          <w:ilvl w:val="2"/>
          <w:numId w:val="42"/>
        </w:numPr>
        <w:ind w:left="1521" w:right="369" w:hanging="590"/>
      </w:pPr>
      <w:r>
        <w:t xml:space="preserve">zistený stav – je skutočný stav zmeraný/zistený  a dostatočne popísaný kontrolovanej časti systému počas vykonania služby,  </w:t>
      </w:r>
    </w:p>
    <w:p w14:paraId="6199FC04" w14:textId="77777777" w:rsidR="00865948" w:rsidRDefault="00C86AD3">
      <w:pPr>
        <w:numPr>
          <w:ilvl w:val="2"/>
          <w:numId w:val="42"/>
        </w:numPr>
        <w:ind w:left="1521" w:right="369" w:hanging="590"/>
      </w:pPr>
      <w:r>
        <w:t xml:space="preserve">limitná hodnota – je maximálna prípustná hodnota/opísaný stav kontrolovanej časti správania sa Systému, ktorá/ý umožňuje správnu prevádzku IS. Limitné hodnoty sú súčasťou aj prevádzkovej dokumentácie (službou sa môžu doplniť/upresniť), </w:t>
      </w:r>
    </w:p>
    <w:p w14:paraId="6B662115" w14:textId="77777777" w:rsidR="00865948" w:rsidRDefault="00C86AD3">
      <w:pPr>
        <w:numPr>
          <w:ilvl w:val="2"/>
          <w:numId w:val="42"/>
        </w:numPr>
        <w:spacing w:after="118" w:line="249" w:lineRule="auto"/>
        <w:ind w:left="1521" w:right="369" w:hanging="590"/>
      </w:pPr>
      <w:r>
        <w:t xml:space="preserve">prekročené alebo kritické  limitné stavy/správanie sa IS budú farebne odlíšené,   </w:t>
      </w:r>
    </w:p>
    <w:p w14:paraId="48101798" w14:textId="77777777" w:rsidR="00865948" w:rsidRDefault="00C86AD3">
      <w:pPr>
        <w:numPr>
          <w:ilvl w:val="2"/>
          <w:numId w:val="42"/>
        </w:numPr>
        <w:ind w:left="1521" w:right="369" w:hanging="590"/>
      </w:pPr>
      <w:r>
        <w:t xml:space="preserve">označenie, či je alebo nie je vyhodnotené správanie sa časti IS za kritické </w:t>
      </w:r>
    </w:p>
    <w:p w14:paraId="2C65EA87" w14:textId="77777777" w:rsidR="00865948" w:rsidRDefault="00C86AD3">
      <w:pPr>
        <w:numPr>
          <w:ilvl w:val="2"/>
          <w:numId w:val="42"/>
        </w:numPr>
        <w:ind w:left="1521" w:right="369" w:hanging="590"/>
      </w:pPr>
      <w:r>
        <w:t xml:space="preserve">odkaz na zdroj (podklad pre vykonanie profylaktiky, napr. logy, výpis chybových hlásení z databázy, </w:t>
      </w:r>
      <w:proofErr w:type="spellStart"/>
      <w:r>
        <w:t>schedulované</w:t>
      </w:r>
      <w:proofErr w:type="spellEnd"/>
      <w:r>
        <w:t xml:space="preserve"> procesy, zdroj pre zmerané výkonnostné parametre </w:t>
      </w:r>
      <w:proofErr w:type="spellStart"/>
      <w:r>
        <w:t>atď</w:t>
      </w:r>
      <w:proofErr w:type="spellEnd"/>
      <w:r>
        <w:t xml:space="preserve">), </w:t>
      </w:r>
    </w:p>
    <w:p w14:paraId="5CE2FB62" w14:textId="77777777" w:rsidR="00865948" w:rsidRDefault="00C86AD3">
      <w:pPr>
        <w:numPr>
          <w:ilvl w:val="2"/>
          <w:numId w:val="42"/>
        </w:numPr>
        <w:spacing w:after="11"/>
        <w:ind w:left="1521" w:right="369" w:hanging="590"/>
      </w:pPr>
      <w:r>
        <w:t xml:space="preserve">sumarizáciu kontrolovanej časti IS, ktorý obsahuje najmä: </w:t>
      </w:r>
    </w:p>
    <w:p w14:paraId="0AD2BD3D" w14:textId="77777777" w:rsidR="00865948" w:rsidRDefault="00C86AD3">
      <w:pPr>
        <w:numPr>
          <w:ilvl w:val="3"/>
          <w:numId w:val="42"/>
        </w:numPr>
        <w:spacing w:after="11"/>
        <w:ind w:right="369" w:hanging="360"/>
      </w:pPr>
      <w:r>
        <w:t xml:space="preserve">upozornenia na možné zlepšenia a úpravy alebo zmeny IS, </w:t>
      </w:r>
    </w:p>
    <w:p w14:paraId="51B29072" w14:textId="77777777" w:rsidR="00865948" w:rsidRDefault="00C86AD3">
      <w:pPr>
        <w:numPr>
          <w:ilvl w:val="3"/>
          <w:numId w:val="42"/>
        </w:numPr>
        <w:spacing w:after="0" w:line="249" w:lineRule="auto"/>
        <w:ind w:right="369" w:hanging="360"/>
      </w:pPr>
      <w:r>
        <w:t xml:space="preserve">zoznam zaevidovaných Incidentov a Vád do Service </w:t>
      </w:r>
      <w:proofErr w:type="spellStart"/>
      <w:r>
        <w:t>Desk</w:t>
      </w:r>
      <w:proofErr w:type="spellEnd"/>
      <w:r>
        <w:t xml:space="preserve">, vrátane Incidentov a Vád nahlásených cez </w:t>
      </w:r>
      <w:proofErr w:type="spellStart"/>
      <w:r>
        <w:t>Call</w:t>
      </w:r>
      <w:proofErr w:type="spellEnd"/>
      <w:r>
        <w:t xml:space="preserve"> Centrum Poskytovateľa  vzniknutých počas výkonu služby, </w:t>
      </w:r>
    </w:p>
    <w:p w14:paraId="4A5C4399" w14:textId="77777777" w:rsidR="00865948" w:rsidRDefault="00C86AD3">
      <w:pPr>
        <w:numPr>
          <w:ilvl w:val="3"/>
          <w:numId w:val="42"/>
        </w:numPr>
        <w:spacing w:after="0"/>
        <w:ind w:right="369" w:hanging="360"/>
      </w:pPr>
      <w:r>
        <w:t xml:space="preserve">identifikované abnormálne stavy alebo správanie sa častí IS, pri ktorých môže dôjsť, resp. ktoré môžu viesť k vzniku akýchkoľvek Incidentov a Vád, alebo Bezpečnostných incidentov, </w:t>
      </w:r>
    </w:p>
    <w:p w14:paraId="509A2AC9" w14:textId="77777777" w:rsidR="00865948" w:rsidRDefault="00C86AD3">
      <w:pPr>
        <w:numPr>
          <w:ilvl w:val="3"/>
          <w:numId w:val="42"/>
        </w:numPr>
        <w:spacing w:after="0"/>
        <w:ind w:right="369" w:hanging="360"/>
      </w:pPr>
      <w:r>
        <w:t xml:space="preserve">zoznam identifikátorov tých prevádzkových postupov z prevádzkovej dokumentácie, ktorých sa dotkla zmena počas výkonu služby, </w:t>
      </w:r>
    </w:p>
    <w:p w14:paraId="45683191" w14:textId="77777777" w:rsidR="00865948" w:rsidRDefault="00C86AD3">
      <w:pPr>
        <w:numPr>
          <w:ilvl w:val="3"/>
          <w:numId w:val="42"/>
        </w:numPr>
        <w:spacing w:after="0"/>
        <w:ind w:right="369" w:hanging="360"/>
      </w:pPr>
      <w:r>
        <w:t xml:space="preserve">zoznam doplnených nových prevádzkových postupov s  identifikátorom ktoré boli doplnené počas výkonu služby. </w:t>
      </w:r>
    </w:p>
    <w:p w14:paraId="49426BA1" w14:textId="77777777" w:rsidR="00865948" w:rsidRDefault="00C86AD3">
      <w:pPr>
        <w:spacing w:after="33" w:line="259" w:lineRule="auto"/>
        <w:ind w:left="2129" w:firstLine="0"/>
        <w:jc w:val="left"/>
      </w:pPr>
      <w:r>
        <w:t xml:space="preserve"> </w:t>
      </w:r>
    </w:p>
    <w:p w14:paraId="1427E52B" w14:textId="77777777" w:rsidR="00865948" w:rsidRDefault="00C86AD3">
      <w:pPr>
        <w:pStyle w:val="Nadpis5"/>
        <w:tabs>
          <w:tab w:val="center" w:pos="2526"/>
        </w:tabs>
        <w:spacing w:after="228"/>
        <w:ind w:left="0" w:firstLine="0"/>
      </w:pPr>
      <w:r>
        <w:rPr>
          <w:u w:val="none"/>
        </w:rPr>
        <w:t>C.</w:t>
      </w:r>
      <w:r>
        <w:rPr>
          <w:rFonts w:ascii="Arial" w:eastAsia="Arial" w:hAnsi="Arial" w:cs="Arial"/>
          <w:u w:val="none"/>
        </w:rPr>
        <w:t xml:space="preserve"> </w:t>
      </w:r>
      <w:r>
        <w:rPr>
          <w:rFonts w:ascii="Arial" w:eastAsia="Arial" w:hAnsi="Arial" w:cs="Arial"/>
          <w:u w:val="none"/>
        </w:rPr>
        <w:tab/>
      </w:r>
      <w:r>
        <w:t>Služby technickej a bezpečnostnej podpory</w:t>
      </w:r>
      <w:r>
        <w:rPr>
          <w:u w:val="none"/>
        </w:rPr>
        <w:t xml:space="preserve"> </w:t>
      </w:r>
    </w:p>
    <w:p w14:paraId="598F68C1" w14:textId="77777777" w:rsidR="00865948" w:rsidRDefault="00C86AD3">
      <w:pPr>
        <w:numPr>
          <w:ilvl w:val="0"/>
          <w:numId w:val="43"/>
        </w:numPr>
        <w:ind w:left="927" w:right="369" w:hanging="425"/>
      </w:pPr>
      <w:r>
        <w:t xml:space="preserve">Vyhodnocovanie nasadených verzií aplikácii, ich aktualizácii (patch manažment a upgrade nových verzií) a komponentov (použité platformové produkty, dodané aplikačné komponenty a SW licencie a služby tretích strán) súvisiacich s prevádzkou IS, okrem infraštruktúrneho prostredia, v ktorom bude prevádzkovaný IS, predkladanie návrhov na ich riešenie, po schválení ich aplikovanie. Licencie a služby tretích strán použitých SW produktov a platforiem, knižníc, </w:t>
      </w:r>
      <w:proofErr w:type="spellStart"/>
      <w:r>
        <w:t>open</w:t>
      </w:r>
      <w:proofErr w:type="spellEnd"/>
      <w:r>
        <w:t xml:space="preserve"> </w:t>
      </w:r>
      <w:proofErr w:type="spellStart"/>
      <w:r>
        <w:t>source</w:t>
      </w:r>
      <w:proofErr w:type="spellEnd"/>
      <w:r>
        <w:t xml:space="preserve"> a platených riešení v IS a pod. Poskytovateľ pravidelne monitoruje a informuje Objednávateľa z pohľadu využívaných funkcionalít, finančných nákladov, zmien licenčnej politiky a ich právneho nároku na používanie v IS. Zoznam všetkých použitých SW riešení, licencií a služieb v rozsahu tejto zmluvy je súčasťou dokumentácie k IS. Pre vylúčenie pochybností, súčasťou služby je aplikačná úroveň nad operačným systémom. </w:t>
      </w:r>
    </w:p>
    <w:p w14:paraId="6DB28E8D" w14:textId="77777777" w:rsidR="00865948" w:rsidRDefault="00C86AD3">
      <w:pPr>
        <w:numPr>
          <w:ilvl w:val="0"/>
          <w:numId w:val="43"/>
        </w:numPr>
        <w:ind w:left="927" w:right="369" w:hanging="425"/>
      </w:pPr>
      <w:r>
        <w:t xml:space="preserve">Testovanie a implementácia opravných balíkov k jednotlivým komponentom, analýza dopadu implementácie aktualizácií a patchov do všetkých prostredí prevádzkovaných za účelom prevádzky IS.  </w:t>
      </w:r>
    </w:p>
    <w:p w14:paraId="76139A46" w14:textId="77777777" w:rsidR="00865948" w:rsidRDefault="00C86AD3">
      <w:pPr>
        <w:numPr>
          <w:ilvl w:val="0"/>
          <w:numId w:val="43"/>
        </w:numPr>
        <w:spacing w:after="111" w:line="249" w:lineRule="auto"/>
        <w:ind w:left="927" w:right="369" w:hanging="425"/>
      </w:pPr>
      <w:r>
        <w:t xml:space="preserve">Poskytovanie </w:t>
      </w:r>
      <w:r>
        <w:tab/>
        <w:t xml:space="preserve">súčinnosti </w:t>
      </w:r>
      <w:r>
        <w:tab/>
        <w:t xml:space="preserve">pri </w:t>
      </w:r>
      <w:r>
        <w:tab/>
        <w:t xml:space="preserve">hľadaní </w:t>
      </w:r>
      <w:r>
        <w:tab/>
        <w:t xml:space="preserve">vád </w:t>
      </w:r>
      <w:r>
        <w:tab/>
        <w:t xml:space="preserve">služieb </w:t>
      </w:r>
      <w:r>
        <w:tab/>
        <w:t xml:space="preserve">poskytovaných </w:t>
      </w:r>
      <w:r>
        <w:tab/>
        <w:t xml:space="preserve">prevádzkovateľom infraštruktúry, </w:t>
      </w:r>
      <w:proofErr w:type="spellStart"/>
      <w:r>
        <w:t>cloudu</w:t>
      </w:r>
      <w:proofErr w:type="spellEnd"/>
      <w:r>
        <w:t xml:space="preserve">, resp. cloudových služieb, na ktorom sú prevádzkované jednotlivé prostredia IS. </w:t>
      </w:r>
    </w:p>
    <w:p w14:paraId="691274BA" w14:textId="77777777" w:rsidR="00865948" w:rsidRDefault="00C86AD3">
      <w:pPr>
        <w:numPr>
          <w:ilvl w:val="0"/>
          <w:numId w:val="43"/>
        </w:numPr>
        <w:ind w:left="927" w:right="369" w:hanging="425"/>
      </w:pPr>
      <w:r>
        <w:t xml:space="preserve">Ladenie výkonu IS s cieľom udržateľnosti odoziev systému v súlade s definovanými výkonnostnými požiadavkami. Poskytovateľ vyhodnocuje a navrhuje opatrenia, po ich schválení sa aplikujú do IS.  </w:t>
      </w:r>
    </w:p>
    <w:p w14:paraId="0414E2CF" w14:textId="77777777" w:rsidR="00865948" w:rsidRDefault="00C86AD3">
      <w:pPr>
        <w:numPr>
          <w:ilvl w:val="0"/>
          <w:numId w:val="43"/>
        </w:numPr>
        <w:ind w:left="927" w:right="369" w:hanging="425"/>
      </w:pPr>
      <w:r>
        <w:t xml:space="preserve">Vyhodnocovanie a návrh riešenia   Incidentov a Vád, ktoré vznikajú v informačných systémoch tretích strán, s ktorými komunikuje IS   alebo ktoré sú vyvolané informačnými systémami </w:t>
      </w:r>
      <w:r>
        <w:lastRenderedPageBreak/>
        <w:t xml:space="preserve">tretích strán.  Poskytovateľ je povinný komunikovať riešenie s tretími stranami v prospech Objednávateľa s cieľom zadania Incidentu, alebo Vady, monitorovania jeho stavu a aplikovania zmien pre úspešné vyriešenie Incidentu, alebo Vady. </w:t>
      </w:r>
    </w:p>
    <w:p w14:paraId="304DCD82" w14:textId="77777777" w:rsidR="00865948" w:rsidRDefault="00C86AD3">
      <w:pPr>
        <w:numPr>
          <w:ilvl w:val="0"/>
          <w:numId w:val="43"/>
        </w:numPr>
        <w:ind w:left="927" w:right="369" w:hanging="425"/>
      </w:pPr>
      <w:r>
        <w:t xml:space="preserve">Správa a údržba dokumentácie k IS. </w:t>
      </w:r>
    </w:p>
    <w:p w14:paraId="33D1B172" w14:textId="77777777" w:rsidR="00865948" w:rsidRDefault="00C86AD3">
      <w:pPr>
        <w:numPr>
          <w:ilvl w:val="0"/>
          <w:numId w:val="43"/>
        </w:numPr>
        <w:ind w:left="927" w:right="369" w:hanging="425"/>
      </w:pPr>
      <w:r>
        <w:t xml:space="preserve">Konzultácie a odborné poradenstvo pri poskytovaní služieb technickej podpory. </w:t>
      </w:r>
    </w:p>
    <w:p w14:paraId="0E912541" w14:textId="77777777" w:rsidR="00865948" w:rsidRDefault="00C86AD3">
      <w:pPr>
        <w:numPr>
          <w:ilvl w:val="0"/>
          <w:numId w:val="43"/>
        </w:numPr>
        <w:ind w:left="927" w:right="369" w:hanging="425"/>
      </w:pPr>
      <w:r>
        <w:t xml:space="preserve">Návrh, implementácia a optimalizácia prevádzkovaných funkcionalít aplikácie. </w:t>
      </w:r>
    </w:p>
    <w:p w14:paraId="714EE2FC" w14:textId="77777777" w:rsidR="00865948" w:rsidRDefault="00C86AD3">
      <w:pPr>
        <w:numPr>
          <w:ilvl w:val="0"/>
          <w:numId w:val="43"/>
        </w:numPr>
        <w:ind w:left="927" w:right="369" w:hanging="425"/>
      </w:pPr>
      <w:r>
        <w:t xml:space="preserve">Navrhovanie riešení na dosiahnutie vyššej efektivity alebo úspory nákladov v rámci prevádzky aplikácie. </w:t>
      </w:r>
    </w:p>
    <w:p w14:paraId="7A66DC79" w14:textId="77777777" w:rsidR="00865948" w:rsidRDefault="00C86AD3">
      <w:pPr>
        <w:numPr>
          <w:ilvl w:val="0"/>
          <w:numId w:val="43"/>
        </w:numPr>
        <w:ind w:left="927" w:right="369" w:hanging="425"/>
      </w:pPr>
      <w:r>
        <w:t xml:space="preserve">V oblasti bezpečnosti IS a jeho prevádzky: </w:t>
      </w:r>
    </w:p>
    <w:p w14:paraId="572502C5" w14:textId="77777777" w:rsidR="00865948" w:rsidRDefault="00C86AD3">
      <w:pPr>
        <w:numPr>
          <w:ilvl w:val="1"/>
          <w:numId w:val="43"/>
        </w:numPr>
        <w:ind w:right="369" w:hanging="286"/>
      </w:pPr>
      <w:r>
        <w:t xml:space="preserve">Vyhodnocovanie bezpečnostných zraniteľností IS a Incidentov a Vád, predkladanie návrhov na ich riešenie, po schválení ich aplikovanie, </w:t>
      </w:r>
    </w:p>
    <w:p w14:paraId="41E8204D" w14:textId="77777777" w:rsidR="00865948" w:rsidRDefault="00C86AD3">
      <w:pPr>
        <w:numPr>
          <w:ilvl w:val="1"/>
          <w:numId w:val="43"/>
        </w:numPr>
        <w:ind w:right="369" w:hanging="286"/>
      </w:pPr>
      <w:r>
        <w:t xml:space="preserve">Monitorovanie bezpečnostných zraniteľností,  </w:t>
      </w:r>
    </w:p>
    <w:p w14:paraId="012BF08F" w14:textId="77777777" w:rsidR="00865948" w:rsidRDefault="00C86AD3">
      <w:pPr>
        <w:numPr>
          <w:ilvl w:val="1"/>
          <w:numId w:val="43"/>
        </w:numPr>
        <w:ind w:right="369" w:hanging="286"/>
      </w:pPr>
      <w:r>
        <w:t xml:space="preserve">Identifikácia rizík a dodanie zoznamu rizík Objednávateľovi, </w:t>
      </w:r>
    </w:p>
    <w:p w14:paraId="0DB85579" w14:textId="77777777" w:rsidR="00865948" w:rsidRDefault="00C86AD3">
      <w:pPr>
        <w:numPr>
          <w:ilvl w:val="1"/>
          <w:numId w:val="43"/>
        </w:numPr>
        <w:ind w:right="369" w:hanging="286"/>
      </w:pPr>
      <w:r>
        <w:t xml:space="preserve">Navrhovanie riešení a následná implementácia pravidiel bezpečnostných politík do aplikácie, </w:t>
      </w:r>
    </w:p>
    <w:p w14:paraId="73B3CD49" w14:textId="77777777" w:rsidR="00865948" w:rsidRDefault="00C86AD3">
      <w:pPr>
        <w:numPr>
          <w:ilvl w:val="1"/>
          <w:numId w:val="43"/>
        </w:numPr>
        <w:spacing w:after="80"/>
        <w:ind w:right="369" w:hanging="286"/>
      </w:pPr>
      <w:r>
        <w:t xml:space="preserve">Vyhodnocovanie záznamov z logov na základe vykonanej profylaktiky. </w:t>
      </w:r>
    </w:p>
    <w:p w14:paraId="53D7560D" w14:textId="77777777" w:rsidR="00865948" w:rsidRDefault="00C86AD3">
      <w:pPr>
        <w:numPr>
          <w:ilvl w:val="0"/>
          <w:numId w:val="43"/>
        </w:numPr>
        <w:ind w:left="927" w:right="369" w:hanging="425"/>
      </w:pPr>
      <w:r>
        <w:t xml:space="preserve">Navrhuje a implementuje do IS riešenia a prevádzkové postupy , ktoré sú v súlade s platnou legislatívou SR (napr. zákon o KB, Zákon o ITVS, vyhlášky, metodiky, metodickými pokynmi MIRRI).  </w:t>
      </w:r>
    </w:p>
    <w:p w14:paraId="070D21F1" w14:textId="77777777" w:rsidR="00865948" w:rsidRDefault="00C86AD3">
      <w:pPr>
        <w:numPr>
          <w:ilvl w:val="0"/>
          <w:numId w:val="43"/>
        </w:numPr>
        <w:ind w:left="927" w:right="369" w:hanging="425"/>
      </w:pPr>
      <w:r>
        <w:t xml:space="preserve">V prípade legislatívnych zmien analyzuje dopad na zmenu IS a prevádzkových postupov a navrhuje ich úpravy.  </w:t>
      </w:r>
    </w:p>
    <w:p w14:paraId="1DDBDFA3" w14:textId="77777777" w:rsidR="00865948" w:rsidRDefault="00C86AD3">
      <w:pPr>
        <w:spacing w:after="139" w:line="259" w:lineRule="auto"/>
        <w:ind w:left="144" w:firstLine="0"/>
        <w:jc w:val="left"/>
      </w:pPr>
      <w:r>
        <w:t xml:space="preserve"> </w:t>
      </w:r>
    </w:p>
    <w:p w14:paraId="171F35D3" w14:textId="77777777" w:rsidR="00865948" w:rsidRDefault="00C86AD3">
      <w:pPr>
        <w:pStyle w:val="Nadpis5"/>
        <w:spacing w:after="226"/>
        <w:ind w:left="156"/>
      </w:pPr>
      <w:r>
        <w:rPr>
          <w:u w:val="none"/>
        </w:rPr>
        <w:t>D.</w:t>
      </w:r>
      <w:r>
        <w:rPr>
          <w:rFonts w:ascii="Arial" w:eastAsia="Arial" w:hAnsi="Arial" w:cs="Arial"/>
          <w:u w:val="none"/>
        </w:rPr>
        <w:t xml:space="preserve"> </w:t>
      </w:r>
      <w:r>
        <w:t>Report (výkaz) k poskytnutým Službám</w:t>
      </w:r>
      <w:r>
        <w:rPr>
          <w:u w:val="none"/>
        </w:rPr>
        <w:t xml:space="preserve"> </w:t>
      </w:r>
    </w:p>
    <w:p w14:paraId="2360AFAE" w14:textId="77777777" w:rsidR="00865948" w:rsidRDefault="00C86AD3">
      <w:pPr>
        <w:numPr>
          <w:ilvl w:val="0"/>
          <w:numId w:val="44"/>
        </w:numPr>
        <w:spacing w:after="9" w:line="249" w:lineRule="auto"/>
        <w:ind w:hanging="360"/>
        <w:jc w:val="left"/>
      </w:pPr>
      <w:r>
        <w:rPr>
          <w:b/>
        </w:rPr>
        <w:t xml:space="preserve">Minimálne obsahové náležitosti reportu pre službu riešenia Incidentov: </w:t>
      </w:r>
    </w:p>
    <w:p w14:paraId="4F405963" w14:textId="77777777" w:rsidR="00865948" w:rsidRDefault="00C86AD3">
      <w:pPr>
        <w:numPr>
          <w:ilvl w:val="1"/>
          <w:numId w:val="44"/>
        </w:numPr>
        <w:spacing w:after="11"/>
        <w:ind w:right="369" w:hanging="710"/>
      </w:pPr>
      <w:r>
        <w:t xml:space="preserve">jednoznačný identifikátor Incidentu, alebo Vady, </w:t>
      </w:r>
    </w:p>
    <w:p w14:paraId="72B20720" w14:textId="77777777" w:rsidR="00865948" w:rsidRDefault="00C86AD3">
      <w:pPr>
        <w:numPr>
          <w:ilvl w:val="1"/>
          <w:numId w:val="44"/>
        </w:numPr>
        <w:spacing w:after="11"/>
        <w:ind w:right="369" w:hanging="710"/>
      </w:pPr>
      <w:r>
        <w:t xml:space="preserve">názov Incidentu, alebo Vady, </w:t>
      </w:r>
    </w:p>
    <w:p w14:paraId="32C84080" w14:textId="77777777" w:rsidR="00865948" w:rsidRDefault="00C86AD3">
      <w:pPr>
        <w:numPr>
          <w:ilvl w:val="1"/>
          <w:numId w:val="44"/>
        </w:numPr>
        <w:spacing w:after="11"/>
        <w:ind w:right="369" w:hanging="710"/>
      </w:pPr>
      <w:r>
        <w:t xml:space="preserve">kategória Incidentu, alebo Vady, </w:t>
      </w:r>
    </w:p>
    <w:p w14:paraId="475F3B4D" w14:textId="77777777" w:rsidR="00865948" w:rsidRDefault="00C86AD3">
      <w:pPr>
        <w:numPr>
          <w:ilvl w:val="1"/>
          <w:numId w:val="44"/>
        </w:numPr>
        <w:spacing w:after="11"/>
        <w:ind w:right="369" w:hanging="710"/>
      </w:pPr>
      <w:r>
        <w:t xml:space="preserve">stav plnenia parametrov podľa SLA Zmluvy, </w:t>
      </w:r>
    </w:p>
    <w:p w14:paraId="2B72D9C8" w14:textId="77777777" w:rsidR="00865948" w:rsidRDefault="00C86AD3">
      <w:pPr>
        <w:numPr>
          <w:ilvl w:val="1"/>
          <w:numId w:val="44"/>
        </w:numPr>
        <w:spacing w:after="11"/>
        <w:ind w:right="369" w:hanging="710"/>
      </w:pPr>
      <w:r>
        <w:t xml:space="preserve">dátum nahlásenia, </w:t>
      </w:r>
    </w:p>
    <w:p w14:paraId="70199B34" w14:textId="77777777" w:rsidR="00865948" w:rsidRDefault="00C86AD3">
      <w:pPr>
        <w:numPr>
          <w:ilvl w:val="1"/>
          <w:numId w:val="44"/>
        </w:numPr>
        <w:spacing w:after="11"/>
        <w:ind w:right="369" w:hanging="710"/>
      </w:pPr>
      <w:r>
        <w:t xml:space="preserve">skutočné lehoty jednotlivých plnení. </w:t>
      </w:r>
    </w:p>
    <w:p w14:paraId="21641A05" w14:textId="77777777" w:rsidR="00865948" w:rsidRDefault="00C86AD3">
      <w:pPr>
        <w:spacing w:after="0" w:line="259" w:lineRule="auto"/>
        <w:ind w:left="144" w:firstLine="0"/>
        <w:jc w:val="left"/>
      </w:pPr>
      <w:r>
        <w:t xml:space="preserve"> </w:t>
      </w:r>
    </w:p>
    <w:p w14:paraId="1846FCAC" w14:textId="77777777" w:rsidR="00865948" w:rsidRDefault="00C86AD3">
      <w:pPr>
        <w:numPr>
          <w:ilvl w:val="0"/>
          <w:numId w:val="44"/>
        </w:numPr>
        <w:spacing w:after="9" w:line="249" w:lineRule="auto"/>
        <w:ind w:hanging="360"/>
        <w:jc w:val="left"/>
      </w:pPr>
      <w:r>
        <w:rPr>
          <w:b/>
        </w:rPr>
        <w:t xml:space="preserve">Minimálne obsahové náležitosti reportu pre služby podľa bodu B a C: </w:t>
      </w:r>
    </w:p>
    <w:p w14:paraId="76581791" w14:textId="77777777" w:rsidR="00865948" w:rsidRDefault="00C86AD3">
      <w:pPr>
        <w:numPr>
          <w:ilvl w:val="1"/>
          <w:numId w:val="44"/>
        </w:numPr>
        <w:spacing w:after="11"/>
        <w:ind w:right="369" w:hanging="710"/>
      </w:pPr>
      <w:r>
        <w:t xml:space="preserve">jednoznačný identifikátor realizovanej služby podpory, </w:t>
      </w:r>
    </w:p>
    <w:p w14:paraId="2C8D01A6" w14:textId="77777777" w:rsidR="00865948" w:rsidRDefault="00C86AD3">
      <w:pPr>
        <w:numPr>
          <w:ilvl w:val="1"/>
          <w:numId w:val="44"/>
        </w:numPr>
        <w:spacing w:after="11"/>
        <w:ind w:right="369" w:hanging="710"/>
      </w:pPr>
      <w:r>
        <w:t xml:space="preserve">zoznam dokumentov z vykonaných činností a podpory s označením jedinečnej verzie, </w:t>
      </w:r>
    </w:p>
    <w:p w14:paraId="38850D67" w14:textId="77777777" w:rsidR="00865948" w:rsidRDefault="00C86AD3">
      <w:pPr>
        <w:numPr>
          <w:ilvl w:val="1"/>
          <w:numId w:val="44"/>
        </w:numPr>
        <w:spacing w:after="11"/>
        <w:ind w:right="369" w:hanging="710"/>
      </w:pPr>
      <w:r>
        <w:t xml:space="preserve">obdobie, na ktoré sa vzťahuje výkon  z podporných činností a technickej podpory, </w:t>
      </w:r>
    </w:p>
    <w:p w14:paraId="636008EC" w14:textId="77777777" w:rsidR="00865948" w:rsidRDefault="00C86AD3">
      <w:pPr>
        <w:numPr>
          <w:ilvl w:val="1"/>
          <w:numId w:val="44"/>
        </w:numPr>
        <w:spacing w:after="11"/>
        <w:ind w:right="369" w:hanging="710"/>
      </w:pPr>
      <w:r>
        <w:t xml:space="preserve">autor dokumentu za Poskytovateľa, </w:t>
      </w:r>
    </w:p>
    <w:p w14:paraId="76434423" w14:textId="77777777" w:rsidR="00865948" w:rsidRDefault="00C86AD3">
      <w:pPr>
        <w:numPr>
          <w:ilvl w:val="1"/>
          <w:numId w:val="44"/>
        </w:numPr>
        <w:spacing w:after="11"/>
        <w:ind w:right="369" w:hanging="710"/>
      </w:pPr>
      <w:r>
        <w:t xml:space="preserve">dátum akceptácie jednotlivých dokumentov, </w:t>
      </w:r>
    </w:p>
    <w:p w14:paraId="0D99DCF7" w14:textId="77777777" w:rsidR="00865948" w:rsidRDefault="00C86AD3">
      <w:pPr>
        <w:numPr>
          <w:ilvl w:val="1"/>
          <w:numId w:val="44"/>
        </w:numPr>
        <w:spacing w:after="11"/>
        <w:ind w:right="369" w:hanging="710"/>
      </w:pPr>
      <w:r>
        <w:t xml:space="preserve">vlastník dokumentu za Objednávateľa, ktorý akceptoval príslušný dokument. </w:t>
      </w:r>
    </w:p>
    <w:p w14:paraId="62BEB915" w14:textId="77777777" w:rsidR="00865948" w:rsidRDefault="00C86AD3">
      <w:pPr>
        <w:spacing w:after="0" w:line="259" w:lineRule="auto"/>
        <w:ind w:left="1267" w:firstLine="0"/>
        <w:jc w:val="left"/>
      </w:pPr>
      <w:r>
        <w:t xml:space="preserve"> </w:t>
      </w:r>
    </w:p>
    <w:p w14:paraId="49CF542A" w14:textId="77777777" w:rsidR="00865948" w:rsidRDefault="00C86AD3">
      <w:pPr>
        <w:numPr>
          <w:ilvl w:val="0"/>
          <w:numId w:val="44"/>
        </w:numPr>
        <w:spacing w:after="9" w:line="249" w:lineRule="auto"/>
        <w:ind w:hanging="360"/>
        <w:jc w:val="left"/>
      </w:pPr>
      <w:r>
        <w:rPr>
          <w:b/>
        </w:rPr>
        <w:t xml:space="preserve">Minimálne obsahové náležitosti reportu pre službu Zmeny IS v rámci Paušálnych služieb: </w:t>
      </w:r>
    </w:p>
    <w:p w14:paraId="31DC9A90" w14:textId="77777777" w:rsidR="00865948" w:rsidRDefault="00C86AD3">
      <w:pPr>
        <w:numPr>
          <w:ilvl w:val="1"/>
          <w:numId w:val="44"/>
        </w:numPr>
        <w:spacing w:after="11"/>
        <w:ind w:right="369" w:hanging="710"/>
      </w:pPr>
      <w:r>
        <w:t xml:space="preserve">jednoznačný identifikátor realizovanej zmeny, </w:t>
      </w:r>
    </w:p>
    <w:p w14:paraId="77224ED7" w14:textId="77777777" w:rsidR="00865948" w:rsidRDefault="00C86AD3">
      <w:pPr>
        <w:numPr>
          <w:ilvl w:val="1"/>
          <w:numId w:val="44"/>
        </w:numPr>
        <w:spacing w:after="7"/>
        <w:ind w:right="369" w:hanging="710"/>
      </w:pPr>
      <w:r>
        <w:t xml:space="preserve">názov zmenovej požiadavky, jej popis, počet MD v rámci kalendárneho mesiaca, dátum akceptácie (predpokladaný/skutočný), </w:t>
      </w:r>
    </w:p>
    <w:p w14:paraId="7A3787B6" w14:textId="77777777" w:rsidR="00865948" w:rsidRDefault="00C86AD3">
      <w:pPr>
        <w:numPr>
          <w:ilvl w:val="1"/>
          <w:numId w:val="44"/>
        </w:numPr>
        <w:spacing w:after="11"/>
        <w:ind w:right="369" w:hanging="710"/>
      </w:pPr>
      <w:r>
        <w:lastRenderedPageBreak/>
        <w:t xml:space="preserve">zoznam aktualizovanej dokumentácie. </w:t>
      </w:r>
    </w:p>
    <w:p w14:paraId="3F5E49D4" w14:textId="77777777" w:rsidR="00865948" w:rsidRDefault="00C86AD3">
      <w:pPr>
        <w:spacing w:after="0" w:line="259" w:lineRule="auto"/>
        <w:ind w:left="144" w:firstLine="0"/>
        <w:jc w:val="left"/>
      </w:pPr>
      <w:r>
        <w:rPr>
          <w:b/>
        </w:rPr>
        <w:t xml:space="preserve"> </w:t>
      </w:r>
    </w:p>
    <w:p w14:paraId="1F431579" w14:textId="77777777" w:rsidR="00865948" w:rsidRDefault="00C86AD3">
      <w:pPr>
        <w:numPr>
          <w:ilvl w:val="0"/>
          <w:numId w:val="44"/>
        </w:numPr>
        <w:spacing w:after="5" w:line="249" w:lineRule="auto"/>
        <w:ind w:hanging="360"/>
        <w:jc w:val="left"/>
      </w:pPr>
      <w:r>
        <w:rPr>
          <w:b/>
        </w:rPr>
        <w:t xml:space="preserve">Minimálne obsahové náležitosti reportu pre Objednávkové služby (odpočet vykonaných služieb): </w:t>
      </w:r>
    </w:p>
    <w:p w14:paraId="6B9B730F" w14:textId="77777777" w:rsidR="00865948" w:rsidRDefault="00C86AD3">
      <w:pPr>
        <w:numPr>
          <w:ilvl w:val="1"/>
          <w:numId w:val="44"/>
        </w:numPr>
        <w:spacing w:after="11"/>
        <w:ind w:right="369" w:hanging="710"/>
      </w:pPr>
      <w:r>
        <w:t xml:space="preserve">jednoznačný identifikátor realizovanej služby, </w:t>
      </w:r>
    </w:p>
    <w:p w14:paraId="4599F7D1" w14:textId="77777777" w:rsidR="00865948" w:rsidRDefault="00C86AD3">
      <w:pPr>
        <w:numPr>
          <w:ilvl w:val="1"/>
          <w:numId w:val="44"/>
        </w:numPr>
        <w:spacing w:after="7"/>
        <w:ind w:right="369" w:hanging="710"/>
      </w:pPr>
      <w:r>
        <w:t xml:space="preserve">názov zmenovej požiadavky, jej popis, počet MD v rámci kalendárneho mesiaca, dátum akceptácie (predpokladaný/skutočný), </w:t>
      </w:r>
    </w:p>
    <w:p w14:paraId="3EC4E006" w14:textId="77777777" w:rsidR="00865948" w:rsidRDefault="00C86AD3">
      <w:pPr>
        <w:numPr>
          <w:ilvl w:val="1"/>
          <w:numId w:val="44"/>
        </w:numPr>
        <w:spacing w:after="11"/>
        <w:ind w:right="369" w:hanging="710"/>
      </w:pPr>
      <w:r>
        <w:t xml:space="preserve">zoznam aktualizovanej dokumentácie. </w:t>
      </w:r>
    </w:p>
    <w:p w14:paraId="21D30A84" w14:textId="77777777" w:rsidR="00865948" w:rsidRDefault="00C86AD3">
      <w:pPr>
        <w:spacing w:after="136" w:line="259" w:lineRule="auto"/>
        <w:ind w:left="144" w:firstLine="0"/>
        <w:jc w:val="left"/>
      </w:pPr>
      <w:r>
        <w:t xml:space="preserve"> </w:t>
      </w:r>
    </w:p>
    <w:p w14:paraId="3847369B" w14:textId="77777777" w:rsidR="00865948" w:rsidRDefault="00C86AD3">
      <w:pPr>
        <w:numPr>
          <w:ilvl w:val="0"/>
          <w:numId w:val="45"/>
        </w:numPr>
        <w:spacing w:after="10"/>
        <w:ind w:hanging="410"/>
        <w:jc w:val="left"/>
      </w:pPr>
      <w:r>
        <w:rPr>
          <w:b/>
          <w:u w:val="single" w:color="000000"/>
        </w:rPr>
        <w:t>Ďalšie štandardy pre poskytovanie Služieb sú uvedené v dokumentácií IS, ktorá je súčasťou</w:t>
      </w:r>
      <w:r>
        <w:rPr>
          <w:b/>
        </w:rPr>
        <w:t xml:space="preserve"> </w:t>
      </w:r>
      <w:r>
        <w:rPr>
          <w:b/>
          <w:u w:val="single" w:color="000000"/>
        </w:rPr>
        <w:t>poskytnutých podkladov Poskytovateľovi na základe predloženého podpísaného vyhlásenia</w:t>
      </w:r>
      <w:r>
        <w:rPr>
          <w:b/>
        </w:rPr>
        <w:t xml:space="preserve"> </w:t>
      </w:r>
      <w:r>
        <w:rPr>
          <w:b/>
          <w:u w:val="single" w:color="000000"/>
        </w:rPr>
        <w:t>Poskytovateľa o záväzku mlčanlivosti.</w:t>
      </w:r>
      <w:r>
        <w:rPr>
          <w:b/>
        </w:rPr>
        <w:t xml:space="preserve">   </w:t>
      </w:r>
    </w:p>
    <w:p w14:paraId="1F06AB2E" w14:textId="77777777" w:rsidR="00865948" w:rsidRDefault="00C86AD3">
      <w:pPr>
        <w:spacing w:after="153" w:line="259" w:lineRule="auto"/>
        <w:ind w:left="161" w:firstLine="0"/>
        <w:jc w:val="left"/>
      </w:pPr>
      <w:r>
        <w:t xml:space="preserve"> </w:t>
      </w:r>
    </w:p>
    <w:p w14:paraId="5DE1D981" w14:textId="77777777" w:rsidR="00865948" w:rsidRDefault="00C86AD3">
      <w:pPr>
        <w:numPr>
          <w:ilvl w:val="0"/>
          <w:numId w:val="45"/>
        </w:numPr>
        <w:spacing w:after="10"/>
        <w:ind w:hanging="410"/>
        <w:jc w:val="left"/>
      </w:pPr>
      <w:r>
        <w:rPr>
          <w:b/>
          <w:u w:val="single" w:color="000000"/>
        </w:rPr>
        <w:t>Oprávnené osoby pre Paušálne služby:</w:t>
      </w:r>
      <w:r>
        <w:rPr>
          <w:b/>
        </w:rPr>
        <w:t xml:space="preserve">   </w:t>
      </w:r>
    </w:p>
    <w:p w14:paraId="3C6202E1" w14:textId="77777777" w:rsidR="00865948" w:rsidRDefault="00C86AD3">
      <w:pPr>
        <w:spacing w:after="136" w:line="259" w:lineRule="auto"/>
        <w:ind w:left="144" w:firstLine="0"/>
        <w:jc w:val="left"/>
      </w:pPr>
      <w:r>
        <w:t xml:space="preserve"> </w:t>
      </w:r>
    </w:p>
    <w:p w14:paraId="1715437D" w14:textId="77777777" w:rsidR="00865948" w:rsidRDefault="00C86AD3">
      <w:pPr>
        <w:spacing w:after="11"/>
        <w:ind w:left="154" w:right="369"/>
      </w:pPr>
      <w:r>
        <w:t xml:space="preserve">Za Objednávateľa: </w:t>
      </w:r>
    </w:p>
    <w:tbl>
      <w:tblPr>
        <w:tblStyle w:val="TableGrid"/>
        <w:tblW w:w="9489" w:type="dxa"/>
        <w:tblInd w:w="149" w:type="dxa"/>
        <w:tblCellMar>
          <w:top w:w="84" w:type="dxa"/>
          <w:left w:w="106" w:type="dxa"/>
          <w:right w:w="64" w:type="dxa"/>
        </w:tblCellMar>
        <w:tblLook w:val="04A0" w:firstRow="1" w:lastRow="0" w:firstColumn="1" w:lastColumn="0" w:noHBand="0" w:noVBand="1"/>
      </w:tblPr>
      <w:tblGrid>
        <w:gridCol w:w="1898"/>
        <w:gridCol w:w="1546"/>
        <w:gridCol w:w="2324"/>
        <w:gridCol w:w="1364"/>
        <w:gridCol w:w="2357"/>
      </w:tblGrid>
      <w:tr w:rsidR="00865948" w14:paraId="01729905" w14:textId="77777777">
        <w:trPr>
          <w:trHeight w:val="821"/>
        </w:trPr>
        <w:tc>
          <w:tcPr>
            <w:tcW w:w="1899" w:type="dxa"/>
            <w:tcBorders>
              <w:top w:val="single" w:sz="4" w:space="0" w:color="000000"/>
              <w:left w:val="single" w:sz="4" w:space="0" w:color="000000"/>
              <w:bottom w:val="single" w:sz="4" w:space="0" w:color="000000"/>
              <w:right w:val="single" w:sz="4" w:space="0" w:color="000000"/>
            </w:tcBorders>
          </w:tcPr>
          <w:p w14:paraId="25CACC68" w14:textId="77777777" w:rsidR="00865948" w:rsidRDefault="00C86AD3">
            <w:pPr>
              <w:spacing w:after="0" w:line="259" w:lineRule="auto"/>
              <w:ind w:left="2" w:firstLine="0"/>
              <w:jc w:val="left"/>
            </w:pPr>
            <w:r>
              <w:rPr>
                <w:sz w:val="20"/>
              </w:rPr>
              <w:t>Meno a priezvisko</w:t>
            </w: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70107BE2" w14:textId="77777777" w:rsidR="00865948" w:rsidRDefault="00C86AD3">
            <w:pPr>
              <w:spacing w:after="0" w:line="259" w:lineRule="auto"/>
              <w:ind w:left="2" w:firstLine="0"/>
              <w:jc w:val="left"/>
            </w:pPr>
            <w:r>
              <w:rPr>
                <w:sz w:val="20"/>
              </w:rPr>
              <w:t>Rola</w:t>
            </w:r>
            <w: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436D7F98" w14:textId="77777777" w:rsidR="00865948" w:rsidRDefault="00C86AD3">
            <w:pPr>
              <w:spacing w:after="0" w:line="259" w:lineRule="auto"/>
              <w:ind w:left="0" w:right="45" w:firstLine="0"/>
            </w:pPr>
            <w:r>
              <w:rPr>
                <w:sz w:val="20"/>
              </w:rPr>
              <w:t xml:space="preserve">Rozsah činností / oprávnení v súvislosti s plnením SLA zmluvy </w:t>
            </w: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5AC4B2AC" w14:textId="77777777" w:rsidR="00865948" w:rsidRDefault="00C86AD3">
            <w:pPr>
              <w:spacing w:after="0" w:line="259" w:lineRule="auto"/>
              <w:ind w:left="2" w:firstLine="0"/>
              <w:jc w:val="left"/>
            </w:pPr>
            <w:r>
              <w:rPr>
                <w:sz w:val="20"/>
              </w:rPr>
              <w:t>Telefónny kontakt</w:t>
            </w: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47076320" w14:textId="77777777" w:rsidR="00865948" w:rsidRDefault="00C86AD3">
            <w:pPr>
              <w:spacing w:after="0" w:line="259" w:lineRule="auto"/>
              <w:ind w:left="2" w:firstLine="0"/>
              <w:jc w:val="left"/>
            </w:pPr>
            <w:r>
              <w:rPr>
                <w:sz w:val="20"/>
              </w:rPr>
              <w:t>E-mail</w:t>
            </w:r>
            <w:r>
              <w:t xml:space="preserve"> </w:t>
            </w:r>
          </w:p>
        </w:tc>
      </w:tr>
      <w:tr w:rsidR="00865948" w14:paraId="725C5AF0" w14:textId="77777777">
        <w:trPr>
          <w:trHeight w:val="360"/>
        </w:trPr>
        <w:tc>
          <w:tcPr>
            <w:tcW w:w="1899" w:type="dxa"/>
            <w:tcBorders>
              <w:top w:val="single" w:sz="4" w:space="0" w:color="000000"/>
              <w:left w:val="single" w:sz="4" w:space="0" w:color="000000"/>
              <w:bottom w:val="single" w:sz="4" w:space="0" w:color="000000"/>
              <w:right w:val="single" w:sz="4" w:space="0" w:color="000000"/>
            </w:tcBorders>
          </w:tcPr>
          <w:p w14:paraId="246518DA" w14:textId="77777777" w:rsidR="00865948" w:rsidRDefault="00C86AD3">
            <w:pPr>
              <w:spacing w:after="0" w:line="259" w:lineRule="auto"/>
              <w:ind w:left="2"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55773A56" w14:textId="77777777" w:rsidR="00865948" w:rsidRDefault="00C86AD3">
            <w:pPr>
              <w:spacing w:after="0" w:line="259" w:lineRule="auto"/>
              <w:ind w:left="2" w:firstLine="0"/>
              <w:jc w:val="left"/>
            </w:pPr>
            <w: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5A05E419" w14:textId="77777777" w:rsidR="00865948" w:rsidRDefault="00C86AD3">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2F0C75FD" w14:textId="77777777" w:rsidR="00865948" w:rsidRDefault="00C86AD3">
            <w:pPr>
              <w:spacing w:after="0" w:line="259" w:lineRule="auto"/>
              <w:ind w:left="2"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0C173BC3" w14:textId="77777777" w:rsidR="00865948" w:rsidRDefault="00C86AD3">
            <w:pPr>
              <w:spacing w:after="0" w:line="259" w:lineRule="auto"/>
              <w:ind w:left="2" w:firstLine="0"/>
              <w:jc w:val="left"/>
            </w:pPr>
            <w:r>
              <w:t xml:space="preserve"> </w:t>
            </w:r>
          </w:p>
        </w:tc>
      </w:tr>
      <w:tr w:rsidR="00865948" w14:paraId="7D57D9C0" w14:textId="77777777">
        <w:trPr>
          <w:trHeight w:val="358"/>
        </w:trPr>
        <w:tc>
          <w:tcPr>
            <w:tcW w:w="1899" w:type="dxa"/>
            <w:tcBorders>
              <w:top w:val="single" w:sz="4" w:space="0" w:color="000000"/>
              <w:left w:val="single" w:sz="4" w:space="0" w:color="000000"/>
              <w:bottom w:val="single" w:sz="4" w:space="0" w:color="000000"/>
              <w:right w:val="single" w:sz="4" w:space="0" w:color="000000"/>
            </w:tcBorders>
          </w:tcPr>
          <w:p w14:paraId="5C19A4BE" w14:textId="77777777" w:rsidR="00865948" w:rsidRDefault="00C86AD3">
            <w:pPr>
              <w:spacing w:after="0" w:line="259" w:lineRule="auto"/>
              <w:ind w:left="2"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5ED1FB17" w14:textId="77777777" w:rsidR="00865948" w:rsidRDefault="00C86AD3">
            <w:pPr>
              <w:spacing w:after="0" w:line="259" w:lineRule="auto"/>
              <w:ind w:left="2" w:firstLine="0"/>
              <w:jc w:val="left"/>
            </w:pPr>
            <w: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389A9B0A" w14:textId="77777777" w:rsidR="00865948" w:rsidRDefault="00C86AD3">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1E3AA7E0" w14:textId="77777777" w:rsidR="00865948" w:rsidRDefault="00C86AD3">
            <w:pPr>
              <w:spacing w:after="0" w:line="259" w:lineRule="auto"/>
              <w:ind w:left="2"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4B46FCAA" w14:textId="77777777" w:rsidR="00865948" w:rsidRDefault="00C86AD3">
            <w:pPr>
              <w:spacing w:after="0" w:line="259" w:lineRule="auto"/>
              <w:ind w:left="2" w:firstLine="0"/>
              <w:jc w:val="left"/>
            </w:pPr>
            <w:r>
              <w:t xml:space="preserve"> </w:t>
            </w:r>
          </w:p>
        </w:tc>
      </w:tr>
      <w:tr w:rsidR="00865948" w14:paraId="653EA223" w14:textId="77777777">
        <w:trPr>
          <w:trHeight w:val="360"/>
        </w:trPr>
        <w:tc>
          <w:tcPr>
            <w:tcW w:w="1899" w:type="dxa"/>
            <w:tcBorders>
              <w:top w:val="single" w:sz="4" w:space="0" w:color="000000"/>
              <w:left w:val="single" w:sz="4" w:space="0" w:color="000000"/>
              <w:bottom w:val="single" w:sz="4" w:space="0" w:color="000000"/>
              <w:right w:val="single" w:sz="4" w:space="0" w:color="000000"/>
            </w:tcBorders>
          </w:tcPr>
          <w:p w14:paraId="2E498C58" w14:textId="77777777" w:rsidR="00865948" w:rsidRDefault="00C86AD3">
            <w:pPr>
              <w:spacing w:after="0" w:line="259" w:lineRule="auto"/>
              <w:ind w:left="2"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5699CD88" w14:textId="77777777" w:rsidR="00865948" w:rsidRDefault="00C86AD3">
            <w:pPr>
              <w:spacing w:after="0" w:line="259" w:lineRule="auto"/>
              <w:ind w:left="2" w:firstLine="0"/>
              <w:jc w:val="left"/>
            </w:pPr>
            <w: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656EB1C5" w14:textId="77777777" w:rsidR="00865948" w:rsidRDefault="00C86AD3">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62A6CAD3" w14:textId="77777777" w:rsidR="00865948" w:rsidRDefault="00C86AD3">
            <w:pPr>
              <w:spacing w:after="0" w:line="259" w:lineRule="auto"/>
              <w:ind w:left="2"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33BFEEF3" w14:textId="77777777" w:rsidR="00865948" w:rsidRDefault="00C86AD3">
            <w:pPr>
              <w:spacing w:after="0" w:line="259" w:lineRule="auto"/>
              <w:ind w:left="2" w:firstLine="0"/>
              <w:jc w:val="left"/>
            </w:pPr>
            <w:r>
              <w:t xml:space="preserve"> </w:t>
            </w:r>
          </w:p>
        </w:tc>
      </w:tr>
    </w:tbl>
    <w:p w14:paraId="2EDF0BF5" w14:textId="77777777" w:rsidR="00865948" w:rsidRDefault="00C86AD3">
      <w:pPr>
        <w:spacing w:after="136" w:line="259" w:lineRule="auto"/>
        <w:ind w:left="144" w:firstLine="0"/>
        <w:jc w:val="left"/>
      </w:pPr>
      <w:r>
        <w:t xml:space="preserve"> </w:t>
      </w:r>
    </w:p>
    <w:p w14:paraId="3DDA776B" w14:textId="77777777" w:rsidR="00865948" w:rsidRDefault="00C86AD3">
      <w:pPr>
        <w:spacing w:after="11"/>
        <w:ind w:left="154" w:right="369"/>
      </w:pPr>
      <w:r>
        <w:t xml:space="preserve">Za Poskytovateľa: </w:t>
      </w:r>
    </w:p>
    <w:tbl>
      <w:tblPr>
        <w:tblStyle w:val="TableGrid"/>
        <w:tblW w:w="9489" w:type="dxa"/>
        <w:tblInd w:w="149" w:type="dxa"/>
        <w:tblCellMar>
          <w:top w:w="84" w:type="dxa"/>
          <w:left w:w="106" w:type="dxa"/>
          <w:right w:w="64" w:type="dxa"/>
        </w:tblCellMar>
        <w:tblLook w:val="04A0" w:firstRow="1" w:lastRow="0" w:firstColumn="1" w:lastColumn="0" w:noHBand="0" w:noVBand="1"/>
      </w:tblPr>
      <w:tblGrid>
        <w:gridCol w:w="1901"/>
        <w:gridCol w:w="1531"/>
        <w:gridCol w:w="2396"/>
        <w:gridCol w:w="1292"/>
        <w:gridCol w:w="2369"/>
      </w:tblGrid>
      <w:tr w:rsidR="00865948" w14:paraId="45E75C37" w14:textId="77777777">
        <w:trPr>
          <w:trHeight w:val="1131"/>
        </w:trPr>
        <w:tc>
          <w:tcPr>
            <w:tcW w:w="1901" w:type="dxa"/>
            <w:tcBorders>
              <w:top w:val="single" w:sz="4" w:space="0" w:color="000000"/>
              <w:left w:val="single" w:sz="4" w:space="0" w:color="000000"/>
              <w:bottom w:val="single" w:sz="4" w:space="0" w:color="000000"/>
              <w:right w:val="single" w:sz="4" w:space="0" w:color="000000"/>
            </w:tcBorders>
          </w:tcPr>
          <w:p w14:paraId="01240D4E" w14:textId="77777777" w:rsidR="00865948" w:rsidRDefault="00C86AD3">
            <w:pPr>
              <w:spacing w:after="0" w:line="259" w:lineRule="auto"/>
              <w:ind w:left="2" w:firstLine="0"/>
              <w:jc w:val="left"/>
            </w:pPr>
            <w:r>
              <w:rPr>
                <w:sz w:val="20"/>
              </w:rPr>
              <w:t>Meno a priezvisko</w:t>
            </w: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F1F1D1C" w14:textId="77777777" w:rsidR="00865948" w:rsidRDefault="00C86AD3">
            <w:pPr>
              <w:spacing w:after="0" w:line="259" w:lineRule="auto"/>
              <w:ind w:left="2" w:firstLine="0"/>
              <w:jc w:val="left"/>
            </w:pPr>
            <w:r>
              <w:rPr>
                <w:sz w:val="20"/>
              </w:rPr>
              <w:t>Rola</w:t>
            </w:r>
            <w: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7ACA8B8" w14:textId="77777777" w:rsidR="00865948" w:rsidRDefault="00C86AD3">
            <w:pPr>
              <w:spacing w:after="43" w:line="236" w:lineRule="auto"/>
              <w:ind w:left="0" w:right="45" w:firstLine="0"/>
            </w:pPr>
            <w:r>
              <w:rPr>
                <w:sz w:val="20"/>
              </w:rPr>
              <w:t>Rozsah činností / oprávnení v súvislosti s plnením SLA zmluvy</w:t>
            </w:r>
            <w:r>
              <w:t xml:space="preserve"> </w:t>
            </w:r>
          </w:p>
          <w:p w14:paraId="45D16F37" w14:textId="77777777" w:rsidR="00865948" w:rsidRDefault="00C86AD3">
            <w:pPr>
              <w:spacing w:after="0" w:line="259" w:lineRule="auto"/>
              <w:ind w:left="0" w:firstLine="0"/>
              <w:jc w:val="left"/>
            </w:pPr>
            <w: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EA458B1" w14:textId="77777777" w:rsidR="00865948" w:rsidRDefault="00C86AD3">
            <w:pPr>
              <w:spacing w:after="0" w:line="259" w:lineRule="auto"/>
              <w:ind w:left="2" w:firstLine="0"/>
              <w:jc w:val="left"/>
            </w:pPr>
            <w:r>
              <w:rPr>
                <w:sz w:val="20"/>
              </w:rPr>
              <w:t>Telefónny kontakt</w:t>
            </w:r>
            <w: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1EB2B42" w14:textId="77777777" w:rsidR="00865948" w:rsidRDefault="00C86AD3">
            <w:pPr>
              <w:spacing w:after="0" w:line="259" w:lineRule="auto"/>
              <w:ind w:left="2" w:firstLine="0"/>
              <w:jc w:val="left"/>
            </w:pPr>
            <w:r>
              <w:rPr>
                <w:sz w:val="20"/>
              </w:rPr>
              <w:t>E-mail</w:t>
            </w:r>
            <w:r>
              <w:t xml:space="preserve"> </w:t>
            </w:r>
          </w:p>
        </w:tc>
      </w:tr>
      <w:tr w:rsidR="00865948" w14:paraId="66C3E76B" w14:textId="77777777">
        <w:trPr>
          <w:trHeight w:val="358"/>
        </w:trPr>
        <w:tc>
          <w:tcPr>
            <w:tcW w:w="1901" w:type="dxa"/>
            <w:tcBorders>
              <w:top w:val="single" w:sz="4" w:space="0" w:color="000000"/>
              <w:left w:val="single" w:sz="4" w:space="0" w:color="000000"/>
              <w:bottom w:val="single" w:sz="4" w:space="0" w:color="000000"/>
              <w:right w:val="single" w:sz="4" w:space="0" w:color="000000"/>
            </w:tcBorders>
          </w:tcPr>
          <w:p w14:paraId="57C990A2" w14:textId="77777777" w:rsidR="00865948" w:rsidRDefault="00C86AD3">
            <w:pPr>
              <w:spacing w:after="0" w:line="259" w:lineRule="auto"/>
              <w:ind w:left="2"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ABE6AD8" w14:textId="77777777" w:rsidR="00865948" w:rsidRDefault="00C86AD3">
            <w:pPr>
              <w:spacing w:after="0" w:line="259" w:lineRule="auto"/>
              <w:ind w:left="2" w:firstLine="0"/>
              <w:jc w:val="left"/>
            </w:pPr>
            <w: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2615D210" w14:textId="77777777" w:rsidR="00865948" w:rsidRDefault="00C86AD3">
            <w:pPr>
              <w:spacing w:after="0" w:line="259" w:lineRule="auto"/>
              <w:ind w:left="0" w:firstLine="0"/>
              <w:jc w:val="left"/>
            </w:pPr>
            <w: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E287160" w14:textId="77777777" w:rsidR="00865948" w:rsidRDefault="00C86AD3">
            <w:pPr>
              <w:spacing w:after="0" w:line="259" w:lineRule="auto"/>
              <w:ind w:left="2" w:firstLine="0"/>
              <w:jc w:val="left"/>
            </w:pPr>
            <w: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092473D" w14:textId="77777777" w:rsidR="00865948" w:rsidRDefault="00C86AD3">
            <w:pPr>
              <w:spacing w:after="0" w:line="259" w:lineRule="auto"/>
              <w:ind w:left="2" w:firstLine="0"/>
              <w:jc w:val="left"/>
            </w:pPr>
            <w:r>
              <w:t xml:space="preserve"> </w:t>
            </w:r>
          </w:p>
        </w:tc>
      </w:tr>
      <w:tr w:rsidR="00865948" w14:paraId="44B73BE3" w14:textId="77777777">
        <w:trPr>
          <w:trHeight w:val="336"/>
        </w:trPr>
        <w:tc>
          <w:tcPr>
            <w:tcW w:w="1901" w:type="dxa"/>
            <w:tcBorders>
              <w:top w:val="single" w:sz="4" w:space="0" w:color="000000"/>
              <w:left w:val="single" w:sz="4" w:space="0" w:color="000000"/>
              <w:bottom w:val="single" w:sz="4" w:space="0" w:color="000000"/>
              <w:right w:val="single" w:sz="4" w:space="0" w:color="000000"/>
            </w:tcBorders>
          </w:tcPr>
          <w:p w14:paraId="0491E22B" w14:textId="77777777" w:rsidR="00865948" w:rsidRDefault="00C86AD3">
            <w:pPr>
              <w:spacing w:after="0" w:line="259" w:lineRule="auto"/>
              <w:ind w:left="2" w:firstLine="0"/>
              <w:jc w:val="left"/>
            </w:pPr>
            <w:r>
              <w:rPr>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B9E4D7B" w14:textId="77777777" w:rsidR="00865948" w:rsidRDefault="00C86AD3">
            <w:pPr>
              <w:spacing w:after="0" w:line="259" w:lineRule="auto"/>
              <w:ind w:left="2" w:firstLine="0"/>
              <w:jc w:val="left"/>
            </w:pPr>
            <w:r>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330F5AED" w14:textId="77777777" w:rsidR="00865948" w:rsidRDefault="00C86AD3">
            <w:pPr>
              <w:spacing w:after="0" w:line="259" w:lineRule="auto"/>
              <w:ind w:left="0" w:firstLine="0"/>
              <w:jc w:val="left"/>
            </w:pPr>
            <w:r>
              <w:rPr>
                <w:sz w:val="20"/>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F1FF7A8" w14:textId="77777777" w:rsidR="00865948" w:rsidRDefault="00C86AD3">
            <w:pPr>
              <w:spacing w:after="0" w:line="259" w:lineRule="auto"/>
              <w:ind w:left="2" w:firstLine="0"/>
              <w:jc w:val="left"/>
            </w:pPr>
            <w:r>
              <w:rPr>
                <w:sz w:val="20"/>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86CE5C3" w14:textId="77777777" w:rsidR="00865948" w:rsidRDefault="00C86AD3">
            <w:pPr>
              <w:spacing w:after="0" w:line="259" w:lineRule="auto"/>
              <w:ind w:left="2" w:firstLine="0"/>
              <w:jc w:val="left"/>
            </w:pPr>
            <w:r>
              <w:rPr>
                <w:sz w:val="20"/>
              </w:rPr>
              <w:t xml:space="preserve"> </w:t>
            </w:r>
          </w:p>
        </w:tc>
      </w:tr>
      <w:tr w:rsidR="00865948" w14:paraId="19B0D40C" w14:textId="77777777">
        <w:trPr>
          <w:trHeight w:val="334"/>
        </w:trPr>
        <w:tc>
          <w:tcPr>
            <w:tcW w:w="1901" w:type="dxa"/>
            <w:tcBorders>
              <w:top w:val="single" w:sz="4" w:space="0" w:color="000000"/>
              <w:left w:val="single" w:sz="4" w:space="0" w:color="000000"/>
              <w:bottom w:val="single" w:sz="4" w:space="0" w:color="000000"/>
              <w:right w:val="single" w:sz="4" w:space="0" w:color="000000"/>
            </w:tcBorders>
          </w:tcPr>
          <w:p w14:paraId="44814955" w14:textId="77777777" w:rsidR="00865948" w:rsidRDefault="00C86AD3">
            <w:pPr>
              <w:spacing w:after="0" w:line="259" w:lineRule="auto"/>
              <w:ind w:left="2" w:firstLine="0"/>
              <w:jc w:val="left"/>
            </w:pPr>
            <w:r>
              <w:rPr>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2EE721DD" w14:textId="77777777" w:rsidR="00865948" w:rsidRDefault="00C86AD3">
            <w:pPr>
              <w:spacing w:after="0" w:line="259" w:lineRule="auto"/>
              <w:ind w:left="2" w:firstLine="0"/>
              <w:jc w:val="left"/>
            </w:pPr>
            <w:r>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740AE8E8" w14:textId="77777777" w:rsidR="00865948" w:rsidRDefault="00C86AD3">
            <w:pPr>
              <w:spacing w:after="0" w:line="259" w:lineRule="auto"/>
              <w:ind w:left="0" w:firstLine="0"/>
              <w:jc w:val="left"/>
            </w:pPr>
            <w:r>
              <w:rPr>
                <w:sz w:val="20"/>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1961360" w14:textId="77777777" w:rsidR="00865948" w:rsidRDefault="00C86AD3">
            <w:pPr>
              <w:spacing w:after="0" w:line="259" w:lineRule="auto"/>
              <w:ind w:left="2" w:firstLine="0"/>
              <w:jc w:val="left"/>
            </w:pPr>
            <w:r>
              <w:rPr>
                <w:sz w:val="20"/>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57236E5" w14:textId="77777777" w:rsidR="00865948" w:rsidRDefault="00C86AD3">
            <w:pPr>
              <w:spacing w:after="0" w:line="259" w:lineRule="auto"/>
              <w:ind w:left="2" w:firstLine="0"/>
              <w:jc w:val="left"/>
            </w:pPr>
            <w:r>
              <w:rPr>
                <w:sz w:val="20"/>
              </w:rPr>
              <w:t xml:space="preserve"> </w:t>
            </w:r>
          </w:p>
        </w:tc>
      </w:tr>
    </w:tbl>
    <w:p w14:paraId="2FC39692" w14:textId="77777777" w:rsidR="00865948" w:rsidRDefault="00C86AD3">
      <w:pPr>
        <w:spacing w:after="0" w:line="259" w:lineRule="auto"/>
        <w:ind w:left="144" w:firstLine="0"/>
        <w:jc w:val="left"/>
      </w:pPr>
      <w:r>
        <w:rPr>
          <w:b/>
        </w:rPr>
        <w:t xml:space="preserve"> </w:t>
      </w:r>
      <w:r>
        <w:rPr>
          <w:b/>
        </w:rPr>
        <w:tab/>
        <w:t xml:space="preserve"> </w:t>
      </w:r>
    </w:p>
    <w:p w14:paraId="7D741A14" w14:textId="77777777" w:rsidR="00865948" w:rsidRDefault="00C86AD3">
      <w:pPr>
        <w:pStyle w:val="Nadpis2"/>
        <w:spacing w:after="0" w:line="265" w:lineRule="auto"/>
        <w:ind w:left="139"/>
      </w:pPr>
      <w:r>
        <w:rPr>
          <w:sz w:val="24"/>
        </w:rPr>
        <w:t>Príloha č. 2:  Popis Objednávkových služieb a špecifikácia spôsobu plnenia</w:t>
      </w:r>
      <w:r>
        <w:rPr>
          <w:b w:val="0"/>
          <w:sz w:val="24"/>
        </w:rPr>
        <w:t xml:space="preserve"> </w:t>
      </w:r>
    </w:p>
    <w:p w14:paraId="6A197690" w14:textId="77777777" w:rsidR="00865948" w:rsidRDefault="00C86AD3">
      <w:pPr>
        <w:spacing w:after="139" w:line="259" w:lineRule="auto"/>
        <w:ind w:left="144" w:firstLine="0"/>
        <w:jc w:val="left"/>
      </w:pPr>
      <w:r>
        <w:t xml:space="preserve"> </w:t>
      </w:r>
    </w:p>
    <w:p w14:paraId="6DE6518B" w14:textId="77777777" w:rsidR="00865948" w:rsidRDefault="00C86AD3">
      <w:pPr>
        <w:spacing w:after="153"/>
        <w:ind w:left="154" w:right="369"/>
      </w:pPr>
      <w:r>
        <w:t>Prostredníctvom Objednávkových služieb zabezpečuje Poskytovateľ na základe zmenových požiadaviek Objednávateľa rozvoj IS (ďalej aj len „</w:t>
      </w:r>
      <w:r>
        <w:rPr>
          <w:b/>
        </w:rPr>
        <w:t>Požiadavka na zmenu</w:t>
      </w:r>
      <w:r>
        <w:t>“ alebo „</w:t>
      </w:r>
      <w:r>
        <w:rPr>
          <w:b/>
        </w:rPr>
        <w:t>CR</w:t>
      </w:r>
      <w:r>
        <w:t xml:space="preserve">“). Objednávkové služby zahŕňajú zmeny funkčnosti IS, ktoré vyplývajú z legislatívnych zmien alebo z novo vzniknutých potrieb Objednávateľa, zmeny funkčnosti, konfigurácie a nastavení IS, ktoré sú vynútené novými zmenami prevádzkového prostredia Objednávateľa a aktualizáciu príslušnej Dokumentácie k IS Objednávateľa na základe týchto zmien. Výstupy služieb musia byť v čase dodania kompatibilné s najnovšími verziami aplikačného vybavenia IS. </w:t>
      </w:r>
    </w:p>
    <w:p w14:paraId="37D33C87" w14:textId="77777777" w:rsidR="00865948" w:rsidRDefault="00C86AD3">
      <w:pPr>
        <w:spacing w:after="136" w:line="259" w:lineRule="auto"/>
        <w:ind w:left="144" w:firstLine="0"/>
        <w:jc w:val="left"/>
      </w:pPr>
      <w:r>
        <w:t xml:space="preserve"> </w:t>
      </w:r>
    </w:p>
    <w:p w14:paraId="3DC5EAC6" w14:textId="77777777" w:rsidR="00865948" w:rsidRDefault="00C86AD3">
      <w:pPr>
        <w:numPr>
          <w:ilvl w:val="0"/>
          <w:numId w:val="46"/>
        </w:numPr>
        <w:spacing w:after="10"/>
        <w:ind w:hanging="427"/>
        <w:jc w:val="left"/>
      </w:pPr>
      <w:r>
        <w:rPr>
          <w:b/>
          <w:u w:val="single" w:color="000000"/>
        </w:rPr>
        <w:lastRenderedPageBreak/>
        <w:t>Spôsob elektronickej komunikácie:</w:t>
      </w:r>
      <w:r>
        <w:rPr>
          <w:b/>
        </w:rPr>
        <w:t xml:space="preserve">   </w:t>
      </w:r>
    </w:p>
    <w:p w14:paraId="6CCC7EB3" w14:textId="77777777" w:rsidR="00865948" w:rsidRDefault="00C86AD3">
      <w:pPr>
        <w:spacing w:after="139" w:line="259" w:lineRule="auto"/>
        <w:ind w:left="144" w:firstLine="0"/>
        <w:jc w:val="left"/>
      </w:pPr>
      <w:r>
        <w:t xml:space="preserve"> </w:t>
      </w:r>
    </w:p>
    <w:p w14:paraId="7C2591E2" w14:textId="77777777" w:rsidR="00865948" w:rsidRDefault="00C86AD3">
      <w:pPr>
        <w:numPr>
          <w:ilvl w:val="1"/>
          <w:numId w:val="46"/>
        </w:numPr>
        <w:spacing w:after="7"/>
        <w:ind w:right="369" w:hanging="360"/>
      </w:pPr>
      <w:r>
        <w:t xml:space="preserve">prostredníctvom  Service </w:t>
      </w:r>
      <w:proofErr w:type="spellStart"/>
      <w:r>
        <w:t>Desk</w:t>
      </w:r>
      <w:proofErr w:type="spellEnd"/>
      <w:r>
        <w:t xml:space="preserve"> Poskytovateľa (</w:t>
      </w:r>
      <w:r>
        <w:rPr>
          <w:u w:val="single" w:color="000000"/>
        </w:rPr>
        <w:t xml:space="preserve">preferovaná </w:t>
      </w:r>
      <w:proofErr w:type="spellStart"/>
      <w:r>
        <w:rPr>
          <w:u w:val="single" w:color="000000"/>
        </w:rPr>
        <w:t>varianta</w:t>
      </w:r>
      <w:proofErr w:type="spellEnd"/>
      <w:r>
        <w:t>), vrátane priloženia formulára (preferovaná forma).</w:t>
      </w:r>
      <w:r>
        <w:rPr>
          <w:b/>
        </w:rPr>
        <w:t xml:space="preserve"> </w:t>
      </w:r>
    </w:p>
    <w:p w14:paraId="485A8ADB" w14:textId="77777777" w:rsidR="00865948" w:rsidRDefault="00C86AD3">
      <w:pPr>
        <w:numPr>
          <w:ilvl w:val="1"/>
          <w:numId w:val="46"/>
        </w:numPr>
        <w:spacing w:after="11"/>
        <w:ind w:right="369" w:hanging="360"/>
      </w:pPr>
      <w:r>
        <w:t xml:space="preserve">Elektronickou poštou /e-mail/ (s nastavením vyžiadania potvrdenia o doručení správy), </w:t>
      </w:r>
      <w:r>
        <w:rPr>
          <w:color w:val="0000FF"/>
        </w:rPr>
        <w:t xml:space="preserve"> </w:t>
      </w:r>
    </w:p>
    <w:p w14:paraId="548DC1DC" w14:textId="77777777" w:rsidR="00865948" w:rsidRDefault="00C86AD3">
      <w:pPr>
        <w:spacing w:after="0" w:line="259" w:lineRule="auto"/>
        <w:ind w:left="144" w:firstLine="0"/>
        <w:jc w:val="left"/>
      </w:pPr>
      <w:r>
        <w:t xml:space="preserve"> </w:t>
      </w:r>
    </w:p>
    <w:p w14:paraId="5D52E7A4" w14:textId="475C0709" w:rsidR="00865948" w:rsidRPr="002335A3" w:rsidRDefault="00C86AD3">
      <w:pPr>
        <w:spacing w:after="0"/>
        <w:ind w:left="154" w:right="369"/>
        <w:rPr>
          <w:color w:val="FF0000"/>
        </w:rPr>
      </w:pPr>
      <w:r w:rsidRPr="002335A3">
        <w:rPr>
          <w:color w:val="FF0000"/>
        </w:rPr>
        <w:t xml:space="preserve">Nižšie uvedený zoznam činností si vyhradzuje Objednávateľ  upraviť podľa nastavených procesov prostredníctvom Service </w:t>
      </w:r>
      <w:proofErr w:type="spellStart"/>
      <w:r w:rsidRPr="002335A3">
        <w:rPr>
          <w:color w:val="FF0000"/>
        </w:rPr>
        <w:t>Desk</w:t>
      </w:r>
      <w:proofErr w:type="spellEnd"/>
      <w:r w:rsidRPr="002335A3">
        <w:rPr>
          <w:color w:val="FF0000"/>
        </w:rPr>
        <w:t>, ktoré sú prispôsobované k efektívnemu riadeniu procesov podľa potrieb Objednávateľa; pre takúto zmenu sa nevyžaduje uzavretie dodatku k SLA Zmluve a zmena je účinná voči Poskytovateľovi dňom doručenia písomného oznámenia o úprave procesov  Objednávateľa</w:t>
      </w:r>
      <w:r w:rsidR="002335A3" w:rsidRPr="002335A3">
        <w:rPr>
          <w:color w:val="FF0000"/>
        </w:rPr>
        <w:t xml:space="preserve"> po jej predchádzajúcom písomnom odsúhlasení zo strany Poskytovateľa.</w:t>
      </w:r>
      <w:r w:rsidRPr="002335A3">
        <w:rPr>
          <w:color w:val="FF0000"/>
        </w:rPr>
        <w:t xml:space="preserve"> Príslušné procesy (kroky) v rámci činností sa realizujú Objednávateľom a Poskytovateľom prostredníctvom Service </w:t>
      </w:r>
      <w:proofErr w:type="spellStart"/>
      <w:r w:rsidRPr="002335A3">
        <w:rPr>
          <w:color w:val="FF0000"/>
        </w:rPr>
        <w:t>Desk</w:t>
      </w:r>
      <w:proofErr w:type="spellEnd"/>
      <w:r w:rsidRPr="002335A3">
        <w:rPr>
          <w:color w:val="FF0000"/>
        </w:rPr>
        <w:t xml:space="preserve">, ak nie je výslovne uvedené inak. </w:t>
      </w:r>
    </w:p>
    <w:p w14:paraId="508D6CCC" w14:textId="77777777" w:rsidR="00865948" w:rsidRDefault="00C86AD3">
      <w:pPr>
        <w:spacing w:after="136" w:line="259" w:lineRule="auto"/>
        <w:ind w:left="144" w:firstLine="0"/>
        <w:jc w:val="left"/>
      </w:pPr>
      <w:r>
        <w:rPr>
          <w:b/>
        </w:rPr>
        <w:t xml:space="preserve"> </w:t>
      </w:r>
    </w:p>
    <w:p w14:paraId="5C93AF5D" w14:textId="77777777" w:rsidR="00865948" w:rsidRDefault="00C86AD3">
      <w:pPr>
        <w:numPr>
          <w:ilvl w:val="0"/>
          <w:numId w:val="46"/>
        </w:numPr>
        <w:spacing w:after="10"/>
        <w:ind w:hanging="427"/>
        <w:jc w:val="left"/>
      </w:pPr>
      <w:r>
        <w:rPr>
          <w:b/>
          <w:u w:val="single" w:color="000000"/>
        </w:rPr>
        <w:t>Zoznam činností – postup objednania:</w:t>
      </w:r>
      <w:r>
        <w:rPr>
          <w:b/>
        </w:rPr>
        <w:t xml:space="preserve">   </w:t>
      </w:r>
    </w:p>
    <w:p w14:paraId="28BB7A26" w14:textId="77777777" w:rsidR="00865948" w:rsidRDefault="00C86AD3">
      <w:pPr>
        <w:spacing w:after="153" w:line="259" w:lineRule="auto"/>
        <w:ind w:left="144" w:firstLine="0"/>
        <w:jc w:val="left"/>
      </w:pPr>
      <w:r>
        <w:t xml:space="preserve"> </w:t>
      </w:r>
    </w:p>
    <w:p w14:paraId="3B49C4D8" w14:textId="77777777" w:rsidR="00865948" w:rsidRDefault="00C86AD3">
      <w:pPr>
        <w:pStyle w:val="Nadpis3"/>
        <w:tabs>
          <w:tab w:val="center" w:pos="513"/>
          <w:tab w:val="center" w:pos="3613"/>
        </w:tabs>
        <w:spacing w:after="9"/>
        <w:ind w:left="0" w:firstLine="0"/>
      </w:pPr>
      <w:r>
        <w:rPr>
          <w:b w:val="0"/>
        </w:rPr>
        <w:tab/>
      </w:r>
      <w:r>
        <w:t>1.</w:t>
      </w:r>
      <w:r>
        <w:rPr>
          <w:rFonts w:ascii="Arial" w:eastAsia="Arial" w:hAnsi="Arial" w:cs="Arial"/>
        </w:rPr>
        <w:t xml:space="preserve"> </w:t>
      </w:r>
      <w:r>
        <w:rPr>
          <w:rFonts w:ascii="Arial" w:eastAsia="Arial" w:hAnsi="Arial" w:cs="Arial"/>
        </w:rPr>
        <w:tab/>
      </w:r>
      <w:r>
        <w:t xml:space="preserve">Posúdenie špecifikácie a kategorizácie Požiadaviek na zmenu </w:t>
      </w:r>
    </w:p>
    <w:p w14:paraId="18115F6C" w14:textId="77777777" w:rsidR="00865948" w:rsidRDefault="00C86AD3">
      <w:pPr>
        <w:numPr>
          <w:ilvl w:val="0"/>
          <w:numId w:val="47"/>
        </w:numPr>
        <w:ind w:right="369" w:hanging="425"/>
      </w:pPr>
      <w:r>
        <w:t>Na špecifikáciu a kategorizáciu Požiadaviek na zmenu vytvorí Objednávateľ Požiadavku na zmenu (CR) v SD, ku ktorej pripojí v príslušných častiach vyplnený formulár, prostredníctvom ktorého Objednávateľ špecifikuje rozsah Požiadavky na zmenu.</w:t>
      </w:r>
      <w:r>
        <w:rPr>
          <w:b/>
        </w:rPr>
        <w:t xml:space="preserve">  </w:t>
      </w:r>
    </w:p>
    <w:p w14:paraId="6D867A9D" w14:textId="0412B038" w:rsidR="00865948" w:rsidRPr="002335A3" w:rsidRDefault="00C86AD3">
      <w:pPr>
        <w:numPr>
          <w:ilvl w:val="0"/>
          <w:numId w:val="47"/>
        </w:numPr>
        <w:ind w:right="369" w:hanging="425"/>
        <w:rPr>
          <w:color w:val="FF0000"/>
        </w:rPr>
      </w:pPr>
      <w:r w:rsidRPr="002335A3">
        <w:rPr>
          <w:color w:val="FF0000"/>
        </w:rPr>
        <w:t>Na základe Objednávateľom vytvoreného CR Poskytovateľ potvrdí Objednávateľovi oboznámenie sa s požiadavkami a navrhne časový harmonogram pre vypracovanie činnosti č. 2. Vypracovanie Analýzy dopadov a cenovej ponuky s detailným rozpadom MD (človekodní) podľa rolí. Poskytovateľ má právo požiadať Objednávateľa o doplnenie informácii slúžiacich k úplnému porozumeniu Požiadaviek na zmenu počas lehoty stanovenej pre činnosť č. 1. Lehota pre činnosť č. 1 Posúdenie špecifikácie a kategorizácie Požiadaviek na zmenu je päť (5 ) pracovných dní. V odôvodnených prípadoch, je možné lehotu</w:t>
      </w:r>
      <w:r w:rsidR="002335A3">
        <w:rPr>
          <w:color w:val="FF0000"/>
        </w:rPr>
        <w:t xml:space="preserve"> predĺžiť</w:t>
      </w:r>
      <w:r w:rsidRPr="002335A3">
        <w:rPr>
          <w:color w:val="FF0000"/>
        </w:rPr>
        <w:t xml:space="preserve">. Predĺžením lehoty, sa rovnakým pomerom predlžujú aj ostatné lehoty uvedené nižšie. </w:t>
      </w:r>
    </w:p>
    <w:p w14:paraId="5B1AC4B5" w14:textId="77777777" w:rsidR="00865948" w:rsidRDefault="00C86AD3">
      <w:pPr>
        <w:numPr>
          <w:ilvl w:val="0"/>
          <w:numId w:val="47"/>
        </w:numPr>
        <w:ind w:right="369" w:hanging="425"/>
      </w:pPr>
      <w:r>
        <w:t xml:space="preserve">Predpokladom pre zahájenie činnosti č. 2 je odsúhlasenie činnosti č. 1 Objednávateľom.  </w:t>
      </w:r>
    </w:p>
    <w:p w14:paraId="2CF92E58" w14:textId="77777777" w:rsidR="00865948" w:rsidRDefault="00C86AD3">
      <w:pPr>
        <w:numPr>
          <w:ilvl w:val="0"/>
          <w:numId w:val="47"/>
        </w:numPr>
        <w:ind w:right="369" w:hanging="425"/>
      </w:pPr>
      <w:r>
        <w:t xml:space="preserve">Jednotlivé kroky v rámci činnosti sa realizujú prostredníctvom Service </w:t>
      </w:r>
      <w:proofErr w:type="spellStart"/>
      <w:r>
        <w:t>Desk</w:t>
      </w:r>
      <w:proofErr w:type="spellEnd"/>
      <w:r>
        <w:t xml:space="preserve">. </w:t>
      </w:r>
    </w:p>
    <w:p w14:paraId="6E73B098" w14:textId="77777777" w:rsidR="00865948" w:rsidRDefault="00C86AD3">
      <w:pPr>
        <w:spacing w:after="0" w:line="259" w:lineRule="auto"/>
        <w:ind w:left="854" w:firstLine="0"/>
        <w:jc w:val="left"/>
      </w:pPr>
      <w:r>
        <w:t xml:space="preserve"> </w:t>
      </w:r>
    </w:p>
    <w:p w14:paraId="674AB41F" w14:textId="77777777" w:rsidR="00865948" w:rsidRDefault="00C86AD3">
      <w:pPr>
        <w:pStyle w:val="Nadpis3"/>
        <w:tabs>
          <w:tab w:val="center" w:pos="513"/>
          <w:tab w:val="center" w:pos="3677"/>
        </w:tabs>
        <w:ind w:left="0" w:firstLine="0"/>
      </w:pPr>
      <w:r>
        <w:rPr>
          <w:b w:val="0"/>
        </w:rPr>
        <w:tab/>
      </w:r>
      <w:r>
        <w:t>2.</w:t>
      </w:r>
      <w:r>
        <w:rPr>
          <w:rFonts w:ascii="Arial" w:eastAsia="Arial" w:hAnsi="Arial" w:cs="Arial"/>
        </w:rPr>
        <w:t xml:space="preserve"> </w:t>
      </w:r>
      <w:r>
        <w:rPr>
          <w:rFonts w:ascii="Arial" w:eastAsia="Arial" w:hAnsi="Arial" w:cs="Arial"/>
        </w:rPr>
        <w:tab/>
      </w:r>
      <w:r>
        <w:t xml:space="preserve">Vypracovanie a schválenie Analýzy dopadov a cenovej ponuky </w:t>
      </w:r>
    </w:p>
    <w:p w14:paraId="37ED01AC" w14:textId="77777777" w:rsidR="00865948" w:rsidRDefault="00C86AD3">
      <w:pPr>
        <w:numPr>
          <w:ilvl w:val="0"/>
          <w:numId w:val="48"/>
        </w:numPr>
        <w:ind w:right="369" w:hanging="425"/>
      </w:pPr>
      <w:r>
        <w:t>Na základe výstupov činností 1 Poskytovateľ doručí podľa dohodnutého harmonogramu v rámci činnosti č. 1 Objednávateľovi  podrobný návrh riešenia, vrátane analýzy dopadov, cenovej ponuky a predpokladaného harmonogramu prác s uvedením navrhovanej doby poskytnutia Objednávkových služieb a plán ich realizácie. Súčasťou plánu realizácie Objednávkových služieb bude špecifikácia akceptačných testov. Informácie o CR dodané Poskytovateľom budú zaznamenané v SD.</w:t>
      </w:r>
      <w:r>
        <w:rPr>
          <w:b/>
        </w:rPr>
        <w:t xml:space="preserve"> </w:t>
      </w:r>
    </w:p>
    <w:p w14:paraId="1A65F95B" w14:textId="77777777" w:rsidR="00865948" w:rsidRDefault="00C86AD3">
      <w:pPr>
        <w:numPr>
          <w:ilvl w:val="0"/>
          <w:numId w:val="48"/>
        </w:numPr>
        <w:ind w:right="369" w:hanging="425"/>
      </w:pPr>
      <w:r>
        <w:t xml:space="preserve">Po doručení informácií Objednávateľovi je Objednávateľ povinný zapísať pripomienky do CR a doručiť ich Poskytovateľovi v lehote </w:t>
      </w:r>
      <w:r>
        <w:rPr>
          <w:b/>
        </w:rPr>
        <w:t xml:space="preserve">do desať (10) pracovných dní </w:t>
      </w:r>
      <w:r>
        <w:t xml:space="preserve">odo dňa doručenia informácií Objednávateľovi alebo v rovnakej lehote schváliť Analýzu dopadov a cenovú ponuku vyplývajúce z informácií v CR bez výhrad. V prípade márneho uplynutia uvedenej lehoty sa považuje Analýza dopadov a cenová ponuka za schválenú zo strany Objednávateľa v plnom rozsahu a bez výhrad a slúži ako podklad pre rozhodnutie Riadiaceho výboru k objednaniu Objednávkových služieb. </w:t>
      </w:r>
    </w:p>
    <w:p w14:paraId="551BD1AD" w14:textId="77777777" w:rsidR="00865948" w:rsidRDefault="00C86AD3">
      <w:pPr>
        <w:numPr>
          <w:ilvl w:val="0"/>
          <w:numId w:val="48"/>
        </w:numPr>
        <w:ind w:right="369" w:hanging="425"/>
      </w:pPr>
      <w:r>
        <w:lastRenderedPageBreak/>
        <w:t xml:space="preserve">Poskytovateľ je povinný </w:t>
      </w:r>
      <w:r>
        <w:rPr>
          <w:b/>
        </w:rPr>
        <w:t>do desať (10) pracovných dní</w:t>
      </w:r>
      <w:r>
        <w:t xml:space="preserve"> pripomienky odborne posúdiť a upraviť Analýzu dopadov a cenovú ponuku v súlade so vznesenými pripomienkami. V prípade, ak nie je možné niektorú z pripomienok Objednávateľa akceptovať, Poskytovateľ túto skutočnosť bezodkladne písomne oznámi Objednávateľovi aj s príslušným odôvodnením, v ktorom náležite preukáže rozpor pripomienky s konkrétnou Požiadavkou na zmenu alebo inú relevantnú skutočnosť, ktorá odôvodňuje nezapracovanie pripomienky Objednávateľa.  </w:t>
      </w:r>
    </w:p>
    <w:p w14:paraId="2747CDD7" w14:textId="77777777" w:rsidR="00865948" w:rsidRDefault="00C86AD3">
      <w:pPr>
        <w:numPr>
          <w:ilvl w:val="0"/>
          <w:numId w:val="48"/>
        </w:numPr>
        <w:ind w:right="369" w:hanging="425"/>
      </w:pPr>
      <w:r>
        <w:t xml:space="preserve">Objednávateľ je povinný </w:t>
      </w:r>
      <w:r>
        <w:rPr>
          <w:b/>
        </w:rPr>
        <w:t>do sedem (7) pracovných</w:t>
      </w:r>
      <w:r>
        <w:t xml:space="preserve"> dní od dodania Analýzy dopadov a cenovej ponuky po zapracovaní pripomienok preveriť spôsob zapracovania pripomienok a schváliť Analýzu dopadov a cenovú ponuku alebo v prípade nesúhlasu v uvedenej lehote zaslať svoje stanovisko Poskytovateľovi; v prípade márneho uplynutia uvedenej lehoty sa považuje Analýza dopadov a cenová ponuka za schválenú zo strany Objednávateľa a slúži ako podklad pre rozhodnutie Riadiaceho výboru k objednaní Objednávkových služieb. </w:t>
      </w:r>
    </w:p>
    <w:p w14:paraId="08B06B7A" w14:textId="77777777" w:rsidR="00865948" w:rsidRDefault="00C86AD3">
      <w:pPr>
        <w:numPr>
          <w:ilvl w:val="0"/>
          <w:numId w:val="48"/>
        </w:numPr>
        <w:ind w:right="369" w:hanging="425"/>
      </w:pPr>
      <w:r>
        <w:t xml:space="preserve">Po schválení Analýzy dopadov a cenovej ponuky predloží Objednávateľ Analýzu dopadov a cenovú ponuku na schválenie Riadiacemu výboru. </w:t>
      </w:r>
    </w:p>
    <w:p w14:paraId="7317EDE6" w14:textId="77777777" w:rsidR="00865948" w:rsidRDefault="00C86AD3">
      <w:pPr>
        <w:numPr>
          <w:ilvl w:val="0"/>
          <w:numId w:val="48"/>
        </w:numPr>
        <w:spacing w:after="0"/>
        <w:ind w:right="369" w:hanging="425"/>
      </w:pPr>
      <w:r>
        <w:t xml:space="preserve">Ak nedôjde k schváleniu Analýzy dopadov a cenovej ponuky postupom podľa tohto bodu činnosti č. 2, o ďalšom postupe záväzne rozhodne Riadiaci výbor.  </w:t>
      </w:r>
    </w:p>
    <w:p w14:paraId="780E94CD" w14:textId="77777777" w:rsidR="00865948" w:rsidRDefault="00C86AD3">
      <w:pPr>
        <w:spacing w:after="0" w:line="259" w:lineRule="auto"/>
        <w:ind w:left="854" w:firstLine="0"/>
        <w:jc w:val="left"/>
      </w:pPr>
      <w:r>
        <w:t xml:space="preserve"> </w:t>
      </w:r>
    </w:p>
    <w:p w14:paraId="626F6D3D" w14:textId="77777777" w:rsidR="00865948" w:rsidRDefault="00C86AD3">
      <w:pPr>
        <w:pStyle w:val="Nadpis3"/>
        <w:tabs>
          <w:tab w:val="center" w:pos="513"/>
          <w:tab w:val="center" w:pos="2956"/>
        </w:tabs>
        <w:ind w:left="0" w:firstLine="0"/>
      </w:pPr>
      <w:r>
        <w:rPr>
          <w:b w:val="0"/>
        </w:rPr>
        <w:tab/>
      </w:r>
      <w:r>
        <w:t>3.</w:t>
      </w:r>
      <w:r>
        <w:rPr>
          <w:rFonts w:ascii="Arial" w:eastAsia="Arial" w:hAnsi="Arial" w:cs="Arial"/>
        </w:rPr>
        <w:t xml:space="preserve"> </w:t>
      </w:r>
      <w:r>
        <w:rPr>
          <w:rFonts w:ascii="Arial" w:eastAsia="Arial" w:hAnsi="Arial" w:cs="Arial"/>
        </w:rPr>
        <w:tab/>
      </w:r>
      <w:r>
        <w:t xml:space="preserve">Objednanie realizácie Objednávkových služieb </w:t>
      </w:r>
    </w:p>
    <w:p w14:paraId="67BEA53C" w14:textId="77777777" w:rsidR="00865948" w:rsidRDefault="00C86AD3">
      <w:pPr>
        <w:spacing w:after="0"/>
        <w:ind w:left="1277" w:right="369" w:hanging="425"/>
      </w:pPr>
      <w:r>
        <w:t>a)</w:t>
      </w:r>
      <w:r>
        <w:rPr>
          <w:rFonts w:ascii="Arial" w:eastAsia="Arial" w:hAnsi="Arial" w:cs="Arial"/>
        </w:rPr>
        <w:t xml:space="preserve"> </w:t>
      </w:r>
      <w:r>
        <w:t xml:space="preserve">Objednávka realizácie Objednávkových služieb je možná len na základe predchádzajúceho rozhodnutia Riadiaceho výboru o schválení Analýzy dopadov a cenovej ponuky Riadiacim výborom. </w:t>
      </w:r>
    </w:p>
    <w:p w14:paraId="17D5D41A" w14:textId="77777777" w:rsidR="00865948" w:rsidRDefault="00C86AD3">
      <w:pPr>
        <w:spacing w:after="112" w:line="259" w:lineRule="auto"/>
        <w:ind w:left="852" w:firstLine="0"/>
        <w:jc w:val="left"/>
      </w:pPr>
      <w:r>
        <w:t xml:space="preserve"> </w:t>
      </w:r>
    </w:p>
    <w:p w14:paraId="0136B31B" w14:textId="77777777" w:rsidR="00865948" w:rsidRDefault="00C86AD3">
      <w:pPr>
        <w:pStyle w:val="Nadpis3"/>
        <w:tabs>
          <w:tab w:val="center" w:pos="513"/>
          <w:tab w:val="center" w:pos="2422"/>
        </w:tabs>
        <w:ind w:left="0" w:firstLine="0"/>
      </w:pPr>
      <w:r>
        <w:rPr>
          <w:b w:val="0"/>
        </w:rPr>
        <w:tab/>
      </w:r>
      <w:r>
        <w:t>4.</w:t>
      </w:r>
      <w:r>
        <w:rPr>
          <w:rFonts w:ascii="Arial" w:eastAsia="Arial" w:hAnsi="Arial" w:cs="Arial"/>
        </w:rPr>
        <w:t xml:space="preserve"> </w:t>
      </w:r>
      <w:r>
        <w:rPr>
          <w:rFonts w:ascii="Arial" w:eastAsia="Arial" w:hAnsi="Arial" w:cs="Arial"/>
        </w:rPr>
        <w:tab/>
      </w:r>
      <w:r>
        <w:t xml:space="preserve">Realizácia Objednávkových služieb </w:t>
      </w:r>
    </w:p>
    <w:p w14:paraId="2A81B521" w14:textId="77777777" w:rsidR="00865948" w:rsidRDefault="00C86AD3">
      <w:pPr>
        <w:numPr>
          <w:ilvl w:val="0"/>
          <w:numId w:val="49"/>
        </w:numPr>
        <w:ind w:right="369" w:hanging="360"/>
      </w:pPr>
      <w:r>
        <w:t xml:space="preserve">K začatiu realizácie Požiadavky na zmenu dôjde až po doručení písomnej objednávky podpísanej štatutárnym zástupcom Objednávateľa, súčasťou ktorej je kópia schváleného výstupu z činnosti č. 2.  </w:t>
      </w:r>
    </w:p>
    <w:p w14:paraId="4D0E6DCF" w14:textId="77777777" w:rsidR="00865948" w:rsidRDefault="00C86AD3">
      <w:pPr>
        <w:numPr>
          <w:ilvl w:val="0"/>
          <w:numId w:val="49"/>
        </w:numPr>
        <w:ind w:right="369" w:hanging="360"/>
      </w:pPr>
      <w:r>
        <w:t xml:space="preserve">Objednávateľ a Poskytovateľ určia kontaktné osoby zodpovedné za realizáciu Požiadavky na zmenu. </w:t>
      </w:r>
    </w:p>
    <w:p w14:paraId="3D9773BB" w14:textId="77777777" w:rsidR="00865948" w:rsidRDefault="00C86AD3">
      <w:pPr>
        <w:numPr>
          <w:ilvl w:val="0"/>
          <w:numId w:val="49"/>
        </w:numPr>
        <w:ind w:right="369" w:hanging="360"/>
      </w:pPr>
      <w:r>
        <w:t xml:space="preserve">Poskytovateľ navrhne detailný plán realizácie Požiadavky na zmenu s definovaním vlastníkov jednotlivých plnení, vrátane definovania požiadaviek na súčinnosť Objednávateľa a s návrhom termínov jednotlivých plnení úloh. Objednávateľ schvaľuje detailný plán realizácie.  </w:t>
      </w:r>
    </w:p>
    <w:p w14:paraId="763FA0B3" w14:textId="77777777" w:rsidR="00865948" w:rsidRDefault="00C86AD3">
      <w:pPr>
        <w:numPr>
          <w:ilvl w:val="0"/>
          <w:numId w:val="49"/>
        </w:numPr>
        <w:spacing w:after="0"/>
        <w:ind w:right="369" w:hanging="360"/>
      </w:pPr>
      <w:r>
        <w:t xml:space="preserve">Poskytovateľ pravidelne raz týždenne poskytuje odpočet plnenia realizácie zmeny podľa odsúhlaseného detailného plánu realizácie zmeny Objednávateľom.  </w:t>
      </w:r>
    </w:p>
    <w:p w14:paraId="0204F615" w14:textId="77777777" w:rsidR="00865948" w:rsidRDefault="00C86AD3">
      <w:pPr>
        <w:spacing w:after="0" w:line="259" w:lineRule="auto"/>
        <w:ind w:left="854" w:firstLine="0"/>
        <w:jc w:val="left"/>
      </w:pPr>
      <w:r>
        <w:t xml:space="preserve"> </w:t>
      </w:r>
    </w:p>
    <w:p w14:paraId="13612B45" w14:textId="77777777" w:rsidR="00865948" w:rsidRDefault="00C86AD3">
      <w:pPr>
        <w:pStyle w:val="Nadpis3"/>
        <w:tabs>
          <w:tab w:val="center" w:pos="513"/>
          <w:tab w:val="center" w:pos="2491"/>
        </w:tabs>
        <w:ind w:left="0" w:firstLine="0"/>
      </w:pPr>
      <w:r>
        <w:rPr>
          <w:b w:val="0"/>
        </w:rPr>
        <w:tab/>
      </w:r>
      <w:r>
        <w:t>5.</w:t>
      </w:r>
      <w:r>
        <w:rPr>
          <w:rFonts w:ascii="Arial" w:eastAsia="Arial" w:hAnsi="Arial" w:cs="Arial"/>
        </w:rPr>
        <w:t xml:space="preserve"> </w:t>
      </w:r>
      <w:r>
        <w:rPr>
          <w:rFonts w:ascii="Arial" w:eastAsia="Arial" w:hAnsi="Arial" w:cs="Arial"/>
        </w:rPr>
        <w:tab/>
      </w:r>
      <w:r>
        <w:t xml:space="preserve">Otestovanie zmeny Poskytovateľom </w:t>
      </w:r>
    </w:p>
    <w:p w14:paraId="11C5ACEB" w14:textId="77777777" w:rsidR="00865948" w:rsidRDefault="00C86AD3">
      <w:pPr>
        <w:numPr>
          <w:ilvl w:val="0"/>
          <w:numId w:val="50"/>
        </w:numPr>
        <w:ind w:right="369" w:hanging="360"/>
      </w:pPr>
      <w:r>
        <w:t xml:space="preserve">Poskytovateľ sa zaväzuje otestovať implementovanú zmenu na vlastných vývojových prostrediach  a vykonať bezpečnostné posúdenie zmeny, vrátanie dodania </w:t>
      </w:r>
      <w:proofErr w:type="spellStart"/>
      <w:r>
        <w:t>security</w:t>
      </w:r>
      <w:proofErr w:type="spellEnd"/>
      <w:r>
        <w:t xml:space="preserve"> </w:t>
      </w:r>
      <w:proofErr w:type="spellStart"/>
      <w:r>
        <w:t>review</w:t>
      </w:r>
      <w:proofErr w:type="spellEnd"/>
      <w:r>
        <w:t xml:space="preserve"> podľa </w:t>
      </w:r>
      <w:proofErr w:type="spellStart"/>
      <w:r>
        <w:t>DevSecOps</w:t>
      </w:r>
      <w:proofErr w:type="spellEnd"/>
      <w:r>
        <w:t xml:space="preserve"> metodiky rozsahu v odsúhlasenom Objednávateľom pred vykonaním záverečných akceptačných testov. Tento krok sa uplatňuje primerane stavu prostredia na ktorom sa IS prevádzkuje, plné uplatnenie postupov </w:t>
      </w:r>
      <w:proofErr w:type="spellStart"/>
      <w:r>
        <w:t>DevSecOps</w:t>
      </w:r>
      <w:proofErr w:type="spellEnd"/>
      <w:r>
        <w:t xml:space="preserve"> sa predpokladá po vykonaní zmien rozvoja IS. </w:t>
      </w:r>
    </w:p>
    <w:p w14:paraId="67877C59" w14:textId="77777777" w:rsidR="00865948" w:rsidRDefault="00C86AD3">
      <w:pPr>
        <w:numPr>
          <w:ilvl w:val="0"/>
          <w:numId w:val="50"/>
        </w:numPr>
        <w:spacing w:after="0"/>
        <w:ind w:right="369" w:hanging="360"/>
      </w:pPr>
      <w:r>
        <w:t xml:space="preserve">Poskytovateľ sa zaväzuje dodať výsledky testov a výsledky </w:t>
      </w:r>
      <w:proofErr w:type="spellStart"/>
      <w:r>
        <w:t>security</w:t>
      </w:r>
      <w:proofErr w:type="spellEnd"/>
      <w:r>
        <w:t xml:space="preserve"> </w:t>
      </w:r>
      <w:proofErr w:type="spellStart"/>
      <w:r>
        <w:t>review</w:t>
      </w:r>
      <w:proofErr w:type="spellEnd"/>
      <w:r>
        <w:t xml:space="preserve"> Objednávateľovi vrátane zdrojových kódov Systému a zdrojových kódov testov. </w:t>
      </w:r>
    </w:p>
    <w:p w14:paraId="53BA5F63" w14:textId="77777777" w:rsidR="00865948" w:rsidRDefault="00C86AD3">
      <w:pPr>
        <w:spacing w:after="0" w:line="259" w:lineRule="auto"/>
        <w:ind w:left="854" w:firstLine="0"/>
        <w:jc w:val="left"/>
      </w:pPr>
      <w:r>
        <w:t xml:space="preserve"> </w:t>
      </w:r>
    </w:p>
    <w:p w14:paraId="2FEA38E0" w14:textId="77777777" w:rsidR="00865948" w:rsidRDefault="00C86AD3">
      <w:pPr>
        <w:pStyle w:val="Nadpis3"/>
        <w:tabs>
          <w:tab w:val="center" w:pos="513"/>
          <w:tab w:val="center" w:pos="2594"/>
        </w:tabs>
        <w:spacing w:after="9"/>
        <w:ind w:left="0" w:firstLine="0"/>
      </w:pPr>
      <w:r>
        <w:rPr>
          <w:b w:val="0"/>
        </w:rPr>
        <w:lastRenderedPageBreak/>
        <w:tab/>
      </w:r>
      <w:r>
        <w:t>6.</w:t>
      </w:r>
      <w:r>
        <w:rPr>
          <w:rFonts w:ascii="Arial" w:eastAsia="Arial" w:hAnsi="Arial" w:cs="Arial"/>
        </w:rPr>
        <w:t xml:space="preserve"> </w:t>
      </w:r>
      <w:r>
        <w:rPr>
          <w:rFonts w:ascii="Arial" w:eastAsia="Arial" w:hAnsi="Arial" w:cs="Arial"/>
        </w:rPr>
        <w:tab/>
      </w:r>
      <w:r>
        <w:t xml:space="preserve">Akceptovanie Objednávkových služieb </w:t>
      </w:r>
    </w:p>
    <w:p w14:paraId="4794B008" w14:textId="77777777" w:rsidR="00865948" w:rsidRDefault="00C86AD3">
      <w:pPr>
        <w:spacing w:after="0" w:line="259" w:lineRule="auto"/>
        <w:ind w:left="842" w:firstLine="0"/>
        <w:jc w:val="left"/>
      </w:pPr>
      <w:r>
        <w:rPr>
          <w:b/>
        </w:rPr>
        <w:t xml:space="preserve"> </w:t>
      </w:r>
    </w:p>
    <w:p w14:paraId="2E3207C3" w14:textId="77777777" w:rsidR="00865948" w:rsidRDefault="00C86AD3">
      <w:pPr>
        <w:spacing w:after="11"/>
        <w:ind w:left="860" w:right="369"/>
      </w:pPr>
      <w:r>
        <w:t xml:space="preserve">Limity Defektov pre akceptáciu Objednávkovej služby: </w:t>
      </w:r>
    </w:p>
    <w:tbl>
      <w:tblPr>
        <w:tblStyle w:val="TableGrid"/>
        <w:tblW w:w="8299" w:type="dxa"/>
        <w:tblInd w:w="859" w:type="dxa"/>
        <w:tblCellMar>
          <w:top w:w="86" w:type="dxa"/>
          <w:left w:w="106" w:type="dxa"/>
          <w:right w:w="59" w:type="dxa"/>
        </w:tblCellMar>
        <w:tblLook w:val="04A0" w:firstRow="1" w:lastRow="0" w:firstColumn="1" w:lastColumn="0" w:noHBand="0" w:noVBand="1"/>
      </w:tblPr>
      <w:tblGrid>
        <w:gridCol w:w="1695"/>
        <w:gridCol w:w="4962"/>
        <w:gridCol w:w="1642"/>
      </w:tblGrid>
      <w:tr w:rsidR="00865948" w14:paraId="21902AE0" w14:textId="77777777">
        <w:trPr>
          <w:trHeight w:val="626"/>
        </w:trPr>
        <w:tc>
          <w:tcPr>
            <w:tcW w:w="1695" w:type="dxa"/>
            <w:tcBorders>
              <w:top w:val="single" w:sz="4" w:space="0" w:color="000000"/>
              <w:left w:val="single" w:sz="4" w:space="0" w:color="000000"/>
              <w:bottom w:val="single" w:sz="4" w:space="0" w:color="000000"/>
              <w:right w:val="single" w:sz="4" w:space="0" w:color="000000"/>
            </w:tcBorders>
          </w:tcPr>
          <w:p w14:paraId="50608A0C" w14:textId="77777777" w:rsidR="00865948" w:rsidRDefault="00C86AD3">
            <w:pPr>
              <w:spacing w:after="0" w:line="259" w:lineRule="auto"/>
              <w:ind w:left="0" w:firstLine="0"/>
              <w:jc w:val="left"/>
            </w:pPr>
            <w:r>
              <w:rPr>
                <w:b/>
                <w:i/>
              </w:rPr>
              <w:t xml:space="preserve">Kategória Defektu </w:t>
            </w:r>
          </w:p>
        </w:tc>
        <w:tc>
          <w:tcPr>
            <w:tcW w:w="4962" w:type="dxa"/>
            <w:tcBorders>
              <w:top w:val="single" w:sz="4" w:space="0" w:color="000000"/>
              <w:left w:val="single" w:sz="4" w:space="0" w:color="000000"/>
              <w:bottom w:val="single" w:sz="4" w:space="0" w:color="000000"/>
              <w:right w:val="single" w:sz="4" w:space="0" w:color="000000"/>
            </w:tcBorders>
          </w:tcPr>
          <w:p w14:paraId="229CCFC5" w14:textId="77777777" w:rsidR="00865948" w:rsidRDefault="00C86AD3">
            <w:pPr>
              <w:spacing w:after="0" w:line="259" w:lineRule="auto"/>
              <w:ind w:left="2" w:firstLine="0"/>
              <w:jc w:val="left"/>
            </w:pPr>
            <w:r>
              <w:rPr>
                <w:b/>
                <w:i/>
              </w:rPr>
              <w:t xml:space="preserve">Popis </w:t>
            </w:r>
          </w:p>
        </w:tc>
        <w:tc>
          <w:tcPr>
            <w:tcW w:w="1642" w:type="dxa"/>
            <w:tcBorders>
              <w:top w:val="single" w:sz="4" w:space="0" w:color="000000"/>
              <w:left w:val="single" w:sz="4" w:space="0" w:color="000000"/>
              <w:bottom w:val="single" w:sz="4" w:space="0" w:color="000000"/>
              <w:right w:val="single" w:sz="4" w:space="0" w:color="000000"/>
            </w:tcBorders>
          </w:tcPr>
          <w:p w14:paraId="74DB7122" w14:textId="77777777" w:rsidR="00865948" w:rsidRDefault="00C86AD3">
            <w:pPr>
              <w:spacing w:after="0" w:line="259" w:lineRule="auto"/>
              <w:ind w:left="2" w:firstLine="0"/>
              <w:jc w:val="left"/>
            </w:pPr>
            <w:r>
              <w:rPr>
                <w:b/>
                <w:i/>
              </w:rPr>
              <w:t xml:space="preserve">Povolený počet Defektov </w:t>
            </w:r>
          </w:p>
        </w:tc>
      </w:tr>
      <w:tr w:rsidR="00865948" w14:paraId="2C13754F" w14:textId="77777777">
        <w:trPr>
          <w:trHeight w:val="1313"/>
        </w:trPr>
        <w:tc>
          <w:tcPr>
            <w:tcW w:w="1695" w:type="dxa"/>
            <w:tcBorders>
              <w:top w:val="single" w:sz="4" w:space="0" w:color="000000"/>
              <w:left w:val="single" w:sz="4" w:space="0" w:color="000000"/>
              <w:bottom w:val="single" w:sz="4" w:space="0" w:color="000000"/>
              <w:right w:val="single" w:sz="4" w:space="0" w:color="000000"/>
            </w:tcBorders>
          </w:tcPr>
          <w:p w14:paraId="32C9A13A" w14:textId="77777777" w:rsidR="00865948" w:rsidRDefault="00C86AD3">
            <w:pPr>
              <w:spacing w:after="0" w:line="259" w:lineRule="auto"/>
              <w:ind w:left="0" w:firstLine="0"/>
              <w:jc w:val="left"/>
            </w:pPr>
            <w:r>
              <w:t xml:space="preserve">Kritický (B/2) </w:t>
            </w:r>
          </w:p>
        </w:tc>
        <w:tc>
          <w:tcPr>
            <w:tcW w:w="4962" w:type="dxa"/>
            <w:tcBorders>
              <w:top w:val="single" w:sz="4" w:space="0" w:color="000000"/>
              <w:left w:val="single" w:sz="4" w:space="0" w:color="000000"/>
              <w:bottom w:val="single" w:sz="4" w:space="0" w:color="000000"/>
              <w:right w:val="single" w:sz="4" w:space="0" w:color="000000"/>
            </w:tcBorders>
          </w:tcPr>
          <w:p w14:paraId="7C3AFD57" w14:textId="77777777" w:rsidR="00865948" w:rsidRDefault="00C86AD3">
            <w:pPr>
              <w:spacing w:after="0" w:line="259" w:lineRule="auto"/>
              <w:ind w:left="2" w:right="48" w:firstLine="0"/>
            </w:pPr>
            <w:r>
              <w:rPr>
                <w:sz w:val="20"/>
              </w:rPr>
              <w:t xml:space="preserve">Defekt s dopadom na základné funkcionality IS, ktorý by v prípade výskytu v produkčnom prostredí znemožnil prevádzku IS alebo jeho časti,  alebo spôsobil chybnú funkčnosť IS alebo jeho časti. V prípade výskytu sa zastavuje testovanie. </w:t>
            </w:r>
          </w:p>
        </w:tc>
        <w:tc>
          <w:tcPr>
            <w:tcW w:w="1642" w:type="dxa"/>
            <w:tcBorders>
              <w:top w:val="single" w:sz="4" w:space="0" w:color="000000"/>
              <w:left w:val="single" w:sz="4" w:space="0" w:color="000000"/>
              <w:bottom w:val="single" w:sz="4" w:space="0" w:color="000000"/>
              <w:right w:val="single" w:sz="4" w:space="0" w:color="000000"/>
            </w:tcBorders>
          </w:tcPr>
          <w:p w14:paraId="7E15F98C" w14:textId="77777777" w:rsidR="00865948" w:rsidRDefault="00C86AD3">
            <w:pPr>
              <w:spacing w:after="0" w:line="259" w:lineRule="auto"/>
              <w:ind w:left="0" w:right="45" w:firstLine="0"/>
              <w:jc w:val="center"/>
            </w:pPr>
            <w:r>
              <w:t xml:space="preserve">0 </w:t>
            </w:r>
          </w:p>
        </w:tc>
      </w:tr>
      <w:tr w:rsidR="00865948" w14:paraId="4B907B42" w14:textId="77777777">
        <w:trPr>
          <w:trHeight w:val="1066"/>
        </w:trPr>
        <w:tc>
          <w:tcPr>
            <w:tcW w:w="1695" w:type="dxa"/>
            <w:tcBorders>
              <w:top w:val="single" w:sz="4" w:space="0" w:color="000000"/>
              <w:left w:val="single" w:sz="4" w:space="0" w:color="000000"/>
              <w:bottom w:val="single" w:sz="4" w:space="0" w:color="000000"/>
              <w:right w:val="single" w:sz="4" w:space="0" w:color="000000"/>
            </w:tcBorders>
          </w:tcPr>
          <w:p w14:paraId="01881E83" w14:textId="77777777" w:rsidR="00865948" w:rsidRDefault="00C86AD3">
            <w:pPr>
              <w:spacing w:after="0" w:line="259" w:lineRule="auto"/>
              <w:ind w:left="0" w:firstLine="0"/>
              <w:jc w:val="left"/>
            </w:pPr>
            <w:r>
              <w:t xml:space="preserve">Normálny (C/ 3) </w:t>
            </w:r>
          </w:p>
        </w:tc>
        <w:tc>
          <w:tcPr>
            <w:tcW w:w="4962" w:type="dxa"/>
            <w:tcBorders>
              <w:top w:val="single" w:sz="4" w:space="0" w:color="000000"/>
              <w:left w:val="single" w:sz="4" w:space="0" w:color="000000"/>
              <w:bottom w:val="single" w:sz="4" w:space="0" w:color="000000"/>
              <w:right w:val="single" w:sz="4" w:space="0" w:color="000000"/>
            </w:tcBorders>
          </w:tcPr>
          <w:p w14:paraId="5E072DA7" w14:textId="77777777" w:rsidR="00865948" w:rsidRDefault="00C86AD3">
            <w:pPr>
              <w:spacing w:after="0" w:line="259" w:lineRule="auto"/>
              <w:ind w:left="2" w:right="48" w:firstLine="0"/>
            </w:pPr>
            <w:r>
              <w:rPr>
                <w:sz w:val="20"/>
              </w:rPr>
              <w:t xml:space="preserve">Defekt s nepodstatným dopadom na prevádzku IS, ktorý by v prípade výskytu v produkčnom prostredí nespôsobil chybnú funkčnosť IS alebo jeho časti.  Nemá dopad na testovanie. </w:t>
            </w:r>
          </w:p>
        </w:tc>
        <w:tc>
          <w:tcPr>
            <w:tcW w:w="1642" w:type="dxa"/>
            <w:tcBorders>
              <w:top w:val="single" w:sz="4" w:space="0" w:color="000000"/>
              <w:left w:val="single" w:sz="4" w:space="0" w:color="000000"/>
              <w:bottom w:val="single" w:sz="4" w:space="0" w:color="000000"/>
              <w:right w:val="single" w:sz="4" w:space="0" w:color="000000"/>
            </w:tcBorders>
          </w:tcPr>
          <w:p w14:paraId="546F43FF" w14:textId="77777777" w:rsidR="00865948" w:rsidRDefault="00C86AD3">
            <w:pPr>
              <w:spacing w:after="0" w:line="259" w:lineRule="auto"/>
              <w:ind w:left="0" w:right="45" w:firstLine="0"/>
              <w:jc w:val="center"/>
            </w:pPr>
            <w:r>
              <w:t xml:space="preserve">2 </w:t>
            </w:r>
          </w:p>
        </w:tc>
      </w:tr>
    </w:tbl>
    <w:p w14:paraId="00D562DB" w14:textId="77777777" w:rsidR="00865948" w:rsidRDefault="00C86AD3">
      <w:pPr>
        <w:spacing w:after="98" w:line="259" w:lineRule="auto"/>
        <w:ind w:left="842" w:firstLine="0"/>
        <w:jc w:val="left"/>
      </w:pPr>
      <w:r>
        <w:rPr>
          <w:b/>
        </w:rPr>
        <w:t xml:space="preserve"> </w:t>
      </w:r>
    </w:p>
    <w:p w14:paraId="153E10CD" w14:textId="77777777" w:rsidR="00865948" w:rsidRDefault="00C86AD3">
      <w:pPr>
        <w:pStyle w:val="Nadpis3"/>
        <w:ind w:left="502"/>
      </w:pPr>
      <w:r>
        <w:t>7.</w:t>
      </w:r>
      <w:r>
        <w:rPr>
          <w:rFonts w:ascii="Arial" w:eastAsia="Arial" w:hAnsi="Arial" w:cs="Arial"/>
        </w:rPr>
        <w:t xml:space="preserve"> </w:t>
      </w:r>
      <w:r>
        <w:t xml:space="preserve">Zmenové príručky a dokumentácia </w:t>
      </w:r>
    </w:p>
    <w:p w14:paraId="09174685" w14:textId="77777777" w:rsidR="00865948" w:rsidRDefault="00C86AD3">
      <w:pPr>
        <w:numPr>
          <w:ilvl w:val="0"/>
          <w:numId w:val="51"/>
        </w:numPr>
        <w:ind w:right="369" w:hanging="360"/>
      </w:pPr>
      <w:r>
        <w:t xml:space="preserve">Ak pri realizácií Požiadavky na zmenu dôjde ku modifikácií postupov správy, inštalácie alebo používania akejkoľvek časti funkcionality IS, Poskytovateľ spolu s dodaním riešenia je povinný zabezpečiť pri odovzdávaní riešenia aj dodanie aktualizovanej Dokumentácie (administrátorskej, prevádzkovej dokumentácie, bezpečnostnej vrátane dokumentácie k Systému) so zaznamenaním vykonaných zmien prostredníctvom sledovania zmien voči predchádzajúcej verzii. Rovnako je povinný Poskytovateľ udržiavať aktuálnu a poskytnúť Objednávateľovi aktualizovanú dokumentáciu (vrátane zdrojových kódov, detailných dizajnov, dátového modelu a inej dokumentácie, ktoré sú neodmysliteľnou súčasťou IS). </w:t>
      </w:r>
    </w:p>
    <w:p w14:paraId="5CF90437" w14:textId="77777777" w:rsidR="00865948" w:rsidRDefault="00C86AD3">
      <w:pPr>
        <w:numPr>
          <w:ilvl w:val="0"/>
          <w:numId w:val="51"/>
        </w:numPr>
        <w:ind w:right="369" w:hanging="360"/>
      </w:pPr>
      <w:r>
        <w:t>Dokumentácia k jednotlivým plneniam sa odovzdáva priebežne do centrálneho repozitára dokumentácie  určeného Objednávateľom.</w:t>
      </w:r>
      <w:r>
        <w:rPr>
          <w:b/>
        </w:rPr>
        <w:t xml:space="preserve"> </w:t>
      </w:r>
    </w:p>
    <w:p w14:paraId="58239466" w14:textId="77777777" w:rsidR="00865948" w:rsidRDefault="00C86AD3">
      <w:pPr>
        <w:spacing w:after="99" w:line="259" w:lineRule="auto"/>
        <w:ind w:left="854" w:firstLine="0"/>
        <w:jc w:val="left"/>
      </w:pPr>
      <w:r>
        <w:rPr>
          <w:b/>
        </w:rPr>
        <w:t xml:space="preserve"> </w:t>
      </w:r>
    </w:p>
    <w:p w14:paraId="6800EA1D" w14:textId="77777777" w:rsidR="00865948" w:rsidRDefault="00C86AD3">
      <w:pPr>
        <w:pStyle w:val="Nadpis3"/>
        <w:ind w:left="502"/>
      </w:pPr>
      <w:r>
        <w:t>8.</w:t>
      </w:r>
      <w:r>
        <w:rPr>
          <w:rFonts w:ascii="Arial" w:eastAsia="Arial" w:hAnsi="Arial" w:cs="Arial"/>
        </w:rPr>
        <w:t xml:space="preserve"> </w:t>
      </w:r>
      <w:r>
        <w:t xml:space="preserve">Školenie </w:t>
      </w:r>
    </w:p>
    <w:p w14:paraId="06224B4E" w14:textId="77777777" w:rsidR="00865948" w:rsidRDefault="00C86AD3">
      <w:pPr>
        <w:ind w:left="864" w:right="369" w:hanging="360"/>
      </w:pPr>
      <w:r>
        <w:t>a)</w:t>
      </w:r>
      <w:r>
        <w:rPr>
          <w:rFonts w:ascii="Arial" w:eastAsia="Arial" w:hAnsi="Arial" w:cs="Arial"/>
        </w:rPr>
        <w:t xml:space="preserve"> </w:t>
      </w:r>
      <w:r>
        <w:t xml:space="preserve">V prípade potreby resp. rozsiahlejších zmien v IS zabezpečí Poskytovateľ v adekvátnom časovom termíne požadované školenia pre Objednávateľa. </w:t>
      </w:r>
    </w:p>
    <w:p w14:paraId="6CAFB0F9" w14:textId="77777777" w:rsidR="00865948" w:rsidRDefault="00C86AD3">
      <w:pPr>
        <w:spacing w:after="98" w:line="259" w:lineRule="auto"/>
        <w:ind w:left="864" w:firstLine="0"/>
        <w:jc w:val="left"/>
      </w:pPr>
      <w:r>
        <w:t xml:space="preserve"> </w:t>
      </w:r>
    </w:p>
    <w:p w14:paraId="2B251ECB" w14:textId="77777777" w:rsidR="00865948" w:rsidRDefault="00C86AD3">
      <w:pPr>
        <w:pStyle w:val="Nadpis3"/>
        <w:spacing w:after="140"/>
        <w:ind w:left="502"/>
      </w:pPr>
      <w:r>
        <w:t>9.</w:t>
      </w:r>
      <w:r>
        <w:rPr>
          <w:rFonts w:ascii="Arial" w:eastAsia="Arial" w:hAnsi="Arial" w:cs="Arial"/>
        </w:rPr>
        <w:t xml:space="preserve"> </w:t>
      </w:r>
      <w:r>
        <w:t xml:space="preserve">Eskalačný proces </w:t>
      </w:r>
    </w:p>
    <w:p w14:paraId="4A1B1F99" w14:textId="77777777" w:rsidR="00865948" w:rsidRDefault="00C86AD3">
      <w:pPr>
        <w:ind w:left="864" w:right="369" w:hanging="360"/>
      </w:pPr>
      <w:r>
        <w:rPr>
          <w:sz w:val="24"/>
        </w:rPr>
        <w:t>a)</w:t>
      </w:r>
      <w:r>
        <w:rPr>
          <w:rFonts w:ascii="Arial" w:eastAsia="Arial" w:hAnsi="Arial" w:cs="Arial"/>
          <w:sz w:val="24"/>
        </w:rPr>
        <w:t xml:space="preserve"> </w:t>
      </w:r>
      <w:r>
        <w:t>V prípade ak sa zmluvné strany nedohodnú v činnostiach Objednávkových služieb eskalujú to na  Riadiaci výbor.</w:t>
      </w:r>
      <w:r>
        <w:rPr>
          <w:sz w:val="24"/>
        </w:rPr>
        <w:t xml:space="preserve"> </w:t>
      </w:r>
    </w:p>
    <w:p w14:paraId="0D97FFDC" w14:textId="77777777" w:rsidR="00865948" w:rsidRDefault="00C86AD3">
      <w:pPr>
        <w:spacing w:after="0" w:line="259" w:lineRule="auto"/>
        <w:ind w:left="144" w:firstLine="0"/>
        <w:jc w:val="left"/>
      </w:pPr>
      <w:r>
        <w:t xml:space="preserve"> </w:t>
      </w:r>
    </w:p>
    <w:p w14:paraId="1B3F5525" w14:textId="77777777" w:rsidR="00865948" w:rsidRDefault="00C86AD3">
      <w:pPr>
        <w:numPr>
          <w:ilvl w:val="0"/>
          <w:numId w:val="52"/>
        </w:numPr>
        <w:spacing w:after="10"/>
        <w:ind w:hanging="427"/>
        <w:jc w:val="left"/>
      </w:pPr>
      <w:r>
        <w:rPr>
          <w:b/>
          <w:u w:val="single" w:color="000000"/>
        </w:rPr>
        <w:t>Ďalšie štandardy pre poskytovanie Služieb sú uvedené v dokumentácií IS, ktorá je súčasťou</w:t>
      </w:r>
      <w:r>
        <w:rPr>
          <w:b/>
        </w:rPr>
        <w:t xml:space="preserve"> </w:t>
      </w:r>
      <w:r>
        <w:rPr>
          <w:b/>
          <w:u w:val="single" w:color="000000"/>
        </w:rPr>
        <w:t>poskytnutých podkladov Poskytovateľovi na základe predloženého podpísaného vyhlásenia</w:t>
      </w:r>
      <w:r>
        <w:rPr>
          <w:b/>
        </w:rPr>
        <w:t xml:space="preserve"> </w:t>
      </w:r>
      <w:r>
        <w:rPr>
          <w:b/>
          <w:u w:val="single" w:color="000000"/>
        </w:rPr>
        <w:t>Poskytovateľa o záväzku mlčanlivosti.</w:t>
      </w:r>
      <w:r>
        <w:rPr>
          <w:b/>
        </w:rPr>
        <w:t xml:space="preserve">   </w:t>
      </w:r>
    </w:p>
    <w:p w14:paraId="67B22516" w14:textId="77777777" w:rsidR="00865948" w:rsidRDefault="00C86AD3">
      <w:pPr>
        <w:spacing w:after="136" w:line="259" w:lineRule="auto"/>
        <w:ind w:left="144" w:firstLine="0"/>
        <w:jc w:val="left"/>
      </w:pPr>
      <w:r>
        <w:t xml:space="preserve"> </w:t>
      </w:r>
    </w:p>
    <w:p w14:paraId="3845A31F" w14:textId="77777777" w:rsidR="00865948" w:rsidRDefault="00C86AD3">
      <w:pPr>
        <w:numPr>
          <w:ilvl w:val="0"/>
          <w:numId w:val="52"/>
        </w:numPr>
        <w:spacing w:after="10"/>
        <w:ind w:hanging="427"/>
        <w:jc w:val="left"/>
      </w:pPr>
      <w:r>
        <w:rPr>
          <w:b/>
          <w:u w:val="single" w:color="000000"/>
        </w:rPr>
        <w:t>Oprávnené osoby pre Objednávkové  služby:</w:t>
      </w:r>
      <w:r>
        <w:rPr>
          <w:b/>
        </w:rPr>
        <w:t xml:space="preserve">   </w:t>
      </w:r>
    </w:p>
    <w:p w14:paraId="628FA5D7" w14:textId="77777777" w:rsidR="00865948" w:rsidRDefault="00C86AD3">
      <w:pPr>
        <w:spacing w:after="139" w:line="259" w:lineRule="auto"/>
        <w:ind w:left="144" w:firstLine="0"/>
        <w:jc w:val="left"/>
      </w:pPr>
      <w:r>
        <w:t xml:space="preserve"> </w:t>
      </w:r>
    </w:p>
    <w:p w14:paraId="3BDA112E" w14:textId="77777777" w:rsidR="00865948" w:rsidRDefault="00C86AD3">
      <w:pPr>
        <w:spacing w:after="11"/>
        <w:ind w:left="154" w:right="369"/>
      </w:pPr>
      <w:r>
        <w:t xml:space="preserve">Za Objednávateľa: </w:t>
      </w:r>
    </w:p>
    <w:tbl>
      <w:tblPr>
        <w:tblStyle w:val="TableGrid"/>
        <w:tblW w:w="9062" w:type="dxa"/>
        <w:tblInd w:w="149" w:type="dxa"/>
        <w:tblCellMar>
          <w:top w:w="84" w:type="dxa"/>
          <w:left w:w="108" w:type="dxa"/>
          <w:right w:w="64" w:type="dxa"/>
        </w:tblCellMar>
        <w:tblLook w:val="04A0" w:firstRow="1" w:lastRow="0" w:firstColumn="1" w:lastColumn="0" w:noHBand="0" w:noVBand="1"/>
      </w:tblPr>
      <w:tblGrid>
        <w:gridCol w:w="1827"/>
        <w:gridCol w:w="1467"/>
        <w:gridCol w:w="2220"/>
        <w:gridCol w:w="1337"/>
        <w:gridCol w:w="2211"/>
      </w:tblGrid>
      <w:tr w:rsidR="00865948" w14:paraId="5FA28F39" w14:textId="77777777">
        <w:trPr>
          <w:trHeight w:val="823"/>
        </w:trPr>
        <w:tc>
          <w:tcPr>
            <w:tcW w:w="1827" w:type="dxa"/>
            <w:tcBorders>
              <w:top w:val="single" w:sz="4" w:space="0" w:color="000000"/>
              <w:left w:val="single" w:sz="4" w:space="0" w:color="000000"/>
              <w:bottom w:val="single" w:sz="4" w:space="0" w:color="000000"/>
              <w:right w:val="single" w:sz="4" w:space="0" w:color="000000"/>
            </w:tcBorders>
          </w:tcPr>
          <w:p w14:paraId="37D1F704" w14:textId="77777777" w:rsidR="00865948" w:rsidRDefault="00C86AD3">
            <w:pPr>
              <w:spacing w:after="0" w:line="259" w:lineRule="auto"/>
              <w:ind w:left="0" w:firstLine="0"/>
              <w:jc w:val="left"/>
            </w:pPr>
            <w:r>
              <w:rPr>
                <w:sz w:val="20"/>
              </w:rPr>
              <w:lastRenderedPageBreak/>
              <w:t>Meno a priezvisko</w:t>
            </w: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CFE1E1C" w14:textId="77777777" w:rsidR="00865948" w:rsidRDefault="00C86AD3">
            <w:pPr>
              <w:spacing w:after="0" w:line="259" w:lineRule="auto"/>
              <w:ind w:left="0" w:firstLine="0"/>
              <w:jc w:val="left"/>
            </w:pPr>
            <w:r>
              <w:rPr>
                <w:sz w:val="20"/>
              </w:rPr>
              <w:t>Rola</w:t>
            </w: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0BD5E0DB" w14:textId="77777777" w:rsidR="00865948" w:rsidRDefault="00C86AD3">
            <w:pPr>
              <w:spacing w:after="0" w:line="259" w:lineRule="auto"/>
              <w:ind w:left="0" w:right="45" w:firstLine="0"/>
            </w:pPr>
            <w:r>
              <w:rPr>
                <w:sz w:val="20"/>
              </w:rPr>
              <w:t xml:space="preserve">Rozsah činností / oprávnení v súvislosti s plnením SLA zmluvy </w:t>
            </w: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71FEC61" w14:textId="77777777" w:rsidR="00865948" w:rsidRDefault="00C86AD3">
            <w:pPr>
              <w:spacing w:after="0" w:line="259" w:lineRule="auto"/>
              <w:ind w:left="0" w:firstLine="0"/>
              <w:jc w:val="left"/>
            </w:pPr>
            <w:r>
              <w:rPr>
                <w:sz w:val="20"/>
              </w:rPr>
              <w:t>Telefónny kontakt</w:t>
            </w: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0EBC0F45" w14:textId="77777777" w:rsidR="00865948" w:rsidRDefault="00C86AD3">
            <w:pPr>
              <w:spacing w:after="0" w:line="259" w:lineRule="auto"/>
              <w:ind w:left="0" w:firstLine="0"/>
              <w:jc w:val="left"/>
            </w:pPr>
            <w:r>
              <w:rPr>
                <w:sz w:val="20"/>
              </w:rPr>
              <w:t>E-mail</w:t>
            </w:r>
            <w:r>
              <w:t xml:space="preserve"> </w:t>
            </w:r>
          </w:p>
        </w:tc>
      </w:tr>
      <w:tr w:rsidR="00865948" w14:paraId="6E9D195D" w14:textId="77777777">
        <w:trPr>
          <w:trHeight w:val="358"/>
        </w:trPr>
        <w:tc>
          <w:tcPr>
            <w:tcW w:w="1827" w:type="dxa"/>
            <w:tcBorders>
              <w:top w:val="single" w:sz="4" w:space="0" w:color="000000"/>
              <w:left w:val="single" w:sz="4" w:space="0" w:color="000000"/>
              <w:bottom w:val="single" w:sz="4" w:space="0" w:color="000000"/>
              <w:right w:val="single" w:sz="4" w:space="0" w:color="000000"/>
            </w:tcBorders>
          </w:tcPr>
          <w:p w14:paraId="7A5D70A5" w14:textId="77777777" w:rsidR="00865948" w:rsidRDefault="00C86AD3">
            <w:pPr>
              <w:spacing w:after="0" w:line="259" w:lineRule="auto"/>
              <w:ind w:left="0" w:firstLine="0"/>
              <w:jc w:val="left"/>
            </w:pP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DB75C34" w14:textId="77777777" w:rsidR="00865948" w:rsidRDefault="00C86AD3">
            <w:pPr>
              <w:spacing w:after="0" w:line="259" w:lineRule="auto"/>
              <w:ind w:left="0" w:firstLine="0"/>
              <w:jc w:val="left"/>
            </w:pP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2E59373F" w14:textId="77777777" w:rsidR="00865948" w:rsidRDefault="00C86AD3">
            <w:pPr>
              <w:spacing w:after="0" w:line="259" w:lineRule="auto"/>
              <w:ind w:left="0" w:firstLine="0"/>
              <w:jc w:val="lef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FA92535" w14:textId="77777777" w:rsidR="00865948" w:rsidRDefault="00C86AD3">
            <w:pPr>
              <w:spacing w:after="0" w:line="259"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07053A60" w14:textId="77777777" w:rsidR="00865948" w:rsidRDefault="00C86AD3">
            <w:pPr>
              <w:spacing w:after="0" w:line="259" w:lineRule="auto"/>
              <w:ind w:left="0" w:firstLine="0"/>
              <w:jc w:val="left"/>
            </w:pPr>
            <w:r>
              <w:t xml:space="preserve"> </w:t>
            </w:r>
          </w:p>
        </w:tc>
      </w:tr>
      <w:tr w:rsidR="00865948" w14:paraId="1A4F7CAB" w14:textId="77777777">
        <w:trPr>
          <w:trHeight w:val="361"/>
        </w:trPr>
        <w:tc>
          <w:tcPr>
            <w:tcW w:w="1827" w:type="dxa"/>
            <w:tcBorders>
              <w:top w:val="single" w:sz="4" w:space="0" w:color="000000"/>
              <w:left w:val="single" w:sz="4" w:space="0" w:color="000000"/>
              <w:bottom w:val="single" w:sz="4" w:space="0" w:color="000000"/>
              <w:right w:val="single" w:sz="4" w:space="0" w:color="000000"/>
            </w:tcBorders>
          </w:tcPr>
          <w:p w14:paraId="1BE2F03C" w14:textId="77777777" w:rsidR="00865948" w:rsidRDefault="00C86AD3">
            <w:pPr>
              <w:spacing w:after="0" w:line="259" w:lineRule="auto"/>
              <w:ind w:left="0" w:firstLine="0"/>
              <w:jc w:val="left"/>
            </w:pP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C26F38E" w14:textId="77777777" w:rsidR="00865948" w:rsidRDefault="00C86AD3">
            <w:pPr>
              <w:spacing w:after="0" w:line="259" w:lineRule="auto"/>
              <w:ind w:left="0" w:firstLine="0"/>
              <w:jc w:val="left"/>
            </w:pP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2D5A6C8C" w14:textId="77777777" w:rsidR="00865948" w:rsidRDefault="00C86AD3">
            <w:pPr>
              <w:spacing w:after="0" w:line="259" w:lineRule="auto"/>
              <w:ind w:left="0" w:firstLine="0"/>
              <w:jc w:val="lef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1030850" w14:textId="77777777" w:rsidR="00865948" w:rsidRDefault="00C86AD3">
            <w:pPr>
              <w:spacing w:after="0" w:line="259"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6C62832E" w14:textId="77777777" w:rsidR="00865948" w:rsidRDefault="00C86AD3">
            <w:pPr>
              <w:spacing w:after="0" w:line="259" w:lineRule="auto"/>
              <w:ind w:left="0" w:firstLine="0"/>
              <w:jc w:val="left"/>
            </w:pPr>
            <w:r>
              <w:t xml:space="preserve"> </w:t>
            </w:r>
          </w:p>
        </w:tc>
      </w:tr>
      <w:tr w:rsidR="00865948" w14:paraId="599E3EB6" w14:textId="77777777">
        <w:trPr>
          <w:trHeight w:val="358"/>
        </w:trPr>
        <w:tc>
          <w:tcPr>
            <w:tcW w:w="1827" w:type="dxa"/>
            <w:tcBorders>
              <w:top w:val="single" w:sz="4" w:space="0" w:color="000000"/>
              <w:left w:val="single" w:sz="4" w:space="0" w:color="000000"/>
              <w:bottom w:val="single" w:sz="4" w:space="0" w:color="000000"/>
              <w:right w:val="single" w:sz="4" w:space="0" w:color="000000"/>
            </w:tcBorders>
          </w:tcPr>
          <w:p w14:paraId="766E5BFF" w14:textId="77777777" w:rsidR="00865948" w:rsidRDefault="00C86AD3">
            <w:pPr>
              <w:spacing w:after="0" w:line="259" w:lineRule="auto"/>
              <w:ind w:left="0" w:firstLine="0"/>
              <w:jc w:val="left"/>
            </w:pP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2CC4877" w14:textId="77777777" w:rsidR="00865948" w:rsidRDefault="00C86AD3">
            <w:pPr>
              <w:spacing w:after="0" w:line="259" w:lineRule="auto"/>
              <w:ind w:left="0" w:firstLine="0"/>
              <w:jc w:val="left"/>
            </w:pP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7204B666" w14:textId="77777777" w:rsidR="00865948" w:rsidRDefault="00C86AD3">
            <w:pPr>
              <w:spacing w:after="0" w:line="259" w:lineRule="auto"/>
              <w:ind w:left="0" w:firstLine="0"/>
              <w:jc w:val="lef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9D6579A" w14:textId="77777777" w:rsidR="00865948" w:rsidRDefault="00C86AD3">
            <w:pPr>
              <w:spacing w:after="0" w:line="259"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6EEB72C1" w14:textId="77777777" w:rsidR="00865948" w:rsidRDefault="00C86AD3">
            <w:pPr>
              <w:spacing w:after="0" w:line="259" w:lineRule="auto"/>
              <w:ind w:left="0" w:firstLine="0"/>
              <w:jc w:val="left"/>
            </w:pPr>
            <w:r>
              <w:t xml:space="preserve"> </w:t>
            </w:r>
          </w:p>
        </w:tc>
      </w:tr>
      <w:tr w:rsidR="00865948" w14:paraId="03F7D581" w14:textId="77777777">
        <w:trPr>
          <w:trHeight w:val="360"/>
        </w:trPr>
        <w:tc>
          <w:tcPr>
            <w:tcW w:w="1827" w:type="dxa"/>
            <w:tcBorders>
              <w:top w:val="single" w:sz="4" w:space="0" w:color="000000"/>
              <w:left w:val="single" w:sz="4" w:space="0" w:color="000000"/>
              <w:bottom w:val="single" w:sz="4" w:space="0" w:color="000000"/>
              <w:right w:val="single" w:sz="4" w:space="0" w:color="000000"/>
            </w:tcBorders>
          </w:tcPr>
          <w:p w14:paraId="26D8BBD6" w14:textId="77777777" w:rsidR="00865948" w:rsidRDefault="00C86AD3">
            <w:pPr>
              <w:spacing w:after="0" w:line="259" w:lineRule="auto"/>
              <w:ind w:left="0" w:firstLine="0"/>
              <w:jc w:val="left"/>
            </w:pP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3AAD3E9" w14:textId="77777777" w:rsidR="00865948" w:rsidRDefault="00C86AD3">
            <w:pPr>
              <w:spacing w:after="0" w:line="259" w:lineRule="auto"/>
              <w:ind w:left="0" w:firstLine="0"/>
              <w:jc w:val="left"/>
            </w:pP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2B908350" w14:textId="77777777" w:rsidR="00865948" w:rsidRDefault="00C86AD3">
            <w:pPr>
              <w:spacing w:after="0" w:line="259" w:lineRule="auto"/>
              <w:ind w:left="0" w:firstLine="0"/>
              <w:jc w:val="lef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20A5C97" w14:textId="77777777" w:rsidR="00865948" w:rsidRDefault="00C86AD3">
            <w:pPr>
              <w:spacing w:after="0" w:line="259"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428F0677" w14:textId="77777777" w:rsidR="00865948" w:rsidRDefault="00C86AD3">
            <w:pPr>
              <w:spacing w:after="0" w:line="259" w:lineRule="auto"/>
              <w:ind w:left="0" w:firstLine="0"/>
              <w:jc w:val="left"/>
            </w:pPr>
            <w:r>
              <w:t xml:space="preserve"> </w:t>
            </w:r>
          </w:p>
        </w:tc>
      </w:tr>
    </w:tbl>
    <w:p w14:paraId="55C67A46" w14:textId="77777777" w:rsidR="00865948" w:rsidRDefault="00C86AD3">
      <w:pPr>
        <w:spacing w:after="136" w:line="259" w:lineRule="auto"/>
        <w:ind w:left="144" w:firstLine="0"/>
        <w:jc w:val="left"/>
      </w:pPr>
      <w:r>
        <w:t xml:space="preserve"> </w:t>
      </w:r>
    </w:p>
    <w:p w14:paraId="3A4DA30D" w14:textId="77777777" w:rsidR="00865948" w:rsidRDefault="00C86AD3">
      <w:pPr>
        <w:spacing w:after="11"/>
        <w:ind w:left="154" w:right="369"/>
      </w:pPr>
      <w:r>
        <w:t xml:space="preserve">Za Poskytovateľa: </w:t>
      </w:r>
    </w:p>
    <w:tbl>
      <w:tblPr>
        <w:tblStyle w:val="TableGrid"/>
        <w:tblW w:w="9062" w:type="dxa"/>
        <w:tblInd w:w="149" w:type="dxa"/>
        <w:tblCellMar>
          <w:top w:w="84" w:type="dxa"/>
          <w:left w:w="106" w:type="dxa"/>
          <w:right w:w="67" w:type="dxa"/>
        </w:tblCellMar>
        <w:tblLook w:val="04A0" w:firstRow="1" w:lastRow="0" w:firstColumn="1" w:lastColumn="0" w:noHBand="0" w:noVBand="1"/>
      </w:tblPr>
      <w:tblGrid>
        <w:gridCol w:w="1831"/>
        <w:gridCol w:w="1452"/>
        <w:gridCol w:w="2288"/>
        <w:gridCol w:w="1268"/>
        <w:gridCol w:w="2223"/>
      </w:tblGrid>
      <w:tr w:rsidR="00865948" w14:paraId="72F64A98" w14:textId="77777777">
        <w:trPr>
          <w:trHeight w:val="1130"/>
        </w:trPr>
        <w:tc>
          <w:tcPr>
            <w:tcW w:w="1831" w:type="dxa"/>
            <w:tcBorders>
              <w:top w:val="single" w:sz="4" w:space="0" w:color="000000"/>
              <w:left w:val="single" w:sz="4" w:space="0" w:color="000000"/>
              <w:bottom w:val="single" w:sz="4" w:space="0" w:color="000000"/>
              <w:right w:val="single" w:sz="4" w:space="0" w:color="000000"/>
            </w:tcBorders>
          </w:tcPr>
          <w:p w14:paraId="4F74F879" w14:textId="77777777" w:rsidR="00865948" w:rsidRDefault="00C86AD3">
            <w:pPr>
              <w:spacing w:after="0" w:line="259" w:lineRule="auto"/>
              <w:ind w:left="2" w:firstLine="0"/>
              <w:jc w:val="left"/>
            </w:pPr>
            <w:r>
              <w:rPr>
                <w:sz w:val="20"/>
              </w:rPr>
              <w:t>Meno a priezvisko</w:t>
            </w: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56D1020" w14:textId="77777777" w:rsidR="00865948" w:rsidRDefault="00C86AD3">
            <w:pPr>
              <w:spacing w:after="0" w:line="259" w:lineRule="auto"/>
              <w:ind w:left="0" w:firstLine="0"/>
              <w:jc w:val="left"/>
            </w:pPr>
            <w:r>
              <w:rPr>
                <w:sz w:val="20"/>
              </w:rPr>
              <w:t>Rola</w:t>
            </w: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5410711E" w14:textId="77777777" w:rsidR="00865948" w:rsidRDefault="00C86AD3">
            <w:pPr>
              <w:spacing w:after="43" w:line="236" w:lineRule="auto"/>
              <w:ind w:left="0" w:right="45" w:firstLine="0"/>
            </w:pPr>
            <w:r>
              <w:rPr>
                <w:sz w:val="20"/>
              </w:rPr>
              <w:t>Rozsah činností / oprávnení v súvislosti s plnením SLA zmluvy</w:t>
            </w:r>
            <w:r>
              <w:t xml:space="preserve"> </w:t>
            </w:r>
          </w:p>
          <w:p w14:paraId="15D06F68" w14:textId="77777777" w:rsidR="00865948" w:rsidRDefault="00C86AD3">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84EA4A5" w14:textId="77777777" w:rsidR="00865948" w:rsidRDefault="00C86AD3">
            <w:pPr>
              <w:spacing w:after="0" w:line="259" w:lineRule="auto"/>
              <w:ind w:left="0" w:firstLine="0"/>
              <w:jc w:val="left"/>
            </w:pPr>
            <w:r>
              <w:rPr>
                <w:sz w:val="20"/>
              </w:rPr>
              <w:t>Telefónny kontakt</w:t>
            </w:r>
            <w: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7C0F5329" w14:textId="77777777" w:rsidR="00865948" w:rsidRDefault="00C86AD3">
            <w:pPr>
              <w:spacing w:after="0" w:line="259" w:lineRule="auto"/>
              <w:ind w:left="2" w:firstLine="0"/>
              <w:jc w:val="left"/>
            </w:pPr>
            <w:r>
              <w:rPr>
                <w:sz w:val="20"/>
              </w:rPr>
              <w:t>E-mail</w:t>
            </w:r>
            <w:r>
              <w:t xml:space="preserve"> </w:t>
            </w:r>
          </w:p>
        </w:tc>
      </w:tr>
      <w:tr w:rsidR="00865948" w14:paraId="2D662E14" w14:textId="77777777">
        <w:trPr>
          <w:trHeight w:val="358"/>
        </w:trPr>
        <w:tc>
          <w:tcPr>
            <w:tcW w:w="1831" w:type="dxa"/>
            <w:tcBorders>
              <w:top w:val="single" w:sz="4" w:space="0" w:color="000000"/>
              <w:left w:val="single" w:sz="4" w:space="0" w:color="000000"/>
              <w:bottom w:val="single" w:sz="4" w:space="0" w:color="000000"/>
              <w:right w:val="single" w:sz="4" w:space="0" w:color="000000"/>
            </w:tcBorders>
          </w:tcPr>
          <w:p w14:paraId="6D98AF6A" w14:textId="77777777" w:rsidR="00865948" w:rsidRDefault="00C86AD3">
            <w:pPr>
              <w:spacing w:after="0" w:line="259" w:lineRule="auto"/>
              <w:ind w:left="2"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158E5BA3" w14:textId="77777777" w:rsidR="00865948" w:rsidRDefault="00C86AD3">
            <w:pPr>
              <w:spacing w:after="0" w:line="259" w:lineRule="auto"/>
              <w:ind w:left="0" w:firstLine="0"/>
              <w:jc w:val="left"/>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115E45DF" w14:textId="77777777" w:rsidR="00865948" w:rsidRDefault="00C86AD3">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8AB44B1" w14:textId="77777777" w:rsidR="00865948" w:rsidRDefault="00C86AD3">
            <w:pPr>
              <w:spacing w:after="0" w:line="259" w:lineRule="auto"/>
              <w:ind w:left="0" w:firstLine="0"/>
              <w:jc w:val="left"/>
            </w:pPr>
            <w: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0D771B7C" w14:textId="77777777" w:rsidR="00865948" w:rsidRDefault="00C86AD3">
            <w:pPr>
              <w:spacing w:after="0" w:line="259" w:lineRule="auto"/>
              <w:ind w:left="2" w:firstLine="0"/>
              <w:jc w:val="left"/>
            </w:pPr>
            <w:r>
              <w:t xml:space="preserve"> </w:t>
            </w:r>
          </w:p>
        </w:tc>
      </w:tr>
      <w:tr w:rsidR="00865948" w14:paraId="45EC22D3" w14:textId="77777777">
        <w:trPr>
          <w:trHeight w:val="360"/>
        </w:trPr>
        <w:tc>
          <w:tcPr>
            <w:tcW w:w="1831" w:type="dxa"/>
            <w:tcBorders>
              <w:top w:val="single" w:sz="4" w:space="0" w:color="000000"/>
              <w:left w:val="single" w:sz="4" w:space="0" w:color="000000"/>
              <w:bottom w:val="single" w:sz="4" w:space="0" w:color="000000"/>
              <w:right w:val="single" w:sz="4" w:space="0" w:color="000000"/>
            </w:tcBorders>
          </w:tcPr>
          <w:p w14:paraId="44027A6D" w14:textId="77777777" w:rsidR="00865948" w:rsidRDefault="00C86AD3">
            <w:pPr>
              <w:spacing w:after="0" w:line="259" w:lineRule="auto"/>
              <w:ind w:left="2"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2E1F742D" w14:textId="77777777" w:rsidR="00865948" w:rsidRDefault="00C86AD3">
            <w:pPr>
              <w:spacing w:after="0" w:line="259" w:lineRule="auto"/>
              <w:ind w:left="0" w:firstLine="0"/>
              <w:jc w:val="left"/>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07B8AE41" w14:textId="77777777" w:rsidR="00865948" w:rsidRDefault="00C86AD3">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301A72A" w14:textId="77777777" w:rsidR="00865948" w:rsidRDefault="00C86AD3">
            <w:pPr>
              <w:spacing w:after="0" w:line="259" w:lineRule="auto"/>
              <w:ind w:left="0" w:firstLine="0"/>
              <w:jc w:val="left"/>
            </w:pPr>
            <w: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0176CEE7" w14:textId="77777777" w:rsidR="00865948" w:rsidRDefault="00C86AD3">
            <w:pPr>
              <w:spacing w:after="0" w:line="259" w:lineRule="auto"/>
              <w:ind w:left="2" w:firstLine="0"/>
              <w:jc w:val="left"/>
            </w:pPr>
            <w:r>
              <w:t xml:space="preserve"> </w:t>
            </w:r>
          </w:p>
        </w:tc>
      </w:tr>
      <w:tr w:rsidR="00865948" w14:paraId="758CDF24" w14:textId="77777777">
        <w:trPr>
          <w:trHeight w:val="334"/>
        </w:trPr>
        <w:tc>
          <w:tcPr>
            <w:tcW w:w="1831" w:type="dxa"/>
            <w:tcBorders>
              <w:top w:val="single" w:sz="4" w:space="0" w:color="000000"/>
              <w:left w:val="single" w:sz="4" w:space="0" w:color="000000"/>
              <w:bottom w:val="single" w:sz="4" w:space="0" w:color="000000"/>
              <w:right w:val="single" w:sz="4" w:space="0" w:color="000000"/>
            </w:tcBorders>
          </w:tcPr>
          <w:p w14:paraId="0F00C742" w14:textId="77777777" w:rsidR="00865948" w:rsidRDefault="00C86AD3">
            <w:pPr>
              <w:spacing w:after="0" w:line="259" w:lineRule="auto"/>
              <w:ind w:left="2" w:firstLine="0"/>
              <w:jc w:val="left"/>
            </w:pPr>
            <w:r>
              <w:rPr>
                <w:sz w:val="20"/>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2BE8DC4F" w14:textId="77777777" w:rsidR="00865948" w:rsidRDefault="00C86AD3">
            <w:pPr>
              <w:spacing w:after="0" w:line="259" w:lineRule="auto"/>
              <w:ind w:left="0" w:firstLine="0"/>
              <w:jc w:val="left"/>
            </w:pPr>
            <w:r>
              <w:rPr>
                <w:sz w:val="20"/>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1F58986B" w14:textId="77777777" w:rsidR="00865948" w:rsidRDefault="00C86AD3">
            <w:pPr>
              <w:spacing w:after="0" w:line="259" w:lineRule="auto"/>
              <w:ind w:left="0" w:firstLine="0"/>
              <w:jc w:val="left"/>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24DC12EB" w14:textId="77777777" w:rsidR="00865948" w:rsidRDefault="00C86AD3">
            <w:pPr>
              <w:spacing w:after="0" w:line="259" w:lineRule="auto"/>
              <w:ind w:left="0" w:firstLine="0"/>
              <w:jc w:val="left"/>
            </w:pPr>
            <w:r>
              <w:rPr>
                <w:sz w:val="20"/>
              </w:rP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29CE973E" w14:textId="77777777" w:rsidR="00865948" w:rsidRDefault="00C86AD3">
            <w:pPr>
              <w:spacing w:after="0" w:line="259" w:lineRule="auto"/>
              <w:ind w:left="2" w:firstLine="0"/>
              <w:jc w:val="left"/>
            </w:pPr>
            <w:r>
              <w:rPr>
                <w:sz w:val="20"/>
              </w:rPr>
              <w:t xml:space="preserve"> </w:t>
            </w:r>
          </w:p>
        </w:tc>
      </w:tr>
      <w:tr w:rsidR="00865948" w14:paraId="4089C5EA" w14:textId="77777777">
        <w:trPr>
          <w:trHeight w:val="334"/>
        </w:trPr>
        <w:tc>
          <w:tcPr>
            <w:tcW w:w="1831" w:type="dxa"/>
            <w:tcBorders>
              <w:top w:val="single" w:sz="4" w:space="0" w:color="000000"/>
              <w:left w:val="single" w:sz="4" w:space="0" w:color="000000"/>
              <w:bottom w:val="single" w:sz="4" w:space="0" w:color="000000"/>
              <w:right w:val="single" w:sz="4" w:space="0" w:color="000000"/>
            </w:tcBorders>
          </w:tcPr>
          <w:p w14:paraId="38595C11" w14:textId="77777777" w:rsidR="00865948" w:rsidRDefault="00C86AD3">
            <w:pPr>
              <w:spacing w:after="0" w:line="259" w:lineRule="auto"/>
              <w:ind w:left="2" w:firstLine="0"/>
              <w:jc w:val="left"/>
            </w:pPr>
            <w:r>
              <w:rPr>
                <w:sz w:val="20"/>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72DD8E8" w14:textId="77777777" w:rsidR="00865948" w:rsidRDefault="00C86AD3">
            <w:pPr>
              <w:spacing w:after="0" w:line="259" w:lineRule="auto"/>
              <w:ind w:left="0" w:firstLine="0"/>
              <w:jc w:val="left"/>
            </w:pPr>
            <w:r>
              <w:rPr>
                <w:sz w:val="20"/>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14E7293B" w14:textId="77777777" w:rsidR="00865948" w:rsidRDefault="00C86AD3">
            <w:pPr>
              <w:spacing w:after="0" w:line="259" w:lineRule="auto"/>
              <w:ind w:left="0" w:firstLine="0"/>
              <w:jc w:val="left"/>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32573F6" w14:textId="77777777" w:rsidR="00865948" w:rsidRDefault="00C86AD3">
            <w:pPr>
              <w:spacing w:after="0" w:line="259" w:lineRule="auto"/>
              <w:ind w:left="0" w:firstLine="0"/>
              <w:jc w:val="left"/>
            </w:pPr>
            <w:r>
              <w:rPr>
                <w:sz w:val="20"/>
              </w:rP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4EDE4855" w14:textId="77777777" w:rsidR="00865948" w:rsidRDefault="00C86AD3">
            <w:pPr>
              <w:spacing w:after="0" w:line="259" w:lineRule="auto"/>
              <w:ind w:left="2" w:firstLine="0"/>
              <w:jc w:val="left"/>
            </w:pPr>
            <w:r>
              <w:rPr>
                <w:sz w:val="20"/>
              </w:rPr>
              <w:t xml:space="preserve"> </w:t>
            </w:r>
          </w:p>
        </w:tc>
      </w:tr>
    </w:tbl>
    <w:p w14:paraId="007A751C" w14:textId="77777777" w:rsidR="00865948" w:rsidRDefault="00C86AD3">
      <w:pPr>
        <w:spacing w:after="0" w:line="259" w:lineRule="auto"/>
        <w:ind w:left="144" w:firstLine="0"/>
        <w:jc w:val="left"/>
      </w:pPr>
      <w:r>
        <w:rPr>
          <w:b/>
        </w:rPr>
        <w:t xml:space="preserve"> </w:t>
      </w:r>
      <w:r>
        <w:rPr>
          <w:b/>
        </w:rPr>
        <w:tab/>
        <w:t xml:space="preserve"> </w:t>
      </w:r>
    </w:p>
    <w:p w14:paraId="74EB5124" w14:textId="77777777" w:rsidR="00865948" w:rsidRDefault="00C86AD3">
      <w:pPr>
        <w:pStyle w:val="Nadpis2"/>
        <w:spacing w:after="0" w:line="265" w:lineRule="auto"/>
        <w:ind w:left="139"/>
      </w:pPr>
      <w:r>
        <w:rPr>
          <w:sz w:val="24"/>
        </w:rPr>
        <w:t xml:space="preserve">Príloha č. 3: Formulár požiadavky na zmenu  </w:t>
      </w:r>
    </w:p>
    <w:p w14:paraId="0294C519" w14:textId="77777777" w:rsidR="00865948" w:rsidRDefault="00C86AD3">
      <w:pPr>
        <w:spacing w:after="256" w:line="259" w:lineRule="auto"/>
        <w:ind w:left="144" w:firstLine="0"/>
        <w:jc w:val="left"/>
      </w:pPr>
      <w:r>
        <w:t xml:space="preserve"> </w:t>
      </w:r>
    </w:p>
    <w:p w14:paraId="205A0835" w14:textId="77777777" w:rsidR="00865948" w:rsidRDefault="00C86AD3">
      <w:pPr>
        <w:spacing w:after="64" w:line="259" w:lineRule="auto"/>
        <w:ind w:left="0" w:right="236" w:firstLine="0"/>
        <w:jc w:val="center"/>
      </w:pPr>
      <w:r>
        <w:rPr>
          <w:b/>
          <w:sz w:val="32"/>
        </w:rPr>
        <w:t>Požiadavka na zmenu</w:t>
      </w:r>
      <w:r>
        <w:rPr>
          <w:sz w:val="32"/>
        </w:rPr>
        <w:t xml:space="preserve"> </w:t>
      </w:r>
    </w:p>
    <w:p w14:paraId="38F98E9B" w14:textId="77777777" w:rsidR="00865948" w:rsidRDefault="00C86AD3">
      <w:pPr>
        <w:pStyle w:val="Nadpis3"/>
        <w:spacing w:after="9"/>
        <w:ind w:left="141"/>
      </w:pPr>
      <w:r>
        <w:t xml:space="preserve">Základné informácie </w:t>
      </w:r>
    </w:p>
    <w:tbl>
      <w:tblPr>
        <w:tblStyle w:val="TableGrid"/>
        <w:tblW w:w="9358" w:type="dxa"/>
        <w:tblInd w:w="287" w:type="dxa"/>
        <w:tblCellMar>
          <w:top w:w="106" w:type="dxa"/>
          <w:left w:w="104" w:type="dxa"/>
          <w:right w:w="115" w:type="dxa"/>
        </w:tblCellMar>
        <w:tblLook w:val="04A0" w:firstRow="1" w:lastRow="0" w:firstColumn="1" w:lastColumn="0" w:noHBand="0" w:noVBand="1"/>
      </w:tblPr>
      <w:tblGrid>
        <w:gridCol w:w="2127"/>
        <w:gridCol w:w="3545"/>
        <w:gridCol w:w="2123"/>
        <w:gridCol w:w="1563"/>
      </w:tblGrid>
      <w:tr w:rsidR="00865948" w14:paraId="3C04E4C1" w14:textId="77777777">
        <w:trPr>
          <w:trHeight w:val="373"/>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58E0A760" w14:textId="77777777" w:rsidR="00865948" w:rsidRDefault="00C86AD3">
            <w:pPr>
              <w:spacing w:after="0" w:line="259" w:lineRule="auto"/>
              <w:ind w:left="2" w:firstLine="0"/>
              <w:jc w:val="left"/>
            </w:pPr>
            <w:r>
              <w:rPr>
                <w:color w:val="7F7F7F"/>
                <w:sz w:val="20"/>
              </w:rPr>
              <w:t xml:space="preserve">Názov domény: </w:t>
            </w:r>
          </w:p>
        </w:tc>
        <w:tc>
          <w:tcPr>
            <w:tcW w:w="7231" w:type="dxa"/>
            <w:gridSpan w:val="3"/>
            <w:tcBorders>
              <w:top w:val="single" w:sz="4" w:space="0" w:color="808080"/>
              <w:left w:val="single" w:sz="4" w:space="0" w:color="808080"/>
              <w:bottom w:val="single" w:sz="4" w:space="0" w:color="808080"/>
              <w:right w:val="single" w:sz="4" w:space="0" w:color="808080"/>
            </w:tcBorders>
          </w:tcPr>
          <w:p w14:paraId="3D81EA43" w14:textId="77777777" w:rsidR="00865948" w:rsidRDefault="00C86AD3">
            <w:pPr>
              <w:spacing w:after="0" w:line="259" w:lineRule="auto"/>
              <w:ind w:left="5" w:firstLine="0"/>
              <w:jc w:val="left"/>
            </w:pPr>
            <w:r>
              <w:rPr>
                <w:b/>
                <w:sz w:val="20"/>
              </w:rPr>
              <w:t xml:space="preserve"> </w:t>
            </w:r>
          </w:p>
        </w:tc>
      </w:tr>
      <w:tr w:rsidR="00865948" w14:paraId="489BDE5E" w14:textId="77777777">
        <w:trPr>
          <w:trHeight w:val="418"/>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22C8A6D8" w14:textId="77777777" w:rsidR="00865948" w:rsidRDefault="00C86AD3">
            <w:pPr>
              <w:spacing w:after="0" w:line="259" w:lineRule="auto"/>
              <w:ind w:left="2" w:firstLine="0"/>
              <w:jc w:val="left"/>
            </w:pPr>
            <w:r>
              <w:rPr>
                <w:color w:val="7F7F7F"/>
                <w:sz w:val="20"/>
              </w:rPr>
              <w:t xml:space="preserve">Modul / Časť: </w:t>
            </w:r>
          </w:p>
        </w:tc>
        <w:tc>
          <w:tcPr>
            <w:tcW w:w="3545" w:type="dxa"/>
            <w:tcBorders>
              <w:top w:val="single" w:sz="4" w:space="0" w:color="808080"/>
              <w:left w:val="single" w:sz="4" w:space="0" w:color="808080"/>
              <w:bottom w:val="single" w:sz="4" w:space="0" w:color="808080"/>
              <w:right w:val="single" w:sz="4" w:space="0" w:color="808080"/>
            </w:tcBorders>
          </w:tcPr>
          <w:p w14:paraId="06B56112" w14:textId="77777777" w:rsidR="00865948" w:rsidRDefault="00C86AD3">
            <w:pPr>
              <w:spacing w:after="0" w:line="259" w:lineRule="auto"/>
              <w:ind w:left="5" w:firstLine="0"/>
              <w:jc w:val="left"/>
            </w:pPr>
            <w:r>
              <w:rPr>
                <w:sz w:val="20"/>
              </w:rPr>
              <w:t xml:space="preserve"> </w:t>
            </w:r>
          </w:p>
        </w:tc>
        <w:tc>
          <w:tcPr>
            <w:tcW w:w="2123" w:type="dxa"/>
            <w:tcBorders>
              <w:top w:val="single" w:sz="4" w:space="0" w:color="808080"/>
              <w:left w:val="single" w:sz="4" w:space="0" w:color="808080"/>
              <w:bottom w:val="single" w:sz="4" w:space="0" w:color="808080"/>
              <w:right w:val="single" w:sz="4" w:space="0" w:color="808080"/>
            </w:tcBorders>
            <w:shd w:val="clear" w:color="auto" w:fill="F2F2F2"/>
          </w:tcPr>
          <w:p w14:paraId="7759B6A5" w14:textId="77777777" w:rsidR="00865948" w:rsidRDefault="00C86AD3">
            <w:pPr>
              <w:spacing w:after="0" w:line="259" w:lineRule="auto"/>
              <w:ind w:left="0" w:firstLine="0"/>
              <w:jc w:val="left"/>
            </w:pPr>
            <w:r>
              <w:rPr>
                <w:color w:val="7F7F7F"/>
                <w:sz w:val="20"/>
              </w:rPr>
              <w:t xml:space="preserve">Termín na PROD (T): </w:t>
            </w:r>
          </w:p>
        </w:tc>
        <w:tc>
          <w:tcPr>
            <w:tcW w:w="1563" w:type="dxa"/>
            <w:tcBorders>
              <w:top w:val="single" w:sz="4" w:space="0" w:color="808080"/>
              <w:left w:val="single" w:sz="4" w:space="0" w:color="808080"/>
              <w:bottom w:val="single" w:sz="4" w:space="0" w:color="808080"/>
              <w:right w:val="single" w:sz="4" w:space="0" w:color="808080"/>
            </w:tcBorders>
          </w:tcPr>
          <w:p w14:paraId="47C0C03E" w14:textId="77777777" w:rsidR="00865948" w:rsidRDefault="00C86AD3">
            <w:pPr>
              <w:spacing w:after="0" w:line="259" w:lineRule="auto"/>
              <w:ind w:left="4" w:firstLine="0"/>
              <w:jc w:val="left"/>
            </w:pPr>
            <w:r>
              <w:rPr>
                <w:sz w:val="20"/>
              </w:rPr>
              <w:t xml:space="preserve"> </w:t>
            </w:r>
          </w:p>
        </w:tc>
      </w:tr>
      <w:tr w:rsidR="00865948" w14:paraId="366CD8F9" w14:textId="77777777">
        <w:trPr>
          <w:trHeight w:val="983"/>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1EAE9FCE" w14:textId="77777777" w:rsidR="00865948" w:rsidRDefault="00C86AD3">
            <w:pPr>
              <w:spacing w:after="0" w:line="301" w:lineRule="auto"/>
              <w:ind w:left="2" w:firstLine="0"/>
              <w:jc w:val="left"/>
            </w:pPr>
            <w:r>
              <w:rPr>
                <w:color w:val="7F7F7F"/>
                <w:sz w:val="20"/>
              </w:rPr>
              <w:t xml:space="preserve">Vlastník zmeny Objednávateľ: </w:t>
            </w:r>
          </w:p>
          <w:p w14:paraId="2C356BA4" w14:textId="77777777" w:rsidR="00865948" w:rsidRDefault="00C86AD3">
            <w:pPr>
              <w:spacing w:after="0" w:line="259" w:lineRule="auto"/>
              <w:ind w:left="2" w:firstLine="0"/>
              <w:jc w:val="left"/>
            </w:pPr>
            <w:r>
              <w:rPr>
                <w:color w:val="7F7F7F"/>
                <w:sz w:val="20"/>
              </w:rPr>
              <w:t xml:space="preserve">Poskytovateľ: </w:t>
            </w:r>
          </w:p>
        </w:tc>
        <w:tc>
          <w:tcPr>
            <w:tcW w:w="3545" w:type="dxa"/>
            <w:tcBorders>
              <w:top w:val="single" w:sz="4" w:space="0" w:color="808080"/>
              <w:left w:val="single" w:sz="4" w:space="0" w:color="808080"/>
              <w:bottom w:val="single" w:sz="4" w:space="0" w:color="808080"/>
              <w:right w:val="single" w:sz="4" w:space="0" w:color="808080"/>
            </w:tcBorders>
            <w:vAlign w:val="center"/>
          </w:tcPr>
          <w:p w14:paraId="186F4933" w14:textId="77777777" w:rsidR="00865948" w:rsidRDefault="00C86AD3">
            <w:pPr>
              <w:spacing w:after="0" w:line="259" w:lineRule="auto"/>
              <w:ind w:left="5" w:firstLine="0"/>
              <w:jc w:val="left"/>
            </w:pPr>
            <w:r>
              <w:rPr>
                <w:b/>
                <w:sz w:val="20"/>
              </w:rPr>
              <w:t xml:space="preserve"> </w:t>
            </w:r>
          </w:p>
        </w:tc>
        <w:tc>
          <w:tcPr>
            <w:tcW w:w="212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057DC1C" w14:textId="77777777" w:rsidR="00865948" w:rsidRDefault="00C86AD3">
            <w:pPr>
              <w:spacing w:after="0" w:line="259" w:lineRule="auto"/>
              <w:ind w:left="0" w:firstLine="0"/>
              <w:jc w:val="left"/>
            </w:pPr>
            <w:r>
              <w:rPr>
                <w:color w:val="7F7F7F"/>
                <w:sz w:val="20"/>
              </w:rPr>
              <w:t xml:space="preserve">Verzia dokumentu: </w:t>
            </w:r>
          </w:p>
        </w:tc>
        <w:tc>
          <w:tcPr>
            <w:tcW w:w="1563" w:type="dxa"/>
            <w:tcBorders>
              <w:top w:val="single" w:sz="4" w:space="0" w:color="808080"/>
              <w:left w:val="single" w:sz="4" w:space="0" w:color="808080"/>
              <w:bottom w:val="single" w:sz="4" w:space="0" w:color="808080"/>
              <w:right w:val="single" w:sz="4" w:space="0" w:color="808080"/>
            </w:tcBorders>
            <w:vAlign w:val="center"/>
          </w:tcPr>
          <w:p w14:paraId="45A3C296" w14:textId="77777777" w:rsidR="00865948" w:rsidRDefault="00C86AD3">
            <w:pPr>
              <w:spacing w:after="0" w:line="259" w:lineRule="auto"/>
              <w:ind w:left="4" w:firstLine="0"/>
              <w:jc w:val="left"/>
            </w:pPr>
            <w:r>
              <w:rPr>
                <w:sz w:val="20"/>
              </w:rPr>
              <w:t xml:space="preserve"> </w:t>
            </w:r>
          </w:p>
        </w:tc>
      </w:tr>
      <w:tr w:rsidR="00865948" w14:paraId="6478E262" w14:textId="77777777">
        <w:trPr>
          <w:trHeight w:val="983"/>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08CCA094" w14:textId="77777777" w:rsidR="00865948" w:rsidRDefault="00C86AD3">
            <w:pPr>
              <w:spacing w:after="2" w:line="298" w:lineRule="auto"/>
              <w:ind w:left="2" w:firstLine="0"/>
              <w:jc w:val="left"/>
            </w:pPr>
            <w:r>
              <w:rPr>
                <w:color w:val="7F7F7F"/>
                <w:sz w:val="20"/>
              </w:rPr>
              <w:t xml:space="preserve">Hlavný Analytik  Objednávateľ: </w:t>
            </w:r>
          </w:p>
          <w:p w14:paraId="2D38F242" w14:textId="77777777" w:rsidR="00865948" w:rsidRDefault="00C86AD3">
            <w:pPr>
              <w:spacing w:after="0" w:line="259" w:lineRule="auto"/>
              <w:ind w:left="2" w:firstLine="0"/>
              <w:jc w:val="left"/>
            </w:pPr>
            <w:r>
              <w:rPr>
                <w:color w:val="7F7F7F"/>
                <w:sz w:val="20"/>
              </w:rPr>
              <w:t xml:space="preserve">Poskytovateľ: </w:t>
            </w:r>
          </w:p>
        </w:tc>
        <w:tc>
          <w:tcPr>
            <w:tcW w:w="3545" w:type="dxa"/>
            <w:tcBorders>
              <w:top w:val="single" w:sz="4" w:space="0" w:color="808080"/>
              <w:left w:val="single" w:sz="4" w:space="0" w:color="808080"/>
              <w:bottom w:val="single" w:sz="4" w:space="0" w:color="808080"/>
              <w:right w:val="single" w:sz="4" w:space="0" w:color="808080"/>
            </w:tcBorders>
            <w:vAlign w:val="center"/>
          </w:tcPr>
          <w:p w14:paraId="7CB2930F" w14:textId="77777777" w:rsidR="00865948" w:rsidRDefault="00C86AD3">
            <w:pPr>
              <w:spacing w:after="0" w:line="259" w:lineRule="auto"/>
              <w:ind w:left="5" w:firstLine="0"/>
              <w:jc w:val="left"/>
            </w:pPr>
            <w:r>
              <w:rPr>
                <w:b/>
                <w:sz w:val="20"/>
              </w:rPr>
              <w:t xml:space="preserve"> </w:t>
            </w:r>
          </w:p>
        </w:tc>
        <w:tc>
          <w:tcPr>
            <w:tcW w:w="212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9C0926B" w14:textId="77777777" w:rsidR="00865948" w:rsidRDefault="00C86AD3">
            <w:pPr>
              <w:spacing w:after="0" w:line="259" w:lineRule="auto"/>
              <w:ind w:left="0" w:firstLine="0"/>
              <w:jc w:val="left"/>
            </w:pPr>
            <w:r>
              <w:rPr>
                <w:color w:val="7F7F7F"/>
                <w:sz w:val="20"/>
              </w:rPr>
              <w:t xml:space="preserve">Dátum verzie: </w:t>
            </w:r>
          </w:p>
        </w:tc>
        <w:tc>
          <w:tcPr>
            <w:tcW w:w="1563" w:type="dxa"/>
            <w:tcBorders>
              <w:top w:val="single" w:sz="4" w:space="0" w:color="808080"/>
              <w:left w:val="single" w:sz="4" w:space="0" w:color="808080"/>
              <w:bottom w:val="single" w:sz="4" w:space="0" w:color="808080"/>
              <w:right w:val="single" w:sz="4" w:space="0" w:color="808080"/>
            </w:tcBorders>
            <w:vAlign w:val="center"/>
          </w:tcPr>
          <w:p w14:paraId="1BBE0956" w14:textId="77777777" w:rsidR="00865948" w:rsidRDefault="00C86AD3">
            <w:pPr>
              <w:spacing w:after="0" w:line="259" w:lineRule="auto"/>
              <w:ind w:left="4" w:firstLine="0"/>
              <w:jc w:val="left"/>
            </w:pPr>
            <w:r>
              <w:rPr>
                <w:sz w:val="20"/>
              </w:rPr>
              <w:t xml:space="preserve"> </w:t>
            </w:r>
          </w:p>
        </w:tc>
      </w:tr>
      <w:tr w:rsidR="00865948" w14:paraId="3AB41727" w14:textId="77777777">
        <w:trPr>
          <w:trHeight w:val="980"/>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0C91C802" w14:textId="77777777" w:rsidR="00865948" w:rsidRDefault="00C86AD3">
            <w:pPr>
              <w:spacing w:after="0" w:line="301" w:lineRule="auto"/>
              <w:ind w:left="2" w:firstLine="0"/>
              <w:jc w:val="left"/>
            </w:pPr>
            <w:r>
              <w:rPr>
                <w:color w:val="7F7F7F"/>
                <w:sz w:val="20"/>
              </w:rPr>
              <w:t xml:space="preserve">Hlavný Architekt Objednávateľ: </w:t>
            </w:r>
          </w:p>
          <w:p w14:paraId="4FB2B89C" w14:textId="77777777" w:rsidR="00865948" w:rsidRDefault="00C86AD3">
            <w:pPr>
              <w:spacing w:after="0" w:line="259" w:lineRule="auto"/>
              <w:ind w:left="2" w:firstLine="0"/>
              <w:jc w:val="left"/>
            </w:pPr>
            <w:r>
              <w:rPr>
                <w:color w:val="7F7F7F"/>
                <w:sz w:val="20"/>
              </w:rPr>
              <w:t xml:space="preserve">Poskytovateľ: </w:t>
            </w:r>
          </w:p>
        </w:tc>
        <w:tc>
          <w:tcPr>
            <w:tcW w:w="3545" w:type="dxa"/>
            <w:tcBorders>
              <w:top w:val="single" w:sz="4" w:space="0" w:color="808080"/>
              <w:left w:val="single" w:sz="4" w:space="0" w:color="808080"/>
              <w:bottom w:val="single" w:sz="4" w:space="0" w:color="808080"/>
              <w:right w:val="single" w:sz="4" w:space="0" w:color="808080"/>
            </w:tcBorders>
            <w:vAlign w:val="center"/>
          </w:tcPr>
          <w:p w14:paraId="1661283E" w14:textId="77777777" w:rsidR="00865948" w:rsidRDefault="00C86AD3">
            <w:pPr>
              <w:spacing w:after="0" w:line="259" w:lineRule="auto"/>
              <w:ind w:left="5" w:firstLine="0"/>
              <w:jc w:val="left"/>
            </w:pPr>
            <w:r>
              <w:rPr>
                <w:b/>
                <w:sz w:val="20"/>
              </w:rPr>
              <w:t xml:space="preserve"> </w:t>
            </w:r>
          </w:p>
        </w:tc>
        <w:tc>
          <w:tcPr>
            <w:tcW w:w="2123" w:type="dxa"/>
            <w:tcBorders>
              <w:top w:val="single" w:sz="4" w:space="0" w:color="808080"/>
              <w:left w:val="single" w:sz="4" w:space="0" w:color="808080"/>
              <w:bottom w:val="single" w:sz="4" w:space="0" w:color="808080"/>
              <w:right w:val="single" w:sz="4" w:space="0" w:color="808080"/>
            </w:tcBorders>
            <w:shd w:val="clear" w:color="auto" w:fill="F2F2F2"/>
          </w:tcPr>
          <w:p w14:paraId="285197C2" w14:textId="77777777" w:rsidR="00865948" w:rsidRDefault="00C86AD3">
            <w:pPr>
              <w:spacing w:after="42" w:line="259" w:lineRule="auto"/>
              <w:ind w:left="0" w:firstLine="0"/>
              <w:jc w:val="left"/>
            </w:pPr>
            <w:r>
              <w:rPr>
                <w:color w:val="7F7F7F"/>
                <w:sz w:val="20"/>
              </w:rPr>
              <w:t xml:space="preserve">Hlavný Tester </w:t>
            </w:r>
          </w:p>
          <w:p w14:paraId="5D37C105" w14:textId="77777777" w:rsidR="00865948" w:rsidRDefault="00C86AD3">
            <w:pPr>
              <w:spacing w:after="40" w:line="259" w:lineRule="auto"/>
              <w:ind w:left="0" w:firstLine="0"/>
              <w:jc w:val="left"/>
            </w:pPr>
            <w:r>
              <w:rPr>
                <w:color w:val="7F7F7F"/>
                <w:sz w:val="20"/>
              </w:rPr>
              <w:t xml:space="preserve">Objednávateľ: </w:t>
            </w:r>
          </w:p>
          <w:p w14:paraId="3EF4CAF6" w14:textId="77777777" w:rsidR="00865948" w:rsidRDefault="00C86AD3">
            <w:pPr>
              <w:spacing w:after="0" w:line="259" w:lineRule="auto"/>
              <w:ind w:left="0" w:firstLine="0"/>
              <w:jc w:val="left"/>
            </w:pPr>
            <w:r>
              <w:rPr>
                <w:color w:val="7F7F7F"/>
                <w:sz w:val="20"/>
              </w:rPr>
              <w:t xml:space="preserve">Poskytovateľ: </w:t>
            </w:r>
          </w:p>
        </w:tc>
        <w:tc>
          <w:tcPr>
            <w:tcW w:w="1563" w:type="dxa"/>
            <w:tcBorders>
              <w:top w:val="single" w:sz="4" w:space="0" w:color="808080"/>
              <w:left w:val="single" w:sz="4" w:space="0" w:color="808080"/>
              <w:bottom w:val="single" w:sz="4" w:space="0" w:color="808080"/>
              <w:right w:val="single" w:sz="4" w:space="0" w:color="808080"/>
            </w:tcBorders>
            <w:vAlign w:val="center"/>
          </w:tcPr>
          <w:p w14:paraId="501B19A8" w14:textId="77777777" w:rsidR="00865948" w:rsidRDefault="00C86AD3">
            <w:pPr>
              <w:spacing w:after="0" w:line="259" w:lineRule="auto"/>
              <w:ind w:left="4" w:firstLine="0"/>
              <w:jc w:val="left"/>
            </w:pPr>
            <w:r>
              <w:rPr>
                <w:sz w:val="20"/>
              </w:rPr>
              <w:t xml:space="preserve"> </w:t>
            </w:r>
          </w:p>
        </w:tc>
      </w:tr>
    </w:tbl>
    <w:p w14:paraId="29E8F3D5" w14:textId="77777777" w:rsidR="00865948" w:rsidRDefault="00C86AD3">
      <w:pPr>
        <w:spacing w:after="160" w:line="259" w:lineRule="auto"/>
        <w:ind w:left="144" w:firstLine="0"/>
        <w:jc w:val="left"/>
      </w:pPr>
      <w:r>
        <w:rPr>
          <w:b/>
        </w:rPr>
        <w:t xml:space="preserve"> </w:t>
      </w:r>
    </w:p>
    <w:p w14:paraId="68DF02DA" w14:textId="77777777" w:rsidR="00865948" w:rsidRDefault="00C86AD3">
      <w:pPr>
        <w:pStyle w:val="Nadpis3"/>
        <w:spacing w:after="9"/>
        <w:ind w:left="141"/>
      </w:pPr>
      <w:r>
        <w:t xml:space="preserve">Distribučný zoznam </w:t>
      </w:r>
    </w:p>
    <w:tbl>
      <w:tblPr>
        <w:tblStyle w:val="TableGrid"/>
        <w:tblW w:w="9416" w:type="dxa"/>
        <w:tblInd w:w="223" w:type="dxa"/>
        <w:tblCellMar>
          <w:top w:w="94" w:type="dxa"/>
          <w:left w:w="67" w:type="dxa"/>
          <w:right w:w="115" w:type="dxa"/>
        </w:tblCellMar>
        <w:tblLook w:val="04A0" w:firstRow="1" w:lastRow="0" w:firstColumn="1" w:lastColumn="0" w:noHBand="0" w:noVBand="1"/>
      </w:tblPr>
      <w:tblGrid>
        <w:gridCol w:w="2109"/>
        <w:gridCol w:w="2111"/>
        <w:gridCol w:w="1446"/>
        <w:gridCol w:w="3750"/>
      </w:tblGrid>
      <w:tr w:rsidR="00865948" w14:paraId="6CF4B98A" w14:textId="77777777">
        <w:trPr>
          <w:trHeight w:val="324"/>
        </w:trPr>
        <w:tc>
          <w:tcPr>
            <w:tcW w:w="2109" w:type="dxa"/>
            <w:tcBorders>
              <w:top w:val="single" w:sz="4" w:space="0" w:color="808080"/>
              <w:left w:val="single" w:sz="4" w:space="0" w:color="808080"/>
              <w:bottom w:val="single" w:sz="4" w:space="0" w:color="808080"/>
              <w:right w:val="single" w:sz="4" w:space="0" w:color="808080"/>
            </w:tcBorders>
            <w:shd w:val="clear" w:color="auto" w:fill="F2F2F2"/>
          </w:tcPr>
          <w:p w14:paraId="4E7D422E" w14:textId="77777777" w:rsidR="00865948" w:rsidRDefault="00C86AD3">
            <w:pPr>
              <w:spacing w:after="0" w:line="259" w:lineRule="auto"/>
              <w:ind w:left="0" w:firstLine="0"/>
              <w:jc w:val="left"/>
            </w:pPr>
            <w:r>
              <w:rPr>
                <w:color w:val="7F7F7F"/>
                <w:sz w:val="16"/>
              </w:rPr>
              <w:t xml:space="preserve">Od </w:t>
            </w:r>
          </w:p>
        </w:tc>
        <w:tc>
          <w:tcPr>
            <w:tcW w:w="2111" w:type="dxa"/>
            <w:tcBorders>
              <w:top w:val="single" w:sz="4" w:space="0" w:color="808080"/>
              <w:left w:val="single" w:sz="4" w:space="0" w:color="808080"/>
              <w:bottom w:val="single" w:sz="4" w:space="0" w:color="808080"/>
              <w:right w:val="single" w:sz="4" w:space="0" w:color="808080"/>
            </w:tcBorders>
            <w:shd w:val="clear" w:color="auto" w:fill="F2F2F2"/>
          </w:tcPr>
          <w:p w14:paraId="3660C883" w14:textId="77777777" w:rsidR="00865948" w:rsidRDefault="00C86AD3">
            <w:pPr>
              <w:spacing w:after="0" w:line="259" w:lineRule="auto"/>
              <w:ind w:left="4" w:firstLine="0"/>
              <w:jc w:val="left"/>
            </w:pPr>
            <w:r>
              <w:rPr>
                <w:color w:val="7F7F7F"/>
                <w:sz w:val="16"/>
              </w:rPr>
              <w:t xml:space="preserve"> Funkcia </w:t>
            </w:r>
          </w:p>
        </w:tc>
        <w:tc>
          <w:tcPr>
            <w:tcW w:w="1446" w:type="dxa"/>
            <w:tcBorders>
              <w:top w:val="single" w:sz="4" w:space="0" w:color="808080"/>
              <w:left w:val="single" w:sz="4" w:space="0" w:color="808080"/>
              <w:bottom w:val="single" w:sz="4" w:space="0" w:color="808080"/>
              <w:right w:val="single" w:sz="4" w:space="0" w:color="808080"/>
            </w:tcBorders>
            <w:shd w:val="clear" w:color="auto" w:fill="F2F2F2"/>
          </w:tcPr>
          <w:p w14:paraId="39F90F59" w14:textId="77777777" w:rsidR="00865948" w:rsidRDefault="00C86AD3">
            <w:pPr>
              <w:spacing w:after="0" w:line="259" w:lineRule="auto"/>
              <w:ind w:left="2" w:firstLine="0"/>
              <w:jc w:val="left"/>
            </w:pPr>
            <w:r>
              <w:rPr>
                <w:color w:val="7F7F7F"/>
                <w:sz w:val="16"/>
              </w:rPr>
              <w:t xml:space="preserve">Dátum </w:t>
            </w:r>
          </w:p>
        </w:tc>
        <w:tc>
          <w:tcPr>
            <w:tcW w:w="3750" w:type="dxa"/>
            <w:tcBorders>
              <w:top w:val="single" w:sz="4" w:space="0" w:color="808080"/>
              <w:left w:val="single" w:sz="4" w:space="0" w:color="808080"/>
              <w:bottom w:val="single" w:sz="4" w:space="0" w:color="808080"/>
              <w:right w:val="single" w:sz="4" w:space="0" w:color="808080"/>
            </w:tcBorders>
            <w:shd w:val="clear" w:color="auto" w:fill="F2F2F2"/>
          </w:tcPr>
          <w:p w14:paraId="22CEA74B" w14:textId="77777777" w:rsidR="00865948" w:rsidRDefault="00C86AD3">
            <w:pPr>
              <w:spacing w:after="0" w:line="259" w:lineRule="auto"/>
              <w:ind w:left="4" w:firstLine="0"/>
              <w:jc w:val="left"/>
            </w:pPr>
            <w:r>
              <w:rPr>
                <w:color w:val="7F7F7F"/>
                <w:sz w:val="16"/>
              </w:rPr>
              <w:t xml:space="preserve">Telefón / E-mail </w:t>
            </w:r>
          </w:p>
        </w:tc>
      </w:tr>
      <w:tr w:rsidR="00865948" w14:paraId="3DE6000A" w14:textId="77777777">
        <w:trPr>
          <w:trHeight w:val="316"/>
        </w:trPr>
        <w:tc>
          <w:tcPr>
            <w:tcW w:w="2109" w:type="dxa"/>
            <w:tcBorders>
              <w:top w:val="single" w:sz="4" w:space="0" w:color="808080"/>
              <w:left w:val="single" w:sz="4" w:space="0" w:color="808080"/>
              <w:bottom w:val="single" w:sz="4" w:space="0" w:color="808080"/>
              <w:right w:val="single" w:sz="4" w:space="0" w:color="808080"/>
            </w:tcBorders>
          </w:tcPr>
          <w:p w14:paraId="037EE669" w14:textId="77777777" w:rsidR="00865948" w:rsidRDefault="00C86AD3">
            <w:pPr>
              <w:spacing w:after="0" w:line="259" w:lineRule="auto"/>
              <w:ind w:left="0" w:firstLine="0"/>
              <w:jc w:val="left"/>
            </w:pPr>
            <w:r>
              <w:rPr>
                <w:rFonts w:ascii="Arial" w:eastAsia="Arial" w:hAnsi="Arial" w:cs="Arial"/>
                <w:sz w:val="16"/>
              </w:rPr>
              <w:lastRenderedPageBreak/>
              <w:t xml:space="preserve"> </w:t>
            </w:r>
          </w:p>
        </w:tc>
        <w:tc>
          <w:tcPr>
            <w:tcW w:w="2111" w:type="dxa"/>
            <w:tcBorders>
              <w:top w:val="single" w:sz="4" w:space="0" w:color="808080"/>
              <w:left w:val="single" w:sz="4" w:space="0" w:color="808080"/>
              <w:bottom w:val="single" w:sz="4" w:space="0" w:color="808080"/>
              <w:right w:val="single" w:sz="4" w:space="0" w:color="808080"/>
            </w:tcBorders>
          </w:tcPr>
          <w:p w14:paraId="365A069D" w14:textId="77777777" w:rsidR="00865948" w:rsidRDefault="00C86AD3">
            <w:pPr>
              <w:spacing w:after="0" w:line="259" w:lineRule="auto"/>
              <w:ind w:left="4" w:firstLine="0"/>
              <w:jc w:val="left"/>
            </w:pPr>
            <w:r>
              <w:rPr>
                <w:rFonts w:ascii="Arial" w:eastAsia="Arial" w:hAnsi="Arial" w:cs="Arial"/>
                <w:sz w:val="16"/>
              </w:rPr>
              <w:t xml:space="preserve"> </w:t>
            </w:r>
          </w:p>
        </w:tc>
        <w:tc>
          <w:tcPr>
            <w:tcW w:w="1446" w:type="dxa"/>
            <w:tcBorders>
              <w:top w:val="single" w:sz="4" w:space="0" w:color="808080"/>
              <w:left w:val="single" w:sz="4" w:space="0" w:color="808080"/>
              <w:bottom w:val="single" w:sz="4" w:space="0" w:color="808080"/>
              <w:right w:val="single" w:sz="4" w:space="0" w:color="808080"/>
            </w:tcBorders>
          </w:tcPr>
          <w:p w14:paraId="36BC7EEA" w14:textId="77777777" w:rsidR="00865948" w:rsidRDefault="00C86AD3">
            <w:pPr>
              <w:spacing w:after="0" w:line="259" w:lineRule="auto"/>
              <w:ind w:left="2" w:firstLine="0"/>
              <w:jc w:val="left"/>
            </w:pPr>
            <w:r>
              <w:rPr>
                <w:rFonts w:ascii="Arial" w:eastAsia="Arial" w:hAnsi="Arial" w:cs="Arial"/>
                <w:sz w:val="16"/>
              </w:rPr>
              <w:t xml:space="preserve"> </w:t>
            </w:r>
          </w:p>
        </w:tc>
        <w:tc>
          <w:tcPr>
            <w:tcW w:w="3750" w:type="dxa"/>
            <w:tcBorders>
              <w:top w:val="single" w:sz="4" w:space="0" w:color="808080"/>
              <w:left w:val="single" w:sz="4" w:space="0" w:color="808080"/>
              <w:bottom w:val="single" w:sz="4" w:space="0" w:color="808080"/>
              <w:right w:val="single" w:sz="4" w:space="0" w:color="808080"/>
            </w:tcBorders>
          </w:tcPr>
          <w:p w14:paraId="785DB497" w14:textId="77777777" w:rsidR="00865948" w:rsidRDefault="00C86AD3">
            <w:pPr>
              <w:spacing w:after="0" w:line="259" w:lineRule="auto"/>
              <w:ind w:left="4" w:firstLine="0"/>
              <w:jc w:val="left"/>
            </w:pPr>
            <w:r>
              <w:rPr>
                <w:rFonts w:ascii="Arial" w:eastAsia="Arial" w:hAnsi="Arial" w:cs="Arial"/>
                <w:sz w:val="16"/>
              </w:rPr>
              <w:t xml:space="preserve"> </w:t>
            </w:r>
          </w:p>
        </w:tc>
      </w:tr>
    </w:tbl>
    <w:p w14:paraId="3B9C4AC9" w14:textId="77777777" w:rsidR="00865948" w:rsidRDefault="00C86AD3">
      <w:pPr>
        <w:spacing w:after="116" w:line="259" w:lineRule="auto"/>
        <w:ind w:left="144" w:firstLine="0"/>
        <w:jc w:val="left"/>
      </w:pPr>
      <w:r>
        <w:rPr>
          <w:sz w:val="4"/>
        </w:rPr>
        <w:t xml:space="preserve"> </w:t>
      </w:r>
    </w:p>
    <w:tbl>
      <w:tblPr>
        <w:tblStyle w:val="TableGrid"/>
        <w:tblW w:w="9420" w:type="dxa"/>
        <w:tblInd w:w="220" w:type="dxa"/>
        <w:tblCellMar>
          <w:top w:w="95" w:type="dxa"/>
          <w:left w:w="68" w:type="dxa"/>
          <w:right w:w="115" w:type="dxa"/>
        </w:tblCellMar>
        <w:tblLook w:val="04A0" w:firstRow="1" w:lastRow="0" w:firstColumn="1" w:lastColumn="0" w:noHBand="0" w:noVBand="1"/>
      </w:tblPr>
      <w:tblGrid>
        <w:gridCol w:w="2126"/>
        <w:gridCol w:w="2098"/>
        <w:gridCol w:w="1488"/>
        <w:gridCol w:w="3708"/>
      </w:tblGrid>
      <w:tr w:rsidR="00865948" w14:paraId="6808D640" w14:textId="77777777">
        <w:trPr>
          <w:trHeight w:val="324"/>
        </w:trPr>
        <w:tc>
          <w:tcPr>
            <w:tcW w:w="2126" w:type="dxa"/>
            <w:tcBorders>
              <w:top w:val="single" w:sz="4" w:space="0" w:color="808080"/>
              <w:left w:val="single" w:sz="4" w:space="0" w:color="808080"/>
              <w:bottom w:val="single" w:sz="4" w:space="0" w:color="808080"/>
              <w:right w:val="single" w:sz="4" w:space="0" w:color="808080"/>
            </w:tcBorders>
            <w:shd w:val="clear" w:color="auto" w:fill="F2F2F2"/>
          </w:tcPr>
          <w:p w14:paraId="75EDE1F9" w14:textId="77777777" w:rsidR="00865948" w:rsidRDefault="00C86AD3">
            <w:pPr>
              <w:spacing w:after="0" w:line="259" w:lineRule="auto"/>
              <w:ind w:left="0" w:firstLine="0"/>
              <w:jc w:val="left"/>
            </w:pPr>
            <w:r>
              <w:rPr>
                <w:color w:val="7F7F7F"/>
                <w:sz w:val="16"/>
              </w:rPr>
              <w:t xml:space="preserve">Komu  </w:t>
            </w:r>
          </w:p>
        </w:tc>
        <w:tc>
          <w:tcPr>
            <w:tcW w:w="2098" w:type="dxa"/>
            <w:tcBorders>
              <w:top w:val="single" w:sz="4" w:space="0" w:color="808080"/>
              <w:left w:val="single" w:sz="4" w:space="0" w:color="808080"/>
              <w:bottom w:val="single" w:sz="4" w:space="0" w:color="808080"/>
              <w:right w:val="single" w:sz="4" w:space="0" w:color="808080"/>
            </w:tcBorders>
            <w:shd w:val="clear" w:color="auto" w:fill="F2F2F2"/>
          </w:tcPr>
          <w:p w14:paraId="42030F4F" w14:textId="77777777" w:rsidR="00865948" w:rsidRDefault="00C86AD3">
            <w:pPr>
              <w:spacing w:after="0" w:line="259" w:lineRule="auto"/>
              <w:ind w:left="4" w:firstLine="0"/>
              <w:jc w:val="left"/>
            </w:pPr>
            <w:r>
              <w:rPr>
                <w:color w:val="7F7F7F"/>
                <w:sz w:val="16"/>
              </w:rPr>
              <w:t xml:space="preserve">Akcia* </w:t>
            </w:r>
          </w:p>
        </w:tc>
        <w:tc>
          <w:tcPr>
            <w:tcW w:w="1488" w:type="dxa"/>
            <w:tcBorders>
              <w:top w:val="single" w:sz="4" w:space="0" w:color="808080"/>
              <w:left w:val="single" w:sz="4" w:space="0" w:color="808080"/>
              <w:bottom w:val="single" w:sz="4" w:space="0" w:color="808080"/>
              <w:right w:val="single" w:sz="4" w:space="0" w:color="808080"/>
            </w:tcBorders>
            <w:shd w:val="clear" w:color="auto" w:fill="F2F2F2"/>
          </w:tcPr>
          <w:p w14:paraId="0A6F1B4D" w14:textId="77777777" w:rsidR="00865948" w:rsidRDefault="00C86AD3">
            <w:pPr>
              <w:spacing w:after="0" w:line="259" w:lineRule="auto"/>
              <w:ind w:left="1" w:firstLine="0"/>
              <w:jc w:val="left"/>
            </w:pPr>
            <w:r>
              <w:rPr>
                <w:color w:val="7F7F7F"/>
                <w:sz w:val="16"/>
              </w:rPr>
              <w:t xml:space="preserve">K dátumu </w:t>
            </w:r>
          </w:p>
        </w:tc>
        <w:tc>
          <w:tcPr>
            <w:tcW w:w="3708" w:type="dxa"/>
            <w:tcBorders>
              <w:top w:val="single" w:sz="4" w:space="0" w:color="808080"/>
              <w:left w:val="single" w:sz="4" w:space="0" w:color="808080"/>
              <w:bottom w:val="single" w:sz="4" w:space="0" w:color="808080"/>
              <w:right w:val="single" w:sz="4" w:space="0" w:color="808080"/>
            </w:tcBorders>
            <w:shd w:val="clear" w:color="auto" w:fill="F2F2F2"/>
          </w:tcPr>
          <w:p w14:paraId="63770507" w14:textId="77777777" w:rsidR="00865948" w:rsidRDefault="00C86AD3">
            <w:pPr>
              <w:spacing w:after="0" w:line="259" w:lineRule="auto"/>
              <w:ind w:left="1" w:firstLine="0"/>
              <w:jc w:val="left"/>
            </w:pPr>
            <w:r>
              <w:rPr>
                <w:color w:val="7F7F7F"/>
                <w:sz w:val="16"/>
              </w:rPr>
              <w:t xml:space="preserve">Telefón/  E-mail </w:t>
            </w:r>
          </w:p>
        </w:tc>
      </w:tr>
      <w:tr w:rsidR="00865948" w14:paraId="1F496030" w14:textId="77777777">
        <w:trPr>
          <w:trHeight w:val="316"/>
        </w:trPr>
        <w:tc>
          <w:tcPr>
            <w:tcW w:w="2126" w:type="dxa"/>
            <w:tcBorders>
              <w:top w:val="single" w:sz="4" w:space="0" w:color="808080"/>
              <w:left w:val="single" w:sz="4" w:space="0" w:color="808080"/>
              <w:bottom w:val="single" w:sz="4" w:space="0" w:color="808080"/>
              <w:right w:val="single" w:sz="4" w:space="0" w:color="808080"/>
            </w:tcBorders>
          </w:tcPr>
          <w:p w14:paraId="361046FE" w14:textId="77777777" w:rsidR="00865948" w:rsidRDefault="00C86AD3">
            <w:pPr>
              <w:spacing w:after="0" w:line="259" w:lineRule="auto"/>
              <w:ind w:left="0" w:firstLine="0"/>
              <w:jc w:val="left"/>
            </w:pPr>
            <w:r>
              <w:rPr>
                <w:rFonts w:ascii="Arial" w:eastAsia="Arial" w:hAnsi="Arial" w:cs="Arial"/>
                <w:sz w:val="16"/>
              </w:rPr>
              <w:t xml:space="preserve"> </w:t>
            </w:r>
          </w:p>
        </w:tc>
        <w:tc>
          <w:tcPr>
            <w:tcW w:w="2098" w:type="dxa"/>
            <w:tcBorders>
              <w:top w:val="single" w:sz="4" w:space="0" w:color="808080"/>
              <w:left w:val="single" w:sz="4" w:space="0" w:color="808080"/>
              <w:bottom w:val="single" w:sz="4" w:space="0" w:color="808080"/>
              <w:right w:val="single" w:sz="4" w:space="0" w:color="808080"/>
            </w:tcBorders>
          </w:tcPr>
          <w:p w14:paraId="29804DC6" w14:textId="77777777" w:rsidR="00865948" w:rsidRDefault="00C86AD3">
            <w:pPr>
              <w:spacing w:after="0" w:line="259" w:lineRule="auto"/>
              <w:ind w:left="4" w:firstLine="0"/>
              <w:jc w:val="left"/>
            </w:pPr>
            <w:r>
              <w:rPr>
                <w:rFonts w:ascii="Arial" w:eastAsia="Arial" w:hAnsi="Arial" w:cs="Arial"/>
                <w:sz w:val="16"/>
              </w:rPr>
              <w:t xml:space="preserve"> </w:t>
            </w:r>
          </w:p>
        </w:tc>
        <w:tc>
          <w:tcPr>
            <w:tcW w:w="1488" w:type="dxa"/>
            <w:tcBorders>
              <w:top w:val="single" w:sz="4" w:space="0" w:color="808080"/>
              <w:left w:val="single" w:sz="4" w:space="0" w:color="808080"/>
              <w:bottom w:val="single" w:sz="4" w:space="0" w:color="808080"/>
              <w:right w:val="single" w:sz="4" w:space="0" w:color="808080"/>
            </w:tcBorders>
          </w:tcPr>
          <w:p w14:paraId="3A34740E" w14:textId="77777777" w:rsidR="00865948" w:rsidRDefault="00C86AD3">
            <w:pPr>
              <w:spacing w:after="0" w:line="259" w:lineRule="auto"/>
              <w:ind w:left="1" w:firstLine="0"/>
              <w:jc w:val="left"/>
            </w:pPr>
            <w:r>
              <w:rPr>
                <w:rFonts w:ascii="Arial" w:eastAsia="Arial" w:hAnsi="Arial" w:cs="Arial"/>
                <w:sz w:val="16"/>
              </w:rPr>
              <w:t xml:space="preserve"> </w:t>
            </w:r>
          </w:p>
        </w:tc>
        <w:tc>
          <w:tcPr>
            <w:tcW w:w="3708" w:type="dxa"/>
            <w:tcBorders>
              <w:top w:val="single" w:sz="4" w:space="0" w:color="808080"/>
              <w:left w:val="single" w:sz="4" w:space="0" w:color="808080"/>
              <w:bottom w:val="single" w:sz="4" w:space="0" w:color="808080"/>
              <w:right w:val="single" w:sz="4" w:space="0" w:color="808080"/>
            </w:tcBorders>
          </w:tcPr>
          <w:p w14:paraId="09550FBC" w14:textId="77777777" w:rsidR="00865948" w:rsidRDefault="00C86AD3">
            <w:pPr>
              <w:spacing w:after="0" w:line="259" w:lineRule="auto"/>
              <w:ind w:left="1" w:firstLine="0"/>
              <w:jc w:val="left"/>
            </w:pPr>
            <w:r>
              <w:rPr>
                <w:rFonts w:ascii="Arial" w:eastAsia="Arial" w:hAnsi="Arial" w:cs="Arial"/>
                <w:sz w:val="16"/>
              </w:rPr>
              <w:t xml:space="preserve"> </w:t>
            </w:r>
          </w:p>
        </w:tc>
      </w:tr>
      <w:tr w:rsidR="00865948" w14:paraId="551BC690" w14:textId="77777777">
        <w:trPr>
          <w:trHeight w:val="314"/>
        </w:trPr>
        <w:tc>
          <w:tcPr>
            <w:tcW w:w="2126" w:type="dxa"/>
            <w:tcBorders>
              <w:top w:val="single" w:sz="4" w:space="0" w:color="808080"/>
              <w:left w:val="single" w:sz="4" w:space="0" w:color="808080"/>
              <w:bottom w:val="single" w:sz="4" w:space="0" w:color="808080"/>
              <w:right w:val="single" w:sz="4" w:space="0" w:color="808080"/>
            </w:tcBorders>
          </w:tcPr>
          <w:p w14:paraId="5CFBD073" w14:textId="77777777" w:rsidR="00865948" w:rsidRDefault="00C86AD3">
            <w:pPr>
              <w:spacing w:after="0" w:line="259" w:lineRule="auto"/>
              <w:ind w:left="0" w:firstLine="0"/>
              <w:jc w:val="left"/>
            </w:pPr>
            <w:r>
              <w:rPr>
                <w:rFonts w:ascii="Arial" w:eastAsia="Arial" w:hAnsi="Arial" w:cs="Arial"/>
                <w:sz w:val="16"/>
              </w:rPr>
              <w:t xml:space="preserve"> </w:t>
            </w:r>
          </w:p>
        </w:tc>
        <w:tc>
          <w:tcPr>
            <w:tcW w:w="2098" w:type="dxa"/>
            <w:tcBorders>
              <w:top w:val="single" w:sz="4" w:space="0" w:color="808080"/>
              <w:left w:val="single" w:sz="4" w:space="0" w:color="808080"/>
              <w:bottom w:val="single" w:sz="4" w:space="0" w:color="808080"/>
              <w:right w:val="single" w:sz="4" w:space="0" w:color="808080"/>
            </w:tcBorders>
          </w:tcPr>
          <w:p w14:paraId="4378C2C3" w14:textId="77777777" w:rsidR="00865948" w:rsidRDefault="00C86AD3">
            <w:pPr>
              <w:spacing w:after="0" w:line="259" w:lineRule="auto"/>
              <w:ind w:left="4" w:firstLine="0"/>
              <w:jc w:val="left"/>
            </w:pPr>
            <w:r>
              <w:rPr>
                <w:rFonts w:ascii="Arial" w:eastAsia="Arial" w:hAnsi="Arial" w:cs="Arial"/>
                <w:sz w:val="16"/>
              </w:rPr>
              <w:t xml:space="preserve"> </w:t>
            </w:r>
          </w:p>
        </w:tc>
        <w:tc>
          <w:tcPr>
            <w:tcW w:w="1488" w:type="dxa"/>
            <w:tcBorders>
              <w:top w:val="single" w:sz="4" w:space="0" w:color="808080"/>
              <w:left w:val="single" w:sz="4" w:space="0" w:color="808080"/>
              <w:bottom w:val="single" w:sz="4" w:space="0" w:color="808080"/>
              <w:right w:val="single" w:sz="4" w:space="0" w:color="808080"/>
            </w:tcBorders>
          </w:tcPr>
          <w:p w14:paraId="0AD49DC4" w14:textId="77777777" w:rsidR="00865948" w:rsidRDefault="00C86AD3">
            <w:pPr>
              <w:spacing w:after="0" w:line="259" w:lineRule="auto"/>
              <w:ind w:left="1" w:firstLine="0"/>
              <w:jc w:val="left"/>
            </w:pPr>
            <w:r>
              <w:rPr>
                <w:rFonts w:ascii="Arial" w:eastAsia="Arial" w:hAnsi="Arial" w:cs="Arial"/>
                <w:sz w:val="16"/>
              </w:rPr>
              <w:t xml:space="preserve"> </w:t>
            </w:r>
          </w:p>
        </w:tc>
        <w:tc>
          <w:tcPr>
            <w:tcW w:w="3708" w:type="dxa"/>
            <w:tcBorders>
              <w:top w:val="single" w:sz="4" w:space="0" w:color="808080"/>
              <w:left w:val="single" w:sz="4" w:space="0" w:color="808080"/>
              <w:bottom w:val="single" w:sz="4" w:space="0" w:color="808080"/>
              <w:right w:val="single" w:sz="4" w:space="0" w:color="808080"/>
            </w:tcBorders>
          </w:tcPr>
          <w:p w14:paraId="19B52366" w14:textId="77777777" w:rsidR="00865948" w:rsidRDefault="00C86AD3">
            <w:pPr>
              <w:spacing w:after="0" w:line="259" w:lineRule="auto"/>
              <w:ind w:left="1" w:firstLine="0"/>
              <w:jc w:val="left"/>
            </w:pPr>
            <w:r>
              <w:rPr>
                <w:rFonts w:ascii="Arial" w:eastAsia="Arial" w:hAnsi="Arial" w:cs="Arial"/>
                <w:sz w:val="16"/>
              </w:rPr>
              <w:t xml:space="preserve"> </w:t>
            </w:r>
          </w:p>
        </w:tc>
      </w:tr>
    </w:tbl>
    <w:p w14:paraId="259D593B" w14:textId="77777777" w:rsidR="00865948" w:rsidRDefault="00C86AD3">
      <w:pPr>
        <w:spacing w:after="266" w:line="259" w:lineRule="auto"/>
        <w:ind w:left="144" w:firstLine="0"/>
        <w:jc w:val="left"/>
      </w:pPr>
      <w:r>
        <w:rPr>
          <w:i/>
          <w:sz w:val="16"/>
        </w:rPr>
        <w:t xml:space="preserve">*Akcia: Schválenie, Revízia, Pre informáciu, Založenie,... </w:t>
      </w:r>
    </w:p>
    <w:p w14:paraId="2074FAE3" w14:textId="77777777" w:rsidR="00865948" w:rsidRDefault="00C86AD3">
      <w:pPr>
        <w:pStyle w:val="Nadpis3"/>
        <w:spacing w:after="9"/>
        <w:ind w:left="141"/>
      </w:pPr>
      <w:r>
        <w:t xml:space="preserve">História verzií </w:t>
      </w:r>
    </w:p>
    <w:tbl>
      <w:tblPr>
        <w:tblStyle w:val="TableGrid"/>
        <w:tblW w:w="9420" w:type="dxa"/>
        <w:tblInd w:w="220" w:type="dxa"/>
        <w:tblCellMar>
          <w:top w:w="95" w:type="dxa"/>
          <w:left w:w="68" w:type="dxa"/>
          <w:right w:w="115" w:type="dxa"/>
        </w:tblCellMar>
        <w:tblLook w:val="04A0" w:firstRow="1" w:lastRow="0" w:firstColumn="1" w:lastColumn="0" w:noHBand="0" w:noVBand="1"/>
      </w:tblPr>
      <w:tblGrid>
        <w:gridCol w:w="707"/>
        <w:gridCol w:w="1321"/>
        <w:gridCol w:w="1018"/>
        <w:gridCol w:w="4817"/>
        <w:gridCol w:w="1557"/>
      </w:tblGrid>
      <w:tr w:rsidR="00865948" w14:paraId="62656D9A" w14:textId="77777777">
        <w:trPr>
          <w:trHeight w:val="326"/>
        </w:trPr>
        <w:tc>
          <w:tcPr>
            <w:tcW w:w="707" w:type="dxa"/>
            <w:tcBorders>
              <w:top w:val="single" w:sz="4" w:space="0" w:color="808080"/>
              <w:left w:val="single" w:sz="4" w:space="0" w:color="808080"/>
              <w:bottom w:val="single" w:sz="4" w:space="0" w:color="808080"/>
              <w:right w:val="single" w:sz="4" w:space="0" w:color="808080"/>
            </w:tcBorders>
            <w:shd w:val="clear" w:color="auto" w:fill="F2F2F2"/>
          </w:tcPr>
          <w:p w14:paraId="42C990C2" w14:textId="77777777" w:rsidR="00865948" w:rsidRDefault="00C86AD3">
            <w:pPr>
              <w:spacing w:after="0" w:line="259" w:lineRule="auto"/>
              <w:ind w:left="0" w:firstLine="0"/>
              <w:jc w:val="left"/>
            </w:pPr>
            <w:r>
              <w:rPr>
                <w:color w:val="7F7F7F"/>
                <w:sz w:val="16"/>
              </w:rPr>
              <w:t xml:space="preserve">Verzia </w:t>
            </w:r>
          </w:p>
        </w:tc>
        <w:tc>
          <w:tcPr>
            <w:tcW w:w="1321" w:type="dxa"/>
            <w:tcBorders>
              <w:top w:val="single" w:sz="4" w:space="0" w:color="808080"/>
              <w:left w:val="single" w:sz="4" w:space="0" w:color="808080"/>
              <w:bottom w:val="single" w:sz="4" w:space="0" w:color="808080"/>
              <w:right w:val="single" w:sz="4" w:space="0" w:color="808080"/>
            </w:tcBorders>
            <w:shd w:val="clear" w:color="auto" w:fill="F2F2F2"/>
          </w:tcPr>
          <w:p w14:paraId="49C34874" w14:textId="77777777" w:rsidR="00865948" w:rsidRDefault="00C86AD3">
            <w:pPr>
              <w:spacing w:after="0" w:line="259" w:lineRule="auto"/>
              <w:ind w:left="1" w:firstLine="0"/>
              <w:jc w:val="left"/>
            </w:pPr>
            <w:r>
              <w:rPr>
                <w:color w:val="7F7F7F"/>
                <w:sz w:val="16"/>
              </w:rPr>
              <w:t xml:space="preserve">Dátum </w:t>
            </w:r>
          </w:p>
        </w:tc>
        <w:tc>
          <w:tcPr>
            <w:tcW w:w="1018" w:type="dxa"/>
            <w:tcBorders>
              <w:top w:val="single" w:sz="4" w:space="0" w:color="808080"/>
              <w:left w:val="single" w:sz="4" w:space="0" w:color="808080"/>
              <w:bottom w:val="single" w:sz="4" w:space="0" w:color="808080"/>
              <w:right w:val="single" w:sz="4" w:space="0" w:color="808080"/>
            </w:tcBorders>
            <w:shd w:val="clear" w:color="auto" w:fill="F2F2F2"/>
          </w:tcPr>
          <w:p w14:paraId="63BF6C25" w14:textId="77777777" w:rsidR="00865948" w:rsidRDefault="00C86AD3">
            <w:pPr>
              <w:spacing w:after="0" w:line="259" w:lineRule="auto"/>
              <w:ind w:left="1" w:firstLine="0"/>
              <w:jc w:val="left"/>
            </w:pPr>
            <w:r>
              <w:rPr>
                <w:color w:val="7F7F7F"/>
                <w:sz w:val="16"/>
              </w:rPr>
              <w:t xml:space="preserve">Revidoval </w:t>
            </w:r>
          </w:p>
        </w:tc>
        <w:tc>
          <w:tcPr>
            <w:tcW w:w="4818" w:type="dxa"/>
            <w:tcBorders>
              <w:top w:val="single" w:sz="4" w:space="0" w:color="808080"/>
              <w:left w:val="single" w:sz="4" w:space="0" w:color="808080"/>
              <w:bottom w:val="single" w:sz="4" w:space="0" w:color="808080"/>
              <w:right w:val="single" w:sz="4" w:space="0" w:color="808080"/>
            </w:tcBorders>
            <w:shd w:val="clear" w:color="auto" w:fill="F2F2F2"/>
          </w:tcPr>
          <w:p w14:paraId="41A4B7C2" w14:textId="77777777" w:rsidR="00865948" w:rsidRDefault="00C86AD3">
            <w:pPr>
              <w:spacing w:after="0" w:line="259" w:lineRule="auto"/>
              <w:ind w:left="1" w:firstLine="0"/>
              <w:jc w:val="left"/>
            </w:pPr>
            <w:r>
              <w:rPr>
                <w:color w:val="7F7F7F"/>
                <w:sz w:val="16"/>
              </w:rPr>
              <w:t xml:space="preserve">Popis </w:t>
            </w:r>
          </w:p>
        </w:tc>
        <w:tc>
          <w:tcPr>
            <w:tcW w:w="1557" w:type="dxa"/>
            <w:tcBorders>
              <w:top w:val="single" w:sz="4" w:space="0" w:color="808080"/>
              <w:left w:val="single" w:sz="4" w:space="0" w:color="808080"/>
              <w:bottom w:val="single" w:sz="4" w:space="0" w:color="808080"/>
              <w:right w:val="single" w:sz="4" w:space="0" w:color="808080"/>
            </w:tcBorders>
            <w:shd w:val="clear" w:color="auto" w:fill="F2F2F2"/>
          </w:tcPr>
          <w:p w14:paraId="672A7207" w14:textId="77777777" w:rsidR="00865948" w:rsidRDefault="00C86AD3">
            <w:pPr>
              <w:spacing w:after="0" w:line="259" w:lineRule="auto"/>
              <w:ind w:left="1" w:firstLine="0"/>
              <w:jc w:val="left"/>
            </w:pPr>
            <w:r>
              <w:rPr>
                <w:color w:val="7F7F7F"/>
                <w:sz w:val="16"/>
              </w:rPr>
              <w:t xml:space="preserve">Označenie zmien </w:t>
            </w:r>
          </w:p>
        </w:tc>
      </w:tr>
      <w:tr w:rsidR="00865948" w14:paraId="758E3E0D" w14:textId="77777777">
        <w:trPr>
          <w:trHeight w:val="328"/>
        </w:trPr>
        <w:tc>
          <w:tcPr>
            <w:tcW w:w="707" w:type="dxa"/>
            <w:tcBorders>
              <w:top w:val="single" w:sz="4" w:space="0" w:color="808080"/>
              <w:left w:val="single" w:sz="4" w:space="0" w:color="808080"/>
              <w:bottom w:val="single" w:sz="4" w:space="0" w:color="808080"/>
              <w:right w:val="single" w:sz="4" w:space="0" w:color="808080"/>
            </w:tcBorders>
          </w:tcPr>
          <w:p w14:paraId="682A9ED6" w14:textId="77777777" w:rsidR="00865948" w:rsidRDefault="00C86AD3">
            <w:pPr>
              <w:spacing w:after="0" w:line="259" w:lineRule="auto"/>
              <w:ind w:left="0" w:firstLine="0"/>
              <w:jc w:val="left"/>
            </w:pPr>
            <w:r>
              <w:rPr>
                <w:sz w:val="16"/>
              </w:rPr>
              <w:t xml:space="preserve">1.0 </w:t>
            </w:r>
          </w:p>
        </w:tc>
        <w:tc>
          <w:tcPr>
            <w:tcW w:w="1321" w:type="dxa"/>
            <w:tcBorders>
              <w:top w:val="single" w:sz="4" w:space="0" w:color="808080"/>
              <w:left w:val="single" w:sz="4" w:space="0" w:color="808080"/>
              <w:bottom w:val="single" w:sz="4" w:space="0" w:color="808080"/>
              <w:right w:val="single" w:sz="4" w:space="0" w:color="808080"/>
            </w:tcBorders>
          </w:tcPr>
          <w:p w14:paraId="461C552D" w14:textId="77777777" w:rsidR="00865948" w:rsidRDefault="00C86AD3">
            <w:pPr>
              <w:spacing w:after="0" w:line="259" w:lineRule="auto"/>
              <w:ind w:left="1" w:firstLine="0"/>
              <w:jc w:val="left"/>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47FC8C98" w14:textId="77777777" w:rsidR="00865948" w:rsidRDefault="00C86AD3">
            <w:pPr>
              <w:spacing w:after="0" w:line="259" w:lineRule="auto"/>
              <w:ind w:left="1" w:firstLine="0"/>
              <w:jc w:val="left"/>
            </w:pPr>
            <w:r>
              <w:rPr>
                <w:sz w:val="16"/>
              </w:rPr>
              <w:t xml:space="preserve"> </w:t>
            </w:r>
          </w:p>
        </w:tc>
        <w:tc>
          <w:tcPr>
            <w:tcW w:w="4818" w:type="dxa"/>
            <w:tcBorders>
              <w:top w:val="single" w:sz="4" w:space="0" w:color="808080"/>
              <w:left w:val="single" w:sz="4" w:space="0" w:color="808080"/>
              <w:bottom w:val="single" w:sz="4" w:space="0" w:color="808080"/>
              <w:right w:val="single" w:sz="4" w:space="0" w:color="808080"/>
            </w:tcBorders>
          </w:tcPr>
          <w:p w14:paraId="3EAA769D" w14:textId="77777777" w:rsidR="00865948" w:rsidRDefault="00C86AD3">
            <w:pPr>
              <w:spacing w:after="0" w:line="259" w:lineRule="auto"/>
              <w:ind w:left="1" w:firstLine="0"/>
              <w:jc w:val="left"/>
            </w:pPr>
            <w:r>
              <w:rPr>
                <w:sz w:val="16"/>
              </w:rPr>
              <w:t xml:space="preserve">Iniciálna verzia požiadavky </w:t>
            </w:r>
          </w:p>
        </w:tc>
        <w:tc>
          <w:tcPr>
            <w:tcW w:w="1557" w:type="dxa"/>
            <w:tcBorders>
              <w:top w:val="single" w:sz="4" w:space="0" w:color="808080"/>
              <w:left w:val="single" w:sz="4" w:space="0" w:color="808080"/>
              <w:bottom w:val="single" w:sz="4" w:space="0" w:color="808080"/>
              <w:right w:val="single" w:sz="4" w:space="0" w:color="808080"/>
            </w:tcBorders>
          </w:tcPr>
          <w:p w14:paraId="2C95453F" w14:textId="77777777" w:rsidR="00865948" w:rsidRDefault="00C86AD3">
            <w:pPr>
              <w:spacing w:after="0" w:line="259" w:lineRule="auto"/>
              <w:ind w:left="1" w:firstLine="0"/>
              <w:jc w:val="left"/>
            </w:pPr>
            <w:r>
              <w:rPr>
                <w:sz w:val="16"/>
              </w:rPr>
              <w:t xml:space="preserve">Nie sú. </w:t>
            </w:r>
          </w:p>
        </w:tc>
      </w:tr>
      <w:tr w:rsidR="00865948" w14:paraId="5D57DF2F" w14:textId="77777777">
        <w:trPr>
          <w:trHeight w:val="324"/>
        </w:trPr>
        <w:tc>
          <w:tcPr>
            <w:tcW w:w="707" w:type="dxa"/>
            <w:tcBorders>
              <w:top w:val="single" w:sz="4" w:space="0" w:color="808080"/>
              <w:left w:val="single" w:sz="4" w:space="0" w:color="808080"/>
              <w:bottom w:val="single" w:sz="4" w:space="0" w:color="808080"/>
              <w:right w:val="single" w:sz="4" w:space="0" w:color="808080"/>
            </w:tcBorders>
          </w:tcPr>
          <w:p w14:paraId="6CEF7374" w14:textId="77777777" w:rsidR="00865948" w:rsidRDefault="00C86AD3">
            <w:pPr>
              <w:spacing w:after="0" w:line="259" w:lineRule="auto"/>
              <w:ind w:left="0" w:firstLine="0"/>
              <w:jc w:val="left"/>
            </w:pPr>
            <w:r>
              <w:rPr>
                <w:sz w:val="16"/>
              </w:rPr>
              <w:t xml:space="preserve"> </w:t>
            </w:r>
          </w:p>
        </w:tc>
        <w:tc>
          <w:tcPr>
            <w:tcW w:w="1321" w:type="dxa"/>
            <w:tcBorders>
              <w:top w:val="single" w:sz="4" w:space="0" w:color="808080"/>
              <w:left w:val="single" w:sz="4" w:space="0" w:color="808080"/>
              <w:bottom w:val="single" w:sz="4" w:space="0" w:color="808080"/>
              <w:right w:val="single" w:sz="4" w:space="0" w:color="808080"/>
            </w:tcBorders>
          </w:tcPr>
          <w:p w14:paraId="392D175C" w14:textId="77777777" w:rsidR="00865948" w:rsidRDefault="00C86AD3">
            <w:pPr>
              <w:spacing w:after="0" w:line="259" w:lineRule="auto"/>
              <w:ind w:left="1" w:firstLine="0"/>
              <w:jc w:val="left"/>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11E605C2" w14:textId="77777777" w:rsidR="00865948" w:rsidRDefault="00C86AD3">
            <w:pPr>
              <w:spacing w:after="0" w:line="259" w:lineRule="auto"/>
              <w:ind w:left="1" w:firstLine="0"/>
              <w:jc w:val="left"/>
            </w:pPr>
            <w:r>
              <w:rPr>
                <w:sz w:val="16"/>
              </w:rPr>
              <w:t xml:space="preserve"> </w:t>
            </w:r>
          </w:p>
        </w:tc>
        <w:tc>
          <w:tcPr>
            <w:tcW w:w="4818" w:type="dxa"/>
            <w:tcBorders>
              <w:top w:val="single" w:sz="4" w:space="0" w:color="808080"/>
              <w:left w:val="single" w:sz="4" w:space="0" w:color="808080"/>
              <w:bottom w:val="single" w:sz="4" w:space="0" w:color="808080"/>
              <w:right w:val="single" w:sz="4" w:space="0" w:color="808080"/>
            </w:tcBorders>
          </w:tcPr>
          <w:p w14:paraId="40779514" w14:textId="77777777" w:rsidR="00865948" w:rsidRDefault="00C86AD3">
            <w:pPr>
              <w:spacing w:after="0" w:line="259" w:lineRule="auto"/>
              <w:ind w:left="1" w:firstLine="0"/>
              <w:jc w:val="left"/>
            </w:pPr>
            <w:r>
              <w:rPr>
                <w:sz w:val="16"/>
              </w:rPr>
              <w:t xml:space="preserve"> </w:t>
            </w:r>
          </w:p>
        </w:tc>
        <w:tc>
          <w:tcPr>
            <w:tcW w:w="1557" w:type="dxa"/>
            <w:tcBorders>
              <w:top w:val="single" w:sz="4" w:space="0" w:color="808080"/>
              <w:left w:val="single" w:sz="4" w:space="0" w:color="808080"/>
              <w:bottom w:val="single" w:sz="4" w:space="0" w:color="808080"/>
              <w:right w:val="single" w:sz="4" w:space="0" w:color="808080"/>
            </w:tcBorders>
          </w:tcPr>
          <w:p w14:paraId="469F038C" w14:textId="77777777" w:rsidR="00865948" w:rsidRDefault="00C86AD3">
            <w:pPr>
              <w:spacing w:after="0" w:line="259" w:lineRule="auto"/>
              <w:ind w:left="1" w:firstLine="0"/>
              <w:jc w:val="left"/>
            </w:pPr>
            <w:r>
              <w:rPr>
                <w:sz w:val="16"/>
              </w:rPr>
              <w:t xml:space="preserve"> </w:t>
            </w:r>
          </w:p>
        </w:tc>
      </w:tr>
      <w:tr w:rsidR="00865948" w14:paraId="74A68CD2" w14:textId="77777777">
        <w:trPr>
          <w:trHeight w:val="326"/>
        </w:trPr>
        <w:tc>
          <w:tcPr>
            <w:tcW w:w="707" w:type="dxa"/>
            <w:tcBorders>
              <w:top w:val="single" w:sz="4" w:space="0" w:color="808080"/>
              <w:left w:val="single" w:sz="4" w:space="0" w:color="808080"/>
              <w:bottom w:val="single" w:sz="4" w:space="0" w:color="808080"/>
              <w:right w:val="single" w:sz="4" w:space="0" w:color="808080"/>
            </w:tcBorders>
          </w:tcPr>
          <w:p w14:paraId="0F19F94D" w14:textId="77777777" w:rsidR="00865948" w:rsidRDefault="00C86AD3">
            <w:pPr>
              <w:spacing w:after="0" w:line="259" w:lineRule="auto"/>
              <w:ind w:left="0" w:firstLine="0"/>
              <w:jc w:val="left"/>
            </w:pPr>
            <w:r>
              <w:rPr>
                <w:sz w:val="16"/>
              </w:rPr>
              <w:t xml:space="preserve"> </w:t>
            </w:r>
          </w:p>
        </w:tc>
        <w:tc>
          <w:tcPr>
            <w:tcW w:w="1321" w:type="dxa"/>
            <w:tcBorders>
              <w:top w:val="single" w:sz="4" w:space="0" w:color="808080"/>
              <w:left w:val="single" w:sz="4" w:space="0" w:color="808080"/>
              <w:bottom w:val="single" w:sz="4" w:space="0" w:color="808080"/>
              <w:right w:val="single" w:sz="4" w:space="0" w:color="808080"/>
            </w:tcBorders>
          </w:tcPr>
          <w:p w14:paraId="727DAFAC" w14:textId="77777777" w:rsidR="00865948" w:rsidRDefault="00C86AD3">
            <w:pPr>
              <w:spacing w:after="0" w:line="259" w:lineRule="auto"/>
              <w:ind w:left="1" w:firstLine="0"/>
              <w:jc w:val="left"/>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5AC95C3C" w14:textId="77777777" w:rsidR="00865948" w:rsidRDefault="00C86AD3">
            <w:pPr>
              <w:spacing w:after="0" w:line="259" w:lineRule="auto"/>
              <w:ind w:left="1" w:firstLine="0"/>
              <w:jc w:val="left"/>
            </w:pPr>
            <w:r>
              <w:rPr>
                <w:sz w:val="16"/>
              </w:rPr>
              <w:t xml:space="preserve"> </w:t>
            </w:r>
          </w:p>
        </w:tc>
        <w:tc>
          <w:tcPr>
            <w:tcW w:w="4818" w:type="dxa"/>
            <w:tcBorders>
              <w:top w:val="single" w:sz="4" w:space="0" w:color="808080"/>
              <w:left w:val="single" w:sz="4" w:space="0" w:color="808080"/>
              <w:bottom w:val="single" w:sz="4" w:space="0" w:color="808080"/>
              <w:right w:val="single" w:sz="4" w:space="0" w:color="808080"/>
            </w:tcBorders>
          </w:tcPr>
          <w:p w14:paraId="79E44249" w14:textId="77777777" w:rsidR="00865948" w:rsidRDefault="00C86AD3">
            <w:pPr>
              <w:spacing w:after="0" w:line="259" w:lineRule="auto"/>
              <w:ind w:left="1" w:firstLine="0"/>
              <w:jc w:val="left"/>
            </w:pPr>
            <w:r>
              <w:rPr>
                <w:sz w:val="16"/>
              </w:rPr>
              <w:t xml:space="preserve"> </w:t>
            </w:r>
          </w:p>
        </w:tc>
        <w:tc>
          <w:tcPr>
            <w:tcW w:w="1557" w:type="dxa"/>
            <w:tcBorders>
              <w:top w:val="single" w:sz="4" w:space="0" w:color="808080"/>
              <w:left w:val="single" w:sz="4" w:space="0" w:color="808080"/>
              <w:bottom w:val="single" w:sz="4" w:space="0" w:color="808080"/>
              <w:right w:val="single" w:sz="4" w:space="0" w:color="808080"/>
            </w:tcBorders>
          </w:tcPr>
          <w:p w14:paraId="44CFD837" w14:textId="77777777" w:rsidR="00865948" w:rsidRDefault="00C86AD3">
            <w:pPr>
              <w:spacing w:after="0" w:line="259" w:lineRule="auto"/>
              <w:ind w:left="1" w:firstLine="0"/>
              <w:jc w:val="left"/>
            </w:pPr>
            <w:r>
              <w:rPr>
                <w:sz w:val="16"/>
              </w:rPr>
              <w:t xml:space="preserve"> </w:t>
            </w:r>
          </w:p>
        </w:tc>
      </w:tr>
    </w:tbl>
    <w:p w14:paraId="34754223" w14:textId="77777777" w:rsidR="00865948" w:rsidRDefault="00C86AD3">
      <w:pPr>
        <w:spacing w:after="161" w:line="259" w:lineRule="auto"/>
        <w:ind w:left="144" w:firstLine="0"/>
        <w:jc w:val="left"/>
      </w:pPr>
      <w:r>
        <w:t xml:space="preserve"> </w:t>
      </w:r>
    </w:p>
    <w:p w14:paraId="1176F748" w14:textId="77777777" w:rsidR="00865948" w:rsidRDefault="00C86AD3">
      <w:pPr>
        <w:pStyle w:val="Nadpis4"/>
        <w:ind w:left="156"/>
      </w:pPr>
      <w:r>
        <w:rPr>
          <w:u w:val="none"/>
        </w:rPr>
        <w:t>A.</w:t>
      </w:r>
      <w:r>
        <w:rPr>
          <w:rFonts w:ascii="Arial" w:eastAsia="Arial" w:hAnsi="Arial" w:cs="Arial"/>
          <w:u w:val="none"/>
        </w:rPr>
        <w:t xml:space="preserve"> </w:t>
      </w:r>
      <w:r>
        <w:t>Účel dokumentu</w:t>
      </w:r>
      <w:r>
        <w:rPr>
          <w:u w:val="none"/>
        </w:rPr>
        <w:t xml:space="preserve"> </w:t>
      </w:r>
    </w:p>
    <w:p w14:paraId="1BF95256" w14:textId="77777777" w:rsidR="00865948" w:rsidRDefault="00C86AD3">
      <w:pPr>
        <w:spacing w:after="171"/>
        <w:ind w:left="154" w:right="369"/>
      </w:pPr>
      <w:r>
        <w:t xml:space="preserve">Dokument popisuje požiadavky </w:t>
      </w:r>
      <w:r>
        <w:rPr>
          <w:b/>
        </w:rPr>
        <w:t xml:space="preserve">Objednávateľa </w:t>
      </w:r>
      <w:r>
        <w:t xml:space="preserve">na zmeny IS, ktoré je potrebné analyzovať, navrhnúť riešenie a spôsob implementácie v dotknutých moduloch a ich funkcionalitách.  </w:t>
      </w:r>
    </w:p>
    <w:p w14:paraId="46D8642A" w14:textId="77777777" w:rsidR="00865948" w:rsidRDefault="00C86AD3">
      <w:pPr>
        <w:spacing w:after="174"/>
        <w:ind w:left="154" w:right="369"/>
      </w:pPr>
      <w:r>
        <w:t xml:space="preserve">Definuje požiadavky, v prípade potreby aj hlavné scenáre (prípady použitia), akceptačné kritériá a očakávané termíny dodania funkčného a otestovaného riešenia na </w:t>
      </w:r>
      <w:r>
        <w:rPr>
          <w:b/>
        </w:rPr>
        <w:t>produkčné prostredie</w:t>
      </w:r>
      <w:r>
        <w:t xml:space="preserve">.  </w:t>
      </w:r>
    </w:p>
    <w:p w14:paraId="76877E90" w14:textId="77777777" w:rsidR="00865948" w:rsidRDefault="00C86AD3">
      <w:pPr>
        <w:spacing w:after="174"/>
        <w:ind w:left="154" w:right="369"/>
      </w:pPr>
      <w:r>
        <w:t xml:space="preserve">Je podkladom pre </w:t>
      </w:r>
      <w:r>
        <w:rPr>
          <w:b/>
        </w:rPr>
        <w:t>Poskytovateľa</w:t>
      </w:r>
      <w:r>
        <w:t xml:space="preserve"> na posúdenie náročnosti a trvania implementácie, testovania, integrácie a dodania riešenia </w:t>
      </w:r>
      <w:r>
        <w:rPr>
          <w:b/>
        </w:rPr>
        <w:t>vrátane úplnej podpory pri nasadení na produkčné prostredie</w:t>
      </w:r>
      <w:r>
        <w:t xml:space="preserve">.  </w:t>
      </w:r>
    </w:p>
    <w:p w14:paraId="470F5C50" w14:textId="77777777" w:rsidR="00865948" w:rsidRDefault="00C86AD3">
      <w:pPr>
        <w:spacing w:after="162" w:line="259" w:lineRule="auto"/>
        <w:ind w:left="139" w:hanging="10"/>
      </w:pPr>
      <w:r>
        <w:t xml:space="preserve">Ak nie je nižšie v definovaní požiadaviek uvedené inak, riešenie požiadavky na zmenu musí byť navrhnuté a dodané v súlade s požiadavkami, na základe ktorých bol IS vytvorený a je prevádzkovaný </w:t>
      </w:r>
      <w:r>
        <w:rPr>
          <w:i/>
        </w:rPr>
        <w:t>(napr. ak IS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t xml:space="preserve">. </w:t>
      </w:r>
    </w:p>
    <w:p w14:paraId="33554899" w14:textId="77777777" w:rsidR="00865948" w:rsidRDefault="00C86AD3">
      <w:pPr>
        <w:numPr>
          <w:ilvl w:val="0"/>
          <w:numId w:val="53"/>
        </w:numPr>
        <w:spacing w:after="178"/>
        <w:ind w:right="3304" w:hanging="283"/>
        <w:jc w:val="left"/>
      </w:pPr>
      <w:r>
        <w:rPr>
          <w:b/>
          <w:u w:val="single" w:color="000000"/>
        </w:rPr>
        <w:t>Cieľ a dôvody zmeny</w:t>
      </w:r>
      <w:r>
        <w:rPr>
          <w:b/>
        </w:rPr>
        <w:t xml:space="preserve"> </w:t>
      </w:r>
      <w:r>
        <w:t xml:space="preserve">Cieľom a predmetom zmeny je: </w:t>
      </w:r>
    </w:p>
    <w:p w14:paraId="69CEDFC2" w14:textId="77777777" w:rsidR="00865948" w:rsidRDefault="00C86AD3">
      <w:pPr>
        <w:numPr>
          <w:ilvl w:val="0"/>
          <w:numId w:val="53"/>
        </w:numPr>
        <w:spacing w:after="10"/>
        <w:ind w:right="3304" w:hanging="283"/>
        <w:jc w:val="left"/>
      </w:pPr>
      <w:r>
        <w:rPr>
          <w:b/>
          <w:u w:val="single" w:color="000000"/>
        </w:rPr>
        <w:t>Požiadavky</w:t>
      </w:r>
      <w:r>
        <w:rPr>
          <w:b/>
        </w:rPr>
        <w:t xml:space="preserve"> </w:t>
      </w:r>
    </w:p>
    <w:p w14:paraId="406B0EF0" w14:textId="77777777" w:rsidR="00865948" w:rsidRDefault="00C86AD3">
      <w:pPr>
        <w:pStyle w:val="Nadpis5"/>
        <w:spacing w:after="195" w:line="259" w:lineRule="auto"/>
        <w:ind w:left="139"/>
      </w:pPr>
      <w:r>
        <w:rPr>
          <w:i/>
          <w:u w:val="none"/>
        </w:rPr>
        <w:t xml:space="preserve">RQ.1:  Názov požiadavky </w:t>
      </w:r>
    </w:p>
    <w:p w14:paraId="6628D185" w14:textId="77777777" w:rsidR="00865948" w:rsidRDefault="00C86AD3">
      <w:pPr>
        <w:spacing w:after="162" w:line="259" w:lineRule="auto"/>
        <w:ind w:left="1032" w:right="1207" w:hanging="10"/>
        <w:jc w:val="center"/>
      </w:pPr>
      <w:r>
        <w:rPr>
          <w:i/>
          <w:color w:val="404040"/>
        </w:rPr>
        <w:t xml:space="preserve">Popis požiadavky: Objednávateľ uvedie maximálne možný detailný opis požadovanej zmeny s cieľom čo najpresnejšieho opisu.  </w:t>
      </w:r>
    </w:p>
    <w:p w14:paraId="46FACE55" w14:textId="77777777" w:rsidR="00865948" w:rsidRDefault="00C86AD3">
      <w:pPr>
        <w:spacing w:after="200" w:line="259" w:lineRule="auto"/>
        <w:ind w:left="139" w:hanging="10"/>
      </w:pPr>
      <w:r>
        <w:rPr>
          <w:i/>
        </w:rPr>
        <w:t xml:space="preserve">Návrh riešenia:  </w:t>
      </w:r>
    </w:p>
    <w:p w14:paraId="1ECA65C0" w14:textId="77777777" w:rsidR="00865948" w:rsidRDefault="00C86AD3">
      <w:pPr>
        <w:spacing w:after="2" w:line="259" w:lineRule="auto"/>
        <w:ind w:left="1032" w:right="1208" w:hanging="10"/>
        <w:jc w:val="center"/>
      </w:pPr>
      <w:r>
        <w:rPr>
          <w:i/>
          <w:color w:val="404040"/>
        </w:rPr>
        <w:t xml:space="preserve">Poskytovateľ uvedie maximálne možný detailný opis návrhu riešenia požadovanej zmeny s cieľom čo najpresnejšieho opisu. Návrh riešenia je zdokumentovaný </w:t>
      </w:r>
    </w:p>
    <w:p w14:paraId="55AE4C8B" w14:textId="77777777" w:rsidR="00865948" w:rsidRDefault="00C86AD3">
      <w:pPr>
        <w:spacing w:after="0" w:line="259" w:lineRule="auto"/>
        <w:ind w:left="144" w:right="1536" w:firstLine="1159"/>
        <w:jc w:val="left"/>
      </w:pPr>
      <w:r>
        <w:rPr>
          <w:i/>
          <w:color w:val="404040"/>
        </w:rPr>
        <w:t xml:space="preserve">v rámci centrálneho riešenia architektúry, analytického modelu, centrálneho repozitára a wiki. V odôvodnenom prípade je možné udeliť objednávateľom výnimku pre zaznamenanie zmeny iným spôsobom.  </w:t>
      </w:r>
      <w:r>
        <w:rPr>
          <w:i/>
        </w:rPr>
        <w:t xml:space="preserve">Prácnosť implementácie RQ.1 </w:t>
      </w:r>
    </w:p>
    <w:tbl>
      <w:tblPr>
        <w:tblStyle w:val="TableGrid"/>
        <w:tblW w:w="8895" w:type="dxa"/>
        <w:tblInd w:w="220" w:type="dxa"/>
        <w:tblCellMar>
          <w:top w:w="94" w:type="dxa"/>
          <w:left w:w="68" w:type="dxa"/>
          <w:right w:w="22" w:type="dxa"/>
        </w:tblCellMar>
        <w:tblLook w:val="04A0" w:firstRow="1" w:lastRow="0" w:firstColumn="1" w:lastColumn="0" w:noHBand="0" w:noVBand="1"/>
      </w:tblPr>
      <w:tblGrid>
        <w:gridCol w:w="349"/>
        <w:gridCol w:w="4961"/>
        <w:gridCol w:w="526"/>
        <w:gridCol w:w="525"/>
        <w:gridCol w:w="524"/>
        <w:gridCol w:w="526"/>
        <w:gridCol w:w="1484"/>
      </w:tblGrid>
      <w:tr w:rsidR="00865948" w14:paraId="11DDB283" w14:textId="77777777">
        <w:trPr>
          <w:trHeight w:val="324"/>
        </w:trPr>
        <w:tc>
          <w:tcPr>
            <w:tcW w:w="349" w:type="dxa"/>
            <w:tcBorders>
              <w:top w:val="single" w:sz="4" w:space="0" w:color="808080"/>
              <w:left w:val="single" w:sz="4" w:space="0" w:color="808080"/>
              <w:bottom w:val="single" w:sz="4" w:space="0" w:color="808080"/>
              <w:right w:val="single" w:sz="4" w:space="0" w:color="808080"/>
            </w:tcBorders>
            <w:shd w:val="clear" w:color="auto" w:fill="F2F2F2"/>
          </w:tcPr>
          <w:p w14:paraId="1ABB4983" w14:textId="77777777" w:rsidR="00865948" w:rsidRDefault="00C86AD3">
            <w:pPr>
              <w:spacing w:after="0" w:line="259" w:lineRule="auto"/>
              <w:ind w:left="0" w:firstLine="0"/>
              <w:jc w:val="left"/>
            </w:pPr>
            <w:r>
              <w:rPr>
                <w:color w:val="7F7F7F"/>
                <w:sz w:val="16"/>
              </w:rPr>
              <w:t xml:space="preserve">ID </w:t>
            </w:r>
          </w:p>
        </w:tc>
        <w:tc>
          <w:tcPr>
            <w:tcW w:w="4962" w:type="dxa"/>
            <w:tcBorders>
              <w:top w:val="single" w:sz="4" w:space="0" w:color="808080"/>
              <w:left w:val="single" w:sz="4" w:space="0" w:color="808080"/>
              <w:bottom w:val="single" w:sz="4" w:space="0" w:color="808080"/>
              <w:right w:val="single" w:sz="4" w:space="0" w:color="808080"/>
            </w:tcBorders>
            <w:shd w:val="clear" w:color="auto" w:fill="F2F2F2"/>
          </w:tcPr>
          <w:p w14:paraId="1DFFF857" w14:textId="77777777" w:rsidR="00865948" w:rsidRDefault="00C86AD3">
            <w:pPr>
              <w:spacing w:after="0" w:line="259" w:lineRule="auto"/>
              <w:ind w:left="1" w:firstLine="0"/>
              <w:jc w:val="left"/>
            </w:pPr>
            <w:r>
              <w:rPr>
                <w:color w:val="7F7F7F"/>
                <w:sz w:val="16"/>
              </w:rPr>
              <w:t xml:space="preserve">Popis aktivity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7FE6DB99" w14:textId="77777777" w:rsidR="00865948" w:rsidRDefault="00C86AD3">
            <w:pPr>
              <w:spacing w:after="0" w:line="259" w:lineRule="auto"/>
              <w:ind w:left="20" w:firstLine="0"/>
              <w:jc w:val="left"/>
            </w:pPr>
            <w:r>
              <w:rPr>
                <w:color w:val="7F7F7F"/>
                <w:sz w:val="16"/>
              </w:rPr>
              <w:t xml:space="preserve">Rola1 </w:t>
            </w:r>
          </w:p>
        </w:tc>
        <w:tc>
          <w:tcPr>
            <w:tcW w:w="525" w:type="dxa"/>
            <w:tcBorders>
              <w:top w:val="single" w:sz="4" w:space="0" w:color="808080"/>
              <w:left w:val="single" w:sz="4" w:space="0" w:color="808080"/>
              <w:bottom w:val="single" w:sz="4" w:space="0" w:color="808080"/>
              <w:right w:val="single" w:sz="4" w:space="0" w:color="808080"/>
            </w:tcBorders>
            <w:shd w:val="clear" w:color="auto" w:fill="F2F2F2"/>
          </w:tcPr>
          <w:p w14:paraId="56836D0C" w14:textId="77777777" w:rsidR="00865948" w:rsidRDefault="00C86AD3">
            <w:pPr>
              <w:spacing w:after="0" w:line="259" w:lineRule="auto"/>
              <w:ind w:left="20" w:firstLine="0"/>
              <w:jc w:val="left"/>
            </w:pPr>
            <w:r>
              <w:rPr>
                <w:color w:val="7F7F7F"/>
                <w:sz w:val="16"/>
              </w:rPr>
              <w:t xml:space="preserve">Rola2 </w:t>
            </w:r>
          </w:p>
        </w:tc>
        <w:tc>
          <w:tcPr>
            <w:tcW w:w="524" w:type="dxa"/>
            <w:tcBorders>
              <w:top w:val="single" w:sz="4" w:space="0" w:color="808080"/>
              <w:left w:val="single" w:sz="4" w:space="0" w:color="808080"/>
              <w:bottom w:val="single" w:sz="4" w:space="0" w:color="808080"/>
              <w:right w:val="single" w:sz="4" w:space="0" w:color="808080"/>
            </w:tcBorders>
            <w:shd w:val="clear" w:color="auto" w:fill="F2F2F2"/>
          </w:tcPr>
          <w:p w14:paraId="0AFB57EE" w14:textId="77777777" w:rsidR="00865948" w:rsidRDefault="00C86AD3">
            <w:pPr>
              <w:spacing w:after="0" w:line="259" w:lineRule="auto"/>
              <w:ind w:left="22" w:firstLine="0"/>
              <w:jc w:val="left"/>
            </w:pPr>
            <w:r>
              <w:rPr>
                <w:color w:val="7F7F7F"/>
                <w:sz w:val="16"/>
              </w:rPr>
              <w:t xml:space="preserve">Rola3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6768EE85" w14:textId="77777777" w:rsidR="00865948" w:rsidRDefault="00C86AD3">
            <w:pPr>
              <w:spacing w:after="0" w:line="259" w:lineRule="auto"/>
              <w:ind w:left="0" w:right="48" w:firstLine="0"/>
              <w:jc w:val="right"/>
            </w:pPr>
            <w:r>
              <w:rPr>
                <w:color w:val="7F7F7F"/>
                <w:sz w:val="16"/>
              </w:rPr>
              <w:t xml:space="preserve">... </w:t>
            </w:r>
          </w:p>
        </w:tc>
        <w:tc>
          <w:tcPr>
            <w:tcW w:w="1484" w:type="dxa"/>
            <w:tcBorders>
              <w:top w:val="single" w:sz="4" w:space="0" w:color="808080"/>
              <w:left w:val="single" w:sz="4" w:space="0" w:color="808080"/>
              <w:bottom w:val="single" w:sz="4" w:space="0" w:color="000000"/>
              <w:right w:val="single" w:sz="4" w:space="0" w:color="808080"/>
            </w:tcBorders>
            <w:shd w:val="clear" w:color="auto" w:fill="F2F2F2"/>
          </w:tcPr>
          <w:p w14:paraId="3F9352D6" w14:textId="77777777" w:rsidR="00865948" w:rsidRDefault="00C86AD3">
            <w:pPr>
              <w:spacing w:after="0" w:line="259" w:lineRule="auto"/>
              <w:ind w:left="0" w:right="51" w:firstLine="0"/>
              <w:jc w:val="right"/>
            </w:pPr>
            <w:r>
              <w:rPr>
                <w:color w:val="7F7F7F"/>
                <w:sz w:val="16"/>
              </w:rPr>
              <w:t xml:space="preserve">Celkom za Aktivitu </w:t>
            </w:r>
          </w:p>
        </w:tc>
      </w:tr>
      <w:tr w:rsidR="00865948" w14:paraId="76BC98E0" w14:textId="77777777">
        <w:trPr>
          <w:trHeight w:val="349"/>
        </w:trPr>
        <w:tc>
          <w:tcPr>
            <w:tcW w:w="349" w:type="dxa"/>
            <w:tcBorders>
              <w:top w:val="single" w:sz="4" w:space="0" w:color="808080"/>
              <w:left w:val="single" w:sz="4" w:space="0" w:color="808080"/>
              <w:bottom w:val="single" w:sz="4" w:space="0" w:color="808080"/>
              <w:right w:val="single" w:sz="4" w:space="0" w:color="808080"/>
            </w:tcBorders>
          </w:tcPr>
          <w:p w14:paraId="01160C1B" w14:textId="77777777" w:rsidR="00865948" w:rsidRDefault="00C86AD3">
            <w:pPr>
              <w:spacing w:after="0" w:line="259" w:lineRule="auto"/>
              <w:ind w:left="0" w:firstLine="0"/>
              <w:jc w:val="left"/>
            </w:pPr>
            <w:r>
              <w:rPr>
                <w:sz w:val="18"/>
              </w:rPr>
              <w:t xml:space="preserve">1 </w:t>
            </w:r>
          </w:p>
        </w:tc>
        <w:tc>
          <w:tcPr>
            <w:tcW w:w="4962" w:type="dxa"/>
            <w:tcBorders>
              <w:top w:val="single" w:sz="4" w:space="0" w:color="808080"/>
              <w:left w:val="single" w:sz="4" w:space="0" w:color="808080"/>
              <w:bottom w:val="single" w:sz="4" w:space="0" w:color="808080"/>
              <w:right w:val="single" w:sz="4" w:space="0" w:color="808080"/>
            </w:tcBorders>
          </w:tcPr>
          <w:p w14:paraId="45DB2A58" w14:textId="77777777" w:rsidR="00865948" w:rsidRDefault="00C86AD3">
            <w:pPr>
              <w:spacing w:after="0" w:line="259" w:lineRule="auto"/>
              <w:ind w:left="1" w:firstLine="0"/>
              <w:jc w:val="left"/>
            </w:pPr>
            <w:r>
              <w:rPr>
                <w:sz w:val="18"/>
              </w:rPr>
              <w:t xml:space="preserve">Analýza požiadavky a dopadov, posúdenie a zápis rizík pre RQ </w:t>
            </w:r>
          </w:p>
        </w:tc>
        <w:tc>
          <w:tcPr>
            <w:tcW w:w="526" w:type="dxa"/>
            <w:tcBorders>
              <w:top w:val="single" w:sz="4" w:space="0" w:color="808080"/>
              <w:left w:val="single" w:sz="4" w:space="0" w:color="808080"/>
              <w:bottom w:val="single" w:sz="4" w:space="0" w:color="808080"/>
              <w:right w:val="single" w:sz="4" w:space="0" w:color="808080"/>
            </w:tcBorders>
          </w:tcPr>
          <w:p w14:paraId="03F45734" w14:textId="77777777" w:rsidR="00865948" w:rsidRDefault="00C86AD3">
            <w:pPr>
              <w:spacing w:after="0" w:line="259" w:lineRule="auto"/>
              <w:ind w:left="0" w:firstLine="0"/>
              <w:jc w:val="right"/>
            </w:pPr>
            <w:r>
              <w:rPr>
                <w:rFonts w:ascii="Arial" w:eastAsia="Arial" w:hAnsi="Arial" w:cs="Arial"/>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4FC20DAD"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629390FE"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522E56BC"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56C24ACE" w14:textId="77777777" w:rsidR="00865948" w:rsidRDefault="00C86AD3">
            <w:pPr>
              <w:spacing w:after="0" w:line="259" w:lineRule="auto"/>
              <w:ind w:left="0" w:right="7" w:firstLine="0"/>
              <w:jc w:val="right"/>
            </w:pPr>
            <w:r>
              <w:rPr>
                <w:sz w:val="18"/>
              </w:rPr>
              <w:t xml:space="preserve"> </w:t>
            </w:r>
          </w:p>
        </w:tc>
      </w:tr>
      <w:tr w:rsidR="00865948" w14:paraId="23C2F863"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3C41B3A0" w14:textId="77777777" w:rsidR="00865948" w:rsidRDefault="00C86AD3">
            <w:pPr>
              <w:spacing w:after="0" w:line="259" w:lineRule="auto"/>
              <w:ind w:left="0" w:firstLine="0"/>
              <w:jc w:val="left"/>
            </w:pPr>
            <w:r>
              <w:rPr>
                <w:sz w:val="18"/>
              </w:rPr>
              <w:lastRenderedPageBreak/>
              <w:t xml:space="preserve">2 </w:t>
            </w:r>
          </w:p>
        </w:tc>
        <w:tc>
          <w:tcPr>
            <w:tcW w:w="4962" w:type="dxa"/>
            <w:tcBorders>
              <w:top w:val="single" w:sz="4" w:space="0" w:color="808080"/>
              <w:left w:val="single" w:sz="4" w:space="0" w:color="808080"/>
              <w:bottom w:val="single" w:sz="4" w:space="0" w:color="808080"/>
              <w:right w:val="single" w:sz="4" w:space="0" w:color="808080"/>
            </w:tcBorders>
          </w:tcPr>
          <w:p w14:paraId="3F94CA7B" w14:textId="77777777" w:rsidR="00865948" w:rsidRDefault="00C86AD3">
            <w:pPr>
              <w:spacing w:after="0" w:line="259" w:lineRule="auto"/>
              <w:ind w:left="1" w:firstLine="0"/>
              <w:jc w:val="left"/>
            </w:pPr>
            <w:r>
              <w:rPr>
                <w:sz w:val="18"/>
              </w:rPr>
              <w:t xml:space="preserve">Implementácia riešenia </w:t>
            </w:r>
          </w:p>
        </w:tc>
        <w:tc>
          <w:tcPr>
            <w:tcW w:w="526" w:type="dxa"/>
            <w:tcBorders>
              <w:top w:val="single" w:sz="4" w:space="0" w:color="808080"/>
              <w:left w:val="single" w:sz="4" w:space="0" w:color="808080"/>
              <w:bottom w:val="single" w:sz="4" w:space="0" w:color="808080"/>
              <w:right w:val="single" w:sz="4" w:space="0" w:color="808080"/>
            </w:tcBorders>
          </w:tcPr>
          <w:p w14:paraId="4A28A3DB"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1422D3DD"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17268DD2"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3D1B5E2C"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5DF89041" w14:textId="77777777" w:rsidR="00865948" w:rsidRDefault="00C86AD3">
            <w:pPr>
              <w:spacing w:after="0" w:line="259" w:lineRule="auto"/>
              <w:ind w:left="0" w:right="7" w:firstLine="0"/>
              <w:jc w:val="right"/>
            </w:pPr>
            <w:r>
              <w:rPr>
                <w:sz w:val="18"/>
              </w:rPr>
              <w:t xml:space="preserve"> </w:t>
            </w:r>
          </w:p>
        </w:tc>
      </w:tr>
      <w:tr w:rsidR="00865948" w14:paraId="678B62E3" w14:textId="77777777">
        <w:trPr>
          <w:trHeight w:val="351"/>
        </w:trPr>
        <w:tc>
          <w:tcPr>
            <w:tcW w:w="349" w:type="dxa"/>
            <w:tcBorders>
              <w:top w:val="single" w:sz="4" w:space="0" w:color="808080"/>
              <w:left w:val="single" w:sz="4" w:space="0" w:color="808080"/>
              <w:bottom w:val="single" w:sz="4" w:space="0" w:color="808080"/>
              <w:right w:val="single" w:sz="4" w:space="0" w:color="808080"/>
            </w:tcBorders>
          </w:tcPr>
          <w:p w14:paraId="09BFC197" w14:textId="77777777" w:rsidR="00865948" w:rsidRDefault="00C86AD3">
            <w:pPr>
              <w:spacing w:after="0" w:line="259" w:lineRule="auto"/>
              <w:ind w:left="0" w:firstLine="0"/>
              <w:jc w:val="left"/>
            </w:pPr>
            <w:r>
              <w:rPr>
                <w:sz w:val="18"/>
              </w:rPr>
              <w:t xml:space="preserve">3 </w:t>
            </w:r>
          </w:p>
        </w:tc>
        <w:tc>
          <w:tcPr>
            <w:tcW w:w="4962" w:type="dxa"/>
            <w:tcBorders>
              <w:top w:val="single" w:sz="4" w:space="0" w:color="808080"/>
              <w:left w:val="single" w:sz="4" w:space="0" w:color="808080"/>
              <w:bottom w:val="single" w:sz="4" w:space="0" w:color="808080"/>
              <w:right w:val="single" w:sz="4" w:space="0" w:color="808080"/>
            </w:tcBorders>
          </w:tcPr>
          <w:p w14:paraId="1C72663F" w14:textId="77777777" w:rsidR="00865948" w:rsidRDefault="00C86AD3">
            <w:pPr>
              <w:spacing w:after="0" w:line="259" w:lineRule="auto"/>
              <w:ind w:left="1" w:firstLine="0"/>
              <w:jc w:val="left"/>
            </w:pPr>
            <w:r>
              <w:rPr>
                <w:sz w:val="18"/>
              </w:rPr>
              <w:t xml:space="preserve">Nasadenie do UAT a podpora pri testovaní  </w:t>
            </w:r>
          </w:p>
        </w:tc>
        <w:tc>
          <w:tcPr>
            <w:tcW w:w="526" w:type="dxa"/>
            <w:tcBorders>
              <w:top w:val="single" w:sz="4" w:space="0" w:color="808080"/>
              <w:left w:val="single" w:sz="4" w:space="0" w:color="808080"/>
              <w:bottom w:val="single" w:sz="4" w:space="0" w:color="808080"/>
              <w:right w:val="single" w:sz="4" w:space="0" w:color="808080"/>
            </w:tcBorders>
          </w:tcPr>
          <w:p w14:paraId="6BC92EB0"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201111CC"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49E47C53"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5D82655A"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6E77086E" w14:textId="77777777" w:rsidR="00865948" w:rsidRDefault="00C86AD3">
            <w:pPr>
              <w:spacing w:after="0" w:line="259" w:lineRule="auto"/>
              <w:ind w:left="0" w:right="7" w:firstLine="0"/>
              <w:jc w:val="right"/>
            </w:pPr>
            <w:r>
              <w:rPr>
                <w:sz w:val="18"/>
              </w:rPr>
              <w:t xml:space="preserve"> </w:t>
            </w:r>
          </w:p>
        </w:tc>
      </w:tr>
      <w:tr w:rsidR="00865948" w14:paraId="09C64A33" w14:textId="77777777">
        <w:trPr>
          <w:trHeight w:val="348"/>
        </w:trPr>
        <w:tc>
          <w:tcPr>
            <w:tcW w:w="349" w:type="dxa"/>
            <w:tcBorders>
              <w:top w:val="single" w:sz="4" w:space="0" w:color="808080"/>
              <w:left w:val="single" w:sz="4" w:space="0" w:color="808080"/>
              <w:bottom w:val="single" w:sz="4" w:space="0" w:color="808080"/>
              <w:right w:val="single" w:sz="4" w:space="0" w:color="808080"/>
            </w:tcBorders>
          </w:tcPr>
          <w:p w14:paraId="695D9347" w14:textId="77777777" w:rsidR="00865948" w:rsidRDefault="00C86AD3">
            <w:pPr>
              <w:spacing w:after="0" w:line="259" w:lineRule="auto"/>
              <w:ind w:left="0" w:firstLine="0"/>
              <w:jc w:val="left"/>
            </w:pPr>
            <w:r>
              <w:rPr>
                <w:sz w:val="18"/>
              </w:rPr>
              <w:t xml:space="preserve">4 </w:t>
            </w:r>
          </w:p>
        </w:tc>
        <w:tc>
          <w:tcPr>
            <w:tcW w:w="4962" w:type="dxa"/>
            <w:tcBorders>
              <w:top w:val="single" w:sz="4" w:space="0" w:color="808080"/>
              <w:left w:val="single" w:sz="4" w:space="0" w:color="808080"/>
              <w:bottom w:val="single" w:sz="4" w:space="0" w:color="808080"/>
              <w:right w:val="single" w:sz="4" w:space="0" w:color="808080"/>
            </w:tcBorders>
          </w:tcPr>
          <w:p w14:paraId="45E7EB73" w14:textId="77777777" w:rsidR="00865948" w:rsidRDefault="00C86AD3">
            <w:pPr>
              <w:spacing w:after="0" w:line="259" w:lineRule="auto"/>
              <w:ind w:left="1" w:firstLine="0"/>
              <w:jc w:val="left"/>
            </w:pPr>
            <w:r>
              <w:rPr>
                <w:sz w:val="18"/>
              </w:rPr>
              <w:t xml:space="preserve">Zapracovanie pripomienok </w:t>
            </w:r>
          </w:p>
        </w:tc>
        <w:tc>
          <w:tcPr>
            <w:tcW w:w="526" w:type="dxa"/>
            <w:tcBorders>
              <w:top w:val="single" w:sz="4" w:space="0" w:color="808080"/>
              <w:left w:val="single" w:sz="4" w:space="0" w:color="808080"/>
              <w:bottom w:val="single" w:sz="4" w:space="0" w:color="808080"/>
              <w:right w:val="single" w:sz="4" w:space="0" w:color="808080"/>
            </w:tcBorders>
          </w:tcPr>
          <w:p w14:paraId="6D4080C1"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5E984E1E"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13F9C538"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700FB388"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25675F78" w14:textId="77777777" w:rsidR="00865948" w:rsidRDefault="00C86AD3">
            <w:pPr>
              <w:spacing w:after="0" w:line="259" w:lineRule="auto"/>
              <w:ind w:left="0" w:right="7" w:firstLine="0"/>
              <w:jc w:val="right"/>
            </w:pPr>
            <w:r>
              <w:rPr>
                <w:sz w:val="18"/>
              </w:rPr>
              <w:t xml:space="preserve"> </w:t>
            </w:r>
          </w:p>
        </w:tc>
      </w:tr>
      <w:tr w:rsidR="00865948" w14:paraId="090A7CA6"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17194492" w14:textId="77777777" w:rsidR="00865948" w:rsidRDefault="00C86AD3">
            <w:pPr>
              <w:spacing w:after="0" w:line="259" w:lineRule="auto"/>
              <w:ind w:left="0" w:firstLine="0"/>
              <w:jc w:val="left"/>
            </w:pPr>
            <w:r>
              <w:rPr>
                <w:sz w:val="18"/>
              </w:rPr>
              <w:t xml:space="preserve">5 </w:t>
            </w:r>
          </w:p>
        </w:tc>
        <w:tc>
          <w:tcPr>
            <w:tcW w:w="4962" w:type="dxa"/>
            <w:tcBorders>
              <w:top w:val="single" w:sz="4" w:space="0" w:color="808080"/>
              <w:left w:val="single" w:sz="4" w:space="0" w:color="808080"/>
              <w:bottom w:val="single" w:sz="4" w:space="0" w:color="808080"/>
              <w:right w:val="single" w:sz="4" w:space="0" w:color="808080"/>
            </w:tcBorders>
          </w:tcPr>
          <w:p w14:paraId="3F6857CD" w14:textId="77777777" w:rsidR="00865948" w:rsidRDefault="00C86AD3">
            <w:pPr>
              <w:spacing w:after="0" w:line="259" w:lineRule="auto"/>
              <w:ind w:left="1" w:firstLine="0"/>
              <w:jc w:val="left"/>
            </w:pPr>
            <w:r>
              <w:rPr>
                <w:sz w:val="18"/>
              </w:rPr>
              <w:t xml:space="preserve">Príprava balíčka na PROD </w:t>
            </w:r>
          </w:p>
        </w:tc>
        <w:tc>
          <w:tcPr>
            <w:tcW w:w="526" w:type="dxa"/>
            <w:tcBorders>
              <w:top w:val="single" w:sz="4" w:space="0" w:color="808080"/>
              <w:left w:val="single" w:sz="4" w:space="0" w:color="808080"/>
              <w:bottom w:val="single" w:sz="4" w:space="0" w:color="808080"/>
              <w:right w:val="single" w:sz="4" w:space="0" w:color="808080"/>
            </w:tcBorders>
          </w:tcPr>
          <w:p w14:paraId="20FD273F"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2AD75236"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2179AF8B"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54503DBD"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255D5820" w14:textId="77777777" w:rsidR="00865948" w:rsidRDefault="00C86AD3">
            <w:pPr>
              <w:spacing w:after="0" w:line="259" w:lineRule="auto"/>
              <w:ind w:left="0" w:right="7" w:firstLine="0"/>
              <w:jc w:val="right"/>
            </w:pPr>
            <w:r>
              <w:rPr>
                <w:sz w:val="18"/>
              </w:rPr>
              <w:t xml:space="preserve"> </w:t>
            </w:r>
          </w:p>
        </w:tc>
      </w:tr>
      <w:tr w:rsidR="00865948" w14:paraId="56DAC404"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725CA88B" w14:textId="77777777" w:rsidR="00865948" w:rsidRDefault="00C86AD3">
            <w:pPr>
              <w:spacing w:after="0" w:line="259" w:lineRule="auto"/>
              <w:ind w:left="0" w:firstLine="0"/>
              <w:jc w:val="left"/>
            </w:pPr>
            <w:r>
              <w:rPr>
                <w:sz w:val="18"/>
              </w:rPr>
              <w:t xml:space="preserve">6 </w:t>
            </w:r>
          </w:p>
        </w:tc>
        <w:tc>
          <w:tcPr>
            <w:tcW w:w="4962" w:type="dxa"/>
            <w:tcBorders>
              <w:top w:val="single" w:sz="4" w:space="0" w:color="808080"/>
              <w:left w:val="single" w:sz="4" w:space="0" w:color="808080"/>
              <w:bottom w:val="single" w:sz="4" w:space="0" w:color="808080"/>
              <w:right w:val="single" w:sz="4" w:space="0" w:color="808080"/>
            </w:tcBorders>
          </w:tcPr>
          <w:p w14:paraId="67BADE32" w14:textId="77777777" w:rsidR="00865948" w:rsidRDefault="00C86AD3">
            <w:pPr>
              <w:spacing w:after="0" w:line="259" w:lineRule="auto"/>
              <w:ind w:left="1" w:firstLine="0"/>
              <w:jc w:val="left"/>
            </w:pPr>
            <w:r>
              <w:rPr>
                <w:sz w:val="18"/>
              </w:rPr>
              <w:t xml:space="preserve">Súčinnosť pri nasadení na PROD  </w:t>
            </w:r>
          </w:p>
        </w:tc>
        <w:tc>
          <w:tcPr>
            <w:tcW w:w="526" w:type="dxa"/>
            <w:tcBorders>
              <w:top w:val="single" w:sz="4" w:space="0" w:color="808080"/>
              <w:left w:val="single" w:sz="4" w:space="0" w:color="808080"/>
              <w:bottom w:val="single" w:sz="4" w:space="0" w:color="808080"/>
              <w:right w:val="single" w:sz="4" w:space="0" w:color="808080"/>
            </w:tcBorders>
          </w:tcPr>
          <w:p w14:paraId="06EB0E31"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028C221B"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5505110B"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3E6BA56C"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42B5E338" w14:textId="77777777" w:rsidR="00865948" w:rsidRDefault="00C86AD3">
            <w:pPr>
              <w:spacing w:after="0" w:line="259" w:lineRule="auto"/>
              <w:ind w:left="0" w:right="7" w:firstLine="0"/>
              <w:jc w:val="right"/>
            </w:pPr>
            <w:r>
              <w:rPr>
                <w:sz w:val="18"/>
              </w:rPr>
              <w:t xml:space="preserve"> </w:t>
            </w:r>
          </w:p>
        </w:tc>
      </w:tr>
      <w:tr w:rsidR="00865948" w14:paraId="1FF36B28" w14:textId="77777777">
        <w:trPr>
          <w:trHeight w:val="352"/>
        </w:trPr>
        <w:tc>
          <w:tcPr>
            <w:tcW w:w="349" w:type="dxa"/>
            <w:tcBorders>
              <w:top w:val="single" w:sz="4" w:space="0" w:color="808080"/>
              <w:left w:val="single" w:sz="4" w:space="0" w:color="808080"/>
              <w:bottom w:val="single" w:sz="4" w:space="0" w:color="808080"/>
              <w:right w:val="single" w:sz="4" w:space="0" w:color="808080"/>
            </w:tcBorders>
          </w:tcPr>
          <w:p w14:paraId="219EC424" w14:textId="77777777" w:rsidR="00865948" w:rsidRDefault="00C86AD3">
            <w:pPr>
              <w:spacing w:after="0" w:line="259" w:lineRule="auto"/>
              <w:ind w:left="0" w:firstLine="0"/>
              <w:jc w:val="left"/>
            </w:pPr>
            <w:r>
              <w:rPr>
                <w:sz w:val="18"/>
              </w:rPr>
              <w:t xml:space="preserve">7 </w:t>
            </w:r>
          </w:p>
        </w:tc>
        <w:tc>
          <w:tcPr>
            <w:tcW w:w="4962" w:type="dxa"/>
            <w:tcBorders>
              <w:top w:val="single" w:sz="4" w:space="0" w:color="808080"/>
              <w:left w:val="single" w:sz="4" w:space="0" w:color="808080"/>
              <w:bottom w:val="single" w:sz="4" w:space="0" w:color="808080"/>
              <w:right w:val="single" w:sz="4" w:space="0" w:color="808080"/>
            </w:tcBorders>
          </w:tcPr>
          <w:p w14:paraId="62D76820" w14:textId="77777777" w:rsidR="00865948" w:rsidRDefault="00C86AD3">
            <w:pPr>
              <w:spacing w:after="0" w:line="259" w:lineRule="auto"/>
              <w:ind w:left="1" w:firstLine="0"/>
              <w:jc w:val="lef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7CC285AA"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4D8EB621"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76EDF510"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21DF684A"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12B0B3EE" w14:textId="77777777" w:rsidR="00865948" w:rsidRDefault="00C86AD3">
            <w:pPr>
              <w:spacing w:after="0" w:line="259" w:lineRule="auto"/>
              <w:ind w:left="0" w:right="7" w:firstLine="0"/>
              <w:jc w:val="right"/>
            </w:pPr>
            <w:r>
              <w:rPr>
                <w:sz w:val="18"/>
              </w:rPr>
              <w:t xml:space="preserve"> </w:t>
            </w:r>
          </w:p>
        </w:tc>
      </w:tr>
      <w:tr w:rsidR="00865948" w14:paraId="532295B6" w14:textId="77777777">
        <w:trPr>
          <w:trHeight w:val="346"/>
        </w:trPr>
        <w:tc>
          <w:tcPr>
            <w:tcW w:w="5311" w:type="dxa"/>
            <w:gridSpan w:val="2"/>
            <w:tcBorders>
              <w:top w:val="single" w:sz="4" w:space="0" w:color="808080"/>
              <w:left w:val="single" w:sz="4" w:space="0" w:color="808080"/>
              <w:bottom w:val="single" w:sz="4" w:space="0" w:color="808080"/>
              <w:right w:val="single" w:sz="4" w:space="0" w:color="808080"/>
            </w:tcBorders>
            <w:shd w:val="clear" w:color="auto" w:fill="D9D9D9"/>
          </w:tcPr>
          <w:p w14:paraId="5862B220" w14:textId="77777777" w:rsidR="00865948" w:rsidRDefault="00C86AD3">
            <w:pPr>
              <w:spacing w:after="0" w:line="259" w:lineRule="auto"/>
              <w:ind w:left="0" w:firstLine="0"/>
              <w:jc w:val="left"/>
            </w:pPr>
            <w:r>
              <w:rPr>
                <w:b/>
                <w:sz w:val="18"/>
              </w:rPr>
              <w:t xml:space="preserve">Spolu za požiadavku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5D58523C"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shd w:val="clear" w:color="auto" w:fill="D9D9D9"/>
          </w:tcPr>
          <w:p w14:paraId="2057B51F"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shd w:val="clear" w:color="auto" w:fill="D9D9D9"/>
          </w:tcPr>
          <w:p w14:paraId="5FCC1A43"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3418586E"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808080"/>
              <w:bottom w:val="single" w:sz="4" w:space="0" w:color="808080"/>
              <w:right w:val="single" w:sz="4" w:space="0" w:color="808080"/>
            </w:tcBorders>
            <w:shd w:val="clear" w:color="auto" w:fill="D9D9D9"/>
          </w:tcPr>
          <w:p w14:paraId="25053081" w14:textId="77777777" w:rsidR="00865948" w:rsidRDefault="00C86AD3">
            <w:pPr>
              <w:spacing w:after="0" w:line="259" w:lineRule="auto"/>
              <w:ind w:left="0" w:right="7" w:firstLine="0"/>
              <w:jc w:val="right"/>
            </w:pPr>
            <w:r>
              <w:rPr>
                <w:sz w:val="18"/>
              </w:rPr>
              <w:t xml:space="preserve"> </w:t>
            </w:r>
          </w:p>
        </w:tc>
      </w:tr>
    </w:tbl>
    <w:p w14:paraId="70D64094" w14:textId="77777777" w:rsidR="00865948" w:rsidRDefault="00C86AD3">
      <w:pPr>
        <w:spacing w:after="160" w:line="259" w:lineRule="auto"/>
        <w:ind w:left="144" w:firstLine="0"/>
        <w:jc w:val="left"/>
      </w:pPr>
      <w:r>
        <w:rPr>
          <w:i/>
        </w:rPr>
        <w:t xml:space="preserve"> </w:t>
      </w:r>
    </w:p>
    <w:p w14:paraId="66786952" w14:textId="77777777" w:rsidR="00865948" w:rsidRDefault="00C86AD3">
      <w:pPr>
        <w:pStyle w:val="Nadpis5"/>
        <w:spacing w:after="195" w:line="259" w:lineRule="auto"/>
        <w:ind w:left="139"/>
      </w:pPr>
      <w:r>
        <w:rPr>
          <w:i/>
          <w:u w:val="none"/>
        </w:rPr>
        <w:t xml:space="preserve">RQ.2: Názov požiadavky </w:t>
      </w:r>
    </w:p>
    <w:p w14:paraId="346D5CDC" w14:textId="77777777" w:rsidR="00865948" w:rsidRDefault="00C86AD3">
      <w:pPr>
        <w:spacing w:after="162" w:line="259" w:lineRule="auto"/>
        <w:ind w:left="1032" w:right="1207" w:hanging="10"/>
        <w:jc w:val="center"/>
      </w:pPr>
      <w:r>
        <w:rPr>
          <w:i/>
          <w:color w:val="404040"/>
        </w:rPr>
        <w:t xml:space="preserve">Popis požiadavky: Objednávateľ uvedie maximálne možný detailný opis požadovanej zmeny s cieľom čo najpresnejšieho opisu.  </w:t>
      </w:r>
    </w:p>
    <w:p w14:paraId="6290373E" w14:textId="77777777" w:rsidR="00865948" w:rsidRDefault="00C86AD3">
      <w:pPr>
        <w:spacing w:after="200" w:line="259" w:lineRule="auto"/>
        <w:ind w:left="139" w:hanging="10"/>
      </w:pPr>
      <w:r>
        <w:rPr>
          <w:i/>
        </w:rPr>
        <w:t xml:space="preserve">Návrh riešenia:  </w:t>
      </w:r>
    </w:p>
    <w:p w14:paraId="51A41EC3" w14:textId="77777777" w:rsidR="00865948" w:rsidRDefault="00C86AD3">
      <w:pPr>
        <w:spacing w:after="0" w:line="259" w:lineRule="auto"/>
        <w:ind w:left="1032" w:right="1208" w:hanging="10"/>
        <w:jc w:val="center"/>
      </w:pPr>
      <w:r>
        <w:rPr>
          <w:i/>
          <w:color w:val="404040"/>
        </w:rPr>
        <w:t xml:space="preserve">Poskytovateľ uvedie maximálne možný detailný opis návrhu riešenia požadovanej zmeny s cieľom čo najpresnejšieho opisu. Návrh riešenia je zdokumentovaný </w:t>
      </w:r>
    </w:p>
    <w:p w14:paraId="203D057E" w14:textId="77777777" w:rsidR="00865948" w:rsidRDefault="00C86AD3">
      <w:pPr>
        <w:spacing w:after="162" w:line="259" w:lineRule="auto"/>
        <w:ind w:left="1032" w:right="1211" w:hanging="10"/>
        <w:jc w:val="center"/>
      </w:pPr>
      <w:r>
        <w:rPr>
          <w:i/>
          <w:color w:val="404040"/>
        </w:rPr>
        <w:t xml:space="preserve">v rámci centrálneho riešenia architektúry, analytického modelu, centrálneho repozitára a wiki. V odôvodnenom prípade je možné udeliť objednávateľom výnimku pre zaznamenanie zmeny iným spôsobom.  </w:t>
      </w:r>
    </w:p>
    <w:p w14:paraId="600886C4" w14:textId="77777777" w:rsidR="00865948" w:rsidRDefault="00C86AD3">
      <w:pPr>
        <w:spacing w:after="158" w:line="259" w:lineRule="auto"/>
        <w:ind w:left="144" w:firstLine="0"/>
        <w:jc w:val="left"/>
      </w:pPr>
      <w:r>
        <w:rPr>
          <w:i/>
        </w:rPr>
        <w:t xml:space="preserve"> </w:t>
      </w:r>
    </w:p>
    <w:p w14:paraId="4226FECB" w14:textId="77777777" w:rsidR="00865948" w:rsidRDefault="00C86AD3">
      <w:pPr>
        <w:spacing w:after="0" w:line="259" w:lineRule="auto"/>
        <w:ind w:left="144" w:firstLine="0"/>
        <w:jc w:val="left"/>
      </w:pPr>
      <w:r>
        <w:rPr>
          <w:i/>
        </w:rPr>
        <w:t xml:space="preserve"> </w:t>
      </w:r>
    </w:p>
    <w:p w14:paraId="6D0999AB" w14:textId="77777777" w:rsidR="00865948" w:rsidRDefault="00C86AD3">
      <w:pPr>
        <w:spacing w:after="0" w:line="259" w:lineRule="auto"/>
        <w:ind w:left="139" w:hanging="10"/>
      </w:pPr>
      <w:r>
        <w:rPr>
          <w:i/>
        </w:rPr>
        <w:t xml:space="preserve">Prácnosť implementácie RQ.2 </w:t>
      </w:r>
    </w:p>
    <w:tbl>
      <w:tblPr>
        <w:tblStyle w:val="TableGrid"/>
        <w:tblW w:w="8895" w:type="dxa"/>
        <w:tblInd w:w="220" w:type="dxa"/>
        <w:tblCellMar>
          <w:top w:w="94" w:type="dxa"/>
          <w:left w:w="68" w:type="dxa"/>
          <w:right w:w="22" w:type="dxa"/>
        </w:tblCellMar>
        <w:tblLook w:val="04A0" w:firstRow="1" w:lastRow="0" w:firstColumn="1" w:lastColumn="0" w:noHBand="0" w:noVBand="1"/>
      </w:tblPr>
      <w:tblGrid>
        <w:gridCol w:w="349"/>
        <w:gridCol w:w="4961"/>
        <w:gridCol w:w="526"/>
        <w:gridCol w:w="525"/>
        <w:gridCol w:w="524"/>
        <w:gridCol w:w="526"/>
        <w:gridCol w:w="1484"/>
      </w:tblGrid>
      <w:tr w:rsidR="00865948" w14:paraId="1DA6B044" w14:textId="77777777">
        <w:trPr>
          <w:trHeight w:val="324"/>
        </w:trPr>
        <w:tc>
          <w:tcPr>
            <w:tcW w:w="349" w:type="dxa"/>
            <w:tcBorders>
              <w:top w:val="single" w:sz="4" w:space="0" w:color="808080"/>
              <w:left w:val="single" w:sz="4" w:space="0" w:color="808080"/>
              <w:bottom w:val="single" w:sz="4" w:space="0" w:color="808080"/>
              <w:right w:val="single" w:sz="4" w:space="0" w:color="808080"/>
            </w:tcBorders>
            <w:shd w:val="clear" w:color="auto" w:fill="F2F2F2"/>
          </w:tcPr>
          <w:p w14:paraId="245932DA" w14:textId="77777777" w:rsidR="00865948" w:rsidRDefault="00C86AD3">
            <w:pPr>
              <w:spacing w:after="0" w:line="259" w:lineRule="auto"/>
              <w:ind w:left="0" w:firstLine="0"/>
              <w:jc w:val="left"/>
            </w:pPr>
            <w:r>
              <w:rPr>
                <w:color w:val="7F7F7F"/>
                <w:sz w:val="16"/>
              </w:rPr>
              <w:t xml:space="preserve">ID </w:t>
            </w:r>
          </w:p>
        </w:tc>
        <w:tc>
          <w:tcPr>
            <w:tcW w:w="4962" w:type="dxa"/>
            <w:tcBorders>
              <w:top w:val="single" w:sz="4" w:space="0" w:color="808080"/>
              <w:left w:val="single" w:sz="4" w:space="0" w:color="808080"/>
              <w:bottom w:val="single" w:sz="4" w:space="0" w:color="808080"/>
              <w:right w:val="single" w:sz="4" w:space="0" w:color="808080"/>
            </w:tcBorders>
            <w:shd w:val="clear" w:color="auto" w:fill="F2F2F2"/>
          </w:tcPr>
          <w:p w14:paraId="0D00A73F" w14:textId="77777777" w:rsidR="00865948" w:rsidRDefault="00C86AD3">
            <w:pPr>
              <w:spacing w:after="0" w:line="259" w:lineRule="auto"/>
              <w:ind w:left="1" w:firstLine="0"/>
              <w:jc w:val="left"/>
            </w:pPr>
            <w:r>
              <w:rPr>
                <w:color w:val="7F7F7F"/>
                <w:sz w:val="16"/>
              </w:rPr>
              <w:t xml:space="preserve">Popis aktivity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6D1CCB64" w14:textId="77777777" w:rsidR="00865948" w:rsidRDefault="00C86AD3">
            <w:pPr>
              <w:spacing w:after="0" w:line="259" w:lineRule="auto"/>
              <w:ind w:left="20" w:firstLine="0"/>
              <w:jc w:val="left"/>
            </w:pPr>
            <w:r>
              <w:rPr>
                <w:color w:val="7F7F7F"/>
                <w:sz w:val="16"/>
              </w:rPr>
              <w:t xml:space="preserve">Rola1 </w:t>
            </w:r>
          </w:p>
        </w:tc>
        <w:tc>
          <w:tcPr>
            <w:tcW w:w="525" w:type="dxa"/>
            <w:tcBorders>
              <w:top w:val="single" w:sz="4" w:space="0" w:color="808080"/>
              <w:left w:val="single" w:sz="4" w:space="0" w:color="808080"/>
              <w:bottom w:val="single" w:sz="4" w:space="0" w:color="808080"/>
              <w:right w:val="single" w:sz="4" w:space="0" w:color="808080"/>
            </w:tcBorders>
            <w:shd w:val="clear" w:color="auto" w:fill="F2F2F2"/>
          </w:tcPr>
          <w:p w14:paraId="04B39B51" w14:textId="77777777" w:rsidR="00865948" w:rsidRDefault="00C86AD3">
            <w:pPr>
              <w:spacing w:after="0" w:line="259" w:lineRule="auto"/>
              <w:ind w:left="20" w:firstLine="0"/>
              <w:jc w:val="left"/>
            </w:pPr>
            <w:r>
              <w:rPr>
                <w:color w:val="7F7F7F"/>
                <w:sz w:val="16"/>
              </w:rPr>
              <w:t xml:space="preserve">Rola2 </w:t>
            </w:r>
          </w:p>
        </w:tc>
        <w:tc>
          <w:tcPr>
            <w:tcW w:w="524" w:type="dxa"/>
            <w:tcBorders>
              <w:top w:val="single" w:sz="4" w:space="0" w:color="808080"/>
              <w:left w:val="single" w:sz="4" w:space="0" w:color="808080"/>
              <w:bottom w:val="single" w:sz="4" w:space="0" w:color="808080"/>
              <w:right w:val="single" w:sz="4" w:space="0" w:color="808080"/>
            </w:tcBorders>
            <w:shd w:val="clear" w:color="auto" w:fill="F2F2F2"/>
          </w:tcPr>
          <w:p w14:paraId="795A19C3" w14:textId="77777777" w:rsidR="00865948" w:rsidRDefault="00C86AD3">
            <w:pPr>
              <w:spacing w:after="0" w:line="259" w:lineRule="auto"/>
              <w:ind w:left="22" w:firstLine="0"/>
              <w:jc w:val="left"/>
            </w:pPr>
            <w:r>
              <w:rPr>
                <w:color w:val="7F7F7F"/>
                <w:sz w:val="16"/>
              </w:rPr>
              <w:t xml:space="preserve">Rola3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109B358B" w14:textId="77777777" w:rsidR="00865948" w:rsidRDefault="00C86AD3">
            <w:pPr>
              <w:spacing w:after="0" w:line="259" w:lineRule="auto"/>
              <w:ind w:left="0" w:right="48" w:firstLine="0"/>
              <w:jc w:val="right"/>
            </w:pPr>
            <w:r>
              <w:rPr>
                <w:color w:val="7F7F7F"/>
                <w:sz w:val="16"/>
              </w:rPr>
              <w:t xml:space="preserve">... </w:t>
            </w:r>
          </w:p>
        </w:tc>
        <w:tc>
          <w:tcPr>
            <w:tcW w:w="1484" w:type="dxa"/>
            <w:tcBorders>
              <w:top w:val="single" w:sz="4" w:space="0" w:color="808080"/>
              <w:left w:val="single" w:sz="4" w:space="0" w:color="808080"/>
              <w:bottom w:val="single" w:sz="4" w:space="0" w:color="000000"/>
              <w:right w:val="single" w:sz="4" w:space="0" w:color="808080"/>
            </w:tcBorders>
            <w:shd w:val="clear" w:color="auto" w:fill="F2F2F2"/>
          </w:tcPr>
          <w:p w14:paraId="2D61D7F5" w14:textId="77777777" w:rsidR="00865948" w:rsidRDefault="00C86AD3">
            <w:pPr>
              <w:spacing w:after="0" w:line="259" w:lineRule="auto"/>
              <w:ind w:left="0" w:right="51" w:firstLine="0"/>
              <w:jc w:val="right"/>
            </w:pPr>
            <w:r>
              <w:rPr>
                <w:color w:val="7F7F7F"/>
                <w:sz w:val="16"/>
              </w:rPr>
              <w:t xml:space="preserve">Celkom za Aktivitu </w:t>
            </w:r>
          </w:p>
        </w:tc>
      </w:tr>
      <w:tr w:rsidR="00865948" w14:paraId="2CE03B97" w14:textId="77777777">
        <w:trPr>
          <w:trHeight w:val="352"/>
        </w:trPr>
        <w:tc>
          <w:tcPr>
            <w:tcW w:w="349" w:type="dxa"/>
            <w:tcBorders>
              <w:top w:val="single" w:sz="4" w:space="0" w:color="808080"/>
              <w:left w:val="single" w:sz="4" w:space="0" w:color="808080"/>
              <w:bottom w:val="single" w:sz="4" w:space="0" w:color="808080"/>
              <w:right w:val="single" w:sz="4" w:space="0" w:color="808080"/>
            </w:tcBorders>
          </w:tcPr>
          <w:p w14:paraId="1EC4E783" w14:textId="77777777" w:rsidR="00865948" w:rsidRDefault="00C86AD3">
            <w:pPr>
              <w:spacing w:after="0" w:line="259" w:lineRule="auto"/>
              <w:ind w:left="0" w:firstLine="0"/>
              <w:jc w:val="left"/>
            </w:pPr>
            <w:r>
              <w:rPr>
                <w:sz w:val="18"/>
              </w:rPr>
              <w:t xml:space="preserve">1 </w:t>
            </w:r>
          </w:p>
        </w:tc>
        <w:tc>
          <w:tcPr>
            <w:tcW w:w="4962" w:type="dxa"/>
            <w:tcBorders>
              <w:top w:val="single" w:sz="4" w:space="0" w:color="808080"/>
              <w:left w:val="single" w:sz="4" w:space="0" w:color="808080"/>
              <w:bottom w:val="single" w:sz="4" w:space="0" w:color="808080"/>
              <w:right w:val="single" w:sz="4" w:space="0" w:color="808080"/>
            </w:tcBorders>
          </w:tcPr>
          <w:p w14:paraId="02F25905" w14:textId="77777777" w:rsidR="00865948" w:rsidRDefault="00C86AD3">
            <w:pPr>
              <w:spacing w:after="0" w:line="259" w:lineRule="auto"/>
              <w:ind w:left="1" w:firstLine="0"/>
              <w:jc w:val="left"/>
            </w:pPr>
            <w:r>
              <w:rPr>
                <w:sz w:val="18"/>
              </w:rPr>
              <w:t xml:space="preserve">Analýza požiadavky a dopadov, posúdenie a zápis rizík pre RQ </w:t>
            </w:r>
          </w:p>
        </w:tc>
        <w:tc>
          <w:tcPr>
            <w:tcW w:w="526" w:type="dxa"/>
            <w:tcBorders>
              <w:top w:val="single" w:sz="4" w:space="0" w:color="808080"/>
              <w:left w:val="single" w:sz="4" w:space="0" w:color="808080"/>
              <w:bottom w:val="single" w:sz="4" w:space="0" w:color="808080"/>
              <w:right w:val="single" w:sz="4" w:space="0" w:color="808080"/>
            </w:tcBorders>
          </w:tcPr>
          <w:p w14:paraId="264DD2C9" w14:textId="77777777" w:rsidR="00865948" w:rsidRDefault="00C86AD3">
            <w:pPr>
              <w:spacing w:after="0" w:line="259" w:lineRule="auto"/>
              <w:ind w:left="0" w:firstLine="0"/>
              <w:jc w:val="right"/>
            </w:pPr>
            <w:r>
              <w:rPr>
                <w:rFonts w:ascii="Arial" w:eastAsia="Arial" w:hAnsi="Arial" w:cs="Arial"/>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129C24D1"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0B3D2E76"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452C11C0"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46B1C505" w14:textId="77777777" w:rsidR="00865948" w:rsidRDefault="00C86AD3">
            <w:pPr>
              <w:spacing w:after="0" w:line="259" w:lineRule="auto"/>
              <w:ind w:left="0" w:right="7" w:firstLine="0"/>
              <w:jc w:val="right"/>
            </w:pPr>
            <w:r>
              <w:rPr>
                <w:sz w:val="18"/>
              </w:rPr>
              <w:t xml:space="preserve"> </w:t>
            </w:r>
          </w:p>
        </w:tc>
      </w:tr>
      <w:tr w:rsidR="00865948" w14:paraId="796E3663" w14:textId="77777777">
        <w:trPr>
          <w:trHeight w:val="348"/>
        </w:trPr>
        <w:tc>
          <w:tcPr>
            <w:tcW w:w="349" w:type="dxa"/>
            <w:tcBorders>
              <w:top w:val="single" w:sz="4" w:space="0" w:color="808080"/>
              <w:left w:val="single" w:sz="4" w:space="0" w:color="808080"/>
              <w:bottom w:val="single" w:sz="4" w:space="0" w:color="808080"/>
              <w:right w:val="single" w:sz="4" w:space="0" w:color="808080"/>
            </w:tcBorders>
          </w:tcPr>
          <w:p w14:paraId="315AE37A" w14:textId="77777777" w:rsidR="00865948" w:rsidRDefault="00C86AD3">
            <w:pPr>
              <w:spacing w:after="0" w:line="259" w:lineRule="auto"/>
              <w:ind w:left="0" w:firstLine="0"/>
              <w:jc w:val="left"/>
            </w:pPr>
            <w:r>
              <w:rPr>
                <w:sz w:val="18"/>
              </w:rPr>
              <w:t xml:space="preserve">2 </w:t>
            </w:r>
          </w:p>
        </w:tc>
        <w:tc>
          <w:tcPr>
            <w:tcW w:w="4962" w:type="dxa"/>
            <w:tcBorders>
              <w:top w:val="single" w:sz="4" w:space="0" w:color="808080"/>
              <w:left w:val="single" w:sz="4" w:space="0" w:color="808080"/>
              <w:bottom w:val="single" w:sz="4" w:space="0" w:color="808080"/>
              <w:right w:val="single" w:sz="4" w:space="0" w:color="808080"/>
            </w:tcBorders>
          </w:tcPr>
          <w:p w14:paraId="06D58E13" w14:textId="77777777" w:rsidR="00865948" w:rsidRDefault="00C86AD3">
            <w:pPr>
              <w:spacing w:after="0" w:line="259" w:lineRule="auto"/>
              <w:ind w:left="1" w:firstLine="0"/>
              <w:jc w:val="left"/>
            </w:pPr>
            <w:r>
              <w:rPr>
                <w:sz w:val="18"/>
              </w:rPr>
              <w:t xml:space="preserve">Implementácia riešenia </w:t>
            </w:r>
          </w:p>
        </w:tc>
        <w:tc>
          <w:tcPr>
            <w:tcW w:w="526" w:type="dxa"/>
            <w:tcBorders>
              <w:top w:val="single" w:sz="4" w:space="0" w:color="808080"/>
              <w:left w:val="single" w:sz="4" w:space="0" w:color="808080"/>
              <w:bottom w:val="single" w:sz="4" w:space="0" w:color="808080"/>
              <w:right w:val="single" w:sz="4" w:space="0" w:color="808080"/>
            </w:tcBorders>
          </w:tcPr>
          <w:p w14:paraId="49B81EB5"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377EDB3F"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18ADE365"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61F9558F"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35542DCF" w14:textId="77777777" w:rsidR="00865948" w:rsidRDefault="00C86AD3">
            <w:pPr>
              <w:spacing w:after="0" w:line="259" w:lineRule="auto"/>
              <w:ind w:left="0" w:right="7" w:firstLine="0"/>
              <w:jc w:val="right"/>
            </w:pPr>
            <w:r>
              <w:rPr>
                <w:sz w:val="18"/>
              </w:rPr>
              <w:t xml:space="preserve"> </w:t>
            </w:r>
          </w:p>
        </w:tc>
      </w:tr>
      <w:tr w:rsidR="00865948" w14:paraId="674A9A54"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14296C27" w14:textId="77777777" w:rsidR="00865948" w:rsidRDefault="00C86AD3">
            <w:pPr>
              <w:spacing w:after="0" w:line="259" w:lineRule="auto"/>
              <w:ind w:left="0" w:firstLine="0"/>
              <w:jc w:val="left"/>
            </w:pPr>
            <w:r>
              <w:rPr>
                <w:sz w:val="18"/>
              </w:rPr>
              <w:t xml:space="preserve">3 </w:t>
            </w:r>
          </w:p>
        </w:tc>
        <w:tc>
          <w:tcPr>
            <w:tcW w:w="4962" w:type="dxa"/>
            <w:tcBorders>
              <w:top w:val="single" w:sz="4" w:space="0" w:color="808080"/>
              <w:left w:val="single" w:sz="4" w:space="0" w:color="808080"/>
              <w:bottom w:val="single" w:sz="4" w:space="0" w:color="808080"/>
              <w:right w:val="single" w:sz="4" w:space="0" w:color="808080"/>
            </w:tcBorders>
          </w:tcPr>
          <w:p w14:paraId="1426D522" w14:textId="77777777" w:rsidR="00865948" w:rsidRDefault="00C86AD3">
            <w:pPr>
              <w:spacing w:after="0" w:line="259" w:lineRule="auto"/>
              <w:ind w:left="1" w:firstLine="0"/>
              <w:jc w:val="left"/>
            </w:pPr>
            <w:r>
              <w:rPr>
                <w:sz w:val="18"/>
              </w:rPr>
              <w:t xml:space="preserve">Nasadenie do UAT a podpora pri testovaní  </w:t>
            </w:r>
          </w:p>
        </w:tc>
        <w:tc>
          <w:tcPr>
            <w:tcW w:w="526" w:type="dxa"/>
            <w:tcBorders>
              <w:top w:val="single" w:sz="4" w:space="0" w:color="808080"/>
              <w:left w:val="single" w:sz="4" w:space="0" w:color="808080"/>
              <w:bottom w:val="single" w:sz="4" w:space="0" w:color="808080"/>
              <w:right w:val="single" w:sz="4" w:space="0" w:color="808080"/>
            </w:tcBorders>
          </w:tcPr>
          <w:p w14:paraId="30CB3F56"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004992C0"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218F6E53"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16881DD4"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7EED0E4D" w14:textId="77777777" w:rsidR="00865948" w:rsidRDefault="00C86AD3">
            <w:pPr>
              <w:spacing w:after="0" w:line="259" w:lineRule="auto"/>
              <w:ind w:left="0" w:right="7" w:firstLine="0"/>
              <w:jc w:val="right"/>
            </w:pPr>
            <w:r>
              <w:rPr>
                <w:sz w:val="18"/>
              </w:rPr>
              <w:t xml:space="preserve"> </w:t>
            </w:r>
          </w:p>
        </w:tc>
      </w:tr>
      <w:tr w:rsidR="00865948" w14:paraId="5C86216B"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340F7A2F" w14:textId="77777777" w:rsidR="00865948" w:rsidRDefault="00C86AD3">
            <w:pPr>
              <w:spacing w:after="0" w:line="259" w:lineRule="auto"/>
              <w:ind w:left="0" w:firstLine="0"/>
              <w:jc w:val="left"/>
            </w:pPr>
            <w:r>
              <w:rPr>
                <w:sz w:val="18"/>
              </w:rPr>
              <w:t xml:space="preserve">4 </w:t>
            </w:r>
          </w:p>
        </w:tc>
        <w:tc>
          <w:tcPr>
            <w:tcW w:w="4962" w:type="dxa"/>
            <w:tcBorders>
              <w:top w:val="single" w:sz="4" w:space="0" w:color="808080"/>
              <w:left w:val="single" w:sz="4" w:space="0" w:color="808080"/>
              <w:bottom w:val="single" w:sz="4" w:space="0" w:color="808080"/>
              <w:right w:val="single" w:sz="4" w:space="0" w:color="808080"/>
            </w:tcBorders>
          </w:tcPr>
          <w:p w14:paraId="50CF259B" w14:textId="77777777" w:rsidR="00865948" w:rsidRDefault="00C86AD3">
            <w:pPr>
              <w:spacing w:after="0" w:line="259" w:lineRule="auto"/>
              <w:ind w:left="1" w:firstLine="0"/>
              <w:jc w:val="left"/>
            </w:pPr>
            <w:r>
              <w:rPr>
                <w:sz w:val="18"/>
              </w:rPr>
              <w:t xml:space="preserve">Zapracovanie pripomienok </w:t>
            </w:r>
          </w:p>
        </w:tc>
        <w:tc>
          <w:tcPr>
            <w:tcW w:w="526" w:type="dxa"/>
            <w:tcBorders>
              <w:top w:val="single" w:sz="4" w:space="0" w:color="808080"/>
              <w:left w:val="single" w:sz="4" w:space="0" w:color="808080"/>
              <w:bottom w:val="single" w:sz="4" w:space="0" w:color="808080"/>
              <w:right w:val="single" w:sz="4" w:space="0" w:color="808080"/>
            </w:tcBorders>
          </w:tcPr>
          <w:p w14:paraId="35E27E8E"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4D1DDFDB"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0E21BF56"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3FB5F380"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424B4440" w14:textId="77777777" w:rsidR="00865948" w:rsidRDefault="00C86AD3">
            <w:pPr>
              <w:spacing w:after="0" w:line="259" w:lineRule="auto"/>
              <w:ind w:left="0" w:right="7" w:firstLine="0"/>
              <w:jc w:val="right"/>
            </w:pPr>
            <w:r>
              <w:rPr>
                <w:sz w:val="18"/>
              </w:rPr>
              <w:t xml:space="preserve"> </w:t>
            </w:r>
          </w:p>
        </w:tc>
      </w:tr>
      <w:tr w:rsidR="00865948" w14:paraId="58832433" w14:textId="77777777">
        <w:trPr>
          <w:trHeight w:val="348"/>
        </w:trPr>
        <w:tc>
          <w:tcPr>
            <w:tcW w:w="349" w:type="dxa"/>
            <w:tcBorders>
              <w:top w:val="single" w:sz="4" w:space="0" w:color="808080"/>
              <w:left w:val="single" w:sz="4" w:space="0" w:color="808080"/>
              <w:bottom w:val="single" w:sz="4" w:space="0" w:color="808080"/>
              <w:right w:val="single" w:sz="4" w:space="0" w:color="808080"/>
            </w:tcBorders>
          </w:tcPr>
          <w:p w14:paraId="20BCDB5E" w14:textId="77777777" w:rsidR="00865948" w:rsidRDefault="00C86AD3">
            <w:pPr>
              <w:spacing w:after="0" w:line="259" w:lineRule="auto"/>
              <w:ind w:left="0" w:firstLine="0"/>
              <w:jc w:val="left"/>
            </w:pPr>
            <w:r>
              <w:rPr>
                <w:sz w:val="18"/>
              </w:rPr>
              <w:t xml:space="preserve">5 </w:t>
            </w:r>
          </w:p>
        </w:tc>
        <w:tc>
          <w:tcPr>
            <w:tcW w:w="4962" w:type="dxa"/>
            <w:tcBorders>
              <w:top w:val="single" w:sz="4" w:space="0" w:color="808080"/>
              <w:left w:val="single" w:sz="4" w:space="0" w:color="808080"/>
              <w:bottom w:val="single" w:sz="4" w:space="0" w:color="808080"/>
              <w:right w:val="single" w:sz="4" w:space="0" w:color="808080"/>
            </w:tcBorders>
          </w:tcPr>
          <w:p w14:paraId="0838624B" w14:textId="77777777" w:rsidR="00865948" w:rsidRDefault="00C86AD3">
            <w:pPr>
              <w:spacing w:after="0" w:line="259" w:lineRule="auto"/>
              <w:ind w:left="1" w:firstLine="0"/>
              <w:jc w:val="left"/>
            </w:pPr>
            <w:r>
              <w:rPr>
                <w:sz w:val="18"/>
              </w:rPr>
              <w:t xml:space="preserve">Príprava balíčka na PROD </w:t>
            </w:r>
          </w:p>
        </w:tc>
        <w:tc>
          <w:tcPr>
            <w:tcW w:w="526" w:type="dxa"/>
            <w:tcBorders>
              <w:top w:val="single" w:sz="4" w:space="0" w:color="808080"/>
              <w:left w:val="single" w:sz="4" w:space="0" w:color="808080"/>
              <w:bottom w:val="single" w:sz="4" w:space="0" w:color="808080"/>
              <w:right w:val="single" w:sz="4" w:space="0" w:color="808080"/>
            </w:tcBorders>
          </w:tcPr>
          <w:p w14:paraId="761F931C"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345B9E65"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39D86108"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3D0F4FAA"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0F700BD8" w14:textId="77777777" w:rsidR="00865948" w:rsidRDefault="00C86AD3">
            <w:pPr>
              <w:spacing w:after="0" w:line="259" w:lineRule="auto"/>
              <w:ind w:left="0" w:right="7" w:firstLine="0"/>
              <w:jc w:val="right"/>
            </w:pPr>
            <w:r>
              <w:rPr>
                <w:sz w:val="18"/>
              </w:rPr>
              <w:t xml:space="preserve"> </w:t>
            </w:r>
          </w:p>
        </w:tc>
      </w:tr>
      <w:tr w:rsidR="00865948" w14:paraId="56294EA9"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3A10A45A" w14:textId="77777777" w:rsidR="00865948" w:rsidRDefault="00C86AD3">
            <w:pPr>
              <w:spacing w:after="0" w:line="259" w:lineRule="auto"/>
              <w:ind w:left="0" w:firstLine="0"/>
              <w:jc w:val="left"/>
            </w:pPr>
            <w:r>
              <w:rPr>
                <w:sz w:val="18"/>
              </w:rPr>
              <w:t xml:space="preserve">6 </w:t>
            </w:r>
          </w:p>
        </w:tc>
        <w:tc>
          <w:tcPr>
            <w:tcW w:w="4962" w:type="dxa"/>
            <w:tcBorders>
              <w:top w:val="single" w:sz="4" w:space="0" w:color="808080"/>
              <w:left w:val="single" w:sz="4" w:space="0" w:color="808080"/>
              <w:bottom w:val="single" w:sz="4" w:space="0" w:color="808080"/>
              <w:right w:val="single" w:sz="4" w:space="0" w:color="808080"/>
            </w:tcBorders>
          </w:tcPr>
          <w:p w14:paraId="2B7DD2C9" w14:textId="77777777" w:rsidR="00865948" w:rsidRDefault="00C86AD3">
            <w:pPr>
              <w:spacing w:after="0" w:line="259" w:lineRule="auto"/>
              <w:ind w:left="1" w:firstLine="0"/>
              <w:jc w:val="left"/>
            </w:pPr>
            <w:r>
              <w:rPr>
                <w:sz w:val="18"/>
              </w:rPr>
              <w:t xml:space="preserve">Súčinnosť pri nasadení na PROD  </w:t>
            </w:r>
          </w:p>
        </w:tc>
        <w:tc>
          <w:tcPr>
            <w:tcW w:w="526" w:type="dxa"/>
            <w:tcBorders>
              <w:top w:val="single" w:sz="4" w:space="0" w:color="808080"/>
              <w:left w:val="single" w:sz="4" w:space="0" w:color="808080"/>
              <w:bottom w:val="single" w:sz="4" w:space="0" w:color="808080"/>
              <w:right w:val="single" w:sz="4" w:space="0" w:color="808080"/>
            </w:tcBorders>
          </w:tcPr>
          <w:p w14:paraId="150C2471"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0DDEB81A"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34498800"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03F33794"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24A7D87F" w14:textId="77777777" w:rsidR="00865948" w:rsidRDefault="00C86AD3">
            <w:pPr>
              <w:spacing w:after="0" w:line="259" w:lineRule="auto"/>
              <w:ind w:left="0" w:right="7" w:firstLine="0"/>
              <w:jc w:val="right"/>
            </w:pPr>
            <w:r>
              <w:rPr>
                <w:sz w:val="18"/>
              </w:rPr>
              <w:t xml:space="preserve"> </w:t>
            </w:r>
          </w:p>
        </w:tc>
      </w:tr>
      <w:tr w:rsidR="00865948" w14:paraId="37B9767F" w14:textId="77777777">
        <w:trPr>
          <w:trHeight w:val="352"/>
        </w:trPr>
        <w:tc>
          <w:tcPr>
            <w:tcW w:w="349" w:type="dxa"/>
            <w:tcBorders>
              <w:top w:val="single" w:sz="4" w:space="0" w:color="808080"/>
              <w:left w:val="single" w:sz="4" w:space="0" w:color="808080"/>
              <w:bottom w:val="single" w:sz="4" w:space="0" w:color="808080"/>
              <w:right w:val="single" w:sz="4" w:space="0" w:color="808080"/>
            </w:tcBorders>
          </w:tcPr>
          <w:p w14:paraId="09BB9106" w14:textId="77777777" w:rsidR="00865948" w:rsidRDefault="00C86AD3">
            <w:pPr>
              <w:spacing w:after="0" w:line="259" w:lineRule="auto"/>
              <w:ind w:left="0" w:firstLine="0"/>
              <w:jc w:val="left"/>
            </w:pPr>
            <w:r>
              <w:rPr>
                <w:sz w:val="18"/>
              </w:rPr>
              <w:t xml:space="preserve">7 </w:t>
            </w:r>
          </w:p>
        </w:tc>
        <w:tc>
          <w:tcPr>
            <w:tcW w:w="4962" w:type="dxa"/>
            <w:tcBorders>
              <w:top w:val="single" w:sz="4" w:space="0" w:color="808080"/>
              <w:left w:val="single" w:sz="4" w:space="0" w:color="808080"/>
              <w:bottom w:val="single" w:sz="4" w:space="0" w:color="808080"/>
              <w:right w:val="single" w:sz="4" w:space="0" w:color="808080"/>
            </w:tcBorders>
          </w:tcPr>
          <w:p w14:paraId="7BB74EAB" w14:textId="77777777" w:rsidR="00865948" w:rsidRDefault="00C86AD3">
            <w:pPr>
              <w:spacing w:after="0" w:line="259" w:lineRule="auto"/>
              <w:ind w:left="1" w:firstLine="0"/>
              <w:jc w:val="lef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4251FEDE"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5EAB5128"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6D554272"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7AE30439"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722605CD" w14:textId="77777777" w:rsidR="00865948" w:rsidRDefault="00C86AD3">
            <w:pPr>
              <w:spacing w:after="0" w:line="259" w:lineRule="auto"/>
              <w:ind w:left="0" w:right="7" w:firstLine="0"/>
              <w:jc w:val="right"/>
            </w:pPr>
            <w:r>
              <w:rPr>
                <w:sz w:val="18"/>
              </w:rPr>
              <w:t xml:space="preserve"> </w:t>
            </w:r>
          </w:p>
        </w:tc>
      </w:tr>
      <w:tr w:rsidR="00865948" w14:paraId="248F8F4F" w14:textId="77777777">
        <w:trPr>
          <w:trHeight w:val="348"/>
        </w:trPr>
        <w:tc>
          <w:tcPr>
            <w:tcW w:w="5311" w:type="dxa"/>
            <w:gridSpan w:val="2"/>
            <w:tcBorders>
              <w:top w:val="single" w:sz="4" w:space="0" w:color="808080"/>
              <w:left w:val="single" w:sz="4" w:space="0" w:color="808080"/>
              <w:bottom w:val="single" w:sz="4" w:space="0" w:color="808080"/>
              <w:right w:val="single" w:sz="4" w:space="0" w:color="808080"/>
            </w:tcBorders>
            <w:shd w:val="clear" w:color="auto" w:fill="D9D9D9"/>
          </w:tcPr>
          <w:p w14:paraId="6103A4B3" w14:textId="77777777" w:rsidR="00865948" w:rsidRDefault="00C86AD3">
            <w:pPr>
              <w:spacing w:after="0" w:line="259" w:lineRule="auto"/>
              <w:ind w:left="0" w:firstLine="0"/>
              <w:jc w:val="left"/>
            </w:pPr>
            <w:r>
              <w:rPr>
                <w:b/>
                <w:sz w:val="18"/>
              </w:rPr>
              <w:t xml:space="preserve">Spolu za požiadavku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63D25A91"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shd w:val="clear" w:color="auto" w:fill="D9D9D9"/>
          </w:tcPr>
          <w:p w14:paraId="17E949F7"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shd w:val="clear" w:color="auto" w:fill="D9D9D9"/>
          </w:tcPr>
          <w:p w14:paraId="6BC741AC"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562F657C"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808080"/>
              <w:bottom w:val="single" w:sz="4" w:space="0" w:color="808080"/>
              <w:right w:val="single" w:sz="4" w:space="0" w:color="808080"/>
            </w:tcBorders>
            <w:shd w:val="clear" w:color="auto" w:fill="D9D9D9"/>
          </w:tcPr>
          <w:p w14:paraId="73552594" w14:textId="77777777" w:rsidR="00865948" w:rsidRDefault="00C86AD3">
            <w:pPr>
              <w:spacing w:after="0" w:line="259" w:lineRule="auto"/>
              <w:ind w:left="0" w:right="7" w:firstLine="0"/>
              <w:jc w:val="right"/>
            </w:pPr>
            <w:r>
              <w:rPr>
                <w:sz w:val="18"/>
              </w:rPr>
              <w:t xml:space="preserve"> </w:t>
            </w:r>
          </w:p>
        </w:tc>
      </w:tr>
    </w:tbl>
    <w:p w14:paraId="32799CF2" w14:textId="77777777" w:rsidR="00865948" w:rsidRDefault="00C86AD3">
      <w:pPr>
        <w:spacing w:after="161" w:line="259" w:lineRule="auto"/>
        <w:ind w:left="144" w:firstLine="0"/>
        <w:jc w:val="left"/>
      </w:pPr>
      <w:r>
        <w:rPr>
          <w:b/>
        </w:rPr>
        <w:t xml:space="preserve"> </w:t>
      </w:r>
    </w:p>
    <w:p w14:paraId="7E86C22F" w14:textId="77777777" w:rsidR="00865948" w:rsidRDefault="00C86AD3">
      <w:pPr>
        <w:spacing w:after="187"/>
        <w:ind w:left="156" w:hanging="10"/>
        <w:jc w:val="left"/>
      </w:pPr>
      <w:r>
        <w:rPr>
          <w:b/>
        </w:rPr>
        <w:t>D.</w:t>
      </w:r>
      <w:r>
        <w:rPr>
          <w:rFonts w:ascii="Arial" w:eastAsia="Arial" w:hAnsi="Arial" w:cs="Arial"/>
          <w:b/>
        </w:rPr>
        <w:t xml:space="preserve"> </w:t>
      </w:r>
      <w:r>
        <w:rPr>
          <w:b/>
          <w:u w:val="single" w:color="000000"/>
        </w:rPr>
        <w:t>Implementačné pravidlá – doplní Objednávateľ</w:t>
      </w:r>
      <w:r>
        <w:rPr>
          <w:b/>
        </w:rPr>
        <w:t xml:space="preserve"> </w:t>
      </w:r>
    </w:p>
    <w:p w14:paraId="12D46FDA" w14:textId="77777777" w:rsidR="00865948" w:rsidRDefault="00C86AD3">
      <w:pPr>
        <w:spacing w:after="162" w:line="259" w:lineRule="auto"/>
        <w:ind w:left="1032" w:right="1256" w:hanging="10"/>
        <w:jc w:val="center"/>
      </w:pPr>
      <w:r>
        <w:rPr>
          <w:i/>
          <w:color w:val="404040"/>
        </w:rPr>
        <w:t xml:space="preserve">Objednávateľ uvedie zoznam pravidiel, ktoré požaduje od Poskytovateľa </w:t>
      </w:r>
    </w:p>
    <w:p w14:paraId="7AD3AB86" w14:textId="77777777" w:rsidR="00865948" w:rsidRDefault="00C86AD3">
      <w:pPr>
        <w:pStyle w:val="Nadpis4"/>
        <w:ind w:left="156"/>
      </w:pPr>
      <w:r>
        <w:rPr>
          <w:u w:val="none"/>
        </w:rPr>
        <w:lastRenderedPageBreak/>
        <w:t>E.</w:t>
      </w:r>
      <w:r>
        <w:rPr>
          <w:rFonts w:ascii="Arial" w:eastAsia="Arial" w:hAnsi="Arial" w:cs="Arial"/>
          <w:u w:val="none"/>
        </w:rPr>
        <w:t xml:space="preserve"> </w:t>
      </w:r>
      <w:r>
        <w:t>Akceptačné kritériá</w:t>
      </w:r>
      <w:r>
        <w:rPr>
          <w:u w:val="none"/>
        </w:rPr>
        <w:t xml:space="preserve"> </w:t>
      </w:r>
    </w:p>
    <w:p w14:paraId="25682FC3" w14:textId="77777777" w:rsidR="00865948" w:rsidRDefault="00C86AD3">
      <w:pPr>
        <w:spacing w:after="11"/>
        <w:ind w:left="154" w:right="369"/>
      </w:pPr>
      <w:r>
        <w:rPr>
          <w:b/>
        </w:rPr>
        <w:t>Plnenie akceptačných kritérií preukáže Poskytovateľ na prezentácii pri odovzdaní predmetu požiadavky do UAT testov</w:t>
      </w:r>
      <w:r>
        <w:t xml:space="preserve">.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 </w:t>
      </w:r>
    </w:p>
    <w:tbl>
      <w:tblPr>
        <w:tblStyle w:val="TableGrid"/>
        <w:tblW w:w="8566" w:type="dxa"/>
        <w:tblInd w:w="150" w:type="dxa"/>
        <w:tblCellMar>
          <w:top w:w="94" w:type="dxa"/>
          <w:left w:w="68" w:type="dxa"/>
        </w:tblCellMar>
        <w:tblLook w:val="04A0" w:firstRow="1" w:lastRow="0" w:firstColumn="1" w:lastColumn="0" w:noHBand="0" w:noVBand="1"/>
      </w:tblPr>
      <w:tblGrid>
        <w:gridCol w:w="706"/>
        <w:gridCol w:w="3968"/>
        <w:gridCol w:w="707"/>
        <w:gridCol w:w="851"/>
        <w:gridCol w:w="907"/>
        <w:gridCol w:w="1427"/>
      </w:tblGrid>
      <w:tr w:rsidR="00865948" w14:paraId="1621062D" w14:textId="77777777">
        <w:trPr>
          <w:trHeight w:val="518"/>
        </w:trPr>
        <w:tc>
          <w:tcPr>
            <w:tcW w:w="70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8FD1DE3" w14:textId="77777777" w:rsidR="00865948" w:rsidRDefault="00C86AD3">
            <w:pPr>
              <w:spacing w:after="0" w:line="259" w:lineRule="auto"/>
              <w:ind w:left="0" w:firstLine="0"/>
              <w:jc w:val="left"/>
            </w:pPr>
            <w:r>
              <w:rPr>
                <w:color w:val="7F7F7F"/>
                <w:sz w:val="16"/>
              </w:rPr>
              <w:t xml:space="preserve">ID </w:t>
            </w:r>
          </w:p>
        </w:tc>
        <w:tc>
          <w:tcPr>
            <w:tcW w:w="396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1706356" w14:textId="77777777" w:rsidR="00865948" w:rsidRDefault="00C86AD3">
            <w:pPr>
              <w:spacing w:after="0" w:line="259" w:lineRule="auto"/>
              <w:ind w:left="2" w:firstLine="0"/>
              <w:jc w:val="left"/>
            </w:pPr>
            <w:r>
              <w:rPr>
                <w:color w:val="7F7F7F"/>
                <w:sz w:val="16"/>
              </w:rPr>
              <w:t xml:space="preserve">Popis Akceptačného kritéria </w:t>
            </w:r>
          </w:p>
        </w:tc>
        <w:tc>
          <w:tcPr>
            <w:tcW w:w="707" w:type="dxa"/>
            <w:tcBorders>
              <w:top w:val="single" w:sz="4" w:space="0" w:color="808080"/>
              <w:left w:val="single" w:sz="4" w:space="0" w:color="808080"/>
              <w:bottom w:val="single" w:sz="4" w:space="0" w:color="808080"/>
              <w:right w:val="single" w:sz="4" w:space="0" w:color="808080"/>
            </w:tcBorders>
            <w:shd w:val="clear" w:color="auto" w:fill="F2F2F2"/>
          </w:tcPr>
          <w:p w14:paraId="1F9F93DD" w14:textId="77777777" w:rsidR="00865948" w:rsidRDefault="00C86AD3">
            <w:pPr>
              <w:spacing w:after="0" w:line="259" w:lineRule="auto"/>
              <w:ind w:left="0" w:right="70" w:firstLine="0"/>
              <w:jc w:val="right"/>
            </w:pPr>
            <w:r>
              <w:rPr>
                <w:color w:val="7F7F7F"/>
                <w:sz w:val="16"/>
              </w:rPr>
              <w:t xml:space="preserve">Kritický defekt  </w:t>
            </w:r>
          </w:p>
        </w:tc>
        <w:tc>
          <w:tcPr>
            <w:tcW w:w="851" w:type="dxa"/>
            <w:tcBorders>
              <w:top w:val="single" w:sz="4" w:space="0" w:color="808080"/>
              <w:left w:val="single" w:sz="4" w:space="0" w:color="808080"/>
              <w:bottom w:val="single" w:sz="4" w:space="0" w:color="808080"/>
              <w:right w:val="single" w:sz="4" w:space="0" w:color="808080"/>
            </w:tcBorders>
            <w:shd w:val="clear" w:color="auto" w:fill="F2F2F2"/>
          </w:tcPr>
          <w:p w14:paraId="47F852E9" w14:textId="77777777" w:rsidR="00865948" w:rsidRDefault="00C86AD3">
            <w:pPr>
              <w:spacing w:after="0" w:line="259" w:lineRule="auto"/>
              <w:ind w:left="0" w:right="69" w:firstLine="0"/>
              <w:jc w:val="right"/>
            </w:pPr>
            <w:r>
              <w:rPr>
                <w:color w:val="7F7F7F"/>
                <w:sz w:val="16"/>
              </w:rPr>
              <w:t xml:space="preserve">Normálny defekt </w:t>
            </w:r>
          </w:p>
        </w:tc>
        <w:tc>
          <w:tcPr>
            <w:tcW w:w="907"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C919561" w14:textId="77777777" w:rsidR="00865948" w:rsidRDefault="00C86AD3">
            <w:pPr>
              <w:spacing w:after="0" w:line="259" w:lineRule="auto"/>
              <w:ind w:left="2" w:firstLine="0"/>
              <w:jc w:val="left"/>
            </w:pPr>
            <w:r>
              <w:rPr>
                <w:color w:val="7F7F7F"/>
                <w:sz w:val="16"/>
              </w:rPr>
              <w:t xml:space="preserve">Platí pre RQ </w:t>
            </w:r>
          </w:p>
        </w:tc>
        <w:tc>
          <w:tcPr>
            <w:tcW w:w="1427"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81C70D3" w14:textId="77777777" w:rsidR="00865948" w:rsidRDefault="00C86AD3">
            <w:pPr>
              <w:spacing w:after="0" w:line="259" w:lineRule="auto"/>
              <w:ind w:left="2" w:firstLine="0"/>
              <w:jc w:val="left"/>
            </w:pPr>
            <w:r>
              <w:rPr>
                <w:color w:val="7F7F7F"/>
                <w:sz w:val="16"/>
              </w:rPr>
              <w:t xml:space="preserve">Tolerancia </w:t>
            </w:r>
          </w:p>
        </w:tc>
      </w:tr>
      <w:tr w:rsidR="00865948" w14:paraId="091C02F7" w14:textId="77777777">
        <w:trPr>
          <w:trHeight w:val="522"/>
        </w:trPr>
        <w:tc>
          <w:tcPr>
            <w:tcW w:w="706" w:type="dxa"/>
            <w:tcBorders>
              <w:top w:val="single" w:sz="4" w:space="0" w:color="808080"/>
              <w:left w:val="single" w:sz="4" w:space="0" w:color="808080"/>
              <w:bottom w:val="single" w:sz="4" w:space="0" w:color="808080"/>
              <w:right w:val="single" w:sz="4" w:space="0" w:color="808080"/>
            </w:tcBorders>
          </w:tcPr>
          <w:p w14:paraId="0BF6B6AE" w14:textId="77777777" w:rsidR="00865948" w:rsidRDefault="00C86AD3">
            <w:pPr>
              <w:spacing w:after="0" w:line="259" w:lineRule="auto"/>
              <w:ind w:left="0" w:firstLine="0"/>
              <w:jc w:val="left"/>
            </w:pPr>
            <w:r>
              <w:rPr>
                <w:sz w:val="16"/>
              </w:rPr>
              <w:t xml:space="preserve">AC.1 </w:t>
            </w:r>
          </w:p>
        </w:tc>
        <w:tc>
          <w:tcPr>
            <w:tcW w:w="3969" w:type="dxa"/>
            <w:tcBorders>
              <w:top w:val="single" w:sz="4" w:space="0" w:color="808080"/>
              <w:left w:val="single" w:sz="4" w:space="0" w:color="808080"/>
              <w:bottom w:val="single" w:sz="4" w:space="0" w:color="808080"/>
              <w:right w:val="single" w:sz="4" w:space="0" w:color="808080"/>
            </w:tcBorders>
          </w:tcPr>
          <w:p w14:paraId="12CAEBE2" w14:textId="77777777" w:rsidR="00865948" w:rsidRDefault="00C86AD3">
            <w:pPr>
              <w:spacing w:after="0" w:line="259" w:lineRule="auto"/>
              <w:ind w:left="2" w:firstLine="0"/>
              <w:jc w:val="left"/>
            </w:pPr>
            <w:r>
              <w:rPr>
                <w:sz w:val="16"/>
              </w:rPr>
              <w:t xml:space="preserve">Počet chýb identifikovaných pri funkčných testoch – splnenie minimálneho rozsahu očakávaných výstupov </w:t>
            </w:r>
          </w:p>
        </w:tc>
        <w:tc>
          <w:tcPr>
            <w:tcW w:w="707" w:type="dxa"/>
            <w:tcBorders>
              <w:top w:val="single" w:sz="4" w:space="0" w:color="808080"/>
              <w:left w:val="single" w:sz="4" w:space="0" w:color="808080"/>
              <w:bottom w:val="single" w:sz="4" w:space="0" w:color="808080"/>
              <w:right w:val="single" w:sz="4" w:space="0" w:color="808080"/>
            </w:tcBorders>
          </w:tcPr>
          <w:p w14:paraId="0DC7F933" w14:textId="77777777" w:rsidR="00865948" w:rsidRDefault="00C86AD3">
            <w:pPr>
              <w:spacing w:after="0" w:line="259" w:lineRule="auto"/>
              <w:ind w:left="0" w:right="71" w:firstLine="0"/>
              <w:jc w:val="right"/>
            </w:pPr>
            <w:r>
              <w:rPr>
                <w:sz w:val="16"/>
              </w:rPr>
              <w:t xml:space="preserve">0 </w:t>
            </w:r>
          </w:p>
        </w:tc>
        <w:tc>
          <w:tcPr>
            <w:tcW w:w="851" w:type="dxa"/>
            <w:tcBorders>
              <w:top w:val="single" w:sz="4" w:space="0" w:color="808080"/>
              <w:left w:val="single" w:sz="4" w:space="0" w:color="808080"/>
              <w:bottom w:val="single" w:sz="4" w:space="0" w:color="808080"/>
              <w:right w:val="single" w:sz="4" w:space="0" w:color="808080"/>
            </w:tcBorders>
          </w:tcPr>
          <w:p w14:paraId="4BAFC091" w14:textId="77777777" w:rsidR="00865948" w:rsidRDefault="00C86AD3">
            <w:pPr>
              <w:spacing w:after="0" w:line="259" w:lineRule="auto"/>
              <w:ind w:left="0" w:right="70" w:firstLine="0"/>
              <w:jc w:val="right"/>
            </w:pPr>
            <w:r>
              <w:rPr>
                <w:sz w:val="16"/>
              </w:rPr>
              <w:t xml:space="preserve">0 </w:t>
            </w:r>
          </w:p>
        </w:tc>
        <w:tc>
          <w:tcPr>
            <w:tcW w:w="907" w:type="dxa"/>
            <w:tcBorders>
              <w:top w:val="single" w:sz="4" w:space="0" w:color="808080"/>
              <w:left w:val="single" w:sz="4" w:space="0" w:color="808080"/>
              <w:bottom w:val="single" w:sz="4" w:space="0" w:color="808080"/>
              <w:right w:val="single" w:sz="4" w:space="0" w:color="808080"/>
            </w:tcBorders>
          </w:tcPr>
          <w:p w14:paraId="307B4681" w14:textId="77777777" w:rsidR="00865948" w:rsidRDefault="00C86AD3">
            <w:pPr>
              <w:spacing w:after="0" w:line="259" w:lineRule="auto"/>
              <w:ind w:left="2" w:firstLine="0"/>
              <w:jc w:val="left"/>
            </w:pPr>
            <w:r>
              <w:rPr>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044C95D0" w14:textId="77777777" w:rsidR="00865948" w:rsidRDefault="00C86AD3">
            <w:pPr>
              <w:spacing w:after="0" w:line="259" w:lineRule="auto"/>
              <w:ind w:left="2" w:firstLine="0"/>
              <w:jc w:val="left"/>
            </w:pPr>
            <w:r>
              <w:rPr>
                <w:sz w:val="16"/>
              </w:rPr>
              <w:t xml:space="preserve">Žiadna </w:t>
            </w:r>
          </w:p>
        </w:tc>
      </w:tr>
      <w:tr w:rsidR="00865948" w14:paraId="4BA29C3A" w14:textId="77777777">
        <w:trPr>
          <w:trHeight w:val="521"/>
        </w:trPr>
        <w:tc>
          <w:tcPr>
            <w:tcW w:w="706" w:type="dxa"/>
            <w:tcBorders>
              <w:top w:val="single" w:sz="4" w:space="0" w:color="808080"/>
              <w:left w:val="single" w:sz="4" w:space="0" w:color="808080"/>
              <w:bottom w:val="single" w:sz="4" w:space="0" w:color="808080"/>
              <w:right w:val="single" w:sz="4" w:space="0" w:color="808080"/>
            </w:tcBorders>
          </w:tcPr>
          <w:p w14:paraId="12AA6C44" w14:textId="77777777" w:rsidR="00865948" w:rsidRDefault="00C86AD3">
            <w:pPr>
              <w:spacing w:after="0" w:line="259" w:lineRule="auto"/>
              <w:ind w:left="0" w:firstLine="0"/>
              <w:jc w:val="left"/>
            </w:pPr>
            <w:r>
              <w:rPr>
                <w:sz w:val="16"/>
              </w:rPr>
              <w:t xml:space="preserve">AC.2 </w:t>
            </w:r>
          </w:p>
        </w:tc>
        <w:tc>
          <w:tcPr>
            <w:tcW w:w="3969" w:type="dxa"/>
            <w:tcBorders>
              <w:top w:val="single" w:sz="4" w:space="0" w:color="808080"/>
              <w:left w:val="single" w:sz="4" w:space="0" w:color="808080"/>
              <w:bottom w:val="single" w:sz="4" w:space="0" w:color="808080"/>
              <w:right w:val="single" w:sz="4" w:space="0" w:color="808080"/>
            </w:tcBorders>
          </w:tcPr>
          <w:p w14:paraId="2F081876" w14:textId="77777777" w:rsidR="00865948" w:rsidRDefault="00C86AD3">
            <w:pPr>
              <w:spacing w:after="0" w:line="259" w:lineRule="auto"/>
              <w:ind w:left="2" w:right="321" w:firstLine="0"/>
              <w:jc w:val="left"/>
            </w:pPr>
            <w:r>
              <w:rPr>
                <w:sz w:val="16"/>
              </w:rPr>
              <w:t xml:space="preserve">Požadované parametrické nastavenie je plne funkčné a otestované  </w:t>
            </w:r>
          </w:p>
        </w:tc>
        <w:tc>
          <w:tcPr>
            <w:tcW w:w="707" w:type="dxa"/>
            <w:tcBorders>
              <w:top w:val="single" w:sz="4" w:space="0" w:color="808080"/>
              <w:left w:val="single" w:sz="4" w:space="0" w:color="808080"/>
              <w:bottom w:val="single" w:sz="4" w:space="0" w:color="808080"/>
              <w:right w:val="single" w:sz="4" w:space="0" w:color="808080"/>
            </w:tcBorders>
          </w:tcPr>
          <w:p w14:paraId="649F43B4" w14:textId="77777777" w:rsidR="00865948" w:rsidRDefault="00C86AD3">
            <w:pPr>
              <w:spacing w:after="0" w:line="259" w:lineRule="auto"/>
              <w:ind w:left="0" w:right="71" w:firstLine="0"/>
              <w:jc w:val="right"/>
            </w:pPr>
            <w:r>
              <w:rPr>
                <w:sz w:val="16"/>
              </w:rPr>
              <w:t xml:space="preserve">0 </w:t>
            </w:r>
          </w:p>
        </w:tc>
        <w:tc>
          <w:tcPr>
            <w:tcW w:w="851" w:type="dxa"/>
            <w:tcBorders>
              <w:top w:val="single" w:sz="4" w:space="0" w:color="808080"/>
              <w:left w:val="single" w:sz="4" w:space="0" w:color="808080"/>
              <w:bottom w:val="single" w:sz="4" w:space="0" w:color="808080"/>
              <w:right w:val="single" w:sz="4" w:space="0" w:color="808080"/>
            </w:tcBorders>
          </w:tcPr>
          <w:p w14:paraId="4CF52C41" w14:textId="77777777" w:rsidR="00865948" w:rsidRDefault="00C86AD3">
            <w:pPr>
              <w:spacing w:after="0" w:line="259" w:lineRule="auto"/>
              <w:ind w:left="0" w:right="70" w:firstLine="0"/>
              <w:jc w:val="right"/>
            </w:pPr>
            <w:r>
              <w:rPr>
                <w:sz w:val="16"/>
              </w:rPr>
              <w:t xml:space="preserve">1 </w:t>
            </w:r>
          </w:p>
        </w:tc>
        <w:tc>
          <w:tcPr>
            <w:tcW w:w="907" w:type="dxa"/>
            <w:tcBorders>
              <w:top w:val="single" w:sz="4" w:space="0" w:color="808080"/>
              <w:left w:val="single" w:sz="4" w:space="0" w:color="808080"/>
              <w:bottom w:val="single" w:sz="4" w:space="0" w:color="808080"/>
              <w:right w:val="single" w:sz="4" w:space="0" w:color="808080"/>
            </w:tcBorders>
          </w:tcPr>
          <w:p w14:paraId="74AF879C" w14:textId="77777777" w:rsidR="00865948" w:rsidRDefault="00C86AD3">
            <w:pPr>
              <w:spacing w:after="0" w:line="259" w:lineRule="auto"/>
              <w:ind w:left="2" w:firstLine="0"/>
              <w:jc w:val="left"/>
            </w:pPr>
            <w:r>
              <w:rPr>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0CF26F40" w14:textId="77777777" w:rsidR="00865948" w:rsidRDefault="00C86AD3">
            <w:pPr>
              <w:spacing w:after="0" w:line="259" w:lineRule="auto"/>
              <w:ind w:left="2" w:firstLine="0"/>
              <w:jc w:val="left"/>
            </w:pPr>
            <w:r>
              <w:rPr>
                <w:sz w:val="16"/>
              </w:rPr>
              <w:t>Žiadna</w:t>
            </w:r>
            <w:r>
              <w:rPr>
                <w:b/>
                <w:sz w:val="16"/>
              </w:rPr>
              <w:t xml:space="preserve"> </w:t>
            </w:r>
          </w:p>
        </w:tc>
      </w:tr>
      <w:tr w:rsidR="00865948" w14:paraId="06BA0135" w14:textId="77777777">
        <w:trPr>
          <w:trHeight w:val="521"/>
        </w:trPr>
        <w:tc>
          <w:tcPr>
            <w:tcW w:w="706" w:type="dxa"/>
            <w:tcBorders>
              <w:top w:val="single" w:sz="4" w:space="0" w:color="808080"/>
              <w:left w:val="single" w:sz="4" w:space="0" w:color="808080"/>
              <w:bottom w:val="single" w:sz="4" w:space="0" w:color="808080"/>
              <w:right w:val="single" w:sz="4" w:space="0" w:color="808080"/>
            </w:tcBorders>
          </w:tcPr>
          <w:p w14:paraId="38503CD4" w14:textId="77777777" w:rsidR="00865948" w:rsidRDefault="00C86AD3">
            <w:pPr>
              <w:spacing w:after="0" w:line="259" w:lineRule="auto"/>
              <w:ind w:left="0" w:firstLine="0"/>
              <w:jc w:val="left"/>
            </w:pPr>
            <w:r>
              <w:rPr>
                <w:sz w:val="16"/>
              </w:rPr>
              <w:t>AC.3</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793A7019" w14:textId="77777777" w:rsidR="00865948" w:rsidRDefault="00C86AD3">
            <w:pPr>
              <w:spacing w:after="0" w:line="259" w:lineRule="auto"/>
              <w:ind w:left="2" w:right="393" w:firstLine="0"/>
              <w:jc w:val="left"/>
            </w:pPr>
            <w:r>
              <w:rPr>
                <w:sz w:val="16"/>
              </w:rPr>
              <w:t>Zápis, validácia dát a odpoveď cez nevizuálne služby a generovanie odpovede pre IS prebehne do 5 sekúnd</w:t>
            </w: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51EB5C2D" w14:textId="77777777" w:rsidR="00865948" w:rsidRDefault="00C86AD3">
            <w:pPr>
              <w:spacing w:after="0" w:line="259" w:lineRule="auto"/>
              <w:ind w:left="0" w:right="71" w:firstLine="0"/>
              <w:jc w:val="right"/>
            </w:pPr>
            <w:r>
              <w:rPr>
                <w:sz w:val="16"/>
              </w:rPr>
              <w:t>0</w:t>
            </w: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4D3C162B" w14:textId="77777777" w:rsidR="00865948" w:rsidRDefault="00C86AD3">
            <w:pPr>
              <w:spacing w:after="0" w:line="259" w:lineRule="auto"/>
              <w:ind w:left="0" w:right="70" w:firstLine="0"/>
              <w:jc w:val="right"/>
            </w:pPr>
            <w:r>
              <w:rPr>
                <w:sz w:val="16"/>
              </w:rPr>
              <w:t>0</w:t>
            </w: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152B5813"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3ADE8C52" w14:textId="77777777" w:rsidR="00865948" w:rsidRDefault="00C86AD3">
            <w:pPr>
              <w:spacing w:after="0" w:line="259" w:lineRule="auto"/>
              <w:ind w:left="2" w:firstLine="0"/>
              <w:jc w:val="left"/>
            </w:pPr>
            <w:r>
              <w:rPr>
                <w:sz w:val="16"/>
              </w:rPr>
              <w:t>Žiadna</w:t>
            </w:r>
            <w:r>
              <w:rPr>
                <w:b/>
                <w:sz w:val="16"/>
              </w:rPr>
              <w:t xml:space="preserve"> </w:t>
            </w:r>
          </w:p>
        </w:tc>
      </w:tr>
      <w:tr w:rsidR="00865948" w14:paraId="0EDE0400" w14:textId="77777777">
        <w:trPr>
          <w:trHeight w:val="715"/>
        </w:trPr>
        <w:tc>
          <w:tcPr>
            <w:tcW w:w="706" w:type="dxa"/>
            <w:tcBorders>
              <w:top w:val="single" w:sz="4" w:space="0" w:color="808080"/>
              <w:left w:val="single" w:sz="4" w:space="0" w:color="808080"/>
              <w:bottom w:val="single" w:sz="4" w:space="0" w:color="808080"/>
              <w:right w:val="single" w:sz="4" w:space="0" w:color="808080"/>
            </w:tcBorders>
          </w:tcPr>
          <w:p w14:paraId="28CCF272" w14:textId="77777777" w:rsidR="00865948" w:rsidRDefault="00C86AD3">
            <w:pPr>
              <w:spacing w:after="0" w:line="259" w:lineRule="auto"/>
              <w:ind w:left="0" w:firstLine="0"/>
              <w:jc w:val="left"/>
            </w:pPr>
            <w:r>
              <w:rPr>
                <w:sz w:val="16"/>
              </w:rPr>
              <w:t>AC.4</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597DCEFD" w14:textId="77777777" w:rsidR="00865948" w:rsidRDefault="00C86AD3">
            <w:pPr>
              <w:spacing w:after="0" w:line="259" w:lineRule="auto"/>
              <w:ind w:left="2" w:firstLine="0"/>
              <w:jc w:val="left"/>
            </w:pPr>
            <w:r>
              <w:rPr>
                <w:sz w:val="16"/>
              </w:rPr>
              <w:t xml:space="preserve">Odozva UI bude maximálne 5 </w:t>
            </w:r>
            <w:proofErr w:type="spellStart"/>
            <w:r>
              <w:rPr>
                <w:sz w:val="16"/>
              </w:rPr>
              <w:t>sekund</w:t>
            </w:r>
            <w:proofErr w:type="spellEnd"/>
            <w:r>
              <w:rPr>
                <w:sz w:val="16"/>
              </w:rPr>
              <w:t xml:space="preserve"> pre 80% meraných prípadov (test preukáže Poskytovateľ demonštráciou na minimálne 1000 volaniach)</w:t>
            </w: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4A7A9601" w14:textId="77777777" w:rsidR="00865948" w:rsidRDefault="00C86AD3">
            <w:pPr>
              <w:spacing w:after="0" w:line="259" w:lineRule="auto"/>
              <w:ind w:left="0" w:right="71" w:firstLine="0"/>
              <w:jc w:val="right"/>
            </w:pPr>
            <w:r>
              <w:rPr>
                <w:sz w:val="16"/>
              </w:rPr>
              <w:t>0</w:t>
            </w: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5BD972E3" w14:textId="77777777" w:rsidR="00865948" w:rsidRDefault="00C86AD3">
            <w:pPr>
              <w:spacing w:after="0" w:line="259" w:lineRule="auto"/>
              <w:ind w:left="0" w:right="70" w:firstLine="0"/>
              <w:jc w:val="right"/>
            </w:pPr>
            <w:r>
              <w:rPr>
                <w:sz w:val="16"/>
              </w:rPr>
              <w:t>1</w:t>
            </w: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40195617"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27089237" w14:textId="77777777" w:rsidR="00865948" w:rsidRDefault="00C86AD3">
            <w:pPr>
              <w:spacing w:after="0" w:line="259" w:lineRule="auto"/>
              <w:ind w:left="2" w:firstLine="0"/>
              <w:jc w:val="left"/>
            </w:pPr>
            <w:r>
              <w:rPr>
                <w:sz w:val="16"/>
              </w:rPr>
              <w:t>Žiadna</w:t>
            </w:r>
            <w:r>
              <w:rPr>
                <w:b/>
                <w:sz w:val="16"/>
              </w:rPr>
              <w:t xml:space="preserve"> </w:t>
            </w:r>
          </w:p>
        </w:tc>
      </w:tr>
      <w:tr w:rsidR="00865948" w14:paraId="7DDAC19A" w14:textId="77777777">
        <w:trPr>
          <w:trHeight w:val="521"/>
        </w:trPr>
        <w:tc>
          <w:tcPr>
            <w:tcW w:w="706" w:type="dxa"/>
            <w:tcBorders>
              <w:top w:val="single" w:sz="4" w:space="0" w:color="808080"/>
              <w:left w:val="single" w:sz="4" w:space="0" w:color="808080"/>
              <w:bottom w:val="single" w:sz="4" w:space="0" w:color="808080"/>
              <w:right w:val="single" w:sz="4" w:space="0" w:color="808080"/>
            </w:tcBorders>
          </w:tcPr>
          <w:p w14:paraId="764C3A6E" w14:textId="77777777" w:rsidR="00865948" w:rsidRDefault="00C86AD3">
            <w:pPr>
              <w:spacing w:after="0" w:line="259" w:lineRule="auto"/>
              <w:ind w:left="0" w:firstLine="0"/>
              <w:jc w:val="left"/>
            </w:pPr>
            <w:r>
              <w:rPr>
                <w:sz w:val="16"/>
              </w:rPr>
              <w:t>AC.5</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656A8445" w14:textId="77777777" w:rsidR="00865948" w:rsidRDefault="00C86AD3">
            <w:pPr>
              <w:spacing w:after="0" w:line="259" w:lineRule="auto"/>
              <w:ind w:left="2" w:firstLine="0"/>
              <w:jc w:val="left"/>
            </w:pPr>
            <w:r>
              <w:rPr>
                <w:sz w:val="16"/>
              </w:rPr>
              <w:t>Systém dokáže spracovať paralelne 200 súčasných vizuálnych aj nevizuálnych volaní za jednu minútu</w:t>
            </w: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42614413" w14:textId="77777777" w:rsidR="00865948" w:rsidRDefault="00C86AD3">
            <w:pPr>
              <w:spacing w:after="0" w:line="259" w:lineRule="auto"/>
              <w:ind w:left="0" w:right="71" w:firstLine="0"/>
              <w:jc w:val="right"/>
            </w:pPr>
            <w:r>
              <w:rPr>
                <w:sz w:val="16"/>
              </w:rPr>
              <w:t>0</w:t>
            </w: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287D7428" w14:textId="77777777" w:rsidR="00865948" w:rsidRDefault="00C86AD3">
            <w:pPr>
              <w:spacing w:after="0" w:line="259" w:lineRule="auto"/>
              <w:ind w:left="0" w:right="70" w:firstLine="0"/>
              <w:jc w:val="right"/>
            </w:pPr>
            <w:r>
              <w:rPr>
                <w:sz w:val="16"/>
              </w:rPr>
              <w:t>0</w:t>
            </w: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6FDDE18B"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2E22887C" w14:textId="77777777" w:rsidR="00865948" w:rsidRDefault="00C86AD3">
            <w:pPr>
              <w:spacing w:after="0" w:line="259" w:lineRule="auto"/>
              <w:ind w:left="2" w:firstLine="0"/>
              <w:jc w:val="left"/>
            </w:pPr>
            <w:r>
              <w:rPr>
                <w:sz w:val="16"/>
              </w:rPr>
              <w:t>Žiadna</w:t>
            </w:r>
            <w:r>
              <w:rPr>
                <w:b/>
                <w:sz w:val="16"/>
              </w:rPr>
              <w:t xml:space="preserve"> </w:t>
            </w:r>
          </w:p>
        </w:tc>
      </w:tr>
      <w:tr w:rsidR="00865948" w14:paraId="4D1C8AC1" w14:textId="77777777">
        <w:trPr>
          <w:trHeight w:val="521"/>
        </w:trPr>
        <w:tc>
          <w:tcPr>
            <w:tcW w:w="706" w:type="dxa"/>
            <w:tcBorders>
              <w:top w:val="single" w:sz="4" w:space="0" w:color="808080"/>
              <w:left w:val="single" w:sz="4" w:space="0" w:color="808080"/>
              <w:bottom w:val="single" w:sz="4" w:space="0" w:color="808080"/>
              <w:right w:val="single" w:sz="4" w:space="0" w:color="808080"/>
            </w:tcBorders>
          </w:tcPr>
          <w:p w14:paraId="4C4238DD" w14:textId="77777777" w:rsidR="00865948" w:rsidRDefault="00C86AD3">
            <w:pPr>
              <w:spacing w:after="0" w:line="259" w:lineRule="auto"/>
              <w:ind w:left="0" w:firstLine="0"/>
              <w:jc w:val="left"/>
            </w:pPr>
            <w:r>
              <w:rPr>
                <w:sz w:val="16"/>
              </w:rPr>
              <w:t>AC.6</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238C634F" w14:textId="77777777" w:rsidR="00865948" w:rsidRDefault="00C86AD3">
            <w:pPr>
              <w:spacing w:after="0" w:line="259" w:lineRule="auto"/>
              <w:ind w:left="2" w:right="840" w:firstLine="0"/>
              <w:jc w:val="left"/>
            </w:pPr>
            <w:r>
              <w:rPr>
                <w:sz w:val="16"/>
              </w:rPr>
              <w:t>Integračné testovanie funkcionalít je úspešné a zdokumentované (zápis)</w:t>
            </w: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5BCA8C30" w14:textId="77777777" w:rsidR="00865948" w:rsidRDefault="00C86AD3">
            <w:pPr>
              <w:spacing w:after="0" w:line="259" w:lineRule="auto"/>
              <w:ind w:left="0" w:right="71" w:firstLine="0"/>
              <w:jc w:val="right"/>
            </w:pPr>
            <w:r>
              <w:rPr>
                <w:sz w:val="16"/>
              </w:rPr>
              <w:t>0</w:t>
            </w: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0470FA03" w14:textId="77777777" w:rsidR="00865948" w:rsidRDefault="00C86AD3">
            <w:pPr>
              <w:spacing w:after="0" w:line="259" w:lineRule="auto"/>
              <w:ind w:left="0" w:right="70" w:firstLine="0"/>
              <w:jc w:val="right"/>
            </w:pPr>
            <w:r>
              <w:rPr>
                <w:sz w:val="16"/>
              </w:rPr>
              <w:t>1</w:t>
            </w: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7D340021"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4EF5F749" w14:textId="77777777" w:rsidR="00865948" w:rsidRDefault="00C86AD3">
            <w:pPr>
              <w:spacing w:after="0" w:line="259" w:lineRule="auto"/>
              <w:ind w:left="2" w:firstLine="0"/>
              <w:jc w:val="left"/>
            </w:pPr>
            <w:r>
              <w:rPr>
                <w:sz w:val="16"/>
              </w:rPr>
              <w:t>Žiadna</w:t>
            </w:r>
            <w:r>
              <w:rPr>
                <w:b/>
                <w:sz w:val="16"/>
              </w:rPr>
              <w:t xml:space="preserve"> </w:t>
            </w:r>
          </w:p>
        </w:tc>
      </w:tr>
      <w:tr w:rsidR="00865948" w14:paraId="00D7246C" w14:textId="77777777">
        <w:trPr>
          <w:trHeight w:val="327"/>
        </w:trPr>
        <w:tc>
          <w:tcPr>
            <w:tcW w:w="706" w:type="dxa"/>
            <w:tcBorders>
              <w:top w:val="single" w:sz="4" w:space="0" w:color="808080"/>
              <w:left w:val="single" w:sz="4" w:space="0" w:color="808080"/>
              <w:bottom w:val="single" w:sz="4" w:space="0" w:color="808080"/>
              <w:right w:val="single" w:sz="4" w:space="0" w:color="808080"/>
            </w:tcBorders>
          </w:tcPr>
          <w:p w14:paraId="5B03E2C8" w14:textId="77777777" w:rsidR="00865948" w:rsidRDefault="00C86AD3">
            <w:pPr>
              <w:spacing w:after="0" w:line="259" w:lineRule="auto"/>
              <w:ind w:left="0" w:firstLine="0"/>
              <w:jc w:val="left"/>
            </w:pPr>
            <w:r>
              <w:rPr>
                <w:sz w:val="16"/>
              </w:rPr>
              <w:t>AC.7</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3F1FF63D" w14:textId="77777777" w:rsidR="00865948" w:rsidRDefault="00C86AD3">
            <w:pPr>
              <w:spacing w:after="0" w:line="259" w:lineRule="auto"/>
              <w:ind w:left="2" w:firstLine="0"/>
              <w:jc w:val="left"/>
            </w:pP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483644FF" w14:textId="77777777" w:rsidR="00865948" w:rsidRDefault="00C86AD3">
            <w:pPr>
              <w:spacing w:after="0" w:line="259" w:lineRule="auto"/>
              <w:ind w:left="0" w:right="34" w:firstLine="0"/>
              <w:jc w:val="right"/>
            </w:pP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6501C55F" w14:textId="77777777" w:rsidR="00865948" w:rsidRDefault="00C86AD3">
            <w:pPr>
              <w:spacing w:after="0" w:line="259" w:lineRule="auto"/>
              <w:ind w:left="0" w:right="33" w:firstLine="0"/>
              <w:jc w:val="right"/>
            </w:pP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0FFDCC72"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1698D95B" w14:textId="77777777" w:rsidR="00865948" w:rsidRDefault="00C86AD3">
            <w:pPr>
              <w:spacing w:after="0" w:line="259" w:lineRule="auto"/>
              <w:ind w:left="2" w:firstLine="0"/>
              <w:jc w:val="left"/>
            </w:pPr>
            <w:r>
              <w:rPr>
                <w:b/>
                <w:sz w:val="16"/>
              </w:rPr>
              <w:t xml:space="preserve"> </w:t>
            </w:r>
          </w:p>
        </w:tc>
      </w:tr>
      <w:tr w:rsidR="00865948" w14:paraId="22D59268" w14:textId="77777777">
        <w:trPr>
          <w:trHeight w:val="324"/>
        </w:trPr>
        <w:tc>
          <w:tcPr>
            <w:tcW w:w="706" w:type="dxa"/>
            <w:tcBorders>
              <w:top w:val="single" w:sz="4" w:space="0" w:color="808080"/>
              <w:left w:val="single" w:sz="4" w:space="0" w:color="808080"/>
              <w:bottom w:val="single" w:sz="4" w:space="0" w:color="808080"/>
              <w:right w:val="single" w:sz="4" w:space="0" w:color="808080"/>
            </w:tcBorders>
          </w:tcPr>
          <w:p w14:paraId="589CE4BA" w14:textId="77777777" w:rsidR="00865948" w:rsidRDefault="00C86AD3">
            <w:pPr>
              <w:spacing w:after="0" w:line="259" w:lineRule="auto"/>
              <w:ind w:left="0" w:firstLine="0"/>
              <w:jc w:val="left"/>
            </w:pP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15FF94D5" w14:textId="77777777" w:rsidR="00865948" w:rsidRDefault="00C86AD3">
            <w:pPr>
              <w:spacing w:after="0" w:line="259" w:lineRule="auto"/>
              <w:ind w:left="2" w:firstLine="0"/>
              <w:jc w:val="left"/>
            </w:pP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08FD657B" w14:textId="77777777" w:rsidR="00865948" w:rsidRDefault="00C86AD3">
            <w:pPr>
              <w:spacing w:after="0" w:line="259" w:lineRule="auto"/>
              <w:ind w:left="0" w:right="34" w:firstLine="0"/>
              <w:jc w:val="right"/>
            </w:pP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7C2AD8B3" w14:textId="77777777" w:rsidR="00865948" w:rsidRDefault="00C86AD3">
            <w:pPr>
              <w:spacing w:after="0" w:line="259" w:lineRule="auto"/>
              <w:ind w:left="0" w:right="33" w:firstLine="0"/>
              <w:jc w:val="right"/>
            </w:pP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12C85400"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2A4B38FA" w14:textId="77777777" w:rsidR="00865948" w:rsidRDefault="00C86AD3">
            <w:pPr>
              <w:spacing w:after="0" w:line="259" w:lineRule="auto"/>
              <w:ind w:left="2" w:firstLine="0"/>
              <w:jc w:val="left"/>
            </w:pPr>
            <w:r>
              <w:rPr>
                <w:b/>
                <w:sz w:val="16"/>
              </w:rPr>
              <w:t xml:space="preserve"> </w:t>
            </w:r>
          </w:p>
        </w:tc>
      </w:tr>
    </w:tbl>
    <w:p w14:paraId="765E7379" w14:textId="77777777" w:rsidR="00865948" w:rsidRDefault="00C86AD3">
      <w:pPr>
        <w:spacing w:after="160" w:line="259" w:lineRule="auto"/>
        <w:ind w:left="144" w:firstLine="0"/>
        <w:jc w:val="left"/>
      </w:pPr>
      <w:r>
        <w:rPr>
          <w:b/>
          <w:sz w:val="13"/>
        </w:rPr>
        <w:t xml:space="preserve">Legenda:  </w:t>
      </w:r>
    </w:p>
    <w:p w14:paraId="2080E50A" w14:textId="77777777" w:rsidR="00865948" w:rsidRDefault="00C86AD3">
      <w:pPr>
        <w:spacing w:after="159" w:line="260" w:lineRule="auto"/>
        <w:ind w:left="139" w:right="209" w:hanging="10"/>
        <w:jc w:val="left"/>
      </w:pPr>
      <w:r>
        <w:rPr>
          <w:b/>
          <w:i/>
          <w:sz w:val="13"/>
        </w:rPr>
        <w:t>Kritický defekt</w:t>
      </w:r>
      <w:r>
        <w:rPr>
          <w:i/>
          <w:sz w:val="13"/>
        </w:rPr>
        <w:t xml:space="preserve"> – Defekt s dopadom na základné funkcionality IS, ktorý by v prípade výskytu v produkčnom prostredí znemožnil prevádzku IS alebo jeho časti,  alebo spôsobil chybnú funkčnosť Systému alebo jeho časti. V prípade výskytu sa zastavuje testovanie. </w:t>
      </w:r>
    </w:p>
    <w:p w14:paraId="0BDF82AF" w14:textId="77777777" w:rsidR="00865948" w:rsidRDefault="00C86AD3">
      <w:pPr>
        <w:spacing w:after="246" w:line="260" w:lineRule="auto"/>
        <w:ind w:left="139" w:right="209" w:hanging="10"/>
        <w:jc w:val="left"/>
      </w:pPr>
      <w:r>
        <w:rPr>
          <w:i/>
          <w:sz w:val="13"/>
        </w:rPr>
        <w:t xml:space="preserve"> </w:t>
      </w:r>
      <w:r>
        <w:rPr>
          <w:b/>
          <w:i/>
          <w:sz w:val="13"/>
        </w:rPr>
        <w:t>Normálny defekt</w:t>
      </w:r>
      <w:r>
        <w:rPr>
          <w:i/>
          <w:sz w:val="13"/>
        </w:rPr>
        <w:t>– Defekt s nepodstatným dopadom na prevádzku IS, ktorý by v prípade výskytu v produkčnom prostredí nespôsobil chybnú funkčnosť IS alebo jeho časti.  Nemá dopad na testovanie.</w:t>
      </w:r>
      <w:r>
        <w:rPr>
          <w:sz w:val="13"/>
        </w:rPr>
        <w:t xml:space="preserve"> </w:t>
      </w:r>
    </w:p>
    <w:p w14:paraId="18A52315" w14:textId="77777777" w:rsidR="00865948" w:rsidRDefault="00C86AD3">
      <w:pPr>
        <w:numPr>
          <w:ilvl w:val="0"/>
          <w:numId w:val="54"/>
        </w:numPr>
        <w:spacing w:after="213"/>
        <w:ind w:right="5479" w:hanging="10"/>
        <w:jc w:val="left"/>
      </w:pPr>
      <w:r>
        <w:rPr>
          <w:b/>
          <w:u w:val="single" w:color="000000"/>
        </w:rPr>
        <w:t>Mimo rozsahu požiadavky</w:t>
      </w:r>
      <w:r>
        <w:rPr>
          <w:b/>
        </w:rPr>
        <w:t xml:space="preserve"> </w:t>
      </w:r>
      <w:r>
        <w:t xml:space="preserve">Doplní Poskytovateľ: </w:t>
      </w:r>
    </w:p>
    <w:p w14:paraId="123F9640" w14:textId="77777777" w:rsidR="00865948" w:rsidRDefault="00C86AD3">
      <w:pPr>
        <w:spacing w:after="162" w:line="259" w:lineRule="auto"/>
        <w:ind w:left="1032" w:right="1258" w:hanging="10"/>
        <w:jc w:val="center"/>
      </w:pPr>
      <w:r>
        <w:rPr>
          <w:i/>
          <w:color w:val="404040"/>
        </w:rPr>
        <w:t xml:space="preserve">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 </w:t>
      </w:r>
    </w:p>
    <w:p w14:paraId="2C73E2E1" w14:textId="77777777" w:rsidR="00865948" w:rsidRDefault="00C86AD3">
      <w:pPr>
        <w:numPr>
          <w:ilvl w:val="0"/>
          <w:numId w:val="54"/>
        </w:numPr>
        <w:spacing w:after="213"/>
        <w:ind w:right="5479" w:hanging="10"/>
        <w:jc w:val="left"/>
      </w:pPr>
      <w:r>
        <w:rPr>
          <w:b/>
          <w:u w:val="single" w:color="000000"/>
        </w:rPr>
        <w:t>Rozdelenie požiadaviek do realizačných fáz</w:t>
      </w:r>
      <w:r>
        <w:rPr>
          <w:b/>
        </w:rPr>
        <w:t xml:space="preserve"> </w:t>
      </w:r>
      <w:r>
        <w:t xml:space="preserve">Doplní Objednávateľ: </w:t>
      </w:r>
    </w:p>
    <w:p w14:paraId="74D38C1B" w14:textId="77777777" w:rsidR="00865948" w:rsidRDefault="00C86AD3">
      <w:pPr>
        <w:spacing w:after="1" w:line="259" w:lineRule="auto"/>
        <w:ind w:left="1032" w:right="1237" w:hanging="10"/>
        <w:jc w:val="center"/>
      </w:pPr>
      <w:r>
        <w:rPr>
          <w:i/>
          <w:color w:val="404040"/>
        </w:rPr>
        <w:t xml:space="preserve">Objednávateľ s prihliadnutím na plánované pravidelné vydávanie veľkých </w:t>
      </w:r>
      <w:proofErr w:type="spellStart"/>
      <w:r>
        <w:rPr>
          <w:i/>
          <w:color w:val="404040"/>
        </w:rPr>
        <w:t>releasov</w:t>
      </w:r>
      <w:proofErr w:type="spellEnd"/>
      <w:r>
        <w:rPr>
          <w:i/>
          <w:color w:val="404040"/>
        </w:rPr>
        <w:t xml:space="preserve">, resp. pravidelné plánovanie vydávania </w:t>
      </w:r>
      <w:proofErr w:type="spellStart"/>
      <w:r>
        <w:rPr>
          <w:i/>
          <w:color w:val="404040"/>
        </w:rPr>
        <w:t>releasov</w:t>
      </w:r>
      <w:proofErr w:type="spellEnd"/>
      <w:r>
        <w:rPr>
          <w:i/>
          <w:color w:val="404040"/>
        </w:rPr>
        <w:t xml:space="preserve"> okolitých modulov integrovaných s IS navrhne rozdelenie požiadaviek a ich realizáciu do realizačných fáz </w:t>
      </w:r>
    </w:p>
    <w:p w14:paraId="72B2D4C0" w14:textId="77777777" w:rsidR="00865948" w:rsidRDefault="00C86AD3">
      <w:pPr>
        <w:spacing w:after="1" w:line="259" w:lineRule="auto"/>
        <w:ind w:left="1032" w:right="1257" w:hanging="10"/>
        <w:jc w:val="center"/>
      </w:pPr>
      <w:r>
        <w:rPr>
          <w:i/>
          <w:color w:val="404040"/>
        </w:rPr>
        <w:t xml:space="preserve">s vymedzením rámcových termínov ich dodania. Poskytovateľ v harmonograme </w:t>
      </w:r>
    </w:p>
    <w:p w14:paraId="5198CE26" w14:textId="77777777" w:rsidR="00865948" w:rsidRDefault="00C86AD3">
      <w:pPr>
        <w:spacing w:after="162" w:line="259" w:lineRule="auto"/>
        <w:ind w:left="1032" w:right="1208" w:hanging="10"/>
        <w:jc w:val="center"/>
      </w:pPr>
      <w:r>
        <w:rPr>
          <w:i/>
          <w:color w:val="404040"/>
        </w:rPr>
        <w:t xml:space="preserve">realizácie dodávky ich zohľadní a navrhne jednotlivé aktivity pre pokrytie úspešnej realizácie zmeny. Objednávateľ odsúhlasuje návrh harmonogramu. </w:t>
      </w:r>
    </w:p>
    <w:p w14:paraId="6E296025" w14:textId="77777777" w:rsidR="00865948" w:rsidRDefault="00C86AD3">
      <w:pPr>
        <w:numPr>
          <w:ilvl w:val="0"/>
          <w:numId w:val="54"/>
        </w:numPr>
        <w:spacing w:after="10"/>
        <w:ind w:right="5479" w:hanging="10"/>
        <w:jc w:val="left"/>
      </w:pPr>
      <w:r>
        <w:rPr>
          <w:b/>
          <w:u w:val="single" w:color="000000"/>
        </w:rPr>
        <w:lastRenderedPageBreak/>
        <w:t>Harmonogram realizácie dodávky</w:t>
      </w:r>
      <w:r>
        <w:rPr>
          <w:b/>
        </w:rPr>
        <w:t xml:space="preserve"> </w:t>
      </w:r>
      <w:r>
        <w:t xml:space="preserve">Doplní Poskytovateľ: </w:t>
      </w:r>
    </w:p>
    <w:tbl>
      <w:tblPr>
        <w:tblStyle w:val="TableGrid"/>
        <w:tblW w:w="9499" w:type="dxa"/>
        <w:tblInd w:w="145" w:type="dxa"/>
        <w:tblCellMar>
          <w:top w:w="94" w:type="dxa"/>
          <w:left w:w="68" w:type="dxa"/>
          <w:right w:w="32" w:type="dxa"/>
        </w:tblCellMar>
        <w:tblLook w:val="04A0" w:firstRow="1" w:lastRow="0" w:firstColumn="1" w:lastColumn="0" w:noHBand="0" w:noVBand="1"/>
      </w:tblPr>
      <w:tblGrid>
        <w:gridCol w:w="566"/>
        <w:gridCol w:w="3687"/>
        <w:gridCol w:w="850"/>
        <w:gridCol w:w="852"/>
        <w:gridCol w:w="994"/>
        <w:gridCol w:w="2550"/>
      </w:tblGrid>
      <w:tr w:rsidR="00865948" w14:paraId="1B8A1E4B" w14:textId="77777777">
        <w:trPr>
          <w:trHeight w:val="322"/>
        </w:trPr>
        <w:tc>
          <w:tcPr>
            <w:tcW w:w="565" w:type="dxa"/>
            <w:tcBorders>
              <w:top w:val="single" w:sz="4" w:space="0" w:color="808080"/>
              <w:left w:val="single" w:sz="4" w:space="0" w:color="808080"/>
              <w:bottom w:val="single" w:sz="4" w:space="0" w:color="808080"/>
              <w:right w:val="single" w:sz="4" w:space="0" w:color="808080"/>
            </w:tcBorders>
            <w:shd w:val="clear" w:color="auto" w:fill="F2F2F2"/>
          </w:tcPr>
          <w:p w14:paraId="445A4B33" w14:textId="77777777" w:rsidR="00865948" w:rsidRDefault="00C86AD3">
            <w:pPr>
              <w:spacing w:after="0" w:line="259" w:lineRule="auto"/>
              <w:ind w:left="0" w:firstLine="0"/>
              <w:jc w:val="left"/>
            </w:pPr>
            <w:r>
              <w:rPr>
                <w:color w:val="7F7F7F"/>
                <w:sz w:val="16"/>
              </w:rPr>
              <w:t xml:space="preserve">Krok </w:t>
            </w:r>
          </w:p>
        </w:tc>
        <w:tc>
          <w:tcPr>
            <w:tcW w:w="3687" w:type="dxa"/>
            <w:tcBorders>
              <w:top w:val="single" w:sz="4" w:space="0" w:color="808080"/>
              <w:left w:val="single" w:sz="4" w:space="0" w:color="808080"/>
              <w:bottom w:val="single" w:sz="4" w:space="0" w:color="808080"/>
              <w:right w:val="single" w:sz="4" w:space="0" w:color="808080"/>
            </w:tcBorders>
            <w:shd w:val="clear" w:color="auto" w:fill="F2F2F2"/>
          </w:tcPr>
          <w:p w14:paraId="5703C2C3" w14:textId="77777777" w:rsidR="00865948" w:rsidRDefault="00C86AD3">
            <w:pPr>
              <w:spacing w:after="0" w:line="259" w:lineRule="auto"/>
              <w:ind w:left="1" w:firstLine="0"/>
              <w:jc w:val="left"/>
            </w:pPr>
            <w:r>
              <w:rPr>
                <w:color w:val="7F7F7F"/>
                <w:sz w:val="16"/>
              </w:rPr>
              <w:t xml:space="preserve">Popis  </w:t>
            </w:r>
          </w:p>
        </w:tc>
        <w:tc>
          <w:tcPr>
            <w:tcW w:w="850" w:type="dxa"/>
            <w:tcBorders>
              <w:top w:val="single" w:sz="4" w:space="0" w:color="808080"/>
              <w:left w:val="single" w:sz="4" w:space="0" w:color="808080"/>
              <w:bottom w:val="single" w:sz="4" w:space="0" w:color="808080"/>
              <w:right w:val="single" w:sz="4" w:space="0" w:color="808080"/>
            </w:tcBorders>
            <w:shd w:val="clear" w:color="auto" w:fill="F2F2F2"/>
          </w:tcPr>
          <w:p w14:paraId="46538782" w14:textId="77777777" w:rsidR="00865948" w:rsidRDefault="00C86AD3">
            <w:pPr>
              <w:spacing w:after="0" w:line="259" w:lineRule="auto"/>
              <w:ind w:left="1" w:firstLine="0"/>
              <w:jc w:val="left"/>
            </w:pPr>
            <w:r>
              <w:rPr>
                <w:color w:val="7F7F7F"/>
                <w:sz w:val="16"/>
              </w:rPr>
              <w:t xml:space="preserve">Začiatok </w:t>
            </w:r>
          </w:p>
        </w:tc>
        <w:tc>
          <w:tcPr>
            <w:tcW w:w="852" w:type="dxa"/>
            <w:tcBorders>
              <w:top w:val="single" w:sz="4" w:space="0" w:color="808080"/>
              <w:left w:val="single" w:sz="4" w:space="0" w:color="808080"/>
              <w:bottom w:val="single" w:sz="4" w:space="0" w:color="808080"/>
              <w:right w:val="single" w:sz="4" w:space="0" w:color="808080"/>
            </w:tcBorders>
            <w:shd w:val="clear" w:color="auto" w:fill="F2F2F2"/>
          </w:tcPr>
          <w:p w14:paraId="0D8269CF" w14:textId="77777777" w:rsidR="00865948" w:rsidRDefault="00C86AD3">
            <w:pPr>
              <w:spacing w:after="0" w:line="259" w:lineRule="auto"/>
              <w:ind w:left="1" w:firstLine="0"/>
              <w:jc w:val="left"/>
            </w:pPr>
            <w:r>
              <w:rPr>
                <w:color w:val="7F7F7F"/>
                <w:sz w:val="16"/>
              </w:rPr>
              <w:t>Koniec</w:t>
            </w:r>
            <w:r>
              <w:rPr>
                <w:rFonts w:ascii="Arial" w:eastAsia="Arial" w:hAnsi="Arial" w:cs="Arial"/>
                <w:color w:val="7F7F7F"/>
                <w:sz w:val="16"/>
              </w:rPr>
              <w:t xml:space="preserve"> </w:t>
            </w:r>
          </w:p>
        </w:tc>
        <w:tc>
          <w:tcPr>
            <w:tcW w:w="994" w:type="dxa"/>
            <w:tcBorders>
              <w:top w:val="single" w:sz="4" w:space="0" w:color="808080"/>
              <w:left w:val="single" w:sz="4" w:space="0" w:color="808080"/>
              <w:bottom w:val="single" w:sz="4" w:space="0" w:color="808080"/>
              <w:right w:val="single" w:sz="4" w:space="0" w:color="808080"/>
            </w:tcBorders>
            <w:shd w:val="clear" w:color="auto" w:fill="F2F2F2"/>
          </w:tcPr>
          <w:p w14:paraId="5F21ED09" w14:textId="77777777" w:rsidR="00865948" w:rsidRDefault="00C86AD3">
            <w:pPr>
              <w:spacing w:after="0" w:line="259" w:lineRule="auto"/>
              <w:ind w:left="1" w:firstLine="0"/>
              <w:jc w:val="left"/>
            </w:pPr>
            <w:r>
              <w:rPr>
                <w:color w:val="7F7F7F"/>
                <w:sz w:val="16"/>
              </w:rPr>
              <w:t>Trvanie</w:t>
            </w:r>
            <w:r>
              <w:rPr>
                <w:rFonts w:ascii="Arial" w:eastAsia="Arial" w:hAnsi="Arial" w:cs="Arial"/>
                <w:color w:val="7F7F7F"/>
                <w:sz w:val="16"/>
              </w:rPr>
              <w:t xml:space="preserve"> </w:t>
            </w:r>
          </w:p>
        </w:tc>
        <w:tc>
          <w:tcPr>
            <w:tcW w:w="2550" w:type="dxa"/>
            <w:tcBorders>
              <w:top w:val="single" w:sz="4" w:space="0" w:color="808080"/>
              <w:left w:val="single" w:sz="4" w:space="0" w:color="808080"/>
              <w:bottom w:val="single" w:sz="4" w:space="0" w:color="808080"/>
              <w:right w:val="single" w:sz="4" w:space="0" w:color="808080"/>
            </w:tcBorders>
            <w:shd w:val="clear" w:color="auto" w:fill="F2F2F2"/>
          </w:tcPr>
          <w:p w14:paraId="338F4D02" w14:textId="77777777" w:rsidR="00865948" w:rsidRDefault="00C86AD3">
            <w:pPr>
              <w:spacing w:after="0" w:line="259" w:lineRule="auto"/>
              <w:ind w:left="1" w:firstLine="0"/>
              <w:jc w:val="left"/>
            </w:pPr>
            <w:r>
              <w:rPr>
                <w:color w:val="7F7F7F"/>
                <w:sz w:val="16"/>
              </w:rPr>
              <w:t>Poznámka</w:t>
            </w:r>
            <w:r>
              <w:rPr>
                <w:rFonts w:ascii="Arial" w:eastAsia="Arial" w:hAnsi="Arial" w:cs="Arial"/>
                <w:color w:val="7F7F7F"/>
                <w:sz w:val="16"/>
              </w:rPr>
              <w:t xml:space="preserve"> </w:t>
            </w:r>
          </w:p>
        </w:tc>
      </w:tr>
      <w:tr w:rsidR="00865948" w14:paraId="44C457CF" w14:textId="77777777">
        <w:trPr>
          <w:trHeight w:val="328"/>
        </w:trPr>
        <w:tc>
          <w:tcPr>
            <w:tcW w:w="565" w:type="dxa"/>
            <w:tcBorders>
              <w:top w:val="single" w:sz="4" w:space="0" w:color="808080"/>
              <w:left w:val="single" w:sz="4" w:space="0" w:color="808080"/>
              <w:bottom w:val="single" w:sz="4" w:space="0" w:color="808080"/>
              <w:right w:val="single" w:sz="4" w:space="0" w:color="808080"/>
            </w:tcBorders>
          </w:tcPr>
          <w:p w14:paraId="1CB8F18C" w14:textId="77777777" w:rsidR="00865948" w:rsidRDefault="00C86AD3">
            <w:pPr>
              <w:spacing w:after="0" w:line="259" w:lineRule="auto"/>
              <w:ind w:left="0" w:firstLine="0"/>
              <w:jc w:val="left"/>
            </w:pPr>
            <w:r>
              <w:rPr>
                <w:sz w:val="16"/>
              </w:rPr>
              <w:t xml:space="preserve">1 </w:t>
            </w:r>
          </w:p>
        </w:tc>
        <w:tc>
          <w:tcPr>
            <w:tcW w:w="3687" w:type="dxa"/>
            <w:tcBorders>
              <w:top w:val="single" w:sz="4" w:space="0" w:color="808080"/>
              <w:left w:val="single" w:sz="4" w:space="0" w:color="808080"/>
              <w:bottom w:val="single" w:sz="4" w:space="0" w:color="808080"/>
              <w:right w:val="single" w:sz="4" w:space="0" w:color="808080"/>
            </w:tcBorders>
          </w:tcPr>
          <w:p w14:paraId="7E175A94"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0FACDFC"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10BD1DE2"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423018B4"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4A3094AC" w14:textId="77777777" w:rsidR="00865948" w:rsidRDefault="00C86AD3">
            <w:pPr>
              <w:spacing w:after="0" w:line="259" w:lineRule="auto"/>
              <w:ind w:left="1" w:firstLine="0"/>
              <w:jc w:val="left"/>
            </w:pPr>
            <w:r>
              <w:rPr>
                <w:sz w:val="16"/>
              </w:rPr>
              <w:t xml:space="preserve"> </w:t>
            </w:r>
          </w:p>
        </w:tc>
      </w:tr>
      <w:tr w:rsidR="00865948" w14:paraId="164B16EE" w14:textId="77777777">
        <w:trPr>
          <w:trHeight w:val="324"/>
        </w:trPr>
        <w:tc>
          <w:tcPr>
            <w:tcW w:w="565" w:type="dxa"/>
            <w:tcBorders>
              <w:top w:val="single" w:sz="4" w:space="0" w:color="808080"/>
              <w:left w:val="single" w:sz="4" w:space="0" w:color="808080"/>
              <w:bottom w:val="single" w:sz="4" w:space="0" w:color="808080"/>
              <w:right w:val="single" w:sz="4" w:space="0" w:color="808080"/>
            </w:tcBorders>
          </w:tcPr>
          <w:p w14:paraId="3B698B6C" w14:textId="77777777" w:rsidR="00865948" w:rsidRDefault="00C86AD3">
            <w:pPr>
              <w:spacing w:after="0" w:line="259" w:lineRule="auto"/>
              <w:ind w:left="0" w:firstLine="0"/>
              <w:jc w:val="left"/>
            </w:pPr>
            <w:r>
              <w:rPr>
                <w:sz w:val="16"/>
              </w:rPr>
              <w:t xml:space="preserve">2 </w:t>
            </w:r>
          </w:p>
        </w:tc>
        <w:tc>
          <w:tcPr>
            <w:tcW w:w="3687" w:type="dxa"/>
            <w:tcBorders>
              <w:top w:val="single" w:sz="4" w:space="0" w:color="808080"/>
              <w:left w:val="single" w:sz="4" w:space="0" w:color="808080"/>
              <w:bottom w:val="single" w:sz="4" w:space="0" w:color="808080"/>
              <w:right w:val="single" w:sz="4" w:space="0" w:color="808080"/>
            </w:tcBorders>
          </w:tcPr>
          <w:p w14:paraId="5B16854D"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0A04B75D"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71FB1CD6"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498E2478"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6D19EAA1" w14:textId="77777777" w:rsidR="00865948" w:rsidRDefault="00C86AD3">
            <w:pPr>
              <w:spacing w:after="0" w:line="259" w:lineRule="auto"/>
              <w:ind w:left="1" w:firstLine="0"/>
              <w:jc w:val="left"/>
            </w:pPr>
            <w:r>
              <w:rPr>
                <w:sz w:val="16"/>
              </w:rPr>
              <w:t xml:space="preserve"> </w:t>
            </w:r>
          </w:p>
        </w:tc>
      </w:tr>
      <w:tr w:rsidR="00865948" w14:paraId="7CDB184E"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59BB666D" w14:textId="77777777" w:rsidR="00865948" w:rsidRDefault="00C86AD3">
            <w:pPr>
              <w:spacing w:after="0" w:line="259" w:lineRule="auto"/>
              <w:ind w:left="0" w:firstLine="0"/>
              <w:jc w:val="left"/>
            </w:pPr>
            <w:r>
              <w:rPr>
                <w:sz w:val="16"/>
              </w:rPr>
              <w:t xml:space="preserve">3 </w:t>
            </w:r>
          </w:p>
        </w:tc>
        <w:tc>
          <w:tcPr>
            <w:tcW w:w="3687" w:type="dxa"/>
            <w:tcBorders>
              <w:top w:val="single" w:sz="4" w:space="0" w:color="808080"/>
              <w:left w:val="single" w:sz="4" w:space="0" w:color="808080"/>
              <w:bottom w:val="single" w:sz="4" w:space="0" w:color="808080"/>
              <w:right w:val="single" w:sz="4" w:space="0" w:color="808080"/>
            </w:tcBorders>
          </w:tcPr>
          <w:p w14:paraId="055545C2"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3361D501"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4B3563AD"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5A3DB54B"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0C60E919" w14:textId="77777777" w:rsidR="00865948" w:rsidRDefault="00C86AD3">
            <w:pPr>
              <w:spacing w:after="0" w:line="259" w:lineRule="auto"/>
              <w:ind w:left="1" w:firstLine="0"/>
              <w:jc w:val="left"/>
            </w:pPr>
            <w:r>
              <w:rPr>
                <w:sz w:val="16"/>
              </w:rPr>
              <w:t xml:space="preserve"> </w:t>
            </w:r>
          </w:p>
        </w:tc>
      </w:tr>
      <w:tr w:rsidR="00865948" w14:paraId="57EBD5BC" w14:textId="77777777">
        <w:trPr>
          <w:trHeight w:val="324"/>
        </w:trPr>
        <w:tc>
          <w:tcPr>
            <w:tcW w:w="565" w:type="dxa"/>
            <w:tcBorders>
              <w:top w:val="single" w:sz="4" w:space="0" w:color="808080"/>
              <w:left w:val="single" w:sz="4" w:space="0" w:color="808080"/>
              <w:bottom w:val="single" w:sz="4" w:space="0" w:color="808080"/>
              <w:right w:val="single" w:sz="4" w:space="0" w:color="808080"/>
            </w:tcBorders>
          </w:tcPr>
          <w:p w14:paraId="7C405953" w14:textId="77777777" w:rsidR="00865948" w:rsidRDefault="00C86AD3">
            <w:pPr>
              <w:spacing w:after="0" w:line="259" w:lineRule="auto"/>
              <w:ind w:left="0" w:firstLine="0"/>
              <w:jc w:val="left"/>
            </w:pPr>
            <w:r>
              <w:rPr>
                <w:sz w:val="16"/>
              </w:rPr>
              <w:t xml:space="preserve">4 </w:t>
            </w:r>
          </w:p>
        </w:tc>
        <w:tc>
          <w:tcPr>
            <w:tcW w:w="3687" w:type="dxa"/>
            <w:tcBorders>
              <w:top w:val="single" w:sz="4" w:space="0" w:color="808080"/>
              <w:left w:val="single" w:sz="4" w:space="0" w:color="808080"/>
              <w:bottom w:val="single" w:sz="4" w:space="0" w:color="808080"/>
              <w:right w:val="single" w:sz="4" w:space="0" w:color="808080"/>
            </w:tcBorders>
          </w:tcPr>
          <w:p w14:paraId="4BAFC20F"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30B48B7F"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19585D02"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6DF4CF58"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63C356F5" w14:textId="77777777" w:rsidR="00865948" w:rsidRDefault="00C86AD3">
            <w:pPr>
              <w:spacing w:after="0" w:line="259" w:lineRule="auto"/>
              <w:ind w:left="1" w:firstLine="0"/>
              <w:jc w:val="left"/>
            </w:pPr>
            <w:r>
              <w:rPr>
                <w:sz w:val="16"/>
              </w:rPr>
              <w:t xml:space="preserve"> </w:t>
            </w:r>
          </w:p>
        </w:tc>
      </w:tr>
      <w:tr w:rsidR="00865948" w14:paraId="52BEF20D"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0D737A3F" w14:textId="77777777" w:rsidR="00865948" w:rsidRDefault="00C86AD3">
            <w:pPr>
              <w:spacing w:after="0" w:line="259" w:lineRule="auto"/>
              <w:ind w:left="0" w:firstLine="0"/>
              <w:jc w:val="left"/>
            </w:pPr>
            <w:r>
              <w:rPr>
                <w:sz w:val="16"/>
              </w:rPr>
              <w:t xml:space="preserve">5 </w:t>
            </w:r>
          </w:p>
        </w:tc>
        <w:tc>
          <w:tcPr>
            <w:tcW w:w="3687" w:type="dxa"/>
            <w:tcBorders>
              <w:top w:val="single" w:sz="4" w:space="0" w:color="808080"/>
              <w:left w:val="single" w:sz="4" w:space="0" w:color="808080"/>
              <w:bottom w:val="single" w:sz="4" w:space="0" w:color="808080"/>
              <w:right w:val="single" w:sz="4" w:space="0" w:color="808080"/>
            </w:tcBorders>
          </w:tcPr>
          <w:p w14:paraId="22257A69"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12D5D87A"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30DE7AFE"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62211E5D"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2B96C98D" w14:textId="77777777" w:rsidR="00865948" w:rsidRDefault="00C86AD3">
            <w:pPr>
              <w:spacing w:after="0" w:line="259" w:lineRule="auto"/>
              <w:ind w:left="0" w:firstLine="0"/>
              <w:jc w:val="right"/>
            </w:pPr>
            <w:r>
              <w:rPr>
                <w:sz w:val="16"/>
              </w:rPr>
              <w:t xml:space="preserve"> </w:t>
            </w:r>
          </w:p>
        </w:tc>
      </w:tr>
      <w:tr w:rsidR="00865948" w14:paraId="4CB0FC6C" w14:textId="77777777">
        <w:trPr>
          <w:trHeight w:val="324"/>
        </w:trPr>
        <w:tc>
          <w:tcPr>
            <w:tcW w:w="565" w:type="dxa"/>
            <w:tcBorders>
              <w:top w:val="single" w:sz="4" w:space="0" w:color="808080"/>
              <w:left w:val="single" w:sz="4" w:space="0" w:color="808080"/>
              <w:bottom w:val="single" w:sz="4" w:space="0" w:color="808080"/>
              <w:right w:val="single" w:sz="4" w:space="0" w:color="808080"/>
            </w:tcBorders>
          </w:tcPr>
          <w:p w14:paraId="0258AFAC" w14:textId="77777777" w:rsidR="00865948" w:rsidRDefault="00C86AD3">
            <w:pPr>
              <w:spacing w:after="0" w:line="259" w:lineRule="auto"/>
              <w:ind w:left="0" w:firstLine="0"/>
              <w:jc w:val="left"/>
            </w:pPr>
            <w:r>
              <w:rPr>
                <w:sz w:val="16"/>
              </w:rPr>
              <w:t xml:space="preserve">6 </w:t>
            </w:r>
          </w:p>
        </w:tc>
        <w:tc>
          <w:tcPr>
            <w:tcW w:w="3687" w:type="dxa"/>
            <w:tcBorders>
              <w:top w:val="single" w:sz="4" w:space="0" w:color="808080"/>
              <w:left w:val="single" w:sz="4" w:space="0" w:color="808080"/>
              <w:bottom w:val="single" w:sz="4" w:space="0" w:color="808080"/>
              <w:right w:val="single" w:sz="4" w:space="0" w:color="808080"/>
            </w:tcBorders>
          </w:tcPr>
          <w:p w14:paraId="1F580FE2"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10662600"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39CC90C3"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77DA5C9B"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0F1FA95D" w14:textId="77777777" w:rsidR="00865948" w:rsidRDefault="00C86AD3">
            <w:pPr>
              <w:spacing w:after="0" w:line="259" w:lineRule="auto"/>
              <w:ind w:left="1" w:firstLine="0"/>
              <w:jc w:val="left"/>
            </w:pPr>
            <w:r>
              <w:rPr>
                <w:sz w:val="16"/>
              </w:rPr>
              <w:t xml:space="preserve"> </w:t>
            </w:r>
          </w:p>
        </w:tc>
      </w:tr>
      <w:tr w:rsidR="00865948" w14:paraId="4ED5CE0D"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3CD09872" w14:textId="77777777" w:rsidR="00865948" w:rsidRDefault="00C86AD3">
            <w:pPr>
              <w:spacing w:after="0" w:line="259" w:lineRule="auto"/>
              <w:ind w:left="0" w:firstLine="0"/>
              <w:jc w:val="left"/>
            </w:pPr>
            <w:r>
              <w:rPr>
                <w:sz w:val="16"/>
              </w:rPr>
              <w:t xml:space="preserve">7 </w:t>
            </w:r>
          </w:p>
        </w:tc>
        <w:tc>
          <w:tcPr>
            <w:tcW w:w="3687" w:type="dxa"/>
            <w:tcBorders>
              <w:top w:val="single" w:sz="4" w:space="0" w:color="808080"/>
              <w:left w:val="single" w:sz="4" w:space="0" w:color="808080"/>
              <w:bottom w:val="single" w:sz="4" w:space="0" w:color="808080"/>
              <w:right w:val="single" w:sz="4" w:space="0" w:color="808080"/>
            </w:tcBorders>
          </w:tcPr>
          <w:p w14:paraId="297525C2"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0E363CE0"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51CA1618"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50BE83D0"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37D3AE63" w14:textId="77777777" w:rsidR="00865948" w:rsidRDefault="00C86AD3">
            <w:pPr>
              <w:spacing w:after="0" w:line="259" w:lineRule="auto"/>
              <w:ind w:left="1" w:firstLine="0"/>
              <w:jc w:val="left"/>
            </w:pPr>
            <w:r>
              <w:rPr>
                <w:sz w:val="16"/>
              </w:rPr>
              <w:t xml:space="preserve"> </w:t>
            </w:r>
          </w:p>
        </w:tc>
      </w:tr>
      <w:tr w:rsidR="00865948" w14:paraId="228A4C77" w14:textId="77777777">
        <w:trPr>
          <w:trHeight w:val="324"/>
        </w:trPr>
        <w:tc>
          <w:tcPr>
            <w:tcW w:w="565" w:type="dxa"/>
            <w:tcBorders>
              <w:top w:val="single" w:sz="4" w:space="0" w:color="808080"/>
              <w:left w:val="single" w:sz="4" w:space="0" w:color="808080"/>
              <w:bottom w:val="single" w:sz="4" w:space="0" w:color="808080"/>
              <w:right w:val="single" w:sz="4" w:space="0" w:color="808080"/>
            </w:tcBorders>
          </w:tcPr>
          <w:p w14:paraId="7B4EAA80" w14:textId="77777777" w:rsidR="00865948" w:rsidRDefault="00C86AD3">
            <w:pPr>
              <w:spacing w:after="0" w:line="259" w:lineRule="auto"/>
              <w:ind w:left="0" w:firstLine="0"/>
              <w:jc w:val="left"/>
            </w:pPr>
            <w:r>
              <w:rPr>
                <w:sz w:val="16"/>
              </w:rPr>
              <w:t xml:space="preserve">8 </w:t>
            </w:r>
          </w:p>
        </w:tc>
        <w:tc>
          <w:tcPr>
            <w:tcW w:w="3687" w:type="dxa"/>
            <w:tcBorders>
              <w:top w:val="single" w:sz="4" w:space="0" w:color="808080"/>
              <w:left w:val="single" w:sz="4" w:space="0" w:color="808080"/>
              <w:bottom w:val="single" w:sz="4" w:space="0" w:color="808080"/>
              <w:right w:val="single" w:sz="4" w:space="0" w:color="808080"/>
            </w:tcBorders>
          </w:tcPr>
          <w:p w14:paraId="13EFF247"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772E5858"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48001DE8"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47882386"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4CC7A824" w14:textId="77777777" w:rsidR="00865948" w:rsidRDefault="00C86AD3">
            <w:pPr>
              <w:spacing w:after="0" w:line="259" w:lineRule="auto"/>
              <w:ind w:left="1" w:firstLine="0"/>
              <w:jc w:val="left"/>
            </w:pPr>
            <w:r>
              <w:rPr>
                <w:sz w:val="16"/>
              </w:rPr>
              <w:t xml:space="preserve"> </w:t>
            </w:r>
          </w:p>
        </w:tc>
      </w:tr>
      <w:tr w:rsidR="00865948" w14:paraId="1B118A4B" w14:textId="77777777">
        <w:trPr>
          <w:trHeight w:val="327"/>
        </w:trPr>
        <w:tc>
          <w:tcPr>
            <w:tcW w:w="565" w:type="dxa"/>
            <w:tcBorders>
              <w:top w:val="single" w:sz="4" w:space="0" w:color="808080"/>
              <w:left w:val="single" w:sz="4" w:space="0" w:color="808080"/>
              <w:bottom w:val="single" w:sz="4" w:space="0" w:color="808080"/>
              <w:right w:val="single" w:sz="4" w:space="0" w:color="808080"/>
            </w:tcBorders>
          </w:tcPr>
          <w:p w14:paraId="2EA42D79" w14:textId="77777777" w:rsidR="00865948" w:rsidRDefault="00C86AD3">
            <w:pPr>
              <w:spacing w:after="0" w:line="259" w:lineRule="auto"/>
              <w:ind w:left="0" w:firstLine="0"/>
              <w:jc w:val="left"/>
            </w:pPr>
            <w:r>
              <w:rPr>
                <w:sz w:val="16"/>
              </w:rPr>
              <w:t xml:space="preserve">9 </w:t>
            </w:r>
          </w:p>
        </w:tc>
        <w:tc>
          <w:tcPr>
            <w:tcW w:w="3687" w:type="dxa"/>
            <w:tcBorders>
              <w:top w:val="single" w:sz="4" w:space="0" w:color="808080"/>
              <w:left w:val="single" w:sz="4" w:space="0" w:color="808080"/>
              <w:bottom w:val="single" w:sz="4" w:space="0" w:color="808080"/>
              <w:right w:val="single" w:sz="4" w:space="0" w:color="808080"/>
            </w:tcBorders>
          </w:tcPr>
          <w:p w14:paraId="6B71564B"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76086531"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3B1F0302"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2FC34775"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71992446" w14:textId="77777777" w:rsidR="00865948" w:rsidRDefault="00C86AD3">
            <w:pPr>
              <w:spacing w:after="0" w:line="259" w:lineRule="auto"/>
              <w:ind w:left="1" w:firstLine="0"/>
              <w:jc w:val="left"/>
            </w:pPr>
            <w:r>
              <w:rPr>
                <w:sz w:val="16"/>
              </w:rPr>
              <w:t xml:space="preserve"> </w:t>
            </w:r>
          </w:p>
        </w:tc>
      </w:tr>
      <w:tr w:rsidR="00865948" w14:paraId="00698B43" w14:textId="77777777">
        <w:trPr>
          <w:trHeight w:val="327"/>
        </w:trPr>
        <w:tc>
          <w:tcPr>
            <w:tcW w:w="565" w:type="dxa"/>
            <w:tcBorders>
              <w:top w:val="single" w:sz="4" w:space="0" w:color="808080"/>
              <w:left w:val="single" w:sz="4" w:space="0" w:color="808080"/>
              <w:bottom w:val="single" w:sz="4" w:space="0" w:color="808080"/>
              <w:right w:val="single" w:sz="4" w:space="0" w:color="808080"/>
            </w:tcBorders>
          </w:tcPr>
          <w:p w14:paraId="0AF31247" w14:textId="77777777" w:rsidR="00865948" w:rsidRDefault="00C86AD3">
            <w:pPr>
              <w:spacing w:after="0" w:line="259" w:lineRule="auto"/>
              <w:ind w:left="0" w:firstLine="0"/>
              <w:jc w:val="left"/>
            </w:pPr>
            <w:r>
              <w:rPr>
                <w:sz w:val="16"/>
              </w:rPr>
              <w:t xml:space="preserve">10 </w:t>
            </w:r>
          </w:p>
        </w:tc>
        <w:tc>
          <w:tcPr>
            <w:tcW w:w="3687" w:type="dxa"/>
            <w:tcBorders>
              <w:top w:val="single" w:sz="4" w:space="0" w:color="808080"/>
              <w:left w:val="single" w:sz="4" w:space="0" w:color="808080"/>
              <w:bottom w:val="single" w:sz="4" w:space="0" w:color="808080"/>
              <w:right w:val="single" w:sz="4" w:space="0" w:color="808080"/>
            </w:tcBorders>
          </w:tcPr>
          <w:p w14:paraId="2A10D5A8"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2E159C8"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7A3E3FFE"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4129FA85"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027C94EA" w14:textId="77777777" w:rsidR="00865948" w:rsidRDefault="00C86AD3">
            <w:pPr>
              <w:spacing w:after="0" w:line="259" w:lineRule="auto"/>
              <w:ind w:left="1" w:firstLine="0"/>
              <w:jc w:val="left"/>
            </w:pPr>
            <w:r>
              <w:rPr>
                <w:sz w:val="16"/>
              </w:rPr>
              <w:t xml:space="preserve"> </w:t>
            </w:r>
          </w:p>
        </w:tc>
      </w:tr>
    </w:tbl>
    <w:p w14:paraId="6C1029EF" w14:textId="77777777" w:rsidR="00865948" w:rsidRDefault="00C86AD3">
      <w:pPr>
        <w:spacing w:after="160" w:line="259" w:lineRule="auto"/>
        <w:ind w:left="144" w:firstLine="0"/>
        <w:jc w:val="left"/>
      </w:pPr>
      <w:r>
        <w:t xml:space="preserve"> </w:t>
      </w:r>
    </w:p>
    <w:p w14:paraId="4325A72F" w14:textId="77777777" w:rsidR="00865948" w:rsidRDefault="00C86AD3">
      <w:pPr>
        <w:pStyle w:val="Nadpis5"/>
        <w:ind w:left="156"/>
      </w:pPr>
      <w:r>
        <w:rPr>
          <w:u w:val="none"/>
        </w:rPr>
        <w:t>I.</w:t>
      </w:r>
      <w:r>
        <w:rPr>
          <w:rFonts w:ascii="Arial" w:eastAsia="Arial" w:hAnsi="Arial" w:cs="Arial"/>
          <w:u w:val="none"/>
        </w:rPr>
        <w:t xml:space="preserve"> </w:t>
      </w:r>
      <w:r>
        <w:t>Prácnosť podľa požiadaviek</w:t>
      </w:r>
      <w:r>
        <w:rPr>
          <w:u w:val="none"/>
        </w:rPr>
        <w:t xml:space="preserve">  </w:t>
      </w:r>
    </w:p>
    <w:p w14:paraId="168B9F5A" w14:textId="77777777" w:rsidR="00865948" w:rsidRDefault="00C86AD3">
      <w:pPr>
        <w:spacing w:after="5" w:line="249" w:lineRule="auto"/>
        <w:ind w:left="154" w:right="363" w:hanging="10"/>
        <w:jc w:val="left"/>
      </w:pPr>
      <w:r>
        <w:rPr>
          <w:b/>
        </w:rPr>
        <w:t>Doplní Poskytovateľ</w:t>
      </w:r>
      <w:r>
        <w:t xml:space="preserve">. Celková prácnosť vyjadrená v </w:t>
      </w:r>
      <w:r>
        <w:rPr>
          <w:b/>
        </w:rPr>
        <w:t xml:space="preserve">človekodňoch </w:t>
      </w:r>
      <w:r>
        <w:t xml:space="preserve">(MD) podľa jednotlivých rolí potrebných </w:t>
      </w:r>
      <w:r>
        <w:tab/>
        <w:t xml:space="preserve">na </w:t>
      </w:r>
      <w:r>
        <w:tab/>
        <w:t xml:space="preserve">úplnú </w:t>
      </w:r>
      <w:r>
        <w:tab/>
        <w:t xml:space="preserve">realizáciu </w:t>
      </w:r>
      <w:r>
        <w:tab/>
        <w:t xml:space="preserve">požiadaviek </w:t>
      </w:r>
      <w:r>
        <w:tab/>
        <w:t xml:space="preserve">vrátane </w:t>
      </w:r>
      <w:r>
        <w:tab/>
        <w:t xml:space="preserve">analýzy, </w:t>
      </w:r>
      <w:r>
        <w:tab/>
        <w:t xml:space="preserve">návrhu </w:t>
      </w:r>
      <w:r>
        <w:tab/>
        <w:t xml:space="preserve">riešenia, implementácie),  testovania vrátane podpory pri nasadení na prostredia určené objednávateľom  podľa jednotlivých požiadaviek a rolí riešiteľov, posúdenia bezpečnosti a vykonania penetračných testov a projektového riadenia : </w:t>
      </w:r>
    </w:p>
    <w:tbl>
      <w:tblPr>
        <w:tblStyle w:val="TableGrid"/>
        <w:tblW w:w="8858" w:type="dxa"/>
        <w:tblInd w:w="220" w:type="dxa"/>
        <w:tblCellMar>
          <w:top w:w="94" w:type="dxa"/>
          <w:left w:w="68" w:type="dxa"/>
          <w:right w:w="32" w:type="dxa"/>
        </w:tblCellMar>
        <w:tblLook w:val="04A0" w:firstRow="1" w:lastRow="0" w:firstColumn="1" w:lastColumn="0" w:noHBand="0" w:noVBand="1"/>
      </w:tblPr>
      <w:tblGrid>
        <w:gridCol w:w="707"/>
        <w:gridCol w:w="4888"/>
        <w:gridCol w:w="576"/>
        <w:gridCol w:w="560"/>
        <w:gridCol w:w="566"/>
        <w:gridCol w:w="427"/>
        <w:gridCol w:w="1134"/>
      </w:tblGrid>
      <w:tr w:rsidR="00865948" w14:paraId="5658A0F1" w14:textId="77777777">
        <w:trPr>
          <w:trHeight w:val="323"/>
        </w:trPr>
        <w:tc>
          <w:tcPr>
            <w:tcW w:w="707" w:type="dxa"/>
            <w:tcBorders>
              <w:top w:val="single" w:sz="4" w:space="0" w:color="808080"/>
              <w:left w:val="single" w:sz="4" w:space="0" w:color="808080"/>
              <w:bottom w:val="single" w:sz="4" w:space="0" w:color="808080"/>
              <w:right w:val="single" w:sz="4" w:space="0" w:color="808080"/>
            </w:tcBorders>
            <w:shd w:val="clear" w:color="auto" w:fill="F2F2F2"/>
          </w:tcPr>
          <w:p w14:paraId="056CFB0B" w14:textId="77777777" w:rsidR="00865948" w:rsidRDefault="00C86AD3">
            <w:pPr>
              <w:spacing w:after="0" w:line="259" w:lineRule="auto"/>
              <w:ind w:left="0" w:firstLine="0"/>
              <w:jc w:val="left"/>
            </w:pPr>
            <w:r>
              <w:rPr>
                <w:color w:val="7F7F7F"/>
                <w:sz w:val="16"/>
              </w:rPr>
              <w:t xml:space="preserve">ID </w:t>
            </w:r>
          </w:p>
        </w:tc>
        <w:tc>
          <w:tcPr>
            <w:tcW w:w="4887" w:type="dxa"/>
            <w:tcBorders>
              <w:top w:val="single" w:sz="4" w:space="0" w:color="808080"/>
              <w:left w:val="single" w:sz="4" w:space="0" w:color="808080"/>
              <w:bottom w:val="single" w:sz="4" w:space="0" w:color="808080"/>
              <w:right w:val="single" w:sz="4" w:space="0" w:color="808080"/>
            </w:tcBorders>
            <w:shd w:val="clear" w:color="auto" w:fill="F2F2F2"/>
          </w:tcPr>
          <w:p w14:paraId="40E78314" w14:textId="77777777" w:rsidR="00865948" w:rsidRDefault="00C86AD3">
            <w:pPr>
              <w:spacing w:after="0" w:line="259" w:lineRule="auto"/>
              <w:ind w:left="1" w:firstLine="0"/>
              <w:jc w:val="left"/>
            </w:pPr>
            <w:r>
              <w:rPr>
                <w:color w:val="7F7F7F"/>
                <w:sz w:val="16"/>
              </w:rPr>
              <w:t xml:space="preserve">Popis  </w:t>
            </w:r>
          </w:p>
        </w:tc>
        <w:tc>
          <w:tcPr>
            <w:tcW w:w="576" w:type="dxa"/>
            <w:tcBorders>
              <w:top w:val="single" w:sz="4" w:space="0" w:color="808080"/>
              <w:left w:val="single" w:sz="4" w:space="0" w:color="808080"/>
              <w:bottom w:val="single" w:sz="4" w:space="0" w:color="808080"/>
              <w:right w:val="single" w:sz="4" w:space="0" w:color="808080"/>
            </w:tcBorders>
            <w:shd w:val="clear" w:color="auto" w:fill="F2F2F2"/>
          </w:tcPr>
          <w:p w14:paraId="0C9C64F2" w14:textId="77777777" w:rsidR="00865948" w:rsidRDefault="00C86AD3">
            <w:pPr>
              <w:spacing w:after="0" w:line="259" w:lineRule="auto"/>
              <w:ind w:left="0" w:right="37" w:firstLine="0"/>
              <w:jc w:val="right"/>
            </w:pPr>
            <w:r>
              <w:rPr>
                <w:color w:val="7F7F7F"/>
                <w:sz w:val="16"/>
              </w:rPr>
              <w:t xml:space="preserve">Rola1 </w:t>
            </w:r>
          </w:p>
        </w:tc>
        <w:tc>
          <w:tcPr>
            <w:tcW w:w="560" w:type="dxa"/>
            <w:tcBorders>
              <w:top w:val="single" w:sz="4" w:space="0" w:color="808080"/>
              <w:left w:val="single" w:sz="4" w:space="0" w:color="808080"/>
              <w:bottom w:val="single" w:sz="4" w:space="0" w:color="808080"/>
              <w:right w:val="single" w:sz="4" w:space="0" w:color="808080"/>
            </w:tcBorders>
            <w:shd w:val="clear" w:color="auto" w:fill="F2F2F2"/>
          </w:tcPr>
          <w:p w14:paraId="66D940BF" w14:textId="77777777" w:rsidR="00865948" w:rsidRDefault="00C86AD3">
            <w:pPr>
              <w:spacing w:after="0" w:line="259" w:lineRule="auto"/>
              <w:ind w:left="55" w:firstLine="0"/>
              <w:jc w:val="left"/>
            </w:pPr>
            <w:r>
              <w:rPr>
                <w:color w:val="7F7F7F"/>
                <w:sz w:val="16"/>
              </w:rPr>
              <w:t xml:space="preserve">Rola2 </w:t>
            </w:r>
          </w:p>
        </w:tc>
        <w:tc>
          <w:tcPr>
            <w:tcW w:w="566" w:type="dxa"/>
            <w:tcBorders>
              <w:top w:val="single" w:sz="4" w:space="0" w:color="808080"/>
              <w:left w:val="single" w:sz="4" w:space="0" w:color="808080"/>
              <w:bottom w:val="single" w:sz="4" w:space="0" w:color="808080"/>
              <w:right w:val="single" w:sz="4" w:space="0" w:color="808080"/>
            </w:tcBorders>
            <w:shd w:val="clear" w:color="auto" w:fill="F2F2F2"/>
          </w:tcPr>
          <w:p w14:paraId="3795DF5D" w14:textId="77777777" w:rsidR="00865948" w:rsidRDefault="00C86AD3">
            <w:pPr>
              <w:spacing w:after="0" w:line="259" w:lineRule="auto"/>
              <w:ind w:left="64" w:firstLine="0"/>
              <w:jc w:val="left"/>
            </w:pPr>
            <w:r>
              <w:rPr>
                <w:color w:val="7F7F7F"/>
                <w:sz w:val="16"/>
              </w:rPr>
              <w:t xml:space="preserve">Rola3 </w:t>
            </w:r>
          </w:p>
        </w:tc>
        <w:tc>
          <w:tcPr>
            <w:tcW w:w="427" w:type="dxa"/>
            <w:tcBorders>
              <w:top w:val="single" w:sz="4" w:space="0" w:color="808080"/>
              <w:left w:val="single" w:sz="4" w:space="0" w:color="808080"/>
              <w:bottom w:val="single" w:sz="4" w:space="0" w:color="808080"/>
              <w:right w:val="single" w:sz="4" w:space="0" w:color="808080"/>
            </w:tcBorders>
            <w:shd w:val="clear" w:color="auto" w:fill="F2F2F2"/>
          </w:tcPr>
          <w:p w14:paraId="0BA6D5EB" w14:textId="77777777" w:rsidR="00865948" w:rsidRDefault="00C86AD3">
            <w:pPr>
              <w:spacing w:after="0" w:line="259" w:lineRule="auto"/>
              <w:ind w:left="0" w:right="38" w:firstLine="0"/>
              <w:jc w:val="right"/>
            </w:pPr>
            <w:r>
              <w:rPr>
                <w:color w:val="7F7F7F"/>
                <w:sz w:val="16"/>
              </w:rPr>
              <w:t xml:space="preserve">... </w:t>
            </w:r>
          </w:p>
        </w:tc>
        <w:tc>
          <w:tcPr>
            <w:tcW w:w="1134" w:type="dxa"/>
            <w:tcBorders>
              <w:top w:val="single" w:sz="4" w:space="0" w:color="808080"/>
              <w:left w:val="single" w:sz="4" w:space="0" w:color="808080"/>
              <w:bottom w:val="single" w:sz="4" w:space="0" w:color="808080"/>
              <w:right w:val="single" w:sz="4" w:space="0" w:color="808080"/>
            </w:tcBorders>
            <w:shd w:val="clear" w:color="auto" w:fill="F2F2F2"/>
          </w:tcPr>
          <w:p w14:paraId="1A6957C3" w14:textId="77777777" w:rsidR="00865948" w:rsidRDefault="00C86AD3">
            <w:pPr>
              <w:spacing w:after="0" w:line="259" w:lineRule="auto"/>
              <w:ind w:left="0" w:right="37" w:firstLine="0"/>
              <w:jc w:val="right"/>
            </w:pPr>
            <w:r>
              <w:rPr>
                <w:color w:val="7F7F7F"/>
                <w:sz w:val="16"/>
              </w:rPr>
              <w:t xml:space="preserve">Celkom za RQ </w:t>
            </w:r>
          </w:p>
        </w:tc>
      </w:tr>
      <w:tr w:rsidR="00865948" w14:paraId="5774856D" w14:textId="77777777">
        <w:trPr>
          <w:trHeight w:val="328"/>
        </w:trPr>
        <w:tc>
          <w:tcPr>
            <w:tcW w:w="707" w:type="dxa"/>
            <w:tcBorders>
              <w:top w:val="single" w:sz="4" w:space="0" w:color="808080"/>
              <w:left w:val="single" w:sz="4" w:space="0" w:color="808080"/>
              <w:bottom w:val="single" w:sz="4" w:space="0" w:color="808080"/>
              <w:right w:val="single" w:sz="4" w:space="0" w:color="808080"/>
            </w:tcBorders>
          </w:tcPr>
          <w:p w14:paraId="212313DF" w14:textId="77777777" w:rsidR="00865948" w:rsidRDefault="00C86AD3">
            <w:pPr>
              <w:spacing w:after="0" w:line="259" w:lineRule="auto"/>
              <w:ind w:left="0" w:firstLine="0"/>
              <w:jc w:val="left"/>
            </w:pPr>
            <w:r>
              <w:rPr>
                <w:sz w:val="16"/>
              </w:rPr>
              <w:t xml:space="preserve">RQ.1 </w:t>
            </w:r>
          </w:p>
        </w:tc>
        <w:tc>
          <w:tcPr>
            <w:tcW w:w="4887" w:type="dxa"/>
            <w:tcBorders>
              <w:top w:val="single" w:sz="4" w:space="0" w:color="808080"/>
              <w:left w:val="single" w:sz="4" w:space="0" w:color="808080"/>
              <w:bottom w:val="single" w:sz="4" w:space="0" w:color="808080"/>
              <w:right w:val="single" w:sz="4" w:space="0" w:color="808080"/>
            </w:tcBorders>
          </w:tcPr>
          <w:p w14:paraId="59BE0F14" w14:textId="77777777" w:rsidR="00865948" w:rsidRDefault="00C86AD3">
            <w:pPr>
              <w:spacing w:after="0" w:line="259" w:lineRule="auto"/>
              <w:ind w:left="1" w:firstLine="0"/>
              <w:jc w:val="left"/>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6B554D87" w14:textId="77777777" w:rsidR="00865948" w:rsidRDefault="00C86AD3">
            <w:pPr>
              <w:spacing w:after="0" w:line="259" w:lineRule="auto"/>
              <w:ind w:left="0" w:right="1" w:firstLine="0"/>
              <w:jc w:val="right"/>
            </w:pPr>
            <w:r>
              <w:rPr>
                <w:sz w:val="16"/>
              </w:rPr>
              <w:t xml:space="preserve"> </w:t>
            </w:r>
          </w:p>
        </w:tc>
        <w:tc>
          <w:tcPr>
            <w:tcW w:w="560" w:type="dxa"/>
            <w:tcBorders>
              <w:top w:val="single" w:sz="4" w:space="0" w:color="808080"/>
              <w:left w:val="single" w:sz="4" w:space="0" w:color="808080"/>
              <w:bottom w:val="single" w:sz="4" w:space="0" w:color="808080"/>
              <w:right w:val="single" w:sz="4" w:space="0" w:color="808080"/>
            </w:tcBorders>
          </w:tcPr>
          <w:p w14:paraId="428C1706" w14:textId="77777777" w:rsidR="00865948" w:rsidRDefault="00C86AD3">
            <w:pPr>
              <w:spacing w:after="0" w:line="259" w:lineRule="auto"/>
              <w:ind w:left="0" w:right="3" w:firstLine="0"/>
              <w:jc w:val="right"/>
            </w:pPr>
            <w:r>
              <w:rPr>
                <w:sz w:val="16"/>
              </w:rPr>
              <w:t xml:space="preserve"> </w:t>
            </w:r>
          </w:p>
        </w:tc>
        <w:tc>
          <w:tcPr>
            <w:tcW w:w="566" w:type="dxa"/>
            <w:tcBorders>
              <w:top w:val="single" w:sz="4" w:space="0" w:color="808080"/>
              <w:left w:val="single" w:sz="4" w:space="0" w:color="808080"/>
              <w:bottom w:val="single" w:sz="4" w:space="0" w:color="808080"/>
              <w:right w:val="single" w:sz="4" w:space="0" w:color="808080"/>
            </w:tcBorders>
          </w:tcPr>
          <w:p w14:paraId="135C1913" w14:textId="77777777" w:rsidR="00865948" w:rsidRDefault="00C86AD3">
            <w:pPr>
              <w:spacing w:after="0" w:line="259" w:lineRule="auto"/>
              <w:ind w:left="0" w:right="1" w:firstLine="0"/>
              <w:jc w:val="right"/>
            </w:pPr>
            <w:r>
              <w:rPr>
                <w:sz w:val="16"/>
              </w:rPr>
              <w:t xml:space="preserve"> </w:t>
            </w:r>
          </w:p>
        </w:tc>
        <w:tc>
          <w:tcPr>
            <w:tcW w:w="427" w:type="dxa"/>
            <w:tcBorders>
              <w:top w:val="single" w:sz="4" w:space="0" w:color="808080"/>
              <w:left w:val="single" w:sz="4" w:space="0" w:color="808080"/>
              <w:bottom w:val="single" w:sz="4" w:space="0" w:color="808080"/>
              <w:right w:val="single" w:sz="4" w:space="0" w:color="808080"/>
            </w:tcBorders>
          </w:tcPr>
          <w:p w14:paraId="4F3AA3DA" w14:textId="77777777" w:rsidR="00865948" w:rsidRDefault="00C86AD3">
            <w:pPr>
              <w:spacing w:after="0" w:line="259" w:lineRule="auto"/>
              <w:ind w:left="0" w:right="4" w:firstLine="0"/>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17ACB3A5" w14:textId="77777777" w:rsidR="00865948" w:rsidRDefault="00C86AD3">
            <w:pPr>
              <w:spacing w:after="0" w:line="259" w:lineRule="auto"/>
              <w:ind w:left="0" w:firstLine="0"/>
              <w:jc w:val="right"/>
            </w:pPr>
            <w:r>
              <w:rPr>
                <w:sz w:val="16"/>
              </w:rPr>
              <w:t xml:space="preserve"> </w:t>
            </w:r>
          </w:p>
        </w:tc>
      </w:tr>
      <w:tr w:rsidR="00865948" w14:paraId="3FADA83B" w14:textId="77777777">
        <w:trPr>
          <w:trHeight w:val="325"/>
        </w:trPr>
        <w:tc>
          <w:tcPr>
            <w:tcW w:w="707" w:type="dxa"/>
            <w:tcBorders>
              <w:top w:val="single" w:sz="4" w:space="0" w:color="808080"/>
              <w:left w:val="single" w:sz="4" w:space="0" w:color="808080"/>
              <w:bottom w:val="single" w:sz="4" w:space="0" w:color="808080"/>
              <w:right w:val="single" w:sz="4" w:space="0" w:color="808080"/>
            </w:tcBorders>
          </w:tcPr>
          <w:p w14:paraId="2C2F8130" w14:textId="77777777" w:rsidR="00865948" w:rsidRDefault="00C86AD3">
            <w:pPr>
              <w:spacing w:after="0" w:line="259" w:lineRule="auto"/>
              <w:ind w:left="0" w:firstLine="0"/>
              <w:jc w:val="left"/>
            </w:pPr>
            <w:r>
              <w:rPr>
                <w:sz w:val="16"/>
              </w:rPr>
              <w:t xml:space="preserve">RQ.2 </w:t>
            </w:r>
          </w:p>
        </w:tc>
        <w:tc>
          <w:tcPr>
            <w:tcW w:w="4887" w:type="dxa"/>
            <w:tcBorders>
              <w:top w:val="single" w:sz="4" w:space="0" w:color="808080"/>
              <w:left w:val="single" w:sz="4" w:space="0" w:color="808080"/>
              <w:bottom w:val="single" w:sz="4" w:space="0" w:color="808080"/>
              <w:right w:val="single" w:sz="4" w:space="0" w:color="808080"/>
            </w:tcBorders>
          </w:tcPr>
          <w:p w14:paraId="357BD911" w14:textId="77777777" w:rsidR="00865948" w:rsidRDefault="00C86AD3">
            <w:pPr>
              <w:spacing w:after="0" w:line="259" w:lineRule="auto"/>
              <w:ind w:left="1" w:firstLine="0"/>
              <w:jc w:val="left"/>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6B4337B7" w14:textId="77777777" w:rsidR="00865948" w:rsidRDefault="00C86AD3">
            <w:pPr>
              <w:spacing w:after="0" w:line="259" w:lineRule="auto"/>
              <w:ind w:left="0" w:right="1" w:firstLine="0"/>
              <w:jc w:val="right"/>
            </w:pPr>
            <w:r>
              <w:rPr>
                <w:sz w:val="16"/>
              </w:rPr>
              <w:t xml:space="preserve"> </w:t>
            </w:r>
          </w:p>
        </w:tc>
        <w:tc>
          <w:tcPr>
            <w:tcW w:w="560" w:type="dxa"/>
            <w:tcBorders>
              <w:top w:val="single" w:sz="4" w:space="0" w:color="808080"/>
              <w:left w:val="single" w:sz="4" w:space="0" w:color="808080"/>
              <w:bottom w:val="single" w:sz="4" w:space="0" w:color="808080"/>
              <w:right w:val="single" w:sz="4" w:space="0" w:color="808080"/>
            </w:tcBorders>
          </w:tcPr>
          <w:p w14:paraId="0CBD5FD2" w14:textId="77777777" w:rsidR="00865948" w:rsidRDefault="00C86AD3">
            <w:pPr>
              <w:spacing w:after="0" w:line="259" w:lineRule="auto"/>
              <w:ind w:left="0" w:right="3" w:firstLine="0"/>
              <w:jc w:val="right"/>
            </w:pPr>
            <w:r>
              <w:rPr>
                <w:sz w:val="16"/>
              </w:rPr>
              <w:t xml:space="preserve"> </w:t>
            </w:r>
          </w:p>
        </w:tc>
        <w:tc>
          <w:tcPr>
            <w:tcW w:w="566" w:type="dxa"/>
            <w:tcBorders>
              <w:top w:val="single" w:sz="4" w:space="0" w:color="808080"/>
              <w:left w:val="single" w:sz="4" w:space="0" w:color="808080"/>
              <w:bottom w:val="single" w:sz="4" w:space="0" w:color="808080"/>
              <w:right w:val="single" w:sz="4" w:space="0" w:color="808080"/>
            </w:tcBorders>
          </w:tcPr>
          <w:p w14:paraId="5811A3F9" w14:textId="77777777" w:rsidR="00865948" w:rsidRDefault="00C86AD3">
            <w:pPr>
              <w:spacing w:after="0" w:line="259" w:lineRule="auto"/>
              <w:ind w:left="0" w:right="1" w:firstLine="0"/>
              <w:jc w:val="right"/>
            </w:pPr>
            <w:r>
              <w:rPr>
                <w:sz w:val="16"/>
              </w:rPr>
              <w:t xml:space="preserve"> </w:t>
            </w:r>
          </w:p>
        </w:tc>
        <w:tc>
          <w:tcPr>
            <w:tcW w:w="427" w:type="dxa"/>
            <w:tcBorders>
              <w:top w:val="single" w:sz="4" w:space="0" w:color="808080"/>
              <w:left w:val="single" w:sz="4" w:space="0" w:color="808080"/>
              <w:bottom w:val="single" w:sz="4" w:space="0" w:color="808080"/>
              <w:right w:val="single" w:sz="4" w:space="0" w:color="808080"/>
            </w:tcBorders>
          </w:tcPr>
          <w:p w14:paraId="37CC7980" w14:textId="77777777" w:rsidR="00865948" w:rsidRDefault="00C86AD3">
            <w:pPr>
              <w:spacing w:after="0" w:line="259" w:lineRule="auto"/>
              <w:ind w:left="0" w:right="4" w:firstLine="0"/>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3A5DE882" w14:textId="77777777" w:rsidR="00865948" w:rsidRDefault="00C86AD3">
            <w:pPr>
              <w:spacing w:after="0" w:line="259" w:lineRule="auto"/>
              <w:ind w:left="0" w:firstLine="0"/>
              <w:jc w:val="right"/>
            </w:pPr>
            <w:r>
              <w:rPr>
                <w:sz w:val="16"/>
              </w:rPr>
              <w:t xml:space="preserve"> </w:t>
            </w:r>
          </w:p>
        </w:tc>
      </w:tr>
      <w:tr w:rsidR="00865948" w14:paraId="4EBBA3FE" w14:textId="77777777">
        <w:trPr>
          <w:trHeight w:val="328"/>
        </w:trPr>
        <w:tc>
          <w:tcPr>
            <w:tcW w:w="707" w:type="dxa"/>
            <w:tcBorders>
              <w:top w:val="single" w:sz="4" w:space="0" w:color="808080"/>
              <w:left w:val="single" w:sz="4" w:space="0" w:color="808080"/>
              <w:bottom w:val="single" w:sz="4" w:space="0" w:color="808080"/>
              <w:right w:val="single" w:sz="4" w:space="0" w:color="808080"/>
            </w:tcBorders>
          </w:tcPr>
          <w:p w14:paraId="041BB395" w14:textId="77777777" w:rsidR="00865948" w:rsidRDefault="00C86AD3">
            <w:pPr>
              <w:spacing w:after="0" w:line="259" w:lineRule="auto"/>
              <w:ind w:left="0" w:firstLine="0"/>
              <w:jc w:val="left"/>
            </w:pPr>
            <w:r>
              <w:rPr>
                <w:sz w:val="16"/>
              </w:rPr>
              <w:t xml:space="preserve">RQ.3 </w:t>
            </w:r>
          </w:p>
        </w:tc>
        <w:tc>
          <w:tcPr>
            <w:tcW w:w="4887" w:type="dxa"/>
            <w:tcBorders>
              <w:top w:val="single" w:sz="4" w:space="0" w:color="808080"/>
              <w:left w:val="single" w:sz="4" w:space="0" w:color="808080"/>
              <w:bottom w:val="single" w:sz="4" w:space="0" w:color="808080"/>
              <w:right w:val="single" w:sz="4" w:space="0" w:color="808080"/>
            </w:tcBorders>
          </w:tcPr>
          <w:p w14:paraId="35C50DEE" w14:textId="77777777" w:rsidR="00865948" w:rsidRDefault="00C86AD3">
            <w:pPr>
              <w:spacing w:after="0" w:line="259" w:lineRule="auto"/>
              <w:ind w:left="1" w:firstLine="0"/>
              <w:jc w:val="left"/>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63B44324" w14:textId="77777777" w:rsidR="00865948" w:rsidRDefault="00C86AD3">
            <w:pPr>
              <w:spacing w:after="0" w:line="259" w:lineRule="auto"/>
              <w:ind w:left="0" w:right="1" w:firstLine="0"/>
              <w:jc w:val="right"/>
            </w:pPr>
            <w:r>
              <w:rPr>
                <w:sz w:val="16"/>
              </w:rPr>
              <w:t xml:space="preserve"> </w:t>
            </w:r>
          </w:p>
        </w:tc>
        <w:tc>
          <w:tcPr>
            <w:tcW w:w="560" w:type="dxa"/>
            <w:tcBorders>
              <w:top w:val="single" w:sz="4" w:space="0" w:color="808080"/>
              <w:left w:val="single" w:sz="4" w:space="0" w:color="808080"/>
              <w:bottom w:val="single" w:sz="4" w:space="0" w:color="808080"/>
              <w:right w:val="single" w:sz="4" w:space="0" w:color="808080"/>
            </w:tcBorders>
          </w:tcPr>
          <w:p w14:paraId="1580BA8F" w14:textId="77777777" w:rsidR="00865948" w:rsidRDefault="00C86AD3">
            <w:pPr>
              <w:spacing w:after="0" w:line="259" w:lineRule="auto"/>
              <w:ind w:left="0" w:right="3" w:firstLine="0"/>
              <w:jc w:val="right"/>
            </w:pPr>
            <w:r>
              <w:rPr>
                <w:sz w:val="16"/>
              </w:rPr>
              <w:t xml:space="preserve"> </w:t>
            </w:r>
          </w:p>
        </w:tc>
        <w:tc>
          <w:tcPr>
            <w:tcW w:w="566" w:type="dxa"/>
            <w:tcBorders>
              <w:top w:val="single" w:sz="4" w:space="0" w:color="808080"/>
              <w:left w:val="single" w:sz="4" w:space="0" w:color="808080"/>
              <w:bottom w:val="single" w:sz="4" w:space="0" w:color="808080"/>
              <w:right w:val="single" w:sz="4" w:space="0" w:color="808080"/>
            </w:tcBorders>
          </w:tcPr>
          <w:p w14:paraId="0681CACE" w14:textId="77777777" w:rsidR="00865948" w:rsidRDefault="00C86AD3">
            <w:pPr>
              <w:spacing w:after="0" w:line="259" w:lineRule="auto"/>
              <w:ind w:left="0" w:right="1" w:firstLine="0"/>
              <w:jc w:val="right"/>
            </w:pPr>
            <w:r>
              <w:rPr>
                <w:sz w:val="16"/>
              </w:rPr>
              <w:t xml:space="preserve"> </w:t>
            </w:r>
          </w:p>
        </w:tc>
        <w:tc>
          <w:tcPr>
            <w:tcW w:w="427" w:type="dxa"/>
            <w:tcBorders>
              <w:top w:val="single" w:sz="4" w:space="0" w:color="808080"/>
              <w:left w:val="single" w:sz="4" w:space="0" w:color="808080"/>
              <w:bottom w:val="single" w:sz="4" w:space="0" w:color="808080"/>
              <w:right w:val="single" w:sz="4" w:space="0" w:color="808080"/>
            </w:tcBorders>
          </w:tcPr>
          <w:p w14:paraId="3C4E05EC" w14:textId="77777777" w:rsidR="00865948" w:rsidRDefault="00C86AD3">
            <w:pPr>
              <w:spacing w:after="0" w:line="259" w:lineRule="auto"/>
              <w:ind w:left="0" w:right="4" w:firstLine="0"/>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1845F458" w14:textId="77777777" w:rsidR="00865948" w:rsidRDefault="00C86AD3">
            <w:pPr>
              <w:spacing w:after="0" w:line="259" w:lineRule="auto"/>
              <w:ind w:left="0" w:firstLine="0"/>
              <w:jc w:val="right"/>
            </w:pPr>
            <w:r>
              <w:rPr>
                <w:sz w:val="16"/>
              </w:rPr>
              <w:t xml:space="preserve"> </w:t>
            </w:r>
          </w:p>
        </w:tc>
      </w:tr>
      <w:tr w:rsidR="00865948" w14:paraId="47881CBB" w14:textId="77777777">
        <w:trPr>
          <w:trHeight w:val="323"/>
        </w:trPr>
        <w:tc>
          <w:tcPr>
            <w:tcW w:w="5594" w:type="dxa"/>
            <w:gridSpan w:val="2"/>
            <w:tcBorders>
              <w:top w:val="single" w:sz="4" w:space="0" w:color="808080"/>
              <w:left w:val="single" w:sz="4" w:space="0" w:color="808080"/>
              <w:bottom w:val="single" w:sz="4" w:space="0" w:color="808080"/>
              <w:right w:val="single" w:sz="4" w:space="0" w:color="808080"/>
            </w:tcBorders>
            <w:shd w:val="clear" w:color="auto" w:fill="D9D9D9"/>
          </w:tcPr>
          <w:p w14:paraId="0F8F20D1" w14:textId="77777777" w:rsidR="00865948" w:rsidRDefault="00C86AD3">
            <w:pPr>
              <w:spacing w:after="0" w:line="259" w:lineRule="auto"/>
              <w:ind w:left="0" w:firstLine="0"/>
              <w:jc w:val="left"/>
            </w:pPr>
            <w:r>
              <w:rPr>
                <w:b/>
                <w:sz w:val="16"/>
              </w:rPr>
              <w:t xml:space="preserve">Spolu </w:t>
            </w:r>
          </w:p>
        </w:tc>
        <w:tc>
          <w:tcPr>
            <w:tcW w:w="576" w:type="dxa"/>
            <w:tcBorders>
              <w:top w:val="single" w:sz="4" w:space="0" w:color="808080"/>
              <w:left w:val="single" w:sz="4" w:space="0" w:color="808080"/>
              <w:bottom w:val="single" w:sz="4" w:space="0" w:color="808080"/>
              <w:right w:val="single" w:sz="4" w:space="0" w:color="808080"/>
            </w:tcBorders>
            <w:shd w:val="clear" w:color="auto" w:fill="D9D9D9"/>
          </w:tcPr>
          <w:p w14:paraId="00EAA7BA" w14:textId="77777777" w:rsidR="00865948" w:rsidRDefault="00C86AD3">
            <w:pPr>
              <w:spacing w:after="0" w:line="259" w:lineRule="auto"/>
              <w:ind w:left="0" w:right="1" w:firstLine="0"/>
              <w:jc w:val="right"/>
            </w:pPr>
            <w:r>
              <w:rPr>
                <w:b/>
                <w:sz w:val="16"/>
              </w:rPr>
              <w:t xml:space="preserve"> </w:t>
            </w:r>
          </w:p>
        </w:tc>
        <w:tc>
          <w:tcPr>
            <w:tcW w:w="560" w:type="dxa"/>
            <w:tcBorders>
              <w:top w:val="single" w:sz="4" w:space="0" w:color="808080"/>
              <w:left w:val="single" w:sz="4" w:space="0" w:color="808080"/>
              <w:bottom w:val="single" w:sz="4" w:space="0" w:color="808080"/>
              <w:right w:val="single" w:sz="4" w:space="0" w:color="808080"/>
            </w:tcBorders>
            <w:shd w:val="clear" w:color="auto" w:fill="D9D9D9"/>
          </w:tcPr>
          <w:p w14:paraId="45314E15" w14:textId="77777777" w:rsidR="00865948" w:rsidRDefault="00C86AD3">
            <w:pPr>
              <w:spacing w:after="0" w:line="259" w:lineRule="auto"/>
              <w:ind w:left="0" w:right="3" w:firstLine="0"/>
              <w:jc w:val="right"/>
            </w:pPr>
            <w:r>
              <w:rPr>
                <w:b/>
                <w:sz w:val="16"/>
              </w:rPr>
              <w:t xml:space="preserve"> </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0F8D485C" w14:textId="77777777" w:rsidR="00865948" w:rsidRDefault="00C86AD3">
            <w:pPr>
              <w:spacing w:after="0" w:line="259" w:lineRule="auto"/>
              <w:ind w:left="0" w:right="1" w:firstLine="0"/>
              <w:jc w:val="right"/>
            </w:pPr>
            <w:r>
              <w:rPr>
                <w:b/>
                <w:sz w:val="16"/>
              </w:rPr>
              <w:t xml:space="preserve"> </w:t>
            </w:r>
          </w:p>
        </w:tc>
        <w:tc>
          <w:tcPr>
            <w:tcW w:w="427" w:type="dxa"/>
            <w:tcBorders>
              <w:top w:val="single" w:sz="4" w:space="0" w:color="808080"/>
              <w:left w:val="single" w:sz="4" w:space="0" w:color="808080"/>
              <w:bottom w:val="single" w:sz="4" w:space="0" w:color="808080"/>
              <w:right w:val="single" w:sz="4" w:space="0" w:color="808080"/>
            </w:tcBorders>
            <w:shd w:val="clear" w:color="auto" w:fill="D9D9D9"/>
          </w:tcPr>
          <w:p w14:paraId="3A1DB05D" w14:textId="77777777" w:rsidR="00865948" w:rsidRDefault="00C86AD3">
            <w:pPr>
              <w:spacing w:after="0" w:line="259" w:lineRule="auto"/>
              <w:ind w:left="0" w:right="4" w:firstLine="0"/>
              <w:jc w:val="right"/>
            </w:pPr>
            <w:r>
              <w:rPr>
                <w:b/>
                <w:sz w:val="16"/>
              </w:rPr>
              <w:t xml:space="preserve"> </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cPr>
          <w:p w14:paraId="2003A971" w14:textId="77777777" w:rsidR="00865948" w:rsidRDefault="00C86AD3">
            <w:pPr>
              <w:spacing w:after="0" w:line="259" w:lineRule="auto"/>
              <w:ind w:left="0" w:firstLine="0"/>
              <w:jc w:val="right"/>
            </w:pPr>
            <w:r>
              <w:rPr>
                <w:b/>
                <w:sz w:val="16"/>
              </w:rPr>
              <w:t xml:space="preserve"> </w:t>
            </w:r>
          </w:p>
        </w:tc>
      </w:tr>
      <w:tr w:rsidR="00865948" w14:paraId="0F427D98" w14:textId="77777777">
        <w:trPr>
          <w:trHeight w:val="325"/>
        </w:trPr>
        <w:tc>
          <w:tcPr>
            <w:tcW w:w="5594" w:type="dxa"/>
            <w:gridSpan w:val="2"/>
            <w:tcBorders>
              <w:top w:val="single" w:sz="4" w:space="0" w:color="808080"/>
              <w:left w:val="single" w:sz="4" w:space="0" w:color="808080"/>
              <w:bottom w:val="single" w:sz="4" w:space="0" w:color="808080"/>
              <w:right w:val="single" w:sz="4" w:space="0" w:color="808080"/>
            </w:tcBorders>
            <w:shd w:val="clear" w:color="auto" w:fill="D9D9D9"/>
          </w:tcPr>
          <w:p w14:paraId="4BC3131D" w14:textId="77777777" w:rsidR="00865948" w:rsidRDefault="00C86AD3">
            <w:pPr>
              <w:spacing w:after="0" w:line="259" w:lineRule="auto"/>
              <w:ind w:left="0" w:firstLine="0"/>
              <w:jc w:val="left"/>
            </w:pPr>
            <w:r>
              <w:rPr>
                <w:b/>
                <w:sz w:val="16"/>
              </w:rPr>
              <w:t xml:space="preserve">Cena v EUR s DPH </w:t>
            </w:r>
          </w:p>
        </w:tc>
        <w:tc>
          <w:tcPr>
            <w:tcW w:w="576" w:type="dxa"/>
            <w:tcBorders>
              <w:top w:val="single" w:sz="4" w:space="0" w:color="808080"/>
              <w:left w:val="single" w:sz="4" w:space="0" w:color="808080"/>
              <w:bottom w:val="single" w:sz="4" w:space="0" w:color="808080"/>
              <w:right w:val="single" w:sz="4" w:space="0" w:color="808080"/>
            </w:tcBorders>
            <w:shd w:val="clear" w:color="auto" w:fill="D9D9D9"/>
          </w:tcPr>
          <w:p w14:paraId="15C12FEE" w14:textId="77777777" w:rsidR="00865948" w:rsidRDefault="00C86AD3">
            <w:pPr>
              <w:spacing w:after="0" w:line="259" w:lineRule="auto"/>
              <w:ind w:left="0" w:right="1" w:firstLine="0"/>
              <w:jc w:val="right"/>
            </w:pPr>
            <w:r>
              <w:rPr>
                <w:b/>
                <w:sz w:val="16"/>
              </w:rPr>
              <w:t xml:space="preserve"> </w:t>
            </w:r>
          </w:p>
        </w:tc>
        <w:tc>
          <w:tcPr>
            <w:tcW w:w="560" w:type="dxa"/>
            <w:tcBorders>
              <w:top w:val="single" w:sz="4" w:space="0" w:color="808080"/>
              <w:left w:val="single" w:sz="4" w:space="0" w:color="808080"/>
              <w:bottom w:val="single" w:sz="4" w:space="0" w:color="808080"/>
              <w:right w:val="single" w:sz="4" w:space="0" w:color="808080"/>
            </w:tcBorders>
            <w:shd w:val="clear" w:color="auto" w:fill="D9D9D9"/>
          </w:tcPr>
          <w:p w14:paraId="2F58829F" w14:textId="77777777" w:rsidR="00865948" w:rsidRDefault="00C86AD3">
            <w:pPr>
              <w:spacing w:after="0" w:line="259" w:lineRule="auto"/>
              <w:ind w:left="0" w:right="3" w:firstLine="0"/>
              <w:jc w:val="right"/>
            </w:pPr>
            <w:r>
              <w:rPr>
                <w:b/>
                <w:sz w:val="16"/>
              </w:rPr>
              <w:t xml:space="preserve"> </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7197DA56" w14:textId="77777777" w:rsidR="00865948" w:rsidRDefault="00C86AD3">
            <w:pPr>
              <w:spacing w:after="0" w:line="259" w:lineRule="auto"/>
              <w:ind w:left="0" w:right="1" w:firstLine="0"/>
              <w:jc w:val="right"/>
            </w:pPr>
            <w:r>
              <w:rPr>
                <w:b/>
                <w:sz w:val="16"/>
              </w:rPr>
              <w:t xml:space="preserve"> </w:t>
            </w:r>
          </w:p>
        </w:tc>
        <w:tc>
          <w:tcPr>
            <w:tcW w:w="427" w:type="dxa"/>
            <w:tcBorders>
              <w:top w:val="single" w:sz="4" w:space="0" w:color="808080"/>
              <w:left w:val="single" w:sz="4" w:space="0" w:color="808080"/>
              <w:bottom w:val="single" w:sz="4" w:space="0" w:color="808080"/>
              <w:right w:val="single" w:sz="4" w:space="0" w:color="808080"/>
            </w:tcBorders>
            <w:shd w:val="clear" w:color="auto" w:fill="D9D9D9"/>
          </w:tcPr>
          <w:p w14:paraId="69A00781" w14:textId="77777777" w:rsidR="00865948" w:rsidRDefault="00C86AD3">
            <w:pPr>
              <w:spacing w:after="0" w:line="259" w:lineRule="auto"/>
              <w:ind w:left="0" w:right="4" w:firstLine="0"/>
              <w:jc w:val="right"/>
            </w:pPr>
            <w:r>
              <w:rPr>
                <w:b/>
                <w:sz w:val="16"/>
              </w:rPr>
              <w:t xml:space="preserve"> </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cPr>
          <w:p w14:paraId="3B4CE037" w14:textId="77777777" w:rsidR="00865948" w:rsidRDefault="00C86AD3">
            <w:pPr>
              <w:spacing w:after="0" w:line="259" w:lineRule="auto"/>
              <w:ind w:left="0" w:firstLine="0"/>
              <w:jc w:val="right"/>
            </w:pPr>
            <w:r>
              <w:rPr>
                <w:b/>
                <w:sz w:val="16"/>
              </w:rPr>
              <w:t xml:space="preserve"> </w:t>
            </w:r>
          </w:p>
        </w:tc>
      </w:tr>
    </w:tbl>
    <w:p w14:paraId="04D8DB02" w14:textId="77777777" w:rsidR="00865948" w:rsidRDefault="00C86AD3">
      <w:pPr>
        <w:spacing w:after="19" w:line="259" w:lineRule="auto"/>
        <w:ind w:left="864" w:firstLine="0"/>
        <w:jc w:val="left"/>
      </w:pPr>
      <w:r>
        <w:rPr>
          <w:b/>
        </w:rPr>
        <w:t xml:space="preserve"> </w:t>
      </w:r>
    </w:p>
    <w:p w14:paraId="0E568457" w14:textId="77777777" w:rsidR="00865948" w:rsidRDefault="00C86AD3">
      <w:pPr>
        <w:pStyle w:val="Nadpis4"/>
        <w:ind w:left="156"/>
      </w:pPr>
      <w:r>
        <w:rPr>
          <w:u w:val="none"/>
        </w:rPr>
        <w:t>J.</w:t>
      </w:r>
      <w:r>
        <w:rPr>
          <w:rFonts w:ascii="Arial" w:eastAsia="Arial" w:hAnsi="Arial" w:cs="Arial"/>
          <w:u w:val="none"/>
        </w:rPr>
        <w:t xml:space="preserve"> </w:t>
      </w:r>
      <w:r>
        <w:t>Dopady</w:t>
      </w:r>
      <w:r>
        <w:rPr>
          <w:u w:val="none"/>
        </w:rPr>
        <w:t xml:space="preserve"> </w:t>
      </w:r>
    </w:p>
    <w:p w14:paraId="281FC251" w14:textId="77777777" w:rsidR="00865948" w:rsidRDefault="00C86AD3">
      <w:pPr>
        <w:spacing w:after="199"/>
        <w:ind w:left="154" w:right="369"/>
      </w:pPr>
      <w:r>
        <w:t xml:space="preserve">Identifikované dopady definuje, doplní a upraví Poskytovateľ po vykonaní analýzy jednotlivých požiadaviek pre nasledovné oblasti: </w:t>
      </w:r>
    </w:p>
    <w:p w14:paraId="656E668E" w14:textId="77777777" w:rsidR="00865948" w:rsidRDefault="00C86AD3">
      <w:pPr>
        <w:numPr>
          <w:ilvl w:val="0"/>
          <w:numId w:val="55"/>
        </w:numPr>
        <w:spacing w:after="60"/>
        <w:ind w:right="369" w:hanging="360"/>
      </w:pPr>
      <w:r>
        <w:t xml:space="preserve">Architektúra, </w:t>
      </w:r>
    </w:p>
    <w:p w14:paraId="57613A37" w14:textId="77777777" w:rsidR="00865948" w:rsidRDefault="00C86AD3">
      <w:pPr>
        <w:numPr>
          <w:ilvl w:val="0"/>
          <w:numId w:val="55"/>
        </w:numPr>
        <w:ind w:right="369" w:hanging="360"/>
      </w:pPr>
      <w:r>
        <w:t xml:space="preserve">Integrácia na externé IS, </w:t>
      </w:r>
    </w:p>
    <w:p w14:paraId="480327A5" w14:textId="77777777" w:rsidR="00865948" w:rsidRDefault="00C86AD3">
      <w:pPr>
        <w:numPr>
          <w:ilvl w:val="0"/>
          <w:numId w:val="55"/>
        </w:numPr>
        <w:spacing w:after="61"/>
        <w:ind w:right="369" w:hanging="360"/>
      </w:pPr>
      <w:r>
        <w:t xml:space="preserve">Overenie zhody, </w:t>
      </w:r>
    </w:p>
    <w:p w14:paraId="3C14D2B6" w14:textId="77777777" w:rsidR="00865948" w:rsidRDefault="00C86AD3">
      <w:pPr>
        <w:numPr>
          <w:ilvl w:val="0"/>
          <w:numId w:val="55"/>
        </w:numPr>
        <w:spacing w:after="61"/>
        <w:ind w:right="369" w:hanging="360"/>
      </w:pPr>
      <w:r>
        <w:t xml:space="preserve">Infraštruktúra, </w:t>
      </w:r>
    </w:p>
    <w:p w14:paraId="05E46DEE" w14:textId="77777777" w:rsidR="00865948" w:rsidRDefault="00C86AD3">
      <w:pPr>
        <w:numPr>
          <w:ilvl w:val="0"/>
          <w:numId w:val="55"/>
        </w:numPr>
        <w:spacing w:after="61"/>
        <w:ind w:right="369" w:hanging="360"/>
      </w:pPr>
      <w:r>
        <w:t xml:space="preserve">Výkonnosť, </w:t>
      </w:r>
    </w:p>
    <w:p w14:paraId="275A06D3" w14:textId="77777777" w:rsidR="00865948" w:rsidRDefault="00C86AD3">
      <w:pPr>
        <w:numPr>
          <w:ilvl w:val="0"/>
          <w:numId w:val="55"/>
        </w:numPr>
        <w:spacing w:after="60"/>
        <w:ind w:right="369" w:hanging="360"/>
      </w:pPr>
      <w:r>
        <w:t xml:space="preserve">Prevádzka, </w:t>
      </w:r>
    </w:p>
    <w:p w14:paraId="43C48B71" w14:textId="77777777" w:rsidR="00865948" w:rsidRDefault="00C86AD3">
      <w:pPr>
        <w:numPr>
          <w:ilvl w:val="0"/>
          <w:numId w:val="55"/>
        </w:numPr>
        <w:spacing w:after="62"/>
        <w:ind w:right="369" w:hanging="360"/>
      </w:pPr>
      <w:r>
        <w:t xml:space="preserve">Dokumentácia pre používateľa alebo cieľovú skupinu, </w:t>
      </w:r>
    </w:p>
    <w:p w14:paraId="66265021" w14:textId="77777777" w:rsidR="00865948" w:rsidRDefault="00C86AD3">
      <w:pPr>
        <w:numPr>
          <w:ilvl w:val="0"/>
          <w:numId w:val="55"/>
        </w:numPr>
        <w:spacing w:after="60"/>
        <w:ind w:right="369" w:hanging="360"/>
      </w:pPr>
      <w:r>
        <w:t xml:space="preserve">Bezpečnosť, </w:t>
      </w:r>
    </w:p>
    <w:p w14:paraId="66DCF946" w14:textId="77777777" w:rsidR="00865948" w:rsidRDefault="00C86AD3">
      <w:pPr>
        <w:numPr>
          <w:ilvl w:val="0"/>
          <w:numId w:val="55"/>
        </w:numPr>
        <w:spacing w:after="60"/>
        <w:ind w:right="369" w:hanging="360"/>
      </w:pPr>
      <w:proofErr w:type="spellStart"/>
      <w:r>
        <w:lastRenderedPageBreak/>
        <w:t>Deployment</w:t>
      </w:r>
      <w:proofErr w:type="spellEnd"/>
      <w:r>
        <w:t>/</w:t>
      </w:r>
      <w:proofErr w:type="spellStart"/>
      <w:r>
        <w:t>DevSecOps</w:t>
      </w:r>
      <w:proofErr w:type="spellEnd"/>
      <w:r>
        <w:t xml:space="preserve">, </w:t>
      </w:r>
    </w:p>
    <w:p w14:paraId="4653D2DD" w14:textId="77777777" w:rsidR="00865948" w:rsidRDefault="00C86AD3">
      <w:pPr>
        <w:numPr>
          <w:ilvl w:val="0"/>
          <w:numId w:val="55"/>
        </w:numPr>
        <w:spacing w:after="32"/>
        <w:ind w:right="369" w:hanging="360"/>
      </w:pPr>
      <w:r>
        <w:t xml:space="preserve">Iné v závislosti od charakteru zmeny.  </w:t>
      </w:r>
    </w:p>
    <w:p w14:paraId="18CD395C" w14:textId="77777777" w:rsidR="00865948" w:rsidRDefault="00C86AD3">
      <w:pPr>
        <w:spacing w:after="88" w:line="259" w:lineRule="auto"/>
        <w:ind w:left="864" w:firstLine="0"/>
        <w:jc w:val="left"/>
      </w:pPr>
      <w:r>
        <w:t xml:space="preserve"> </w:t>
      </w:r>
    </w:p>
    <w:p w14:paraId="141E466E" w14:textId="77777777" w:rsidR="00865948" w:rsidRDefault="00C86AD3">
      <w:pPr>
        <w:pStyle w:val="Nadpis4"/>
        <w:ind w:left="156"/>
      </w:pPr>
      <w:r>
        <w:rPr>
          <w:u w:val="none"/>
        </w:rPr>
        <w:t>K.</w:t>
      </w:r>
      <w:r>
        <w:rPr>
          <w:rFonts w:ascii="Arial" w:eastAsia="Arial" w:hAnsi="Arial" w:cs="Arial"/>
          <w:u w:val="none"/>
        </w:rPr>
        <w:t xml:space="preserve"> </w:t>
      </w:r>
      <w:r>
        <w:t>Rozhodnutia</w:t>
      </w:r>
      <w:r>
        <w:rPr>
          <w:u w:val="none"/>
        </w:rPr>
        <w:t xml:space="preserve"> </w:t>
      </w:r>
    </w:p>
    <w:p w14:paraId="6880B2CA" w14:textId="77777777" w:rsidR="00865948" w:rsidRDefault="00C86AD3">
      <w:pPr>
        <w:spacing w:after="11"/>
        <w:ind w:left="154" w:right="369"/>
      </w:pPr>
      <w:r>
        <w:t xml:space="preserve">Počas prípravy zadania požiadaviek, analýzy a pripomienkovania boli prijaté tieto rozhodnutia: </w:t>
      </w:r>
    </w:p>
    <w:tbl>
      <w:tblPr>
        <w:tblStyle w:val="TableGrid"/>
        <w:tblW w:w="9499" w:type="dxa"/>
        <w:tblInd w:w="145" w:type="dxa"/>
        <w:tblCellMar>
          <w:top w:w="94" w:type="dxa"/>
          <w:left w:w="68" w:type="dxa"/>
          <w:right w:w="115" w:type="dxa"/>
        </w:tblCellMar>
        <w:tblLook w:val="04A0" w:firstRow="1" w:lastRow="0" w:firstColumn="1" w:lastColumn="0" w:noHBand="0" w:noVBand="1"/>
      </w:tblPr>
      <w:tblGrid>
        <w:gridCol w:w="565"/>
        <w:gridCol w:w="1133"/>
        <w:gridCol w:w="1136"/>
        <w:gridCol w:w="5390"/>
        <w:gridCol w:w="1275"/>
      </w:tblGrid>
      <w:tr w:rsidR="00865948" w14:paraId="71975447" w14:textId="77777777">
        <w:trPr>
          <w:trHeight w:val="324"/>
        </w:trPr>
        <w:tc>
          <w:tcPr>
            <w:tcW w:w="565" w:type="dxa"/>
            <w:tcBorders>
              <w:top w:val="single" w:sz="4" w:space="0" w:color="808080"/>
              <w:left w:val="single" w:sz="4" w:space="0" w:color="808080"/>
              <w:bottom w:val="single" w:sz="4" w:space="0" w:color="808080"/>
              <w:right w:val="single" w:sz="4" w:space="0" w:color="808080"/>
            </w:tcBorders>
            <w:shd w:val="clear" w:color="auto" w:fill="F2F2F2"/>
          </w:tcPr>
          <w:p w14:paraId="2C57DE81" w14:textId="77777777" w:rsidR="00865948" w:rsidRDefault="00C86AD3">
            <w:pPr>
              <w:spacing w:after="0" w:line="259" w:lineRule="auto"/>
              <w:ind w:left="0" w:firstLine="0"/>
              <w:jc w:val="left"/>
            </w:pPr>
            <w:r>
              <w:rPr>
                <w:color w:val="7F7F7F"/>
                <w:sz w:val="16"/>
              </w:rPr>
              <w:t xml:space="preserve">ID </w:t>
            </w:r>
          </w:p>
        </w:tc>
        <w:tc>
          <w:tcPr>
            <w:tcW w:w="1133" w:type="dxa"/>
            <w:tcBorders>
              <w:top w:val="single" w:sz="4" w:space="0" w:color="808080"/>
              <w:left w:val="single" w:sz="4" w:space="0" w:color="808080"/>
              <w:bottom w:val="single" w:sz="4" w:space="0" w:color="808080"/>
              <w:right w:val="single" w:sz="4" w:space="0" w:color="808080"/>
            </w:tcBorders>
            <w:shd w:val="clear" w:color="auto" w:fill="F2F2F2"/>
          </w:tcPr>
          <w:p w14:paraId="41FFBCA7" w14:textId="77777777" w:rsidR="00865948" w:rsidRDefault="00C86AD3">
            <w:pPr>
              <w:spacing w:after="0" w:line="259" w:lineRule="auto"/>
              <w:ind w:left="1" w:firstLine="0"/>
              <w:jc w:val="left"/>
            </w:pPr>
            <w:r>
              <w:rPr>
                <w:color w:val="7F7F7F"/>
                <w:sz w:val="16"/>
              </w:rPr>
              <w:t xml:space="preserve">Dátum </w:t>
            </w:r>
          </w:p>
        </w:tc>
        <w:tc>
          <w:tcPr>
            <w:tcW w:w="1136" w:type="dxa"/>
            <w:tcBorders>
              <w:top w:val="single" w:sz="4" w:space="0" w:color="808080"/>
              <w:left w:val="single" w:sz="4" w:space="0" w:color="808080"/>
              <w:bottom w:val="single" w:sz="4" w:space="0" w:color="808080"/>
              <w:right w:val="single" w:sz="4" w:space="0" w:color="808080"/>
            </w:tcBorders>
            <w:shd w:val="clear" w:color="auto" w:fill="F2F2F2"/>
          </w:tcPr>
          <w:p w14:paraId="0AF51894" w14:textId="77777777" w:rsidR="00865948" w:rsidRDefault="00C86AD3">
            <w:pPr>
              <w:spacing w:after="0" w:line="259" w:lineRule="auto"/>
              <w:ind w:left="1" w:firstLine="0"/>
              <w:jc w:val="left"/>
            </w:pPr>
            <w:r>
              <w:rPr>
                <w:color w:val="7F7F7F"/>
                <w:sz w:val="16"/>
              </w:rPr>
              <w:t xml:space="preserve">Zodpovedný </w:t>
            </w:r>
          </w:p>
        </w:tc>
        <w:tc>
          <w:tcPr>
            <w:tcW w:w="5390" w:type="dxa"/>
            <w:tcBorders>
              <w:top w:val="single" w:sz="4" w:space="0" w:color="808080"/>
              <w:left w:val="single" w:sz="4" w:space="0" w:color="808080"/>
              <w:bottom w:val="single" w:sz="4" w:space="0" w:color="808080"/>
              <w:right w:val="single" w:sz="4" w:space="0" w:color="808080"/>
            </w:tcBorders>
            <w:shd w:val="clear" w:color="auto" w:fill="F2F2F2"/>
          </w:tcPr>
          <w:p w14:paraId="77BCAB4C" w14:textId="77777777" w:rsidR="00865948" w:rsidRDefault="00C86AD3">
            <w:pPr>
              <w:spacing w:after="0" w:line="259" w:lineRule="auto"/>
              <w:ind w:left="1" w:firstLine="0"/>
              <w:jc w:val="left"/>
            </w:pPr>
            <w:r>
              <w:rPr>
                <w:color w:val="7F7F7F"/>
                <w:sz w:val="16"/>
              </w:rPr>
              <w:t xml:space="preserve">Popis rozhodnutia </w:t>
            </w:r>
          </w:p>
        </w:tc>
        <w:tc>
          <w:tcPr>
            <w:tcW w:w="1275" w:type="dxa"/>
            <w:tcBorders>
              <w:top w:val="single" w:sz="4" w:space="0" w:color="808080"/>
              <w:left w:val="single" w:sz="4" w:space="0" w:color="808080"/>
              <w:bottom w:val="single" w:sz="4" w:space="0" w:color="808080"/>
              <w:right w:val="single" w:sz="4" w:space="0" w:color="808080"/>
            </w:tcBorders>
            <w:shd w:val="clear" w:color="auto" w:fill="F2F2F2"/>
          </w:tcPr>
          <w:p w14:paraId="1C047208" w14:textId="77777777" w:rsidR="00865948" w:rsidRDefault="00C86AD3">
            <w:pPr>
              <w:spacing w:after="0" w:line="259" w:lineRule="auto"/>
              <w:ind w:left="2" w:firstLine="0"/>
              <w:jc w:val="left"/>
            </w:pPr>
            <w:r>
              <w:rPr>
                <w:color w:val="7F7F7F"/>
                <w:sz w:val="16"/>
              </w:rPr>
              <w:t xml:space="preserve">Dopad na RQ </w:t>
            </w:r>
          </w:p>
        </w:tc>
      </w:tr>
      <w:tr w:rsidR="00865948" w14:paraId="1D4C3897" w14:textId="77777777">
        <w:trPr>
          <w:trHeight w:val="325"/>
        </w:trPr>
        <w:tc>
          <w:tcPr>
            <w:tcW w:w="565" w:type="dxa"/>
            <w:tcBorders>
              <w:top w:val="single" w:sz="4" w:space="0" w:color="808080"/>
              <w:left w:val="single" w:sz="4" w:space="0" w:color="808080"/>
              <w:bottom w:val="single" w:sz="4" w:space="0" w:color="808080"/>
              <w:right w:val="single" w:sz="4" w:space="0" w:color="808080"/>
            </w:tcBorders>
          </w:tcPr>
          <w:p w14:paraId="55890A8C" w14:textId="77777777" w:rsidR="00865948" w:rsidRDefault="00C86AD3">
            <w:pPr>
              <w:spacing w:after="0" w:line="259" w:lineRule="auto"/>
              <w:ind w:left="0" w:firstLine="0"/>
              <w:jc w:val="left"/>
            </w:pPr>
            <w:r>
              <w:rPr>
                <w:sz w:val="16"/>
              </w:rPr>
              <w:t xml:space="preserve">1 </w:t>
            </w:r>
          </w:p>
        </w:tc>
        <w:tc>
          <w:tcPr>
            <w:tcW w:w="1133" w:type="dxa"/>
            <w:tcBorders>
              <w:top w:val="single" w:sz="4" w:space="0" w:color="808080"/>
              <w:left w:val="single" w:sz="4" w:space="0" w:color="808080"/>
              <w:bottom w:val="single" w:sz="4" w:space="0" w:color="808080"/>
              <w:right w:val="single" w:sz="4" w:space="0" w:color="808080"/>
            </w:tcBorders>
          </w:tcPr>
          <w:p w14:paraId="0566864A" w14:textId="77777777" w:rsidR="00865948" w:rsidRDefault="00C86AD3">
            <w:pPr>
              <w:spacing w:after="0" w:line="259" w:lineRule="auto"/>
              <w:ind w:left="1" w:firstLine="0"/>
              <w:jc w:val="left"/>
            </w:pPr>
            <w:r>
              <w:rPr>
                <w:sz w:val="16"/>
              </w:rPr>
              <w:t xml:space="preserve"> </w:t>
            </w:r>
          </w:p>
        </w:tc>
        <w:tc>
          <w:tcPr>
            <w:tcW w:w="1136" w:type="dxa"/>
            <w:tcBorders>
              <w:top w:val="single" w:sz="4" w:space="0" w:color="808080"/>
              <w:left w:val="single" w:sz="4" w:space="0" w:color="808080"/>
              <w:bottom w:val="single" w:sz="4" w:space="0" w:color="808080"/>
              <w:right w:val="single" w:sz="4" w:space="0" w:color="808080"/>
            </w:tcBorders>
          </w:tcPr>
          <w:p w14:paraId="493A67CD" w14:textId="77777777" w:rsidR="00865948" w:rsidRDefault="00C86AD3">
            <w:pPr>
              <w:spacing w:after="0" w:line="259" w:lineRule="auto"/>
              <w:ind w:left="1" w:firstLine="0"/>
              <w:jc w:val="left"/>
            </w:pPr>
            <w:r>
              <w:rPr>
                <w:sz w:val="16"/>
              </w:rPr>
              <w:t xml:space="preserve"> </w:t>
            </w:r>
          </w:p>
        </w:tc>
        <w:tc>
          <w:tcPr>
            <w:tcW w:w="5390" w:type="dxa"/>
            <w:tcBorders>
              <w:top w:val="single" w:sz="4" w:space="0" w:color="808080"/>
              <w:left w:val="single" w:sz="4" w:space="0" w:color="808080"/>
              <w:bottom w:val="single" w:sz="4" w:space="0" w:color="808080"/>
              <w:right w:val="single" w:sz="4" w:space="0" w:color="808080"/>
            </w:tcBorders>
          </w:tcPr>
          <w:p w14:paraId="60ACEFAC"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65738F45" w14:textId="77777777" w:rsidR="00865948" w:rsidRDefault="00C86AD3">
            <w:pPr>
              <w:spacing w:after="0" w:line="259" w:lineRule="auto"/>
              <w:ind w:left="2" w:firstLine="0"/>
              <w:jc w:val="left"/>
            </w:pPr>
            <w:r>
              <w:rPr>
                <w:sz w:val="16"/>
              </w:rPr>
              <w:t xml:space="preserve"> </w:t>
            </w:r>
          </w:p>
        </w:tc>
      </w:tr>
      <w:tr w:rsidR="00865948" w14:paraId="1F591468"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1023A943" w14:textId="77777777" w:rsidR="00865948" w:rsidRDefault="00C86AD3">
            <w:pPr>
              <w:spacing w:after="0" w:line="259" w:lineRule="auto"/>
              <w:ind w:left="0" w:firstLine="0"/>
              <w:jc w:val="left"/>
            </w:pPr>
            <w:r>
              <w:rPr>
                <w:sz w:val="16"/>
              </w:rPr>
              <w:t xml:space="preserve">2 </w:t>
            </w:r>
          </w:p>
        </w:tc>
        <w:tc>
          <w:tcPr>
            <w:tcW w:w="1133" w:type="dxa"/>
            <w:tcBorders>
              <w:top w:val="single" w:sz="4" w:space="0" w:color="808080"/>
              <w:left w:val="single" w:sz="4" w:space="0" w:color="808080"/>
              <w:bottom w:val="single" w:sz="4" w:space="0" w:color="808080"/>
              <w:right w:val="single" w:sz="4" w:space="0" w:color="808080"/>
            </w:tcBorders>
          </w:tcPr>
          <w:p w14:paraId="43212FDA" w14:textId="77777777" w:rsidR="00865948" w:rsidRDefault="00C86AD3">
            <w:pPr>
              <w:spacing w:after="0" w:line="259" w:lineRule="auto"/>
              <w:ind w:left="1" w:firstLine="0"/>
              <w:jc w:val="left"/>
            </w:pPr>
            <w:r>
              <w:rPr>
                <w:sz w:val="16"/>
              </w:rPr>
              <w:t xml:space="preserve"> </w:t>
            </w:r>
          </w:p>
        </w:tc>
        <w:tc>
          <w:tcPr>
            <w:tcW w:w="1136" w:type="dxa"/>
            <w:tcBorders>
              <w:top w:val="single" w:sz="4" w:space="0" w:color="808080"/>
              <w:left w:val="single" w:sz="4" w:space="0" w:color="808080"/>
              <w:bottom w:val="single" w:sz="4" w:space="0" w:color="808080"/>
              <w:right w:val="single" w:sz="4" w:space="0" w:color="808080"/>
            </w:tcBorders>
          </w:tcPr>
          <w:p w14:paraId="6B35A718" w14:textId="77777777" w:rsidR="00865948" w:rsidRDefault="00C86AD3">
            <w:pPr>
              <w:spacing w:after="0" w:line="259" w:lineRule="auto"/>
              <w:ind w:left="1" w:firstLine="0"/>
              <w:jc w:val="left"/>
            </w:pPr>
            <w:r>
              <w:rPr>
                <w:sz w:val="16"/>
              </w:rPr>
              <w:t xml:space="preserve"> </w:t>
            </w:r>
          </w:p>
        </w:tc>
        <w:tc>
          <w:tcPr>
            <w:tcW w:w="5390" w:type="dxa"/>
            <w:tcBorders>
              <w:top w:val="single" w:sz="4" w:space="0" w:color="808080"/>
              <w:left w:val="single" w:sz="4" w:space="0" w:color="808080"/>
              <w:bottom w:val="single" w:sz="4" w:space="0" w:color="808080"/>
              <w:right w:val="single" w:sz="4" w:space="0" w:color="808080"/>
            </w:tcBorders>
          </w:tcPr>
          <w:p w14:paraId="045828F3"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4527B50A" w14:textId="77777777" w:rsidR="00865948" w:rsidRDefault="00C86AD3">
            <w:pPr>
              <w:spacing w:after="0" w:line="259" w:lineRule="auto"/>
              <w:ind w:left="2" w:firstLine="0"/>
              <w:jc w:val="left"/>
            </w:pPr>
            <w:r>
              <w:rPr>
                <w:sz w:val="16"/>
              </w:rPr>
              <w:t xml:space="preserve"> </w:t>
            </w:r>
          </w:p>
        </w:tc>
      </w:tr>
      <w:tr w:rsidR="00865948" w14:paraId="4A9BA272"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3770901B" w14:textId="77777777" w:rsidR="00865948" w:rsidRDefault="00C86AD3">
            <w:pPr>
              <w:spacing w:after="0" w:line="259" w:lineRule="auto"/>
              <w:ind w:left="0" w:firstLine="0"/>
              <w:jc w:val="left"/>
            </w:pPr>
            <w:r>
              <w:rPr>
                <w:sz w:val="16"/>
              </w:rPr>
              <w:t xml:space="preserve">3 </w:t>
            </w:r>
          </w:p>
        </w:tc>
        <w:tc>
          <w:tcPr>
            <w:tcW w:w="1133" w:type="dxa"/>
            <w:tcBorders>
              <w:top w:val="single" w:sz="4" w:space="0" w:color="808080"/>
              <w:left w:val="single" w:sz="4" w:space="0" w:color="808080"/>
              <w:bottom w:val="single" w:sz="4" w:space="0" w:color="808080"/>
              <w:right w:val="single" w:sz="4" w:space="0" w:color="808080"/>
            </w:tcBorders>
          </w:tcPr>
          <w:p w14:paraId="745529BB" w14:textId="77777777" w:rsidR="00865948" w:rsidRDefault="00C86AD3">
            <w:pPr>
              <w:spacing w:after="0" w:line="259" w:lineRule="auto"/>
              <w:ind w:left="1" w:firstLine="0"/>
              <w:jc w:val="left"/>
            </w:pPr>
            <w:r>
              <w:rPr>
                <w:sz w:val="16"/>
              </w:rPr>
              <w:t xml:space="preserve"> </w:t>
            </w:r>
          </w:p>
        </w:tc>
        <w:tc>
          <w:tcPr>
            <w:tcW w:w="1136" w:type="dxa"/>
            <w:tcBorders>
              <w:top w:val="single" w:sz="4" w:space="0" w:color="808080"/>
              <w:left w:val="single" w:sz="4" w:space="0" w:color="808080"/>
              <w:bottom w:val="single" w:sz="4" w:space="0" w:color="808080"/>
              <w:right w:val="single" w:sz="4" w:space="0" w:color="808080"/>
            </w:tcBorders>
          </w:tcPr>
          <w:p w14:paraId="022EE78B" w14:textId="77777777" w:rsidR="00865948" w:rsidRDefault="00C86AD3">
            <w:pPr>
              <w:spacing w:after="0" w:line="259" w:lineRule="auto"/>
              <w:ind w:left="1" w:firstLine="0"/>
              <w:jc w:val="left"/>
            </w:pPr>
            <w:r>
              <w:rPr>
                <w:sz w:val="16"/>
              </w:rPr>
              <w:t xml:space="preserve"> </w:t>
            </w:r>
          </w:p>
        </w:tc>
        <w:tc>
          <w:tcPr>
            <w:tcW w:w="5390" w:type="dxa"/>
            <w:tcBorders>
              <w:top w:val="single" w:sz="4" w:space="0" w:color="808080"/>
              <w:left w:val="single" w:sz="4" w:space="0" w:color="808080"/>
              <w:bottom w:val="single" w:sz="4" w:space="0" w:color="808080"/>
              <w:right w:val="single" w:sz="4" w:space="0" w:color="808080"/>
            </w:tcBorders>
          </w:tcPr>
          <w:p w14:paraId="5C7575AB"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2130077A" w14:textId="77777777" w:rsidR="00865948" w:rsidRDefault="00C86AD3">
            <w:pPr>
              <w:spacing w:after="0" w:line="259" w:lineRule="auto"/>
              <w:ind w:left="2" w:firstLine="0"/>
              <w:jc w:val="left"/>
            </w:pPr>
            <w:r>
              <w:rPr>
                <w:sz w:val="16"/>
              </w:rPr>
              <w:t xml:space="preserve"> </w:t>
            </w:r>
          </w:p>
        </w:tc>
      </w:tr>
    </w:tbl>
    <w:p w14:paraId="4FB3C20F" w14:textId="77777777" w:rsidR="00865948" w:rsidRDefault="00C86AD3">
      <w:pPr>
        <w:spacing w:after="19" w:line="259" w:lineRule="auto"/>
        <w:ind w:left="864" w:firstLine="0"/>
        <w:jc w:val="left"/>
      </w:pPr>
      <w:r>
        <w:rPr>
          <w:b/>
        </w:rPr>
        <w:t xml:space="preserve"> </w:t>
      </w:r>
    </w:p>
    <w:p w14:paraId="3E28A0B3" w14:textId="77777777" w:rsidR="00865948" w:rsidRDefault="00C86AD3">
      <w:pPr>
        <w:pStyle w:val="Nadpis5"/>
        <w:ind w:left="156"/>
      </w:pPr>
      <w:r>
        <w:rPr>
          <w:u w:val="none"/>
        </w:rPr>
        <w:t>L.</w:t>
      </w:r>
      <w:r>
        <w:rPr>
          <w:rFonts w:ascii="Arial" w:eastAsia="Arial" w:hAnsi="Arial" w:cs="Arial"/>
          <w:u w:val="none"/>
        </w:rPr>
        <w:t xml:space="preserve"> </w:t>
      </w:r>
      <w:r>
        <w:t>Riziká</w:t>
      </w:r>
      <w:r>
        <w:rPr>
          <w:u w:val="none"/>
        </w:rPr>
        <w:t xml:space="preserve"> </w:t>
      </w:r>
    </w:p>
    <w:p w14:paraId="37A9D868" w14:textId="77777777" w:rsidR="00865948" w:rsidRDefault="00C86AD3">
      <w:pPr>
        <w:spacing w:after="11"/>
        <w:ind w:left="154" w:right="369"/>
      </w:pPr>
      <w:r>
        <w:t xml:space="preserve">Počas prípravy zadania požiadaviek, analýzy a pripomienkovania boli identifikované tieto riziká: </w:t>
      </w:r>
    </w:p>
    <w:tbl>
      <w:tblPr>
        <w:tblStyle w:val="TableGrid"/>
        <w:tblW w:w="9498" w:type="dxa"/>
        <w:tblInd w:w="145" w:type="dxa"/>
        <w:tblCellMar>
          <w:top w:w="94" w:type="dxa"/>
          <w:left w:w="68" w:type="dxa"/>
          <w:right w:w="33" w:type="dxa"/>
        </w:tblCellMar>
        <w:tblLook w:val="04A0" w:firstRow="1" w:lastRow="0" w:firstColumn="1" w:lastColumn="0" w:noHBand="0" w:noVBand="1"/>
      </w:tblPr>
      <w:tblGrid>
        <w:gridCol w:w="411"/>
        <w:gridCol w:w="764"/>
        <w:gridCol w:w="764"/>
        <w:gridCol w:w="895"/>
        <w:gridCol w:w="1514"/>
        <w:gridCol w:w="1748"/>
        <w:gridCol w:w="2127"/>
        <w:gridCol w:w="1275"/>
      </w:tblGrid>
      <w:tr w:rsidR="00865948" w14:paraId="32BAB42D" w14:textId="77777777">
        <w:trPr>
          <w:trHeight w:val="324"/>
        </w:trPr>
        <w:tc>
          <w:tcPr>
            <w:tcW w:w="410" w:type="dxa"/>
            <w:tcBorders>
              <w:top w:val="single" w:sz="4" w:space="0" w:color="808080"/>
              <w:left w:val="single" w:sz="4" w:space="0" w:color="808080"/>
              <w:bottom w:val="single" w:sz="4" w:space="0" w:color="808080"/>
              <w:right w:val="single" w:sz="4" w:space="0" w:color="808080"/>
            </w:tcBorders>
            <w:shd w:val="clear" w:color="auto" w:fill="F2F2F2"/>
          </w:tcPr>
          <w:p w14:paraId="09DFDE68" w14:textId="77777777" w:rsidR="00865948" w:rsidRDefault="00C86AD3">
            <w:pPr>
              <w:spacing w:after="0" w:line="259" w:lineRule="auto"/>
              <w:ind w:left="0" w:firstLine="0"/>
              <w:jc w:val="left"/>
            </w:pPr>
            <w:r>
              <w:rPr>
                <w:color w:val="7F7F7F"/>
                <w:sz w:val="16"/>
              </w:rPr>
              <w:t xml:space="preserve">ID </w:t>
            </w:r>
          </w:p>
        </w:tc>
        <w:tc>
          <w:tcPr>
            <w:tcW w:w="764" w:type="dxa"/>
            <w:tcBorders>
              <w:top w:val="single" w:sz="4" w:space="0" w:color="808080"/>
              <w:left w:val="single" w:sz="4" w:space="0" w:color="808080"/>
              <w:bottom w:val="single" w:sz="4" w:space="0" w:color="808080"/>
              <w:right w:val="single" w:sz="4" w:space="0" w:color="808080"/>
            </w:tcBorders>
            <w:shd w:val="clear" w:color="auto" w:fill="F2F2F2"/>
          </w:tcPr>
          <w:p w14:paraId="6C640057" w14:textId="77777777" w:rsidR="00865948" w:rsidRDefault="00C86AD3">
            <w:pPr>
              <w:spacing w:after="0" w:line="259" w:lineRule="auto"/>
              <w:ind w:left="2" w:firstLine="0"/>
              <w:jc w:val="left"/>
            </w:pPr>
            <w:r>
              <w:rPr>
                <w:color w:val="7F7F7F"/>
                <w:sz w:val="16"/>
              </w:rPr>
              <w:t xml:space="preserve">Dátum </w:t>
            </w:r>
          </w:p>
        </w:tc>
        <w:tc>
          <w:tcPr>
            <w:tcW w:w="764" w:type="dxa"/>
            <w:tcBorders>
              <w:top w:val="single" w:sz="4" w:space="0" w:color="808080"/>
              <w:left w:val="single" w:sz="4" w:space="0" w:color="808080"/>
              <w:bottom w:val="single" w:sz="4" w:space="0" w:color="808080"/>
              <w:right w:val="single" w:sz="4" w:space="0" w:color="808080"/>
            </w:tcBorders>
            <w:shd w:val="clear" w:color="auto" w:fill="F2F2F2"/>
          </w:tcPr>
          <w:p w14:paraId="536DEB29" w14:textId="77777777" w:rsidR="00865948" w:rsidRDefault="00C86AD3">
            <w:pPr>
              <w:spacing w:after="0" w:line="259" w:lineRule="auto"/>
              <w:ind w:left="1" w:firstLine="0"/>
              <w:jc w:val="left"/>
            </w:pPr>
            <w:r>
              <w:rPr>
                <w:color w:val="7F7F7F"/>
                <w:sz w:val="16"/>
              </w:rPr>
              <w:t xml:space="preserve">Vlastník </w:t>
            </w:r>
          </w:p>
        </w:tc>
        <w:tc>
          <w:tcPr>
            <w:tcW w:w="895" w:type="dxa"/>
            <w:tcBorders>
              <w:top w:val="single" w:sz="4" w:space="0" w:color="808080"/>
              <w:left w:val="single" w:sz="4" w:space="0" w:color="808080"/>
              <w:bottom w:val="single" w:sz="4" w:space="0" w:color="808080"/>
              <w:right w:val="single" w:sz="4" w:space="0" w:color="808080"/>
            </w:tcBorders>
            <w:shd w:val="clear" w:color="auto" w:fill="F2F2F2"/>
          </w:tcPr>
          <w:p w14:paraId="3AE370EA" w14:textId="77777777" w:rsidR="00865948" w:rsidRDefault="00C86AD3">
            <w:pPr>
              <w:spacing w:after="0" w:line="259" w:lineRule="auto"/>
              <w:ind w:left="1" w:firstLine="0"/>
              <w:jc w:val="left"/>
            </w:pPr>
            <w:r>
              <w:rPr>
                <w:color w:val="7F7F7F"/>
                <w:sz w:val="16"/>
              </w:rPr>
              <w:t xml:space="preserve">Popis rizika </w:t>
            </w:r>
          </w:p>
        </w:tc>
        <w:tc>
          <w:tcPr>
            <w:tcW w:w="1514" w:type="dxa"/>
            <w:tcBorders>
              <w:top w:val="single" w:sz="4" w:space="0" w:color="808080"/>
              <w:left w:val="single" w:sz="4" w:space="0" w:color="808080"/>
              <w:bottom w:val="single" w:sz="4" w:space="0" w:color="808080"/>
              <w:right w:val="single" w:sz="4" w:space="0" w:color="808080"/>
            </w:tcBorders>
            <w:shd w:val="clear" w:color="auto" w:fill="F2F2F2"/>
          </w:tcPr>
          <w:p w14:paraId="426FA5DD" w14:textId="77777777" w:rsidR="00865948" w:rsidRDefault="00C86AD3">
            <w:pPr>
              <w:spacing w:after="0" w:line="259" w:lineRule="auto"/>
              <w:ind w:left="1" w:firstLine="0"/>
              <w:jc w:val="left"/>
            </w:pPr>
            <w:r>
              <w:rPr>
                <w:color w:val="7F7F7F"/>
                <w:sz w:val="16"/>
              </w:rPr>
              <w:t xml:space="preserve">Návrh </w:t>
            </w:r>
            <w:proofErr w:type="spellStart"/>
            <w:r>
              <w:rPr>
                <w:color w:val="7F7F7F"/>
                <w:sz w:val="16"/>
              </w:rPr>
              <w:t>mitigácie</w:t>
            </w:r>
            <w:proofErr w:type="spellEnd"/>
            <w:r>
              <w:rPr>
                <w:color w:val="7F7F7F"/>
                <w:sz w:val="16"/>
              </w:rPr>
              <w:t xml:space="preserve"> </w:t>
            </w:r>
          </w:p>
        </w:tc>
        <w:tc>
          <w:tcPr>
            <w:tcW w:w="1748" w:type="dxa"/>
            <w:tcBorders>
              <w:top w:val="single" w:sz="4" w:space="0" w:color="808080"/>
              <w:left w:val="single" w:sz="4" w:space="0" w:color="808080"/>
              <w:bottom w:val="single" w:sz="4" w:space="0" w:color="808080"/>
              <w:right w:val="single" w:sz="4" w:space="0" w:color="808080"/>
            </w:tcBorders>
            <w:shd w:val="clear" w:color="auto" w:fill="F2F2F2"/>
          </w:tcPr>
          <w:p w14:paraId="503AD57E" w14:textId="77777777" w:rsidR="00865948" w:rsidRDefault="00C86AD3">
            <w:pPr>
              <w:spacing w:after="0" w:line="259" w:lineRule="auto"/>
              <w:ind w:left="2" w:firstLine="0"/>
              <w:jc w:val="left"/>
            </w:pPr>
            <w:r>
              <w:rPr>
                <w:color w:val="7F7F7F"/>
                <w:sz w:val="16"/>
              </w:rPr>
              <w:t xml:space="preserve">Pravdepodobnosť </w:t>
            </w:r>
          </w:p>
        </w:tc>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7C1D242D" w14:textId="77777777" w:rsidR="00865948" w:rsidRDefault="00C86AD3">
            <w:pPr>
              <w:spacing w:after="0" w:line="259" w:lineRule="auto"/>
              <w:ind w:left="1" w:firstLine="0"/>
              <w:jc w:val="left"/>
            </w:pPr>
            <w:r>
              <w:rPr>
                <w:color w:val="7F7F7F"/>
                <w:sz w:val="16"/>
              </w:rPr>
              <w:t xml:space="preserve">Dosah </w:t>
            </w:r>
          </w:p>
        </w:tc>
        <w:tc>
          <w:tcPr>
            <w:tcW w:w="1275" w:type="dxa"/>
            <w:tcBorders>
              <w:top w:val="single" w:sz="4" w:space="0" w:color="808080"/>
              <w:left w:val="single" w:sz="4" w:space="0" w:color="808080"/>
              <w:bottom w:val="single" w:sz="4" w:space="0" w:color="808080"/>
              <w:right w:val="single" w:sz="4" w:space="0" w:color="808080"/>
            </w:tcBorders>
            <w:shd w:val="clear" w:color="auto" w:fill="F2F2F2"/>
          </w:tcPr>
          <w:p w14:paraId="0501D7A6" w14:textId="77777777" w:rsidR="00865948" w:rsidRDefault="00C86AD3">
            <w:pPr>
              <w:spacing w:after="0" w:line="259" w:lineRule="auto"/>
              <w:ind w:left="1" w:firstLine="0"/>
              <w:jc w:val="left"/>
            </w:pPr>
            <w:r>
              <w:rPr>
                <w:color w:val="7F7F7F"/>
                <w:sz w:val="16"/>
              </w:rPr>
              <w:t xml:space="preserve">Dopad na RQ </w:t>
            </w:r>
          </w:p>
        </w:tc>
      </w:tr>
      <w:tr w:rsidR="00865948" w14:paraId="2952573C" w14:textId="77777777">
        <w:trPr>
          <w:trHeight w:val="1814"/>
        </w:trPr>
        <w:tc>
          <w:tcPr>
            <w:tcW w:w="410" w:type="dxa"/>
            <w:tcBorders>
              <w:top w:val="single" w:sz="4" w:space="0" w:color="808080"/>
              <w:left w:val="single" w:sz="4" w:space="0" w:color="808080"/>
              <w:bottom w:val="single" w:sz="4" w:space="0" w:color="808080"/>
              <w:right w:val="single" w:sz="4" w:space="0" w:color="808080"/>
            </w:tcBorders>
          </w:tcPr>
          <w:p w14:paraId="3F9EF704" w14:textId="77777777" w:rsidR="00865948" w:rsidRDefault="00C86AD3">
            <w:pPr>
              <w:spacing w:after="0" w:line="259" w:lineRule="auto"/>
              <w:ind w:left="0" w:firstLine="0"/>
              <w:jc w:val="left"/>
            </w:pPr>
            <w:r>
              <w:rPr>
                <w:sz w:val="16"/>
              </w:rPr>
              <w:t xml:space="preserve">1 </w:t>
            </w:r>
          </w:p>
        </w:tc>
        <w:tc>
          <w:tcPr>
            <w:tcW w:w="764" w:type="dxa"/>
            <w:tcBorders>
              <w:top w:val="single" w:sz="4" w:space="0" w:color="808080"/>
              <w:left w:val="single" w:sz="4" w:space="0" w:color="808080"/>
              <w:bottom w:val="single" w:sz="4" w:space="0" w:color="808080"/>
              <w:right w:val="single" w:sz="4" w:space="0" w:color="808080"/>
            </w:tcBorders>
          </w:tcPr>
          <w:p w14:paraId="50773808" w14:textId="77777777" w:rsidR="00865948" w:rsidRDefault="00C86AD3">
            <w:pPr>
              <w:spacing w:after="0" w:line="259" w:lineRule="auto"/>
              <w:ind w:left="2" w:firstLine="0"/>
              <w:jc w:val="left"/>
            </w:pPr>
            <w:r>
              <w:rPr>
                <w:sz w:val="16"/>
              </w:rPr>
              <w:t xml:space="preserve"> </w:t>
            </w:r>
          </w:p>
        </w:tc>
        <w:tc>
          <w:tcPr>
            <w:tcW w:w="764" w:type="dxa"/>
            <w:tcBorders>
              <w:top w:val="single" w:sz="4" w:space="0" w:color="808080"/>
              <w:left w:val="single" w:sz="4" w:space="0" w:color="808080"/>
              <w:bottom w:val="single" w:sz="4" w:space="0" w:color="808080"/>
              <w:right w:val="single" w:sz="4" w:space="0" w:color="808080"/>
            </w:tcBorders>
          </w:tcPr>
          <w:p w14:paraId="08AD741C" w14:textId="77777777" w:rsidR="00865948" w:rsidRDefault="00C86AD3">
            <w:pPr>
              <w:spacing w:after="0" w:line="259" w:lineRule="auto"/>
              <w:ind w:left="1" w:firstLine="0"/>
              <w:jc w:val="left"/>
            </w:pPr>
            <w:r>
              <w:rPr>
                <w:sz w:val="16"/>
              </w:rPr>
              <w:t xml:space="preserve"> </w:t>
            </w:r>
          </w:p>
        </w:tc>
        <w:tc>
          <w:tcPr>
            <w:tcW w:w="895" w:type="dxa"/>
            <w:tcBorders>
              <w:top w:val="single" w:sz="4" w:space="0" w:color="808080"/>
              <w:left w:val="single" w:sz="4" w:space="0" w:color="808080"/>
              <w:bottom w:val="single" w:sz="4" w:space="0" w:color="808080"/>
              <w:right w:val="single" w:sz="4" w:space="0" w:color="808080"/>
            </w:tcBorders>
          </w:tcPr>
          <w:p w14:paraId="014C0A8D" w14:textId="77777777" w:rsidR="00865948" w:rsidRDefault="00C86AD3">
            <w:pPr>
              <w:spacing w:after="0" w:line="259" w:lineRule="auto"/>
              <w:ind w:left="1" w:firstLine="0"/>
              <w:jc w:val="left"/>
            </w:pPr>
            <w:r>
              <w:rPr>
                <w:sz w:val="16"/>
              </w:rPr>
              <w:t xml:space="preserve"> </w:t>
            </w:r>
          </w:p>
        </w:tc>
        <w:tc>
          <w:tcPr>
            <w:tcW w:w="1514" w:type="dxa"/>
            <w:tcBorders>
              <w:top w:val="single" w:sz="4" w:space="0" w:color="808080"/>
              <w:left w:val="single" w:sz="4" w:space="0" w:color="808080"/>
              <w:bottom w:val="single" w:sz="4" w:space="0" w:color="808080"/>
              <w:right w:val="single" w:sz="4" w:space="0" w:color="808080"/>
            </w:tcBorders>
          </w:tcPr>
          <w:p w14:paraId="5D3D756C" w14:textId="77777777" w:rsidR="00865948" w:rsidRDefault="00C86AD3">
            <w:pPr>
              <w:spacing w:after="0" w:line="239" w:lineRule="auto"/>
              <w:ind w:left="1" w:right="39" w:firstLine="0"/>
            </w:pPr>
            <w:r>
              <w:rPr>
                <w:sz w:val="16"/>
              </w:rPr>
              <w:t xml:space="preserve">Zoznam opatrení, ktoré je možné vykonať na zmiernenie výskytu </w:t>
            </w:r>
          </w:p>
          <w:p w14:paraId="19CEA4E7" w14:textId="77777777" w:rsidR="00865948" w:rsidRDefault="00C86AD3">
            <w:pPr>
              <w:spacing w:after="0" w:line="259" w:lineRule="auto"/>
              <w:ind w:left="1" w:firstLine="0"/>
              <w:jc w:val="left"/>
            </w:pPr>
            <w:r>
              <w:rPr>
                <w:sz w:val="16"/>
              </w:rPr>
              <w:t xml:space="preserve">rizika </w:t>
            </w:r>
          </w:p>
        </w:tc>
        <w:tc>
          <w:tcPr>
            <w:tcW w:w="1748" w:type="dxa"/>
            <w:tcBorders>
              <w:top w:val="single" w:sz="4" w:space="0" w:color="808080"/>
              <w:left w:val="single" w:sz="4" w:space="0" w:color="808080"/>
              <w:bottom w:val="single" w:sz="4" w:space="0" w:color="808080"/>
              <w:right w:val="single" w:sz="4" w:space="0" w:color="808080"/>
            </w:tcBorders>
          </w:tcPr>
          <w:p w14:paraId="2798E9BE" w14:textId="77777777" w:rsidR="00865948" w:rsidRDefault="00C86AD3">
            <w:pPr>
              <w:spacing w:after="2" w:line="238" w:lineRule="auto"/>
              <w:ind w:left="2" w:firstLine="0"/>
            </w:pPr>
            <w:r>
              <w:rPr>
                <w:sz w:val="16"/>
              </w:rPr>
              <w:t xml:space="preserve">Takmer isté riziko / stredné riziko / nízke </w:t>
            </w:r>
          </w:p>
          <w:p w14:paraId="304BDDDD" w14:textId="77777777" w:rsidR="00865948" w:rsidRDefault="00C86AD3">
            <w:pPr>
              <w:spacing w:after="0" w:line="259" w:lineRule="auto"/>
              <w:ind w:left="2" w:firstLine="0"/>
              <w:jc w:val="left"/>
            </w:pPr>
            <w:r>
              <w:rPr>
                <w:sz w:val="16"/>
              </w:rPr>
              <w:t xml:space="preserve">riziko výskytu </w:t>
            </w:r>
          </w:p>
        </w:tc>
        <w:tc>
          <w:tcPr>
            <w:tcW w:w="2127" w:type="dxa"/>
            <w:tcBorders>
              <w:top w:val="single" w:sz="4" w:space="0" w:color="808080"/>
              <w:left w:val="single" w:sz="4" w:space="0" w:color="808080"/>
              <w:bottom w:val="single" w:sz="4" w:space="0" w:color="808080"/>
              <w:right w:val="single" w:sz="4" w:space="0" w:color="808080"/>
            </w:tcBorders>
          </w:tcPr>
          <w:p w14:paraId="698B37D5" w14:textId="77777777" w:rsidR="00865948" w:rsidRDefault="00C86AD3">
            <w:pPr>
              <w:tabs>
                <w:tab w:val="center" w:pos="949"/>
                <w:tab w:val="right" w:pos="2025"/>
              </w:tabs>
              <w:spacing w:after="0" w:line="259" w:lineRule="auto"/>
              <w:ind w:left="0" w:firstLine="0"/>
              <w:jc w:val="left"/>
            </w:pPr>
            <w:r>
              <w:rPr>
                <w:sz w:val="16"/>
              </w:rPr>
              <w:t xml:space="preserve">Vysoký </w:t>
            </w:r>
            <w:r>
              <w:rPr>
                <w:sz w:val="16"/>
              </w:rPr>
              <w:tab/>
              <w:t xml:space="preserve">– </w:t>
            </w:r>
            <w:r>
              <w:rPr>
                <w:sz w:val="16"/>
              </w:rPr>
              <w:tab/>
              <w:t xml:space="preserve">ovplyvní </w:t>
            </w:r>
          </w:p>
          <w:p w14:paraId="1CE9CA56" w14:textId="77777777" w:rsidR="00865948" w:rsidRDefault="00C86AD3">
            <w:pPr>
              <w:spacing w:after="45" w:line="259" w:lineRule="auto"/>
              <w:ind w:left="1" w:firstLine="0"/>
              <w:jc w:val="left"/>
            </w:pPr>
            <w:r>
              <w:rPr>
                <w:sz w:val="16"/>
              </w:rPr>
              <w:t xml:space="preserve">pokračovanie zmeny </w:t>
            </w:r>
          </w:p>
          <w:p w14:paraId="5004048E" w14:textId="77777777" w:rsidR="00865948" w:rsidRDefault="00C86AD3">
            <w:pPr>
              <w:spacing w:after="60" w:line="238" w:lineRule="auto"/>
              <w:ind w:left="1" w:firstLine="0"/>
              <w:jc w:val="left"/>
            </w:pPr>
            <w:r>
              <w:rPr>
                <w:sz w:val="16"/>
              </w:rPr>
              <w:t xml:space="preserve">Stredný – vyžiada si úpravy zmeny </w:t>
            </w:r>
          </w:p>
          <w:p w14:paraId="452FA815" w14:textId="77777777" w:rsidR="00865948" w:rsidRDefault="00C86AD3">
            <w:pPr>
              <w:spacing w:after="0" w:line="259" w:lineRule="auto"/>
              <w:ind w:left="1" w:firstLine="0"/>
              <w:jc w:val="left"/>
            </w:pPr>
            <w:r>
              <w:rPr>
                <w:sz w:val="16"/>
              </w:rPr>
              <w:t xml:space="preserve">Nízky – ovplyvní efektivitu zmeny, </w:t>
            </w:r>
            <w:r>
              <w:rPr>
                <w:sz w:val="16"/>
              </w:rPr>
              <w:tab/>
              <w:t xml:space="preserve">napr. </w:t>
            </w:r>
            <w:r>
              <w:rPr>
                <w:sz w:val="16"/>
              </w:rPr>
              <w:tab/>
              <w:t xml:space="preserve">z časového hľadiska </w:t>
            </w:r>
            <w:r>
              <w:rPr>
                <w:sz w:val="16"/>
              </w:rPr>
              <w:tab/>
              <w:t xml:space="preserve">dodania </w:t>
            </w:r>
            <w:r>
              <w:rPr>
                <w:sz w:val="16"/>
              </w:rPr>
              <w:tab/>
              <w:t xml:space="preserve">samotnej zmenovej požiadavky </w:t>
            </w:r>
          </w:p>
        </w:tc>
        <w:tc>
          <w:tcPr>
            <w:tcW w:w="1275" w:type="dxa"/>
            <w:tcBorders>
              <w:top w:val="single" w:sz="4" w:space="0" w:color="808080"/>
              <w:left w:val="single" w:sz="4" w:space="0" w:color="808080"/>
              <w:bottom w:val="single" w:sz="4" w:space="0" w:color="808080"/>
              <w:right w:val="single" w:sz="4" w:space="0" w:color="808080"/>
            </w:tcBorders>
          </w:tcPr>
          <w:p w14:paraId="50500811" w14:textId="77777777" w:rsidR="00865948" w:rsidRDefault="00C86AD3">
            <w:pPr>
              <w:spacing w:after="0" w:line="259" w:lineRule="auto"/>
              <w:ind w:left="1" w:firstLine="0"/>
              <w:jc w:val="left"/>
            </w:pPr>
            <w:r>
              <w:rPr>
                <w:sz w:val="16"/>
              </w:rPr>
              <w:t xml:space="preserve"> </w:t>
            </w:r>
          </w:p>
        </w:tc>
      </w:tr>
      <w:tr w:rsidR="00865948" w14:paraId="356AEAFA" w14:textId="77777777">
        <w:trPr>
          <w:trHeight w:val="326"/>
        </w:trPr>
        <w:tc>
          <w:tcPr>
            <w:tcW w:w="410" w:type="dxa"/>
            <w:tcBorders>
              <w:top w:val="single" w:sz="4" w:space="0" w:color="808080"/>
              <w:left w:val="single" w:sz="4" w:space="0" w:color="808080"/>
              <w:bottom w:val="single" w:sz="4" w:space="0" w:color="808080"/>
              <w:right w:val="single" w:sz="4" w:space="0" w:color="808080"/>
            </w:tcBorders>
          </w:tcPr>
          <w:p w14:paraId="56E95138" w14:textId="77777777" w:rsidR="00865948" w:rsidRDefault="00C86AD3">
            <w:pPr>
              <w:spacing w:after="0" w:line="259" w:lineRule="auto"/>
              <w:ind w:left="0" w:firstLine="0"/>
              <w:jc w:val="left"/>
            </w:pPr>
            <w:r>
              <w:rPr>
                <w:sz w:val="16"/>
              </w:rPr>
              <w:t xml:space="preserve">2 </w:t>
            </w:r>
          </w:p>
        </w:tc>
        <w:tc>
          <w:tcPr>
            <w:tcW w:w="764" w:type="dxa"/>
            <w:tcBorders>
              <w:top w:val="single" w:sz="4" w:space="0" w:color="808080"/>
              <w:left w:val="single" w:sz="4" w:space="0" w:color="808080"/>
              <w:bottom w:val="single" w:sz="4" w:space="0" w:color="808080"/>
              <w:right w:val="single" w:sz="4" w:space="0" w:color="808080"/>
            </w:tcBorders>
          </w:tcPr>
          <w:p w14:paraId="4FDDA291" w14:textId="77777777" w:rsidR="00865948" w:rsidRDefault="00C86AD3">
            <w:pPr>
              <w:spacing w:after="0" w:line="259" w:lineRule="auto"/>
              <w:ind w:left="2" w:firstLine="0"/>
              <w:jc w:val="left"/>
            </w:pPr>
            <w:r>
              <w:rPr>
                <w:sz w:val="16"/>
              </w:rPr>
              <w:t xml:space="preserve"> </w:t>
            </w:r>
          </w:p>
        </w:tc>
        <w:tc>
          <w:tcPr>
            <w:tcW w:w="764" w:type="dxa"/>
            <w:tcBorders>
              <w:top w:val="single" w:sz="4" w:space="0" w:color="808080"/>
              <w:left w:val="single" w:sz="4" w:space="0" w:color="808080"/>
              <w:bottom w:val="single" w:sz="4" w:space="0" w:color="808080"/>
              <w:right w:val="single" w:sz="4" w:space="0" w:color="808080"/>
            </w:tcBorders>
          </w:tcPr>
          <w:p w14:paraId="04B26A9F" w14:textId="77777777" w:rsidR="00865948" w:rsidRDefault="00C86AD3">
            <w:pPr>
              <w:spacing w:after="0" w:line="259" w:lineRule="auto"/>
              <w:ind w:left="1" w:firstLine="0"/>
              <w:jc w:val="left"/>
            </w:pPr>
            <w:r>
              <w:rPr>
                <w:sz w:val="16"/>
              </w:rPr>
              <w:t xml:space="preserve"> </w:t>
            </w:r>
          </w:p>
        </w:tc>
        <w:tc>
          <w:tcPr>
            <w:tcW w:w="895" w:type="dxa"/>
            <w:tcBorders>
              <w:top w:val="single" w:sz="4" w:space="0" w:color="808080"/>
              <w:left w:val="single" w:sz="4" w:space="0" w:color="808080"/>
              <w:bottom w:val="single" w:sz="4" w:space="0" w:color="808080"/>
              <w:right w:val="single" w:sz="4" w:space="0" w:color="808080"/>
            </w:tcBorders>
          </w:tcPr>
          <w:p w14:paraId="4BB11659" w14:textId="77777777" w:rsidR="00865948" w:rsidRDefault="00C86AD3">
            <w:pPr>
              <w:spacing w:after="0" w:line="259" w:lineRule="auto"/>
              <w:ind w:left="1" w:firstLine="0"/>
              <w:jc w:val="left"/>
            </w:pPr>
            <w:r>
              <w:rPr>
                <w:sz w:val="16"/>
              </w:rPr>
              <w:t xml:space="preserve"> </w:t>
            </w:r>
          </w:p>
        </w:tc>
        <w:tc>
          <w:tcPr>
            <w:tcW w:w="1514" w:type="dxa"/>
            <w:tcBorders>
              <w:top w:val="single" w:sz="4" w:space="0" w:color="808080"/>
              <w:left w:val="single" w:sz="4" w:space="0" w:color="808080"/>
              <w:bottom w:val="single" w:sz="4" w:space="0" w:color="808080"/>
              <w:right w:val="single" w:sz="4" w:space="0" w:color="808080"/>
            </w:tcBorders>
          </w:tcPr>
          <w:p w14:paraId="63B34433" w14:textId="77777777" w:rsidR="00865948" w:rsidRDefault="00C86AD3">
            <w:pPr>
              <w:spacing w:after="0" w:line="259" w:lineRule="auto"/>
              <w:ind w:left="1" w:firstLine="0"/>
              <w:jc w:val="left"/>
            </w:pPr>
            <w:r>
              <w:rPr>
                <w:sz w:val="16"/>
              </w:rPr>
              <w:t xml:space="preserve"> </w:t>
            </w:r>
          </w:p>
        </w:tc>
        <w:tc>
          <w:tcPr>
            <w:tcW w:w="1748" w:type="dxa"/>
            <w:tcBorders>
              <w:top w:val="single" w:sz="4" w:space="0" w:color="808080"/>
              <w:left w:val="single" w:sz="4" w:space="0" w:color="808080"/>
              <w:bottom w:val="single" w:sz="4" w:space="0" w:color="808080"/>
              <w:right w:val="single" w:sz="4" w:space="0" w:color="808080"/>
            </w:tcBorders>
          </w:tcPr>
          <w:p w14:paraId="6F4C39A2" w14:textId="77777777" w:rsidR="00865948" w:rsidRDefault="00C86AD3">
            <w:pPr>
              <w:spacing w:after="0" w:line="259" w:lineRule="auto"/>
              <w:ind w:left="2" w:firstLine="0"/>
              <w:jc w:val="left"/>
            </w:pPr>
            <w:r>
              <w:rPr>
                <w:sz w:val="16"/>
              </w:rPr>
              <w:t xml:space="preserve"> </w:t>
            </w:r>
          </w:p>
        </w:tc>
        <w:tc>
          <w:tcPr>
            <w:tcW w:w="2127" w:type="dxa"/>
            <w:tcBorders>
              <w:top w:val="single" w:sz="4" w:space="0" w:color="808080"/>
              <w:left w:val="single" w:sz="4" w:space="0" w:color="808080"/>
              <w:bottom w:val="single" w:sz="4" w:space="0" w:color="808080"/>
              <w:right w:val="single" w:sz="4" w:space="0" w:color="808080"/>
            </w:tcBorders>
          </w:tcPr>
          <w:p w14:paraId="5A4BE546"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2CA79E26" w14:textId="77777777" w:rsidR="00865948" w:rsidRDefault="00C86AD3">
            <w:pPr>
              <w:spacing w:after="0" w:line="259" w:lineRule="auto"/>
              <w:ind w:left="1" w:firstLine="0"/>
              <w:jc w:val="left"/>
            </w:pPr>
            <w:r>
              <w:rPr>
                <w:sz w:val="16"/>
              </w:rPr>
              <w:t xml:space="preserve"> </w:t>
            </w:r>
          </w:p>
        </w:tc>
      </w:tr>
      <w:tr w:rsidR="00865948" w14:paraId="29898423" w14:textId="77777777">
        <w:trPr>
          <w:trHeight w:val="324"/>
        </w:trPr>
        <w:tc>
          <w:tcPr>
            <w:tcW w:w="410" w:type="dxa"/>
            <w:tcBorders>
              <w:top w:val="single" w:sz="4" w:space="0" w:color="808080"/>
              <w:left w:val="single" w:sz="4" w:space="0" w:color="808080"/>
              <w:bottom w:val="single" w:sz="4" w:space="0" w:color="808080"/>
              <w:right w:val="single" w:sz="4" w:space="0" w:color="808080"/>
            </w:tcBorders>
          </w:tcPr>
          <w:p w14:paraId="61C5441F" w14:textId="77777777" w:rsidR="00865948" w:rsidRDefault="00C86AD3">
            <w:pPr>
              <w:spacing w:after="0" w:line="259" w:lineRule="auto"/>
              <w:ind w:left="0" w:firstLine="0"/>
              <w:jc w:val="left"/>
            </w:pPr>
            <w:r>
              <w:rPr>
                <w:sz w:val="16"/>
              </w:rPr>
              <w:t xml:space="preserve">3 </w:t>
            </w:r>
          </w:p>
        </w:tc>
        <w:tc>
          <w:tcPr>
            <w:tcW w:w="764" w:type="dxa"/>
            <w:tcBorders>
              <w:top w:val="single" w:sz="4" w:space="0" w:color="808080"/>
              <w:left w:val="single" w:sz="4" w:space="0" w:color="808080"/>
              <w:bottom w:val="single" w:sz="4" w:space="0" w:color="808080"/>
              <w:right w:val="single" w:sz="4" w:space="0" w:color="808080"/>
            </w:tcBorders>
          </w:tcPr>
          <w:p w14:paraId="67D34827" w14:textId="77777777" w:rsidR="00865948" w:rsidRDefault="00C86AD3">
            <w:pPr>
              <w:spacing w:after="0" w:line="259" w:lineRule="auto"/>
              <w:ind w:left="2" w:firstLine="0"/>
              <w:jc w:val="left"/>
            </w:pPr>
            <w:r>
              <w:rPr>
                <w:sz w:val="16"/>
              </w:rPr>
              <w:t xml:space="preserve"> </w:t>
            </w:r>
          </w:p>
        </w:tc>
        <w:tc>
          <w:tcPr>
            <w:tcW w:w="764" w:type="dxa"/>
            <w:tcBorders>
              <w:top w:val="single" w:sz="4" w:space="0" w:color="808080"/>
              <w:left w:val="single" w:sz="4" w:space="0" w:color="808080"/>
              <w:bottom w:val="single" w:sz="4" w:space="0" w:color="808080"/>
              <w:right w:val="single" w:sz="4" w:space="0" w:color="808080"/>
            </w:tcBorders>
          </w:tcPr>
          <w:p w14:paraId="2F83F9C7" w14:textId="77777777" w:rsidR="00865948" w:rsidRDefault="00C86AD3">
            <w:pPr>
              <w:spacing w:after="0" w:line="259" w:lineRule="auto"/>
              <w:ind w:left="1" w:firstLine="0"/>
              <w:jc w:val="left"/>
            </w:pPr>
            <w:r>
              <w:rPr>
                <w:sz w:val="16"/>
              </w:rPr>
              <w:t xml:space="preserve"> </w:t>
            </w:r>
          </w:p>
        </w:tc>
        <w:tc>
          <w:tcPr>
            <w:tcW w:w="895" w:type="dxa"/>
            <w:tcBorders>
              <w:top w:val="single" w:sz="4" w:space="0" w:color="808080"/>
              <w:left w:val="single" w:sz="4" w:space="0" w:color="808080"/>
              <w:bottom w:val="single" w:sz="4" w:space="0" w:color="808080"/>
              <w:right w:val="single" w:sz="4" w:space="0" w:color="808080"/>
            </w:tcBorders>
          </w:tcPr>
          <w:p w14:paraId="75121990" w14:textId="77777777" w:rsidR="00865948" w:rsidRDefault="00C86AD3">
            <w:pPr>
              <w:spacing w:after="0" w:line="259" w:lineRule="auto"/>
              <w:ind w:left="1" w:firstLine="0"/>
              <w:jc w:val="left"/>
            </w:pPr>
            <w:r>
              <w:rPr>
                <w:sz w:val="16"/>
              </w:rPr>
              <w:t xml:space="preserve"> </w:t>
            </w:r>
          </w:p>
        </w:tc>
        <w:tc>
          <w:tcPr>
            <w:tcW w:w="1514" w:type="dxa"/>
            <w:tcBorders>
              <w:top w:val="single" w:sz="4" w:space="0" w:color="808080"/>
              <w:left w:val="single" w:sz="4" w:space="0" w:color="808080"/>
              <w:bottom w:val="single" w:sz="4" w:space="0" w:color="808080"/>
              <w:right w:val="single" w:sz="4" w:space="0" w:color="808080"/>
            </w:tcBorders>
          </w:tcPr>
          <w:p w14:paraId="526B9416" w14:textId="77777777" w:rsidR="00865948" w:rsidRDefault="00C86AD3">
            <w:pPr>
              <w:spacing w:after="0" w:line="259" w:lineRule="auto"/>
              <w:ind w:left="1" w:firstLine="0"/>
              <w:jc w:val="left"/>
            </w:pPr>
            <w:r>
              <w:rPr>
                <w:sz w:val="16"/>
              </w:rPr>
              <w:t xml:space="preserve"> </w:t>
            </w:r>
          </w:p>
        </w:tc>
        <w:tc>
          <w:tcPr>
            <w:tcW w:w="1748" w:type="dxa"/>
            <w:tcBorders>
              <w:top w:val="single" w:sz="4" w:space="0" w:color="808080"/>
              <w:left w:val="single" w:sz="4" w:space="0" w:color="808080"/>
              <w:bottom w:val="single" w:sz="4" w:space="0" w:color="808080"/>
              <w:right w:val="single" w:sz="4" w:space="0" w:color="808080"/>
            </w:tcBorders>
          </w:tcPr>
          <w:p w14:paraId="041CE3B1" w14:textId="77777777" w:rsidR="00865948" w:rsidRDefault="00C86AD3">
            <w:pPr>
              <w:spacing w:after="0" w:line="259" w:lineRule="auto"/>
              <w:ind w:left="2" w:firstLine="0"/>
              <w:jc w:val="left"/>
            </w:pPr>
            <w:r>
              <w:rPr>
                <w:sz w:val="16"/>
              </w:rPr>
              <w:t xml:space="preserve"> </w:t>
            </w:r>
          </w:p>
        </w:tc>
        <w:tc>
          <w:tcPr>
            <w:tcW w:w="2127" w:type="dxa"/>
            <w:tcBorders>
              <w:top w:val="single" w:sz="4" w:space="0" w:color="808080"/>
              <w:left w:val="single" w:sz="4" w:space="0" w:color="808080"/>
              <w:bottom w:val="single" w:sz="4" w:space="0" w:color="808080"/>
              <w:right w:val="single" w:sz="4" w:space="0" w:color="808080"/>
            </w:tcBorders>
          </w:tcPr>
          <w:p w14:paraId="6357ACA7"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35877B14" w14:textId="77777777" w:rsidR="00865948" w:rsidRDefault="00C86AD3">
            <w:pPr>
              <w:spacing w:after="0" w:line="259" w:lineRule="auto"/>
              <w:ind w:left="1" w:firstLine="0"/>
              <w:jc w:val="left"/>
            </w:pPr>
            <w:r>
              <w:rPr>
                <w:sz w:val="16"/>
              </w:rPr>
              <w:t xml:space="preserve"> </w:t>
            </w:r>
          </w:p>
        </w:tc>
      </w:tr>
    </w:tbl>
    <w:p w14:paraId="1B9EEC56" w14:textId="77777777" w:rsidR="00865948" w:rsidRDefault="00C86AD3">
      <w:pPr>
        <w:spacing w:after="163" w:line="259" w:lineRule="auto"/>
        <w:ind w:left="144" w:firstLine="0"/>
        <w:jc w:val="left"/>
      </w:pPr>
      <w:r>
        <w:t xml:space="preserve"> </w:t>
      </w:r>
    </w:p>
    <w:p w14:paraId="3ADD6CDE" w14:textId="77777777" w:rsidR="00865948" w:rsidRDefault="00C86AD3">
      <w:pPr>
        <w:pStyle w:val="Nadpis5"/>
        <w:ind w:left="156"/>
      </w:pPr>
      <w:r>
        <w:rPr>
          <w:u w:val="none"/>
        </w:rPr>
        <w:t>M.</w:t>
      </w:r>
      <w:r>
        <w:rPr>
          <w:rFonts w:ascii="Arial" w:eastAsia="Arial" w:hAnsi="Arial" w:cs="Arial"/>
          <w:u w:val="none"/>
        </w:rPr>
        <w:t xml:space="preserve"> </w:t>
      </w:r>
      <w:r>
        <w:t>Požiadavky na súčinnosť objednávateľa</w:t>
      </w:r>
      <w:r>
        <w:rPr>
          <w:u w:val="none"/>
        </w:rPr>
        <w:t xml:space="preserve"> </w:t>
      </w:r>
    </w:p>
    <w:p w14:paraId="5BA66161" w14:textId="77777777" w:rsidR="00865948" w:rsidRDefault="00C86AD3">
      <w:pPr>
        <w:spacing w:after="11"/>
        <w:ind w:left="154" w:right="369"/>
      </w:pPr>
      <w:r>
        <w:t xml:space="preserve">Poskytovateľ špecifikuje rozsah požadovanej súčinnosti Objednávateľa a všetky vstupy, ktoré nevie zabezpečiť vo vlastnej réžii a sú potrebné na dodanie všetkých požiadaviek v plnom rozsahu podľa zadania: </w:t>
      </w:r>
    </w:p>
    <w:tbl>
      <w:tblPr>
        <w:tblStyle w:val="TableGrid"/>
        <w:tblW w:w="9499" w:type="dxa"/>
        <w:tblInd w:w="145" w:type="dxa"/>
        <w:tblCellMar>
          <w:top w:w="95" w:type="dxa"/>
          <w:left w:w="68" w:type="dxa"/>
          <w:right w:w="115" w:type="dxa"/>
        </w:tblCellMar>
        <w:tblLook w:val="04A0" w:firstRow="1" w:lastRow="0" w:firstColumn="1" w:lastColumn="0" w:noHBand="0" w:noVBand="1"/>
      </w:tblPr>
      <w:tblGrid>
        <w:gridCol w:w="424"/>
        <w:gridCol w:w="1135"/>
        <w:gridCol w:w="709"/>
        <w:gridCol w:w="4536"/>
        <w:gridCol w:w="1420"/>
        <w:gridCol w:w="1275"/>
      </w:tblGrid>
      <w:tr w:rsidR="00865948" w14:paraId="71A45195" w14:textId="77777777">
        <w:trPr>
          <w:trHeight w:val="323"/>
        </w:trPr>
        <w:tc>
          <w:tcPr>
            <w:tcW w:w="424" w:type="dxa"/>
            <w:tcBorders>
              <w:top w:val="single" w:sz="4" w:space="0" w:color="808080"/>
              <w:left w:val="single" w:sz="4" w:space="0" w:color="808080"/>
              <w:bottom w:val="single" w:sz="4" w:space="0" w:color="808080"/>
              <w:right w:val="single" w:sz="4" w:space="0" w:color="808080"/>
            </w:tcBorders>
            <w:shd w:val="clear" w:color="auto" w:fill="F2F2F2"/>
          </w:tcPr>
          <w:p w14:paraId="18F2B330" w14:textId="77777777" w:rsidR="00865948" w:rsidRDefault="00C86AD3">
            <w:pPr>
              <w:spacing w:after="0" w:line="259" w:lineRule="auto"/>
              <w:ind w:left="0" w:firstLine="0"/>
              <w:jc w:val="left"/>
            </w:pPr>
            <w:r>
              <w:rPr>
                <w:color w:val="7F7F7F"/>
                <w:sz w:val="16"/>
              </w:rPr>
              <w:t xml:space="preserve">ID </w:t>
            </w:r>
          </w:p>
        </w:tc>
        <w:tc>
          <w:tcPr>
            <w:tcW w:w="1135" w:type="dxa"/>
            <w:tcBorders>
              <w:top w:val="single" w:sz="4" w:space="0" w:color="808080"/>
              <w:left w:val="single" w:sz="4" w:space="0" w:color="808080"/>
              <w:bottom w:val="single" w:sz="4" w:space="0" w:color="808080"/>
              <w:right w:val="single" w:sz="4" w:space="0" w:color="808080"/>
            </w:tcBorders>
            <w:shd w:val="clear" w:color="auto" w:fill="F2F2F2"/>
          </w:tcPr>
          <w:p w14:paraId="31D0EFF6" w14:textId="77777777" w:rsidR="00865948" w:rsidRDefault="00C86AD3">
            <w:pPr>
              <w:spacing w:after="0" w:line="259" w:lineRule="auto"/>
              <w:ind w:left="1" w:firstLine="0"/>
              <w:jc w:val="left"/>
            </w:pPr>
            <w:r>
              <w:rPr>
                <w:color w:val="7F7F7F"/>
                <w:sz w:val="16"/>
              </w:rPr>
              <w:t xml:space="preserve">Termín </w:t>
            </w:r>
          </w:p>
        </w:tc>
        <w:tc>
          <w:tcPr>
            <w:tcW w:w="709" w:type="dxa"/>
            <w:tcBorders>
              <w:top w:val="single" w:sz="4" w:space="0" w:color="808080"/>
              <w:left w:val="single" w:sz="4" w:space="0" w:color="808080"/>
              <w:bottom w:val="single" w:sz="4" w:space="0" w:color="808080"/>
              <w:right w:val="single" w:sz="4" w:space="0" w:color="808080"/>
            </w:tcBorders>
            <w:shd w:val="clear" w:color="auto" w:fill="F2F2F2"/>
          </w:tcPr>
          <w:p w14:paraId="37927AB2" w14:textId="77777777" w:rsidR="00865948" w:rsidRDefault="00C86AD3">
            <w:pPr>
              <w:spacing w:after="0" w:line="259" w:lineRule="auto"/>
              <w:ind w:left="1" w:firstLine="0"/>
              <w:jc w:val="left"/>
            </w:pPr>
            <w:r>
              <w:rPr>
                <w:color w:val="7F7F7F"/>
                <w:sz w:val="16"/>
              </w:rPr>
              <w:t xml:space="preserve">Rieši </w:t>
            </w:r>
          </w:p>
        </w:tc>
        <w:tc>
          <w:tcPr>
            <w:tcW w:w="4537" w:type="dxa"/>
            <w:tcBorders>
              <w:top w:val="single" w:sz="4" w:space="0" w:color="808080"/>
              <w:left w:val="single" w:sz="4" w:space="0" w:color="808080"/>
              <w:bottom w:val="single" w:sz="4" w:space="0" w:color="808080"/>
              <w:right w:val="single" w:sz="4" w:space="0" w:color="808080"/>
            </w:tcBorders>
            <w:shd w:val="clear" w:color="auto" w:fill="F2F2F2"/>
          </w:tcPr>
          <w:p w14:paraId="0979DFB3" w14:textId="77777777" w:rsidR="00865948" w:rsidRDefault="00C86AD3">
            <w:pPr>
              <w:spacing w:after="0" w:line="259" w:lineRule="auto"/>
              <w:ind w:left="1" w:firstLine="0"/>
              <w:jc w:val="left"/>
            </w:pPr>
            <w:r>
              <w:rPr>
                <w:color w:val="7F7F7F"/>
                <w:sz w:val="16"/>
              </w:rPr>
              <w:t xml:space="preserve">Popis požiadavky na súčinnosť </w:t>
            </w:r>
          </w:p>
        </w:tc>
        <w:tc>
          <w:tcPr>
            <w:tcW w:w="1420" w:type="dxa"/>
            <w:tcBorders>
              <w:top w:val="single" w:sz="4" w:space="0" w:color="808080"/>
              <w:left w:val="single" w:sz="4" w:space="0" w:color="808080"/>
              <w:bottom w:val="single" w:sz="4" w:space="0" w:color="808080"/>
              <w:right w:val="single" w:sz="4" w:space="0" w:color="808080"/>
            </w:tcBorders>
            <w:shd w:val="clear" w:color="auto" w:fill="F2F2F2"/>
          </w:tcPr>
          <w:p w14:paraId="2387921F" w14:textId="77777777" w:rsidR="00865948" w:rsidRDefault="00C86AD3">
            <w:pPr>
              <w:spacing w:after="0" w:line="259" w:lineRule="auto"/>
              <w:ind w:left="1" w:firstLine="0"/>
              <w:jc w:val="left"/>
            </w:pPr>
            <w:r>
              <w:rPr>
                <w:color w:val="7F7F7F"/>
                <w:sz w:val="16"/>
              </w:rPr>
              <w:t xml:space="preserve">Odhad prácnosti </w:t>
            </w:r>
          </w:p>
        </w:tc>
        <w:tc>
          <w:tcPr>
            <w:tcW w:w="1275" w:type="dxa"/>
            <w:tcBorders>
              <w:top w:val="single" w:sz="4" w:space="0" w:color="808080"/>
              <w:left w:val="single" w:sz="4" w:space="0" w:color="808080"/>
              <w:bottom w:val="single" w:sz="4" w:space="0" w:color="808080"/>
              <w:right w:val="single" w:sz="4" w:space="0" w:color="808080"/>
            </w:tcBorders>
            <w:shd w:val="clear" w:color="auto" w:fill="F2F2F2"/>
          </w:tcPr>
          <w:p w14:paraId="22FD7CAA" w14:textId="77777777" w:rsidR="00865948" w:rsidRDefault="00C86AD3">
            <w:pPr>
              <w:spacing w:after="0" w:line="259" w:lineRule="auto"/>
              <w:ind w:left="2" w:firstLine="0"/>
              <w:jc w:val="left"/>
            </w:pPr>
            <w:r>
              <w:rPr>
                <w:color w:val="7F7F7F"/>
                <w:sz w:val="16"/>
              </w:rPr>
              <w:t xml:space="preserve">Stav dodania </w:t>
            </w:r>
          </w:p>
        </w:tc>
      </w:tr>
      <w:tr w:rsidR="00865948" w14:paraId="275F2E3F" w14:textId="77777777">
        <w:trPr>
          <w:trHeight w:val="328"/>
        </w:trPr>
        <w:tc>
          <w:tcPr>
            <w:tcW w:w="424" w:type="dxa"/>
            <w:tcBorders>
              <w:top w:val="single" w:sz="4" w:space="0" w:color="808080"/>
              <w:left w:val="single" w:sz="4" w:space="0" w:color="808080"/>
              <w:bottom w:val="single" w:sz="4" w:space="0" w:color="808080"/>
              <w:right w:val="single" w:sz="4" w:space="0" w:color="808080"/>
            </w:tcBorders>
          </w:tcPr>
          <w:p w14:paraId="47DABA70" w14:textId="77777777" w:rsidR="00865948" w:rsidRDefault="00C86AD3">
            <w:pPr>
              <w:spacing w:after="0" w:line="259" w:lineRule="auto"/>
              <w:ind w:left="0" w:firstLine="0"/>
              <w:jc w:val="left"/>
            </w:pPr>
            <w:r>
              <w:rPr>
                <w:sz w:val="16"/>
              </w:rPr>
              <w:t xml:space="preserve">1 </w:t>
            </w:r>
          </w:p>
        </w:tc>
        <w:tc>
          <w:tcPr>
            <w:tcW w:w="1135" w:type="dxa"/>
            <w:tcBorders>
              <w:top w:val="single" w:sz="4" w:space="0" w:color="808080"/>
              <w:left w:val="single" w:sz="4" w:space="0" w:color="808080"/>
              <w:bottom w:val="single" w:sz="4" w:space="0" w:color="808080"/>
              <w:right w:val="single" w:sz="4" w:space="0" w:color="808080"/>
            </w:tcBorders>
          </w:tcPr>
          <w:p w14:paraId="2D2F3786" w14:textId="77777777" w:rsidR="00865948" w:rsidRDefault="00C86AD3">
            <w:pPr>
              <w:spacing w:after="0" w:line="259" w:lineRule="auto"/>
              <w:ind w:left="1" w:firstLine="0"/>
              <w:jc w:val="left"/>
            </w:pPr>
            <w:r>
              <w:rPr>
                <w:sz w:val="16"/>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771EB8C" w14:textId="77777777" w:rsidR="00865948" w:rsidRDefault="00C86AD3">
            <w:pPr>
              <w:spacing w:after="0" w:line="259" w:lineRule="auto"/>
              <w:ind w:left="1" w:firstLine="0"/>
              <w:jc w:val="left"/>
            </w:pPr>
            <w:r>
              <w:rPr>
                <w:sz w:val="16"/>
              </w:rPr>
              <w:t xml:space="preserve"> </w:t>
            </w:r>
          </w:p>
        </w:tc>
        <w:tc>
          <w:tcPr>
            <w:tcW w:w="4537" w:type="dxa"/>
            <w:tcBorders>
              <w:top w:val="single" w:sz="4" w:space="0" w:color="808080"/>
              <w:left w:val="single" w:sz="4" w:space="0" w:color="808080"/>
              <w:bottom w:val="single" w:sz="4" w:space="0" w:color="808080"/>
              <w:right w:val="single" w:sz="4" w:space="0" w:color="808080"/>
            </w:tcBorders>
          </w:tcPr>
          <w:p w14:paraId="3866017F" w14:textId="77777777" w:rsidR="00865948" w:rsidRDefault="00C86AD3">
            <w:pPr>
              <w:spacing w:after="0" w:line="259" w:lineRule="auto"/>
              <w:ind w:left="1" w:firstLine="0"/>
              <w:jc w:val="left"/>
            </w:pPr>
            <w:r>
              <w:rPr>
                <w:sz w:val="16"/>
              </w:rPr>
              <w:t xml:space="preserve"> </w:t>
            </w:r>
          </w:p>
        </w:tc>
        <w:tc>
          <w:tcPr>
            <w:tcW w:w="1420" w:type="dxa"/>
            <w:tcBorders>
              <w:top w:val="single" w:sz="4" w:space="0" w:color="808080"/>
              <w:left w:val="single" w:sz="4" w:space="0" w:color="808080"/>
              <w:bottom w:val="single" w:sz="4" w:space="0" w:color="808080"/>
              <w:right w:val="single" w:sz="4" w:space="0" w:color="808080"/>
            </w:tcBorders>
          </w:tcPr>
          <w:p w14:paraId="3C544259"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078228AD" w14:textId="77777777" w:rsidR="00865948" w:rsidRDefault="00C86AD3">
            <w:pPr>
              <w:spacing w:after="0" w:line="259" w:lineRule="auto"/>
              <w:ind w:left="2" w:firstLine="0"/>
              <w:jc w:val="left"/>
            </w:pPr>
            <w:r>
              <w:rPr>
                <w:sz w:val="16"/>
              </w:rPr>
              <w:t xml:space="preserve"> </w:t>
            </w:r>
          </w:p>
        </w:tc>
      </w:tr>
      <w:tr w:rsidR="00865948" w14:paraId="10867625" w14:textId="77777777">
        <w:trPr>
          <w:trHeight w:val="324"/>
        </w:trPr>
        <w:tc>
          <w:tcPr>
            <w:tcW w:w="424" w:type="dxa"/>
            <w:tcBorders>
              <w:top w:val="single" w:sz="4" w:space="0" w:color="808080"/>
              <w:left w:val="single" w:sz="4" w:space="0" w:color="808080"/>
              <w:bottom w:val="single" w:sz="4" w:space="0" w:color="808080"/>
              <w:right w:val="single" w:sz="4" w:space="0" w:color="808080"/>
            </w:tcBorders>
          </w:tcPr>
          <w:p w14:paraId="097DDF9C" w14:textId="77777777" w:rsidR="00865948" w:rsidRDefault="00C86AD3">
            <w:pPr>
              <w:spacing w:after="0" w:line="259" w:lineRule="auto"/>
              <w:ind w:left="0" w:firstLine="0"/>
              <w:jc w:val="left"/>
            </w:pPr>
            <w:r>
              <w:rPr>
                <w:sz w:val="16"/>
              </w:rPr>
              <w:t xml:space="preserve">2 </w:t>
            </w:r>
          </w:p>
        </w:tc>
        <w:tc>
          <w:tcPr>
            <w:tcW w:w="1135" w:type="dxa"/>
            <w:tcBorders>
              <w:top w:val="single" w:sz="4" w:space="0" w:color="808080"/>
              <w:left w:val="single" w:sz="4" w:space="0" w:color="808080"/>
              <w:bottom w:val="single" w:sz="4" w:space="0" w:color="808080"/>
              <w:right w:val="single" w:sz="4" w:space="0" w:color="808080"/>
            </w:tcBorders>
          </w:tcPr>
          <w:p w14:paraId="3CF82A68" w14:textId="77777777" w:rsidR="00865948" w:rsidRDefault="00C86AD3">
            <w:pPr>
              <w:spacing w:after="0" w:line="259" w:lineRule="auto"/>
              <w:ind w:left="1" w:firstLine="0"/>
              <w:jc w:val="left"/>
            </w:pPr>
            <w:r>
              <w:rPr>
                <w:sz w:val="16"/>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177F9D3E" w14:textId="77777777" w:rsidR="00865948" w:rsidRDefault="00C86AD3">
            <w:pPr>
              <w:spacing w:after="0" w:line="259" w:lineRule="auto"/>
              <w:ind w:left="1" w:firstLine="0"/>
              <w:jc w:val="left"/>
            </w:pPr>
            <w:r>
              <w:rPr>
                <w:sz w:val="16"/>
              </w:rPr>
              <w:t xml:space="preserve"> </w:t>
            </w:r>
          </w:p>
        </w:tc>
        <w:tc>
          <w:tcPr>
            <w:tcW w:w="4537" w:type="dxa"/>
            <w:tcBorders>
              <w:top w:val="single" w:sz="4" w:space="0" w:color="808080"/>
              <w:left w:val="single" w:sz="4" w:space="0" w:color="808080"/>
              <w:bottom w:val="single" w:sz="4" w:space="0" w:color="808080"/>
              <w:right w:val="single" w:sz="4" w:space="0" w:color="808080"/>
            </w:tcBorders>
          </w:tcPr>
          <w:p w14:paraId="15C0159D" w14:textId="77777777" w:rsidR="00865948" w:rsidRDefault="00C86AD3">
            <w:pPr>
              <w:spacing w:after="0" w:line="259" w:lineRule="auto"/>
              <w:ind w:left="1" w:firstLine="0"/>
              <w:jc w:val="left"/>
            </w:pPr>
            <w:r>
              <w:rPr>
                <w:sz w:val="16"/>
              </w:rPr>
              <w:t xml:space="preserve"> </w:t>
            </w:r>
          </w:p>
        </w:tc>
        <w:tc>
          <w:tcPr>
            <w:tcW w:w="1420" w:type="dxa"/>
            <w:tcBorders>
              <w:top w:val="single" w:sz="4" w:space="0" w:color="808080"/>
              <w:left w:val="single" w:sz="4" w:space="0" w:color="808080"/>
              <w:bottom w:val="single" w:sz="4" w:space="0" w:color="808080"/>
              <w:right w:val="single" w:sz="4" w:space="0" w:color="808080"/>
            </w:tcBorders>
          </w:tcPr>
          <w:p w14:paraId="0509E375"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6767B48D" w14:textId="77777777" w:rsidR="00865948" w:rsidRDefault="00C86AD3">
            <w:pPr>
              <w:spacing w:after="0" w:line="259" w:lineRule="auto"/>
              <w:ind w:left="2" w:firstLine="0"/>
              <w:jc w:val="left"/>
            </w:pPr>
            <w:r>
              <w:rPr>
                <w:sz w:val="16"/>
              </w:rPr>
              <w:t xml:space="preserve"> </w:t>
            </w:r>
          </w:p>
        </w:tc>
      </w:tr>
    </w:tbl>
    <w:p w14:paraId="116F12A8" w14:textId="77777777" w:rsidR="00865948" w:rsidRDefault="00C86AD3">
      <w:pPr>
        <w:spacing w:after="16" w:line="259" w:lineRule="auto"/>
        <w:ind w:left="864" w:firstLine="0"/>
        <w:jc w:val="left"/>
      </w:pPr>
      <w:r>
        <w:rPr>
          <w:b/>
        </w:rPr>
        <w:t xml:space="preserve"> </w:t>
      </w:r>
    </w:p>
    <w:p w14:paraId="6D2B66C2" w14:textId="77777777" w:rsidR="00865948" w:rsidRDefault="00C86AD3">
      <w:pPr>
        <w:pStyle w:val="Nadpis4"/>
        <w:ind w:left="156"/>
      </w:pPr>
      <w:r>
        <w:rPr>
          <w:u w:val="none"/>
        </w:rPr>
        <w:t>N.</w:t>
      </w:r>
      <w:r>
        <w:rPr>
          <w:rFonts w:ascii="Arial" w:eastAsia="Arial" w:hAnsi="Arial" w:cs="Arial"/>
          <w:u w:val="none"/>
        </w:rPr>
        <w:t xml:space="preserve"> </w:t>
      </w:r>
      <w:r>
        <w:t>Prílohy a odkazy na súvisiace dokumenty</w:t>
      </w:r>
      <w:r>
        <w:rPr>
          <w:u w:val="none"/>
        </w:rPr>
        <w:t xml:space="preserve"> </w:t>
      </w:r>
    </w:p>
    <w:p w14:paraId="3512155E" w14:textId="77777777" w:rsidR="00865948" w:rsidRDefault="00C86AD3">
      <w:pPr>
        <w:spacing w:after="5" w:line="249" w:lineRule="auto"/>
        <w:ind w:left="154" w:right="363" w:hanging="10"/>
        <w:jc w:val="left"/>
      </w:pPr>
      <w:r>
        <w:t xml:space="preserve">Objednávateľ vymedzí rozsah súvisiacej dokumentácie vrátane vymedzenia súvisiacej platnej a pripravovanej legislatívy. Poskytovateľ sa zaväzuje a použije platné aj pripravované znenie príslušných zákonov, vrátane vymedzení touto Zmluvou.  </w:t>
      </w:r>
    </w:p>
    <w:p w14:paraId="11CA786A" w14:textId="77777777" w:rsidR="00865948" w:rsidRDefault="00C86AD3">
      <w:pPr>
        <w:pStyle w:val="Nadpis4"/>
        <w:ind w:left="156"/>
      </w:pPr>
      <w:r>
        <w:rPr>
          <w:u w:val="none"/>
        </w:rPr>
        <w:t>O.</w:t>
      </w:r>
      <w:r>
        <w:rPr>
          <w:rFonts w:ascii="Arial" w:eastAsia="Arial" w:hAnsi="Arial" w:cs="Arial"/>
          <w:u w:val="none"/>
        </w:rPr>
        <w:t xml:space="preserve"> </w:t>
      </w:r>
      <w:r>
        <w:t>Pripomienky a spôsob zapracovania</w:t>
      </w:r>
      <w:r>
        <w:rPr>
          <w:u w:val="none"/>
        </w:rPr>
        <w:t xml:space="preserve"> </w:t>
      </w:r>
    </w:p>
    <w:p w14:paraId="1F7A3601" w14:textId="77777777" w:rsidR="00865948" w:rsidRDefault="00C86AD3">
      <w:pPr>
        <w:spacing w:after="11"/>
        <w:ind w:left="154" w:right="369"/>
      </w:pPr>
      <w:r>
        <w:t xml:space="preserve">Táto kapitola obsahuje zoznam pripomienok k návrhu riešenia a dohodnutý spôsob ich zapracovania potvrdený Objednávateľom aj Poskytovateľom vrátane prizvaných tretích strán zapojených alebo dotknutých danou funkcionalitou alebo potrebnou integráciou. </w:t>
      </w:r>
    </w:p>
    <w:tbl>
      <w:tblPr>
        <w:tblStyle w:val="TableGrid"/>
        <w:tblW w:w="9524" w:type="dxa"/>
        <w:tblInd w:w="220" w:type="dxa"/>
        <w:tblCellMar>
          <w:top w:w="94" w:type="dxa"/>
          <w:left w:w="68" w:type="dxa"/>
          <w:right w:w="115" w:type="dxa"/>
        </w:tblCellMar>
        <w:tblLook w:val="04A0" w:firstRow="1" w:lastRow="0" w:firstColumn="1" w:lastColumn="0" w:noHBand="0" w:noVBand="1"/>
      </w:tblPr>
      <w:tblGrid>
        <w:gridCol w:w="491"/>
        <w:gridCol w:w="949"/>
        <w:gridCol w:w="710"/>
        <w:gridCol w:w="2835"/>
        <w:gridCol w:w="3264"/>
        <w:gridCol w:w="1275"/>
      </w:tblGrid>
      <w:tr w:rsidR="00865948" w14:paraId="3940D1A2" w14:textId="77777777">
        <w:trPr>
          <w:trHeight w:val="322"/>
        </w:trPr>
        <w:tc>
          <w:tcPr>
            <w:tcW w:w="491" w:type="dxa"/>
            <w:tcBorders>
              <w:top w:val="single" w:sz="4" w:space="0" w:color="808080"/>
              <w:left w:val="single" w:sz="4" w:space="0" w:color="808080"/>
              <w:bottom w:val="single" w:sz="4" w:space="0" w:color="808080"/>
              <w:right w:val="single" w:sz="4" w:space="0" w:color="808080"/>
            </w:tcBorders>
            <w:shd w:val="clear" w:color="auto" w:fill="F2F2F2"/>
          </w:tcPr>
          <w:p w14:paraId="2E768062" w14:textId="77777777" w:rsidR="00865948" w:rsidRDefault="00C86AD3">
            <w:pPr>
              <w:spacing w:after="0" w:line="259" w:lineRule="auto"/>
              <w:ind w:left="0" w:firstLine="0"/>
              <w:jc w:val="left"/>
            </w:pPr>
            <w:r>
              <w:rPr>
                <w:color w:val="7F7F7F"/>
                <w:sz w:val="16"/>
              </w:rPr>
              <w:t xml:space="preserve">ID </w:t>
            </w:r>
          </w:p>
        </w:tc>
        <w:tc>
          <w:tcPr>
            <w:tcW w:w="949" w:type="dxa"/>
            <w:tcBorders>
              <w:top w:val="single" w:sz="4" w:space="0" w:color="808080"/>
              <w:left w:val="single" w:sz="4" w:space="0" w:color="808080"/>
              <w:bottom w:val="single" w:sz="4" w:space="0" w:color="808080"/>
              <w:right w:val="single" w:sz="4" w:space="0" w:color="808080"/>
            </w:tcBorders>
            <w:shd w:val="clear" w:color="auto" w:fill="F2F2F2"/>
          </w:tcPr>
          <w:p w14:paraId="1327F60A" w14:textId="77777777" w:rsidR="00865948" w:rsidRDefault="00C86AD3">
            <w:pPr>
              <w:spacing w:after="0" w:line="259" w:lineRule="auto"/>
              <w:ind w:left="1" w:firstLine="0"/>
              <w:jc w:val="left"/>
            </w:pPr>
            <w:r>
              <w:rPr>
                <w:color w:val="7F7F7F"/>
                <w:sz w:val="16"/>
              </w:rPr>
              <w:t xml:space="preserve">Dátum </w:t>
            </w:r>
          </w:p>
        </w:tc>
        <w:tc>
          <w:tcPr>
            <w:tcW w:w="710" w:type="dxa"/>
            <w:tcBorders>
              <w:top w:val="single" w:sz="4" w:space="0" w:color="808080"/>
              <w:left w:val="single" w:sz="4" w:space="0" w:color="808080"/>
              <w:bottom w:val="single" w:sz="4" w:space="0" w:color="808080"/>
              <w:right w:val="single" w:sz="4" w:space="0" w:color="808080"/>
            </w:tcBorders>
            <w:shd w:val="clear" w:color="auto" w:fill="F2F2F2"/>
          </w:tcPr>
          <w:p w14:paraId="7F168737" w14:textId="77777777" w:rsidR="00865948" w:rsidRDefault="00C86AD3">
            <w:pPr>
              <w:spacing w:after="0" w:line="259" w:lineRule="auto"/>
              <w:ind w:left="2" w:firstLine="0"/>
              <w:jc w:val="left"/>
            </w:pPr>
            <w:r>
              <w:rPr>
                <w:color w:val="7F7F7F"/>
                <w:sz w:val="16"/>
              </w:rPr>
              <w:t xml:space="preserve">Zapísal </w:t>
            </w:r>
          </w:p>
        </w:tc>
        <w:tc>
          <w:tcPr>
            <w:tcW w:w="2835" w:type="dxa"/>
            <w:tcBorders>
              <w:top w:val="single" w:sz="4" w:space="0" w:color="808080"/>
              <w:left w:val="single" w:sz="4" w:space="0" w:color="808080"/>
              <w:bottom w:val="single" w:sz="4" w:space="0" w:color="808080"/>
              <w:right w:val="single" w:sz="4" w:space="0" w:color="808080"/>
            </w:tcBorders>
            <w:shd w:val="clear" w:color="auto" w:fill="F2F2F2"/>
          </w:tcPr>
          <w:p w14:paraId="1E4E41EB" w14:textId="77777777" w:rsidR="00865948" w:rsidRDefault="00C86AD3">
            <w:pPr>
              <w:spacing w:after="0" w:line="259" w:lineRule="auto"/>
              <w:ind w:left="1" w:firstLine="0"/>
              <w:jc w:val="left"/>
            </w:pPr>
            <w:r>
              <w:rPr>
                <w:color w:val="7F7F7F"/>
                <w:sz w:val="16"/>
              </w:rPr>
              <w:t xml:space="preserve">Popis pripomienky </w:t>
            </w:r>
          </w:p>
        </w:tc>
        <w:tc>
          <w:tcPr>
            <w:tcW w:w="3264" w:type="dxa"/>
            <w:tcBorders>
              <w:top w:val="single" w:sz="4" w:space="0" w:color="808080"/>
              <w:left w:val="single" w:sz="4" w:space="0" w:color="808080"/>
              <w:bottom w:val="single" w:sz="4" w:space="0" w:color="808080"/>
              <w:right w:val="single" w:sz="4" w:space="0" w:color="808080"/>
            </w:tcBorders>
            <w:shd w:val="clear" w:color="auto" w:fill="F2F2F2"/>
          </w:tcPr>
          <w:p w14:paraId="3B438E71" w14:textId="77777777" w:rsidR="00865948" w:rsidRDefault="00C86AD3">
            <w:pPr>
              <w:spacing w:after="0" w:line="259" w:lineRule="auto"/>
              <w:ind w:left="1" w:firstLine="0"/>
              <w:jc w:val="left"/>
            </w:pPr>
            <w:r>
              <w:rPr>
                <w:color w:val="7F7F7F"/>
                <w:sz w:val="16"/>
              </w:rPr>
              <w:t xml:space="preserve">Odpoveď, spôsob zapracovania, dôvod,... </w:t>
            </w:r>
          </w:p>
        </w:tc>
        <w:tc>
          <w:tcPr>
            <w:tcW w:w="1275" w:type="dxa"/>
            <w:tcBorders>
              <w:top w:val="single" w:sz="4" w:space="0" w:color="808080"/>
              <w:left w:val="single" w:sz="4" w:space="0" w:color="808080"/>
              <w:bottom w:val="single" w:sz="4" w:space="0" w:color="808080"/>
              <w:right w:val="single" w:sz="4" w:space="0" w:color="808080"/>
            </w:tcBorders>
            <w:shd w:val="clear" w:color="auto" w:fill="F2F2F2"/>
          </w:tcPr>
          <w:p w14:paraId="29BC5620" w14:textId="77777777" w:rsidR="00865948" w:rsidRDefault="00C86AD3">
            <w:pPr>
              <w:spacing w:after="0" w:line="259" w:lineRule="auto"/>
              <w:ind w:left="1" w:firstLine="0"/>
              <w:jc w:val="left"/>
            </w:pPr>
            <w:r>
              <w:rPr>
                <w:color w:val="7F7F7F"/>
                <w:sz w:val="16"/>
              </w:rPr>
              <w:t xml:space="preserve">Stav OK / NOK </w:t>
            </w:r>
          </w:p>
        </w:tc>
      </w:tr>
      <w:tr w:rsidR="00865948" w14:paraId="1461CB79" w14:textId="77777777">
        <w:trPr>
          <w:trHeight w:val="328"/>
        </w:trPr>
        <w:tc>
          <w:tcPr>
            <w:tcW w:w="491" w:type="dxa"/>
            <w:tcBorders>
              <w:top w:val="single" w:sz="4" w:space="0" w:color="808080"/>
              <w:left w:val="single" w:sz="4" w:space="0" w:color="808080"/>
              <w:bottom w:val="single" w:sz="4" w:space="0" w:color="808080"/>
              <w:right w:val="single" w:sz="4" w:space="0" w:color="808080"/>
            </w:tcBorders>
          </w:tcPr>
          <w:p w14:paraId="06B6FCB0" w14:textId="77777777" w:rsidR="00865948" w:rsidRDefault="00C86AD3">
            <w:pPr>
              <w:spacing w:after="0" w:line="259" w:lineRule="auto"/>
              <w:ind w:left="0" w:firstLine="0"/>
              <w:jc w:val="left"/>
            </w:pPr>
            <w:r>
              <w:rPr>
                <w:sz w:val="16"/>
              </w:rPr>
              <w:t xml:space="preserve">1 </w:t>
            </w:r>
          </w:p>
        </w:tc>
        <w:tc>
          <w:tcPr>
            <w:tcW w:w="949" w:type="dxa"/>
            <w:tcBorders>
              <w:top w:val="single" w:sz="4" w:space="0" w:color="808080"/>
              <w:left w:val="single" w:sz="4" w:space="0" w:color="808080"/>
              <w:bottom w:val="single" w:sz="4" w:space="0" w:color="808080"/>
              <w:right w:val="single" w:sz="4" w:space="0" w:color="808080"/>
            </w:tcBorders>
          </w:tcPr>
          <w:p w14:paraId="35088E55" w14:textId="77777777" w:rsidR="00865948" w:rsidRDefault="00C86AD3">
            <w:pPr>
              <w:spacing w:after="0" w:line="259" w:lineRule="auto"/>
              <w:ind w:left="1" w:firstLine="0"/>
              <w:jc w:val="left"/>
            </w:pPr>
            <w:r>
              <w:rPr>
                <w:sz w:val="16"/>
              </w:rPr>
              <w:t xml:space="preserve"> </w:t>
            </w:r>
          </w:p>
        </w:tc>
        <w:tc>
          <w:tcPr>
            <w:tcW w:w="710" w:type="dxa"/>
            <w:tcBorders>
              <w:top w:val="single" w:sz="4" w:space="0" w:color="808080"/>
              <w:left w:val="single" w:sz="4" w:space="0" w:color="808080"/>
              <w:bottom w:val="single" w:sz="4" w:space="0" w:color="808080"/>
              <w:right w:val="single" w:sz="4" w:space="0" w:color="808080"/>
            </w:tcBorders>
          </w:tcPr>
          <w:p w14:paraId="244914AB" w14:textId="77777777" w:rsidR="00865948" w:rsidRDefault="00C86AD3">
            <w:pPr>
              <w:spacing w:after="0" w:line="259" w:lineRule="auto"/>
              <w:ind w:left="2" w:firstLine="0"/>
              <w:jc w:val="left"/>
            </w:pPr>
            <w:r>
              <w:rPr>
                <w:sz w:val="16"/>
              </w:rPr>
              <w:t xml:space="preserve"> </w:t>
            </w:r>
          </w:p>
        </w:tc>
        <w:tc>
          <w:tcPr>
            <w:tcW w:w="2835" w:type="dxa"/>
            <w:tcBorders>
              <w:top w:val="single" w:sz="4" w:space="0" w:color="808080"/>
              <w:left w:val="single" w:sz="4" w:space="0" w:color="808080"/>
              <w:bottom w:val="single" w:sz="4" w:space="0" w:color="808080"/>
              <w:right w:val="single" w:sz="4" w:space="0" w:color="808080"/>
            </w:tcBorders>
          </w:tcPr>
          <w:p w14:paraId="22AAAA08" w14:textId="77777777" w:rsidR="00865948" w:rsidRDefault="00C86AD3">
            <w:pPr>
              <w:spacing w:after="0" w:line="259" w:lineRule="auto"/>
              <w:ind w:left="1" w:firstLine="0"/>
              <w:jc w:val="left"/>
            </w:pPr>
            <w:r>
              <w:rPr>
                <w:sz w:val="16"/>
              </w:rPr>
              <w:t xml:space="preserve"> </w:t>
            </w:r>
          </w:p>
        </w:tc>
        <w:tc>
          <w:tcPr>
            <w:tcW w:w="3264" w:type="dxa"/>
            <w:tcBorders>
              <w:top w:val="single" w:sz="4" w:space="0" w:color="808080"/>
              <w:left w:val="single" w:sz="4" w:space="0" w:color="808080"/>
              <w:bottom w:val="single" w:sz="4" w:space="0" w:color="808080"/>
              <w:right w:val="single" w:sz="4" w:space="0" w:color="808080"/>
            </w:tcBorders>
          </w:tcPr>
          <w:p w14:paraId="0849BA72"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0F824A1C" w14:textId="77777777" w:rsidR="00865948" w:rsidRDefault="00C86AD3">
            <w:pPr>
              <w:spacing w:after="0" w:line="259" w:lineRule="auto"/>
              <w:ind w:left="1" w:firstLine="0"/>
              <w:jc w:val="left"/>
            </w:pPr>
            <w:r>
              <w:rPr>
                <w:sz w:val="16"/>
              </w:rPr>
              <w:t xml:space="preserve"> </w:t>
            </w:r>
          </w:p>
        </w:tc>
      </w:tr>
      <w:tr w:rsidR="00865948" w14:paraId="0FB13B1B" w14:textId="77777777">
        <w:trPr>
          <w:trHeight w:val="324"/>
        </w:trPr>
        <w:tc>
          <w:tcPr>
            <w:tcW w:w="491" w:type="dxa"/>
            <w:tcBorders>
              <w:top w:val="single" w:sz="4" w:space="0" w:color="808080"/>
              <w:left w:val="single" w:sz="4" w:space="0" w:color="808080"/>
              <w:bottom w:val="single" w:sz="4" w:space="0" w:color="808080"/>
              <w:right w:val="single" w:sz="4" w:space="0" w:color="808080"/>
            </w:tcBorders>
          </w:tcPr>
          <w:p w14:paraId="06C79662" w14:textId="77777777" w:rsidR="00865948" w:rsidRDefault="00C86AD3">
            <w:pPr>
              <w:spacing w:after="0" w:line="259" w:lineRule="auto"/>
              <w:ind w:left="0" w:firstLine="0"/>
              <w:jc w:val="left"/>
            </w:pPr>
            <w:r>
              <w:rPr>
                <w:sz w:val="16"/>
              </w:rPr>
              <w:lastRenderedPageBreak/>
              <w:t xml:space="preserve">2 </w:t>
            </w:r>
          </w:p>
        </w:tc>
        <w:tc>
          <w:tcPr>
            <w:tcW w:w="949" w:type="dxa"/>
            <w:tcBorders>
              <w:top w:val="single" w:sz="4" w:space="0" w:color="808080"/>
              <w:left w:val="single" w:sz="4" w:space="0" w:color="808080"/>
              <w:bottom w:val="single" w:sz="4" w:space="0" w:color="808080"/>
              <w:right w:val="single" w:sz="4" w:space="0" w:color="808080"/>
            </w:tcBorders>
          </w:tcPr>
          <w:p w14:paraId="31E0F4A3" w14:textId="77777777" w:rsidR="00865948" w:rsidRDefault="00C86AD3">
            <w:pPr>
              <w:spacing w:after="0" w:line="259" w:lineRule="auto"/>
              <w:ind w:left="1" w:firstLine="0"/>
              <w:jc w:val="left"/>
            </w:pPr>
            <w:r>
              <w:rPr>
                <w:sz w:val="16"/>
              </w:rPr>
              <w:t xml:space="preserve"> </w:t>
            </w:r>
          </w:p>
        </w:tc>
        <w:tc>
          <w:tcPr>
            <w:tcW w:w="710" w:type="dxa"/>
            <w:tcBorders>
              <w:top w:val="single" w:sz="4" w:space="0" w:color="808080"/>
              <w:left w:val="single" w:sz="4" w:space="0" w:color="808080"/>
              <w:bottom w:val="single" w:sz="4" w:space="0" w:color="808080"/>
              <w:right w:val="single" w:sz="4" w:space="0" w:color="808080"/>
            </w:tcBorders>
          </w:tcPr>
          <w:p w14:paraId="1E15CC30" w14:textId="77777777" w:rsidR="00865948" w:rsidRDefault="00C86AD3">
            <w:pPr>
              <w:spacing w:after="0" w:line="259" w:lineRule="auto"/>
              <w:ind w:left="2" w:firstLine="0"/>
              <w:jc w:val="left"/>
            </w:pPr>
            <w:r>
              <w:rPr>
                <w:sz w:val="16"/>
              </w:rPr>
              <w:t xml:space="preserve"> </w:t>
            </w:r>
          </w:p>
        </w:tc>
        <w:tc>
          <w:tcPr>
            <w:tcW w:w="2835" w:type="dxa"/>
            <w:tcBorders>
              <w:top w:val="single" w:sz="4" w:space="0" w:color="808080"/>
              <w:left w:val="single" w:sz="4" w:space="0" w:color="808080"/>
              <w:bottom w:val="single" w:sz="4" w:space="0" w:color="808080"/>
              <w:right w:val="single" w:sz="4" w:space="0" w:color="808080"/>
            </w:tcBorders>
          </w:tcPr>
          <w:p w14:paraId="4546FF0A" w14:textId="77777777" w:rsidR="00865948" w:rsidRDefault="00C86AD3">
            <w:pPr>
              <w:spacing w:after="0" w:line="259" w:lineRule="auto"/>
              <w:ind w:left="1" w:firstLine="0"/>
              <w:jc w:val="left"/>
            </w:pPr>
            <w:r>
              <w:rPr>
                <w:sz w:val="16"/>
              </w:rPr>
              <w:t xml:space="preserve"> </w:t>
            </w:r>
          </w:p>
        </w:tc>
        <w:tc>
          <w:tcPr>
            <w:tcW w:w="3264" w:type="dxa"/>
            <w:tcBorders>
              <w:top w:val="single" w:sz="4" w:space="0" w:color="808080"/>
              <w:left w:val="single" w:sz="4" w:space="0" w:color="808080"/>
              <w:bottom w:val="single" w:sz="4" w:space="0" w:color="808080"/>
              <w:right w:val="single" w:sz="4" w:space="0" w:color="808080"/>
            </w:tcBorders>
          </w:tcPr>
          <w:p w14:paraId="4FB305EA"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21F6AF56" w14:textId="77777777" w:rsidR="00865948" w:rsidRDefault="00C86AD3">
            <w:pPr>
              <w:spacing w:after="0" w:line="259" w:lineRule="auto"/>
              <w:ind w:left="1" w:firstLine="0"/>
              <w:jc w:val="left"/>
            </w:pPr>
            <w:r>
              <w:rPr>
                <w:sz w:val="16"/>
              </w:rPr>
              <w:t xml:space="preserve"> </w:t>
            </w:r>
          </w:p>
        </w:tc>
      </w:tr>
    </w:tbl>
    <w:p w14:paraId="1D352B84" w14:textId="77777777" w:rsidR="00865948" w:rsidRDefault="00C86AD3">
      <w:pPr>
        <w:spacing w:after="160" w:line="259" w:lineRule="auto"/>
        <w:ind w:left="144" w:firstLine="0"/>
        <w:jc w:val="left"/>
      </w:pPr>
      <w:r>
        <w:t xml:space="preserve"> </w:t>
      </w:r>
    </w:p>
    <w:p w14:paraId="1BD31CFB" w14:textId="77777777" w:rsidR="00865948" w:rsidRDefault="00C86AD3">
      <w:pPr>
        <w:spacing w:after="158" w:line="259" w:lineRule="auto"/>
        <w:ind w:left="144" w:firstLine="0"/>
        <w:jc w:val="left"/>
      </w:pPr>
      <w:r>
        <w:t xml:space="preserve"> </w:t>
      </w:r>
    </w:p>
    <w:p w14:paraId="0D0B7B3D" w14:textId="77777777" w:rsidR="00865948" w:rsidRDefault="00C86AD3">
      <w:pPr>
        <w:spacing w:after="161" w:line="259" w:lineRule="auto"/>
        <w:ind w:left="144" w:firstLine="0"/>
        <w:jc w:val="left"/>
      </w:pPr>
      <w:r>
        <w:t xml:space="preserve"> </w:t>
      </w:r>
    </w:p>
    <w:p w14:paraId="0C839387" w14:textId="77777777" w:rsidR="00865948" w:rsidRDefault="00C86AD3">
      <w:pPr>
        <w:spacing w:after="158" w:line="259" w:lineRule="auto"/>
        <w:ind w:left="144" w:firstLine="0"/>
        <w:jc w:val="left"/>
      </w:pPr>
      <w:r>
        <w:t xml:space="preserve"> </w:t>
      </w:r>
    </w:p>
    <w:p w14:paraId="2EBF56A5" w14:textId="77777777" w:rsidR="00865948" w:rsidRDefault="00C86AD3">
      <w:pPr>
        <w:spacing w:after="160" w:line="259" w:lineRule="auto"/>
        <w:ind w:left="144" w:firstLine="0"/>
        <w:jc w:val="left"/>
      </w:pPr>
      <w:r>
        <w:t xml:space="preserve"> </w:t>
      </w:r>
    </w:p>
    <w:p w14:paraId="7D6BBF0C" w14:textId="77777777" w:rsidR="00865948" w:rsidRDefault="00C86AD3">
      <w:pPr>
        <w:spacing w:after="158" w:line="259" w:lineRule="auto"/>
        <w:ind w:left="144" w:firstLine="0"/>
        <w:jc w:val="left"/>
      </w:pPr>
      <w:r>
        <w:t xml:space="preserve"> </w:t>
      </w:r>
    </w:p>
    <w:p w14:paraId="298D17A9" w14:textId="77777777" w:rsidR="00865948" w:rsidRDefault="00C86AD3">
      <w:pPr>
        <w:spacing w:after="158" w:line="259" w:lineRule="auto"/>
        <w:ind w:left="144" w:firstLine="0"/>
        <w:jc w:val="left"/>
      </w:pPr>
      <w:r>
        <w:t xml:space="preserve"> </w:t>
      </w:r>
    </w:p>
    <w:p w14:paraId="24D1823E" w14:textId="77777777" w:rsidR="00865948" w:rsidRDefault="00C86AD3">
      <w:pPr>
        <w:spacing w:after="0" w:line="259" w:lineRule="auto"/>
        <w:ind w:left="144" w:firstLine="0"/>
        <w:jc w:val="left"/>
      </w:pPr>
      <w:r>
        <w:t xml:space="preserve"> </w:t>
      </w:r>
    </w:p>
    <w:p w14:paraId="147E41D1" w14:textId="77777777" w:rsidR="00865948" w:rsidRDefault="00865948">
      <w:pPr>
        <w:sectPr w:rsidR="00865948">
          <w:headerReference w:type="even" r:id="rId11"/>
          <w:headerReference w:type="default" r:id="rId12"/>
          <w:footerReference w:type="even" r:id="rId13"/>
          <w:footerReference w:type="default" r:id="rId14"/>
          <w:headerReference w:type="first" r:id="rId15"/>
          <w:footerReference w:type="first" r:id="rId16"/>
          <w:pgSz w:w="11906" w:h="16838"/>
          <w:pgMar w:top="1459" w:right="1038" w:bottom="976" w:left="1275" w:header="751" w:footer="709" w:gutter="0"/>
          <w:cols w:space="708"/>
        </w:sectPr>
      </w:pPr>
    </w:p>
    <w:p w14:paraId="4AAFB8BB" w14:textId="77777777" w:rsidR="00865948" w:rsidRDefault="00C86AD3">
      <w:pPr>
        <w:pStyle w:val="Nadpis2"/>
        <w:spacing w:after="183" w:line="265" w:lineRule="auto"/>
        <w:ind w:left="992"/>
      </w:pPr>
      <w:r>
        <w:rPr>
          <w:sz w:val="24"/>
        </w:rPr>
        <w:lastRenderedPageBreak/>
        <w:t xml:space="preserve">4: Cenová kalkulácia pre poskytovanie Objednávkových služieb  </w:t>
      </w:r>
    </w:p>
    <w:tbl>
      <w:tblPr>
        <w:tblStyle w:val="TableGrid"/>
        <w:tblW w:w="14696" w:type="dxa"/>
        <w:tblInd w:w="13" w:type="dxa"/>
        <w:tblCellMar>
          <w:top w:w="58" w:type="dxa"/>
          <w:left w:w="68" w:type="dxa"/>
          <w:right w:w="28" w:type="dxa"/>
        </w:tblCellMar>
        <w:tblLook w:val="04A0" w:firstRow="1" w:lastRow="0" w:firstColumn="1" w:lastColumn="0" w:noHBand="0" w:noVBand="1"/>
      </w:tblPr>
      <w:tblGrid>
        <w:gridCol w:w="689"/>
        <w:gridCol w:w="3413"/>
        <w:gridCol w:w="540"/>
        <w:gridCol w:w="958"/>
        <w:gridCol w:w="598"/>
        <w:gridCol w:w="958"/>
        <w:gridCol w:w="598"/>
        <w:gridCol w:w="958"/>
        <w:gridCol w:w="598"/>
        <w:gridCol w:w="958"/>
        <w:gridCol w:w="506"/>
        <w:gridCol w:w="957"/>
        <w:gridCol w:w="589"/>
        <w:gridCol w:w="958"/>
        <w:gridCol w:w="458"/>
        <w:gridCol w:w="960"/>
      </w:tblGrid>
      <w:tr w:rsidR="00865948" w14:paraId="0FEBB802" w14:textId="77777777">
        <w:trPr>
          <w:trHeight w:val="640"/>
        </w:trPr>
        <w:tc>
          <w:tcPr>
            <w:tcW w:w="690"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524EB48D" w14:textId="77777777" w:rsidR="00865948" w:rsidRDefault="00C86AD3">
            <w:pPr>
              <w:spacing w:after="0" w:line="259" w:lineRule="auto"/>
              <w:ind w:left="0" w:firstLine="0"/>
              <w:jc w:val="left"/>
            </w:pPr>
            <w:r>
              <w:rPr>
                <w:color w:val="7F7F7F"/>
                <w:sz w:val="16"/>
              </w:rPr>
              <w:t xml:space="preserve">ID </w:t>
            </w:r>
          </w:p>
        </w:tc>
        <w:tc>
          <w:tcPr>
            <w:tcW w:w="3414" w:type="dxa"/>
            <w:tcBorders>
              <w:top w:val="single" w:sz="8" w:space="0" w:color="808080"/>
              <w:left w:val="single" w:sz="8" w:space="0" w:color="808080"/>
              <w:bottom w:val="single" w:sz="8" w:space="0" w:color="808080"/>
              <w:right w:val="single" w:sz="13" w:space="0" w:color="808080"/>
            </w:tcBorders>
            <w:shd w:val="clear" w:color="auto" w:fill="F2F2F2"/>
            <w:vAlign w:val="center"/>
          </w:tcPr>
          <w:p w14:paraId="30715E2A" w14:textId="77777777" w:rsidR="00865948" w:rsidRDefault="00C86AD3">
            <w:pPr>
              <w:spacing w:after="0" w:line="259" w:lineRule="auto"/>
              <w:ind w:left="6" w:firstLine="0"/>
              <w:jc w:val="left"/>
            </w:pPr>
            <w:r>
              <w:rPr>
                <w:color w:val="7F7F7F"/>
                <w:sz w:val="16"/>
              </w:rPr>
              <w:t xml:space="preserve">Popis  </w:t>
            </w:r>
          </w:p>
        </w:tc>
        <w:tc>
          <w:tcPr>
            <w:tcW w:w="540" w:type="dxa"/>
            <w:tcBorders>
              <w:top w:val="single" w:sz="8" w:space="0" w:color="808080"/>
              <w:left w:val="single" w:sz="13" w:space="0" w:color="808080"/>
              <w:bottom w:val="single" w:sz="8" w:space="0" w:color="808080"/>
              <w:right w:val="single" w:sz="8" w:space="0" w:color="808080"/>
            </w:tcBorders>
            <w:shd w:val="clear" w:color="auto" w:fill="F2F2F2"/>
            <w:vAlign w:val="center"/>
          </w:tcPr>
          <w:p w14:paraId="08363C0A" w14:textId="77777777" w:rsidR="00865948" w:rsidRDefault="00C86AD3">
            <w:pPr>
              <w:spacing w:after="0" w:line="259" w:lineRule="auto"/>
              <w:ind w:left="61" w:hanging="22"/>
              <w:jc w:val="left"/>
            </w:pPr>
            <w:r>
              <w:rPr>
                <w:color w:val="7F7F7F"/>
                <w:sz w:val="16"/>
              </w:rPr>
              <w:t xml:space="preserve">Rola1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23AA09C0" w14:textId="77777777" w:rsidR="00865948" w:rsidRDefault="00C86AD3">
            <w:pPr>
              <w:spacing w:after="0" w:line="259" w:lineRule="auto"/>
              <w:ind w:left="47" w:firstLine="0"/>
              <w:jc w:val="left"/>
            </w:pPr>
            <w:r>
              <w:rPr>
                <w:color w:val="7F7F7F"/>
                <w:sz w:val="16"/>
              </w:rPr>
              <w:t xml:space="preserve">Cena za MD </w:t>
            </w:r>
          </w:p>
          <w:p w14:paraId="4D44D47B" w14:textId="77777777" w:rsidR="00865948" w:rsidRDefault="00C86AD3">
            <w:pPr>
              <w:spacing w:after="0" w:line="259" w:lineRule="auto"/>
              <w:ind w:left="0" w:right="40" w:firstLine="0"/>
              <w:jc w:val="right"/>
            </w:pPr>
            <w:r>
              <w:rPr>
                <w:color w:val="7F7F7F"/>
                <w:sz w:val="16"/>
              </w:rPr>
              <w:t xml:space="preserve">Role1 v EUR bez DPH </w:t>
            </w:r>
          </w:p>
        </w:tc>
        <w:tc>
          <w:tcPr>
            <w:tcW w:w="59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4984255" w14:textId="77777777" w:rsidR="00865948" w:rsidRDefault="00C86AD3">
            <w:pPr>
              <w:spacing w:after="0" w:line="259" w:lineRule="auto"/>
              <w:ind w:left="119" w:hanging="22"/>
              <w:jc w:val="left"/>
            </w:pPr>
            <w:r>
              <w:rPr>
                <w:color w:val="7F7F7F"/>
                <w:sz w:val="16"/>
              </w:rPr>
              <w:t xml:space="preserve">Rola2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403593F1" w14:textId="77777777" w:rsidR="00865948" w:rsidRDefault="00C86AD3">
            <w:pPr>
              <w:spacing w:after="0" w:line="259" w:lineRule="auto"/>
              <w:ind w:left="47" w:firstLine="0"/>
              <w:jc w:val="left"/>
            </w:pPr>
            <w:r>
              <w:rPr>
                <w:color w:val="7F7F7F"/>
                <w:sz w:val="16"/>
              </w:rPr>
              <w:t xml:space="preserve">Cena za MD </w:t>
            </w:r>
          </w:p>
          <w:p w14:paraId="62794EF4" w14:textId="77777777" w:rsidR="00865948" w:rsidRDefault="00C86AD3">
            <w:pPr>
              <w:spacing w:after="0" w:line="259" w:lineRule="auto"/>
              <w:ind w:left="0" w:right="40" w:firstLine="0"/>
              <w:jc w:val="right"/>
            </w:pPr>
            <w:r>
              <w:rPr>
                <w:color w:val="7F7F7F"/>
                <w:sz w:val="16"/>
              </w:rPr>
              <w:t xml:space="preserve">Role2 v EUR bez DPH </w:t>
            </w:r>
          </w:p>
        </w:tc>
        <w:tc>
          <w:tcPr>
            <w:tcW w:w="59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2D6CEA4" w14:textId="77777777" w:rsidR="00865948" w:rsidRDefault="00C86AD3">
            <w:pPr>
              <w:spacing w:after="0" w:line="259" w:lineRule="auto"/>
              <w:ind w:left="119" w:hanging="22"/>
              <w:jc w:val="left"/>
            </w:pPr>
            <w:r>
              <w:rPr>
                <w:color w:val="7F7F7F"/>
                <w:sz w:val="16"/>
              </w:rPr>
              <w:t xml:space="preserve">Rola3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65C247E9" w14:textId="77777777" w:rsidR="00865948" w:rsidRDefault="00C86AD3">
            <w:pPr>
              <w:spacing w:after="0" w:line="259" w:lineRule="auto"/>
              <w:ind w:left="49" w:firstLine="0"/>
              <w:jc w:val="left"/>
            </w:pPr>
            <w:r>
              <w:rPr>
                <w:color w:val="7F7F7F"/>
                <w:sz w:val="16"/>
              </w:rPr>
              <w:t xml:space="preserve">Cena za MD </w:t>
            </w:r>
          </w:p>
          <w:p w14:paraId="694DA9C8" w14:textId="77777777" w:rsidR="00865948" w:rsidRDefault="00C86AD3">
            <w:pPr>
              <w:spacing w:after="0" w:line="259" w:lineRule="auto"/>
              <w:ind w:left="0" w:right="38" w:firstLine="0"/>
              <w:jc w:val="right"/>
            </w:pPr>
            <w:r>
              <w:rPr>
                <w:color w:val="7F7F7F"/>
                <w:sz w:val="16"/>
              </w:rPr>
              <w:t xml:space="preserve">Role3 v EUR bez DPH </w:t>
            </w:r>
          </w:p>
        </w:tc>
        <w:tc>
          <w:tcPr>
            <w:tcW w:w="59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3774C53" w14:textId="77777777" w:rsidR="00865948" w:rsidRDefault="00C86AD3">
            <w:pPr>
              <w:spacing w:after="0" w:line="259" w:lineRule="auto"/>
              <w:ind w:left="119" w:hanging="22"/>
              <w:jc w:val="left"/>
            </w:pPr>
            <w:r>
              <w:rPr>
                <w:color w:val="7F7F7F"/>
                <w:sz w:val="16"/>
              </w:rPr>
              <w:t xml:space="preserve">Rola4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72B7F0DA" w14:textId="77777777" w:rsidR="00865948" w:rsidRDefault="00C86AD3">
            <w:pPr>
              <w:spacing w:after="0" w:line="259" w:lineRule="auto"/>
              <w:ind w:left="49" w:firstLine="0"/>
              <w:jc w:val="left"/>
            </w:pPr>
            <w:r>
              <w:rPr>
                <w:color w:val="7F7F7F"/>
                <w:sz w:val="16"/>
              </w:rPr>
              <w:t xml:space="preserve">Cena za MD </w:t>
            </w:r>
          </w:p>
          <w:p w14:paraId="159FE032" w14:textId="77777777" w:rsidR="00865948" w:rsidRDefault="00C86AD3">
            <w:pPr>
              <w:spacing w:after="0" w:line="259" w:lineRule="auto"/>
              <w:ind w:left="0" w:right="38" w:firstLine="0"/>
              <w:jc w:val="right"/>
            </w:pPr>
            <w:r>
              <w:rPr>
                <w:color w:val="7F7F7F"/>
                <w:sz w:val="16"/>
              </w:rPr>
              <w:t xml:space="preserve">Role4 v EUR bez DPH </w:t>
            </w:r>
          </w:p>
        </w:tc>
        <w:tc>
          <w:tcPr>
            <w:tcW w:w="506"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3168A187" w14:textId="77777777" w:rsidR="00865948" w:rsidRDefault="00C86AD3">
            <w:pPr>
              <w:spacing w:after="0" w:line="259" w:lineRule="auto"/>
              <w:ind w:left="28" w:hanging="22"/>
              <w:jc w:val="left"/>
            </w:pPr>
            <w:r>
              <w:rPr>
                <w:color w:val="7F7F7F"/>
                <w:sz w:val="16"/>
              </w:rPr>
              <w:t xml:space="preserve">Rola5 v MD </w:t>
            </w:r>
          </w:p>
        </w:tc>
        <w:tc>
          <w:tcPr>
            <w:tcW w:w="957" w:type="dxa"/>
            <w:tcBorders>
              <w:top w:val="single" w:sz="8" w:space="0" w:color="808080"/>
              <w:left w:val="single" w:sz="8" w:space="0" w:color="808080"/>
              <w:bottom w:val="single" w:sz="8" w:space="0" w:color="808080"/>
              <w:right w:val="single" w:sz="8" w:space="0" w:color="808080"/>
            </w:tcBorders>
            <w:shd w:val="clear" w:color="auto" w:fill="F2F2F2"/>
          </w:tcPr>
          <w:p w14:paraId="160976D6" w14:textId="77777777" w:rsidR="00865948" w:rsidRDefault="00C86AD3">
            <w:pPr>
              <w:spacing w:after="0" w:line="259" w:lineRule="auto"/>
              <w:ind w:left="47" w:firstLine="0"/>
              <w:jc w:val="left"/>
            </w:pPr>
            <w:r>
              <w:rPr>
                <w:color w:val="7F7F7F"/>
                <w:sz w:val="16"/>
              </w:rPr>
              <w:t xml:space="preserve">Cena za MD </w:t>
            </w:r>
          </w:p>
          <w:p w14:paraId="0420AB77" w14:textId="77777777" w:rsidR="00865948" w:rsidRDefault="00C86AD3">
            <w:pPr>
              <w:spacing w:after="0" w:line="259" w:lineRule="auto"/>
              <w:ind w:left="0" w:right="39" w:firstLine="0"/>
              <w:jc w:val="right"/>
            </w:pPr>
            <w:r>
              <w:rPr>
                <w:color w:val="7F7F7F"/>
                <w:sz w:val="16"/>
              </w:rPr>
              <w:t xml:space="preserve">Role5 v EUR bez DPH </w:t>
            </w:r>
          </w:p>
        </w:tc>
        <w:tc>
          <w:tcPr>
            <w:tcW w:w="589"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745E9EC9" w14:textId="77777777" w:rsidR="00865948" w:rsidRDefault="00C86AD3">
            <w:pPr>
              <w:spacing w:after="0" w:line="259" w:lineRule="auto"/>
              <w:ind w:left="111" w:hanging="22"/>
              <w:jc w:val="left"/>
            </w:pPr>
            <w:r>
              <w:rPr>
                <w:color w:val="7F7F7F"/>
                <w:sz w:val="16"/>
              </w:rPr>
              <w:t xml:space="preserve">Rola6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6CFE8BD0" w14:textId="77777777" w:rsidR="00865948" w:rsidRDefault="00C86AD3">
            <w:pPr>
              <w:spacing w:after="0" w:line="259" w:lineRule="auto"/>
              <w:ind w:left="47" w:firstLine="0"/>
              <w:jc w:val="left"/>
            </w:pPr>
            <w:r>
              <w:rPr>
                <w:color w:val="7F7F7F"/>
                <w:sz w:val="16"/>
              </w:rPr>
              <w:t xml:space="preserve">Cena za MD </w:t>
            </w:r>
          </w:p>
          <w:p w14:paraId="7C46A212" w14:textId="77777777" w:rsidR="00865948" w:rsidRDefault="00C86AD3">
            <w:pPr>
              <w:spacing w:after="0" w:line="259" w:lineRule="auto"/>
              <w:ind w:left="0" w:right="40" w:firstLine="0"/>
              <w:jc w:val="right"/>
            </w:pPr>
            <w:r>
              <w:rPr>
                <w:color w:val="7F7F7F"/>
                <w:sz w:val="16"/>
              </w:rPr>
              <w:t xml:space="preserve">Role6 v EUR bez DPH </w:t>
            </w:r>
          </w:p>
        </w:tc>
        <w:tc>
          <w:tcPr>
            <w:tcW w:w="45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3CC481F4" w14:textId="77777777" w:rsidR="00865948" w:rsidRDefault="00C86AD3">
            <w:pPr>
              <w:spacing w:after="0" w:line="259" w:lineRule="auto"/>
              <w:ind w:left="0" w:right="37" w:firstLine="0"/>
              <w:jc w:val="right"/>
            </w:pPr>
            <w:r>
              <w:rPr>
                <w:color w:val="7F7F7F"/>
                <w:sz w:val="16"/>
              </w:rPr>
              <w:t xml:space="preserve">... </w:t>
            </w:r>
          </w:p>
        </w:tc>
        <w:tc>
          <w:tcPr>
            <w:tcW w:w="960" w:type="dxa"/>
            <w:tcBorders>
              <w:top w:val="single" w:sz="8" w:space="0" w:color="808080"/>
              <w:left w:val="single" w:sz="8" w:space="0" w:color="808080"/>
              <w:bottom w:val="single" w:sz="8" w:space="0" w:color="808080"/>
              <w:right w:val="single" w:sz="8" w:space="0" w:color="808080"/>
            </w:tcBorders>
            <w:shd w:val="clear" w:color="auto" w:fill="F2F2F2"/>
          </w:tcPr>
          <w:p w14:paraId="59BA3964" w14:textId="77777777" w:rsidR="00865948" w:rsidRDefault="00C86AD3">
            <w:pPr>
              <w:spacing w:after="0" w:line="259" w:lineRule="auto"/>
              <w:ind w:left="0" w:right="37" w:firstLine="0"/>
              <w:jc w:val="right"/>
            </w:pPr>
            <w:r>
              <w:rPr>
                <w:color w:val="7F7F7F"/>
                <w:sz w:val="16"/>
              </w:rPr>
              <w:t xml:space="preserve">Celkom za </w:t>
            </w:r>
          </w:p>
          <w:p w14:paraId="5838A3AB" w14:textId="77777777" w:rsidR="00865948" w:rsidRDefault="00C86AD3">
            <w:pPr>
              <w:spacing w:after="0" w:line="259" w:lineRule="auto"/>
              <w:ind w:left="0" w:right="37" w:firstLine="0"/>
              <w:jc w:val="right"/>
            </w:pPr>
            <w:r>
              <w:rPr>
                <w:color w:val="7F7F7F"/>
                <w:sz w:val="16"/>
              </w:rPr>
              <w:t xml:space="preserve">Aktivitu/RQ bez DPH </w:t>
            </w:r>
          </w:p>
        </w:tc>
      </w:tr>
      <w:tr w:rsidR="00865948" w14:paraId="153E5626"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60FED2E1" w14:textId="77777777" w:rsidR="00865948" w:rsidRDefault="00C86AD3">
            <w:pPr>
              <w:spacing w:after="0" w:line="259" w:lineRule="auto"/>
              <w:ind w:left="0" w:firstLine="0"/>
              <w:jc w:val="left"/>
            </w:pPr>
            <w:r>
              <w:rPr>
                <w:sz w:val="16"/>
              </w:rPr>
              <w:t xml:space="preserve">RQ.1 </w:t>
            </w:r>
          </w:p>
        </w:tc>
        <w:tc>
          <w:tcPr>
            <w:tcW w:w="3414" w:type="dxa"/>
            <w:tcBorders>
              <w:top w:val="single" w:sz="8" w:space="0" w:color="808080"/>
              <w:left w:val="single" w:sz="8" w:space="0" w:color="808080"/>
              <w:bottom w:val="single" w:sz="8" w:space="0" w:color="808080"/>
              <w:right w:val="single" w:sz="13" w:space="0" w:color="808080"/>
            </w:tcBorders>
          </w:tcPr>
          <w:p w14:paraId="2AECFDBF" w14:textId="77777777" w:rsidR="00865948" w:rsidRDefault="00C86AD3">
            <w:pPr>
              <w:spacing w:after="0" w:line="259" w:lineRule="auto"/>
              <w:ind w:left="6" w:firstLine="0"/>
              <w:jc w:val="left"/>
            </w:pPr>
            <w:r>
              <w:rPr>
                <w:sz w:val="16"/>
              </w:rPr>
              <w:t xml:space="preserve">  </w:t>
            </w:r>
          </w:p>
        </w:tc>
        <w:tc>
          <w:tcPr>
            <w:tcW w:w="540" w:type="dxa"/>
            <w:tcBorders>
              <w:top w:val="single" w:sz="8" w:space="0" w:color="808080"/>
              <w:left w:val="single" w:sz="13" w:space="0" w:color="808080"/>
              <w:bottom w:val="single" w:sz="8" w:space="0" w:color="808080"/>
              <w:right w:val="single" w:sz="8" w:space="0" w:color="808080"/>
            </w:tcBorders>
          </w:tcPr>
          <w:p w14:paraId="60CF537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CC1D63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034401F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30BBEC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4A31A5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0371723"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C7F59C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CA40CBF"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2C89D2FB"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3E6FA79F"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5C7E60B1"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7504FA6"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5F0C7BFA"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7CFD1C94" w14:textId="77777777" w:rsidR="00865948" w:rsidRDefault="00C86AD3">
            <w:pPr>
              <w:spacing w:after="0" w:line="259" w:lineRule="auto"/>
              <w:ind w:left="0" w:firstLine="0"/>
              <w:jc w:val="right"/>
            </w:pPr>
            <w:r>
              <w:rPr>
                <w:sz w:val="16"/>
              </w:rPr>
              <w:t xml:space="preserve">  </w:t>
            </w:r>
          </w:p>
        </w:tc>
      </w:tr>
      <w:tr w:rsidR="00865948" w14:paraId="3C5658DB" w14:textId="77777777">
        <w:trPr>
          <w:trHeight w:val="512"/>
        </w:trPr>
        <w:tc>
          <w:tcPr>
            <w:tcW w:w="690" w:type="dxa"/>
            <w:tcBorders>
              <w:top w:val="single" w:sz="8" w:space="0" w:color="808080"/>
              <w:left w:val="single" w:sz="8" w:space="0" w:color="808080"/>
              <w:bottom w:val="single" w:sz="8" w:space="0" w:color="808080"/>
              <w:right w:val="single" w:sz="8" w:space="0" w:color="808080"/>
            </w:tcBorders>
            <w:vAlign w:val="center"/>
          </w:tcPr>
          <w:p w14:paraId="137BB75D"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0C36302C" w14:textId="77777777" w:rsidR="00865948" w:rsidRDefault="00C86AD3">
            <w:pPr>
              <w:spacing w:after="0" w:line="259" w:lineRule="auto"/>
              <w:ind w:left="6" w:firstLine="0"/>
            </w:pPr>
            <w:r>
              <w:rPr>
                <w:sz w:val="18"/>
              </w:rPr>
              <w:t xml:space="preserve">Analýza požiadavky a dopadov, posúdenie a zápis rizík pre RQ </w:t>
            </w:r>
          </w:p>
        </w:tc>
        <w:tc>
          <w:tcPr>
            <w:tcW w:w="540" w:type="dxa"/>
            <w:tcBorders>
              <w:top w:val="single" w:sz="8" w:space="0" w:color="808080"/>
              <w:left w:val="single" w:sz="13" w:space="0" w:color="808080"/>
              <w:bottom w:val="single" w:sz="8" w:space="0" w:color="808080"/>
              <w:right w:val="single" w:sz="8" w:space="0" w:color="808080"/>
            </w:tcBorders>
            <w:vAlign w:val="center"/>
          </w:tcPr>
          <w:p w14:paraId="15E2C31B"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3763A25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vAlign w:val="center"/>
          </w:tcPr>
          <w:p w14:paraId="04580B6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40B90996"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vAlign w:val="center"/>
          </w:tcPr>
          <w:p w14:paraId="15B1A3A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5AE0D1B4"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vAlign w:val="center"/>
          </w:tcPr>
          <w:p w14:paraId="7DD9C68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26A1DE3E"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vAlign w:val="center"/>
          </w:tcPr>
          <w:p w14:paraId="2AD7C92A"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vAlign w:val="center"/>
          </w:tcPr>
          <w:p w14:paraId="334D2587"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vAlign w:val="center"/>
          </w:tcPr>
          <w:p w14:paraId="31A57AA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345ED42C"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vAlign w:val="center"/>
          </w:tcPr>
          <w:p w14:paraId="34FE79B8"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vAlign w:val="center"/>
          </w:tcPr>
          <w:p w14:paraId="21906A9A" w14:textId="77777777" w:rsidR="00865948" w:rsidRDefault="00C86AD3">
            <w:pPr>
              <w:spacing w:after="0" w:line="259" w:lineRule="auto"/>
              <w:ind w:left="0" w:firstLine="0"/>
              <w:jc w:val="right"/>
            </w:pPr>
            <w:r>
              <w:rPr>
                <w:sz w:val="16"/>
              </w:rPr>
              <w:t xml:space="preserve">  </w:t>
            </w:r>
          </w:p>
        </w:tc>
      </w:tr>
      <w:tr w:rsidR="00865948" w14:paraId="4BA16385"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579BAB44"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0A062427" w14:textId="77777777" w:rsidR="00865948" w:rsidRDefault="00C86AD3">
            <w:pPr>
              <w:spacing w:after="0" w:line="259" w:lineRule="auto"/>
              <w:ind w:left="6" w:firstLine="0"/>
              <w:jc w:val="left"/>
            </w:pPr>
            <w:r>
              <w:rPr>
                <w:sz w:val="18"/>
              </w:rPr>
              <w:t xml:space="preserve">Implementácia riešenia </w:t>
            </w:r>
          </w:p>
        </w:tc>
        <w:tc>
          <w:tcPr>
            <w:tcW w:w="540" w:type="dxa"/>
            <w:tcBorders>
              <w:top w:val="single" w:sz="8" w:space="0" w:color="808080"/>
              <w:left w:val="single" w:sz="13" w:space="0" w:color="808080"/>
              <w:bottom w:val="single" w:sz="8" w:space="0" w:color="808080"/>
              <w:right w:val="single" w:sz="8" w:space="0" w:color="808080"/>
            </w:tcBorders>
          </w:tcPr>
          <w:p w14:paraId="28A5947B"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33E01E1"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CDB14B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BB6939C"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649AD6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38EFBD9"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F60981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7B75F2E"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10CB43CD"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60F4CC03"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2A43864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B84116F"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149DCAE2"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047D07D0" w14:textId="77777777" w:rsidR="00865948" w:rsidRDefault="00C86AD3">
            <w:pPr>
              <w:spacing w:after="0" w:line="259" w:lineRule="auto"/>
              <w:ind w:left="0" w:firstLine="0"/>
              <w:jc w:val="right"/>
            </w:pPr>
            <w:r>
              <w:rPr>
                <w:sz w:val="16"/>
              </w:rPr>
              <w:t xml:space="preserve">  </w:t>
            </w:r>
          </w:p>
        </w:tc>
      </w:tr>
      <w:tr w:rsidR="00865948" w14:paraId="24547F86" w14:textId="77777777">
        <w:trPr>
          <w:trHeight w:val="319"/>
        </w:trPr>
        <w:tc>
          <w:tcPr>
            <w:tcW w:w="690" w:type="dxa"/>
            <w:tcBorders>
              <w:top w:val="single" w:sz="8" w:space="0" w:color="808080"/>
              <w:left w:val="single" w:sz="8" w:space="0" w:color="808080"/>
              <w:bottom w:val="single" w:sz="8" w:space="0" w:color="808080"/>
              <w:right w:val="single" w:sz="8" w:space="0" w:color="808080"/>
            </w:tcBorders>
          </w:tcPr>
          <w:p w14:paraId="0973BE8F"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3862343D" w14:textId="77777777" w:rsidR="00865948" w:rsidRDefault="00C86AD3">
            <w:pPr>
              <w:spacing w:after="0" w:line="259" w:lineRule="auto"/>
              <w:ind w:left="6" w:firstLine="0"/>
              <w:jc w:val="left"/>
            </w:pPr>
            <w:r>
              <w:rPr>
                <w:sz w:val="18"/>
              </w:rPr>
              <w:t xml:space="preserve">Nasadenie do UAT a podpora pri testovaní  </w:t>
            </w:r>
          </w:p>
        </w:tc>
        <w:tc>
          <w:tcPr>
            <w:tcW w:w="540" w:type="dxa"/>
            <w:tcBorders>
              <w:top w:val="single" w:sz="8" w:space="0" w:color="808080"/>
              <w:left w:val="single" w:sz="13" w:space="0" w:color="808080"/>
              <w:bottom w:val="single" w:sz="8" w:space="0" w:color="808080"/>
              <w:right w:val="single" w:sz="8" w:space="0" w:color="808080"/>
            </w:tcBorders>
          </w:tcPr>
          <w:p w14:paraId="2A7ADC2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65CB5C2"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6DB5BB66"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FE335C8"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A93321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BF48C1D"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6FB041E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7DDF1A5"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788C2AF8"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345958BE"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62AE332F"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FEE7AD3"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0AEAC7F3"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6C0559D7" w14:textId="77777777" w:rsidR="00865948" w:rsidRDefault="00C86AD3">
            <w:pPr>
              <w:spacing w:after="0" w:line="259" w:lineRule="auto"/>
              <w:ind w:left="0" w:firstLine="0"/>
              <w:jc w:val="right"/>
            </w:pPr>
            <w:r>
              <w:rPr>
                <w:sz w:val="16"/>
              </w:rPr>
              <w:t xml:space="preserve">  </w:t>
            </w:r>
          </w:p>
        </w:tc>
      </w:tr>
      <w:tr w:rsidR="00865948" w14:paraId="6302B89F" w14:textId="77777777">
        <w:trPr>
          <w:trHeight w:val="319"/>
        </w:trPr>
        <w:tc>
          <w:tcPr>
            <w:tcW w:w="690" w:type="dxa"/>
            <w:tcBorders>
              <w:top w:val="single" w:sz="8" w:space="0" w:color="808080"/>
              <w:left w:val="single" w:sz="8" w:space="0" w:color="808080"/>
              <w:bottom w:val="single" w:sz="8" w:space="0" w:color="808080"/>
              <w:right w:val="single" w:sz="8" w:space="0" w:color="808080"/>
            </w:tcBorders>
          </w:tcPr>
          <w:p w14:paraId="58ACF93E"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7EE296E3" w14:textId="77777777" w:rsidR="00865948" w:rsidRDefault="00C86AD3">
            <w:pPr>
              <w:spacing w:after="0" w:line="259" w:lineRule="auto"/>
              <w:ind w:left="6" w:firstLine="0"/>
              <w:jc w:val="left"/>
            </w:pPr>
            <w:r>
              <w:rPr>
                <w:sz w:val="18"/>
              </w:rPr>
              <w:t xml:space="preserve">Zapracovanie pripomienok </w:t>
            </w:r>
          </w:p>
        </w:tc>
        <w:tc>
          <w:tcPr>
            <w:tcW w:w="540" w:type="dxa"/>
            <w:tcBorders>
              <w:top w:val="single" w:sz="8" w:space="0" w:color="808080"/>
              <w:left w:val="single" w:sz="13" w:space="0" w:color="808080"/>
              <w:bottom w:val="single" w:sz="8" w:space="0" w:color="808080"/>
              <w:right w:val="single" w:sz="8" w:space="0" w:color="808080"/>
            </w:tcBorders>
          </w:tcPr>
          <w:p w14:paraId="55C37AB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747F994"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F3E6B9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8B29557"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4617EC64"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ED4A49A"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EBB6D7A"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763D0BD"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2B4BC052"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141DE594"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59FD25C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F9FE471"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140B9B05"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1C46CBBC" w14:textId="77777777" w:rsidR="00865948" w:rsidRDefault="00C86AD3">
            <w:pPr>
              <w:spacing w:after="0" w:line="259" w:lineRule="auto"/>
              <w:ind w:left="0" w:firstLine="0"/>
              <w:jc w:val="right"/>
            </w:pPr>
            <w:r>
              <w:rPr>
                <w:sz w:val="16"/>
              </w:rPr>
              <w:t xml:space="preserve">  </w:t>
            </w:r>
          </w:p>
        </w:tc>
      </w:tr>
      <w:tr w:rsidR="00865948" w14:paraId="6C78FFB8"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7A7196FB"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72BA189C" w14:textId="77777777" w:rsidR="00865948" w:rsidRDefault="00C86AD3">
            <w:pPr>
              <w:spacing w:after="0" w:line="259" w:lineRule="auto"/>
              <w:ind w:left="6" w:firstLine="0"/>
              <w:jc w:val="left"/>
            </w:pPr>
            <w:r>
              <w:rPr>
                <w:sz w:val="18"/>
              </w:rPr>
              <w:t xml:space="preserve">Príprava balíčka na PROD </w:t>
            </w:r>
          </w:p>
        </w:tc>
        <w:tc>
          <w:tcPr>
            <w:tcW w:w="540" w:type="dxa"/>
            <w:tcBorders>
              <w:top w:val="single" w:sz="8" w:space="0" w:color="808080"/>
              <w:left w:val="single" w:sz="13" w:space="0" w:color="808080"/>
              <w:bottom w:val="single" w:sz="8" w:space="0" w:color="808080"/>
              <w:right w:val="single" w:sz="8" w:space="0" w:color="808080"/>
            </w:tcBorders>
          </w:tcPr>
          <w:p w14:paraId="684F1B92"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DE19677"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125638B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0C9692B"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19D4571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21CBC62"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373BE9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A63692C"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42C67DF3"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53DA9942"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04366BD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6D40267"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7E6D0773"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37C3C568" w14:textId="77777777" w:rsidR="00865948" w:rsidRDefault="00C86AD3">
            <w:pPr>
              <w:spacing w:after="0" w:line="259" w:lineRule="auto"/>
              <w:ind w:left="0" w:firstLine="0"/>
              <w:jc w:val="right"/>
            </w:pPr>
            <w:r>
              <w:rPr>
                <w:sz w:val="16"/>
              </w:rPr>
              <w:t xml:space="preserve">  </w:t>
            </w:r>
          </w:p>
        </w:tc>
      </w:tr>
      <w:tr w:rsidR="00865948" w14:paraId="539457EC" w14:textId="77777777">
        <w:trPr>
          <w:trHeight w:val="319"/>
        </w:trPr>
        <w:tc>
          <w:tcPr>
            <w:tcW w:w="690" w:type="dxa"/>
            <w:tcBorders>
              <w:top w:val="single" w:sz="8" w:space="0" w:color="808080"/>
              <w:left w:val="single" w:sz="8" w:space="0" w:color="808080"/>
              <w:bottom w:val="single" w:sz="8" w:space="0" w:color="808080"/>
              <w:right w:val="single" w:sz="8" w:space="0" w:color="808080"/>
            </w:tcBorders>
          </w:tcPr>
          <w:p w14:paraId="78F726FB"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3C9F762D" w14:textId="77777777" w:rsidR="00865948" w:rsidRDefault="00C86AD3">
            <w:pPr>
              <w:spacing w:after="0" w:line="259" w:lineRule="auto"/>
              <w:ind w:left="6" w:firstLine="0"/>
              <w:jc w:val="left"/>
            </w:pPr>
            <w:r>
              <w:rPr>
                <w:sz w:val="18"/>
              </w:rPr>
              <w:t xml:space="preserve">Súčinnosť pri nasadení na PROD  </w:t>
            </w:r>
          </w:p>
        </w:tc>
        <w:tc>
          <w:tcPr>
            <w:tcW w:w="540" w:type="dxa"/>
            <w:tcBorders>
              <w:top w:val="single" w:sz="8" w:space="0" w:color="808080"/>
              <w:left w:val="single" w:sz="13" w:space="0" w:color="808080"/>
              <w:bottom w:val="single" w:sz="8" w:space="0" w:color="808080"/>
              <w:right w:val="single" w:sz="8" w:space="0" w:color="808080"/>
            </w:tcBorders>
          </w:tcPr>
          <w:p w14:paraId="4C85741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6C364BB"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00FC33A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65544DC"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03F8D8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1265986"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47455AE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ABCEEA3"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4D1BCF30"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3EE83476"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6D316C6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C18ADF2"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79D5E092"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1D154211" w14:textId="77777777" w:rsidR="00865948" w:rsidRDefault="00C86AD3">
            <w:pPr>
              <w:spacing w:after="0" w:line="259" w:lineRule="auto"/>
              <w:ind w:left="0" w:firstLine="0"/>
              <w:jc w:val="right"/>
            </w:pPr>
            <w:r>
              <w:rPr>
                <w:sz w:val="16"/>
              </w:rPr>
              <w:t xml:space="preserve">  </w:t>
            </w:r>
          </w:p>
        </w:tc>
      </w:tr>
      <w:tr w:rsidR="00865948" w14:paraId="4352CDA5" w14:textId="77777777">
        <w:trPr>
          <w:trHeight w:val="320"/>
        </w:trPr>
        <w:tc>
          <w:tcPr>
            <w:tcW w:w="690" w:type="dxa"/>
            <w:tcBorders>
              <w:top w:val="single" w:sz="8" w:space="0" w:color="808080"/>
              <w:left w:val="single" w:sz="8" w:space="0" w:color="808080"/>
              <w:bottom w:val="single" w:sz="8" w:space="0" w:color="808080"/>
              <w:right w:val="single" w:sz="8" w:space="0" w:color="808080"/>
            </w:tcBorders>
          </w:tcPr>
          <w:p w14:paraId="7CFDD917"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317E37D3" w14:textId="77777777" w:rsidR="00865948" w:rsidRDefault="00C86AD3">
            <w:pPr>
              <w:spacing w:after="0" w:line="259" w:lineRule="auto"/>
              <w:ind w:left="6" w:firstLine="0"/>
              <w:jc w:val="left"/>
            </w:pPr>
            <w:r>
              <w:rPr>
                <w:sz w:val="18"/>
              </w:rPr>
              <w:t xml:space="preserve">... Iné </w:t>
            </w:r>
          </w:p>
        </w:tc>
        <w:tc>
          <w:tcPr>
            <w:tcW w:w="540" w:type="dxa"/>
            <w:tcBorders>
              <w:top w:val="single" w:sz="8" w:space="0" w:color="808080"/>
              <w:left w:val="single" w:sz="13" w:space="0" w:color="808080"/>
              <w:bottom w:val="single" w:sz="8" w:space="0" w:color="808080"/>
              <w:right w:val="single" w:sz="8" w:space="0" w:color="808080"/>
            </w:tcBorders>
          </w:tcPr>
          <w:p w14:paraId="523065DB"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5C051FC"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E15F8B4"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BF2E82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00C12D6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DF7D7AF"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81A137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B68A43E"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187193A6"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583A18D3"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47D7487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903FA10"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189D02D2"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5A81DEF2" w14:textId="77777777" w:rsidR="00865948" w:rsidRDefault="00C86AD3">
            <w:pPr>
              <w:spacing w:after="0" w:line="259" w:lineRule="auto"/>
              <w:ind w:left="0" w:firstLine="0"/>
              <w:jc w:val="right"/>
            </w:pPr>
            <w:r>
              <w:rPr>
                <w:sz w:val="16"/>
              </w:rPr>
              <w:t xml:space="preserve">  </w:t>
            </w:r>
          </w:p>
        </w:tc>
      </w:tr>
      <w:tr w:rsidR="00865948" w14:paraId="1B87B3AA"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5AA803B6" w14:textId="77777777" w:rsidR="00865948" w:rsidRDefault="00C86AD3">
            <w:pPr>
              <w:spacing w:after="0" w:line="259" w:lineRule="auto"/>
              <w:ind w:left="0" w:firstLine="0"/>
              <w:jc w:val="left"/>
            </w:pPr>
            <w:r>
              <w:rPr>
                <w:sz w:val="16"/>
              </w:rPr>
              <w:t xml:space="preserve">RQ.2 </w:t>
            </w:r>
          </w:p>
        </w:tc>
        <w:tc>
          <w:tcPr>
            <w:tcW w:w="3414" w:type="dxa"/>
            <w:tcBorders>
              <w:top w:val="single" w:sz="8" w:space="0" w:color="808080"/>
              <w:left w:val="single" w:sz="8" w:space="0" w:color="808080"/>
              <w:bottom w:val="single" w:sz="8" w:space="0" w:color="808080"/>
              <w:right w:val="single" w:sz="13" w:space="0" w:color="808080"/>
            </w:tcBorders>
          </w:tcPr>
          <w:p w14:paraId="7AA355F9" w14:textId="77777777" w:rsidR="00865948" w:rsidRDefault="00C86AD3">
            <w:pPr>
              <w:spacing w:after="0" w:line="259" w:lineRule="auto"/>
              <w:ind w:left="6" w:firstLine="0"/>
              <w:jc w:val="left"/>
            </w:pPr>
            <w:r>
              <w:rPr>
                <w:sz w:val="16"/>
              </w:rPr>
              <w:t xml:space="preserve">  </w:t>
            </w:r>
          </w:p>
        </w:tc>
        <w:tc>
          <w:tcPr>
            <w:tcW w:w="540" w:type="dxa"/>
            <w:tcBorders>
              <w:top w:val="single" w:sz="8" w:space="0" w:color="808080"/>
              <w:left w:val="single" w:sz="13" w:space="0" w:color="808080"/>
              <w:bottom w:val="single" w:sz="8" w:space="0" w:color="808080"/>
              <w:right w:val="single" w:sz="8" w:space="0" w:color="808080"/>
            </w:tcBorders>
          </w:tcPr>
          <w:p w14:paraId="67263122"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F37D2F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BA56A54"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3ED0A7B"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67B7F516"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742361F"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6222F0AB"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177ACCE"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172D4F21"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404154DE"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2561A51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E08028F"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0456E432"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147D0724" w14:textId="77777777" w:rsidR="00865948" w:rsidRDefault="00C86AD3">
            <w:pPr>
              <w:spacing w:after="0" w:line="259" w:lineRule="auto"/>
              <w:ind w:left="0" w:firstLine="0"/>
              <w:jc w:val="right"/>
            </w:pPr>
            <w:r>
              <w:rPr>
                <w:sz w:val="16"/>
              </w:rPr>
              <w:t xml:space="preserve">  </w:t>
            </w:r>
          </w:p>
        </w:tc>
      </w:tr>
      <w:tr w:rsidR="00865948" w14:paraId="465B138E"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40045474" w14:textId="77777777" w:rsidR="00865948" w:rsidRDefault="00C86AD3">
            <w:pPr>
              <w:spacing w:after="0" w:line="259" w:lineRule="auto"/>
              <w:ind w:left="0" w:firstLine="0"/>
              <w:jc w:val="left"/>
            </w:pPr>
            <w:r>
              <w:rPr>
                <w:sz w:val="16"/>
              </w:rPr>
              <w:t xml:space="preserve">RQ.3 </w:t>
            </w:r>
          </w:p>
        </w:tc>
        <w:tc>
          <w:tcPr>
            <w:tcW w:w="3414" w:type="dxa"/>
            <w:tcBorders>
              <w:top w:val="single" w:sz="8" w:space="0" w:color="808080"/>
              <w:left w:val="single" w:sz="8" w:space="0" w:color="808080"/>
              <w:bottom w:val="single" w:sz="8" w:space="0" w:color="808080"/>
              <w:right w:val="single" w:sz="13" w:space="0" w:color="808080"/>
            </w:tcBorders>
          </w:tcPr>
          <w:p w14:paraId="0128BBDD" w14:textId="77777777" w:rsidR="00865948" w:rsidRDefault="00C86AD3">
            <w:pPr>
              <w:spacing w:after="0" w:line="259" w:lineRule="auto"/>
              <w:ind w:left="6" w:firstLine="0"/>
              <w:jc w:val="left"/>
            </w:pPr>
            <w:r>
              <w:rPr>
                <w:sz w:val="16"/>
              </w:rPr>
              <w:t xml:space="preserve">  </w:t>
            </w:r>
          </w:p>
        </w:tc>
        <w:tc>
          <w:tcPr>
            <w:tcW w:w="540" w:type="dxa"/>
            <w:tcBorders>
              <w:top w:val="single" w:sz="8" w:space="0" w:color="808080"/>
              <w:left w:val="single" w:sz="13" w:space="0" w:color="808080"/>
              <w:bottom w:val="single" w:sz="8" w:space="0" w:color="808080"/>
              <w:right w:val="single" w:sz="8" w:space="0" w:color="808080"/>
            </w:tcBorders>
          </w:tcPr>
          <w:p w14:paraId="12BBB8F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6B3D7F6"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C70E3D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1E1FE83"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5ED92A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620BB56"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0BF867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E967439"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4CF58540"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0205BA3A"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30C5EB9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3EC7D6B"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12942FC4"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59F92707" w14:textId="77777777" w:rsidR="00865948" w:rsidRDefault="00C86AD3">
            <w:pPr>
              <w:spacing w:after="0" w:line="259" w:lineRule="auto"/>
              <w:ind w:left="0" w:firstLine="0"/>
              <w:jc w:val="right"/>
            </w:pPr>
            <w:r>
              <w:rPr>
                <w:sz w:val="16"/>
              </w:rPr>
              <w:t xml:space="preserve">  </w:t>
            </w:r>
          </w:p>
        </w:tc>
      </w:tr>
      <w:tr w:rsidR="00865948" w14:paraId="474AD56F" w14:textId="77777777">
        <w:trPr>
          <w:trHeight w:val="318"/>
        </w:trPr>
        <w:tc>
          <w:tcPr>
            <w:tcW w:w="4104" w:type="dxa"/>
            <w:gridSpan w:val="2"/>
            <w:tcBorders>
              <w:top w:val="single" w:sz="8" w:space="0" w:color="808080"/>
              <w:left w:val="single" w:sz="8" w:space="0" w:color="808080"/>
              <w:bottom w:val="single" w:sz="8" w:space="0" w:color="808080"/>
              <w:right w:val="single" w:sz="13" w:space="0" w:color="808080"/>
            </w:tcBorders>
            <w:shd w:val="clear" w:color="auto" w:fill="D9D9D9"/>
          </w:tcPr>
          <w:p w14:paraId="2F0A0A86" w14:textId="77777777" w:rsidR="00865948" w:rsidRDefault="00C86AD3">
            <w:pPr>
              <w:spacing w:after="0" w:line="259" w:lineRule="auto"/>
              <w:ind w:left="0" w:firstLine="0"/>
              <w:jc w:val="left"/>
            </w:pPr>
            <w:r>
              <w:rPr>
                <w:b/>
                <w:sz w:val="16"/>
              </w:rPr>
              <w:t xml:space="preserve">Spolu </w:t>
            </w:r>
          </w:p>
        </w:tc>
        <w:tc>
          <w:tcPr>
            <w:tcW w:w="540" w:type="dxa"/>
            <w:tcBorders>
              <w:top w:val="single" w:sz="8" w:space="0" w:color="808080"/>
              <w:left w:val="single" w:sz="13" w:space="0" w:color="808080"/>
              <w:bottom w:val="single" w:sz="8" w:space="0" w:color="808080"/>
              <w:right w:val="single" w:sz="8" w:space="0" w:color="808080"/>
            </w:tcBorders>
            <w:shd w:val="clear" w:color="auto" w:fill="D9D9D9"/>
          </w:tcPr>
          <w:p w14:paraId="2F428BA6"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26F43865" w14:textId="77777777" w:rsidR="00865948" w:rsidRDefault="00C86AD3">
            <w:pPr>
              <w:spacing w:after="0" w:line="259" w:lineRule="auto"/>
              <w:ind w:left="0" w:right="5"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02245369"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46A09905" w14:textId="77777777" w:rsidR="00865948" w:rsidRDefault="00C86AD3">
            <w:pPr>
              <w:spacing w:after="0" w:line="259" w:lineRule="auto"/>
              <w:ind w:left="0" w:right="5"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1A1B1F4D"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1D8C8638" w14:textId="77777777" w:rsidR="00865948" w:rsidRDefault="00C86AD3">
            <w:pPr>
              <w:spacing w:after="0" w:line="259" w:lineRule="auto"/>
              <w:ind w:left="0" w:right="2"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3305E37E"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03F527C0" w14:textId="77777777" w:rsidR="00865948" w:rsidRDefault="00C86AD3">
            <w:pPr>
              <w:spacing w:after="0" w:line="259" w:lineRule="auto"/>
              <w:ind w:left="0" w:right="2" w:firstLine="0"/>
              <w:jc w:val="right"/>
            </w:pPr>
            <w:r>
              <w:rPr>
                <w:b/>
                <w:sz w:val="16"/>
              </w:rPr>
              <w:t xml:space="preserve">  </w:t>
            </w:r>
          </w:p>
        </w:tc>
        <w:tc>
          <w:tcPr>
            <w:tcW w:w="506" w:type="dxa"/>
            <w:tcBorders>
              <w:top w:val="single" w:sz="8" w:space="0" w:color="808080"/>
              <w:left w:val="single" w:sz="8" w:space="0" w:color="808080"/>
              <w:bottom w:val="single" w:sz="8" w:space="0" w:color="808080"/>
              <w:right w:val="single" w:sz="8" w:space="0" w:color="808080"/>
            </w:tcBorders>
            <w:shd w:val="clear" w:color="auto" w:fill="D9D9D9"/>
          </w:tcPr>
          <w:p w14:paraId="6F02B575" w14:textId="77777777" w:rsidR="00865948" w:rsidRDefault="00C86AD3">
            <w:pPr>
              <w:spacing w:after="0" w:line="259" w:lineRule="auto"/>
              <w:ind w:left="0" w:right="2" w:firstLine="0"/>
              <w:jc w:val="right"/>
            </w:pPr>
            <w:r>
              <w:rPr>
                <w:b/>
                <w:sz w:val="16"/>
              </w:rPr>
              <w:t xml:space="preserve">  </w:t>
            </w:r>
          </w:p>
        </w:tc>
        <w:tc>
          <w:tcPr>
            <w:tcW w:w="957" w:type="dxa"/>
            <w:tcBorders>
              <w:top w:val="single" w:sz="8" w:space="0" w:color="808080"/>
              <w:left w:val="single" w:sz="8" w:space="0" w:color="808080"/>
              <w:bottom w:val="single" w:sz="8" w:space="0" w:color="808080"/>
              <w:right w:val="single" w:sz="8" w:space="0" w:color="808080"/>
            </w:tcBorders>
            <w:shd w:val="clear" w:color="auto" w:fill="D9D9D9"/>
          </w:tcPr>
          <w:p w14:paraId="55F838FF" w14:textId="77777777" w:rsidR="00865948" w:rsidRDefault="00C86AD3">
            <w:pPr>
              <w:spacing w:after="0" w:line="259" w:lineRule="auto"/>
              <w:ind w:left="0" w:right="4" w:firstLine="0"/>
              <w:jc w:val="right"/>
            </w:pPr>
            <w:r>
              <w:rPr>
                <w:b/>
                <w:sz w:val="16"/>
              </w:rPr>
              <w:t xml:space="preserve">  </w:t>
            </w:r>
          </w:p>
        </w:tc>
        <w:tc>
          <w:tcPr>
            <w:tcW w:w="589" w:type="dxa"/>
            <w:tcBorders>
              <w:top w:val="single" w:sz="8" w:space="0" w:color="808080"/>
              <w:left w:val="single" w:sz="8" w:space="0" w:color="808080"/>
              <w:bottom w:val="single" w:sz="8" w:space="0" w:color="808080"/>
              <w:right w:val="single" w:sz="8" w:space="0" w:color="808080"/>
            </w:tcBorders>
            <w:shd w:val="clear" w:color="auto" w:fill="D9D9D9"/>
          </w:tcPr>
          <w:p w14:paraId="2EAF7344"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1BE5CF5F" w14:textId="77777777" w:rsidR="00865948" w:rsidRDefault="00C86AD3">
            <w:pPr>
              <w:spacing w:after="0" w:line="259" w:lineRule="auto"/>
              <w:ind w:left="0" w:right="5" w:firstLine="0"/>
              <w:jc w:val="right"/>
            </w:pPr>
            <w:r>
              <w:rPr>
                <w:b/>
                <w:sz w:val="16"/>
              </w:rPr>
              <w:t xml:space="preserve">  </w:t>
            </w:r>
          </w:p>
        </w:tc>
        <w:tc>
          <w:tcPr>
            <w:tcW w:w="458" w:type="dxa"/>
            <w:tcBorders>
              <w:top w:val="single" w:sz="8" w:space="0" w:color="808080"/>
              <w:left w:val="single" w:sz="8" w:space="0" w:color="808080"/>
              <w:bottom w:val="single" w:sz="8" w:space="0" w:color="808080"/>
              <w:right w:val="single" w:sz="8" w:space="0" w:color="808080"/>
            </w:tcBorders>
            <w:shd w:val="clear" w:color="auto" w:fill="D9D9D9"/>
          </w:tcPr>
          <w:p w14:paraId="5A5136EB" w14:textId="77777777" w:rsidR="00865948" w:rsidRDefault="00C86AD3">
            <w:pPr>
              <w:spacing w:after="0" w:line="259" w:lineRule="auto"/>
              <w:ind w:left="0" w:right="2" w:firstLine="0"/>
              <w:jc w:val="right"/>
            </w:pPr>
            <w:r>
              <w:rPr>
                <w:b/>
                <w:sz w:val="16"/>
              </w:rPr>
              <w:t xml:space="preserve">  </w:t>
            </w:r>
          </w:p>
        </w:tc>
        <w:tc>
          <w:tcPr>
            <w:tcW w:w="960" w:type="dxa"/>
            <w:tcBorders>
              <w:top w:val="single" w:sz="8" w:space="0" w:color="808080"/>
              <w:left w:val="single" w:sz="8" w:space="0" w:color="808080"/>
              <w:bottom w:val="single" w:sz="8" w:space="0" w:color="808080"/>
              <w:right w:val="single" w:sz="8" w:space="0" w:color="808080"/>
            </w:tcBorders>
            <w:shd w:val="clear" w:color="auto" w:fill="D9D9D9"/>
          </w:tcPr>
          <w:p w14:paraId="78B4B32E" w14:textId="77777777" w:rsidR="00865948" w:rsidRDefault="00C86AD3">
            <w:pPr>
              <w:spacing w:after="0" w:line="259" w:lineRule="auto"/>
              <w:ind w:left="0" w:firstLine="0"/>
              <w:jc w:val="right"/>
            </w:pPr>
            <w:r>
              <w:rPr>
                <w:b/>
                <w:sz w:val="16"/>
              </w:rPr>
              <w:t xml:space="preserve">  </w:t>
            </w:r>
          </w:p>
        </w:tc>
      </w:tr>
      <w:tr w:rsidR="00865948" w14:paraId="7454E02E" w14:textId="77777777">
        <w:trPr>
          <w:trHeight w:val="318"/>
        </w:trPr>
        <w:tc>
          <w:tcPr>
            <w:tcW w:w="4104" w:type="dxa"/>
            <w:gridSpan w:val="2"/>
            <w:tcBorders>
              <w:top w:val="single" w:sz="8" w:space="0" w:color="808080"/>
              <w:left w:val="single" w:sz="8" w:space="0" w:color="808080"/>
              <w:bottom w:val="single" w:sz="8" w:space="0" w:color="808080"/>
              <w:right w:val="single" w:sz="13" w:space="0" w:color="808080"/>
            </w:tcBorders>
            <w:shd w:val="clear" w:color="auto" w:fill="D9D9D9"/>
          </w:tcPr>
          <w:p w14:paraId="1CEAE88E" w14:textId="77777777" w:rsidR="00865948" w:rsidRDefault="00C86AD3">
            <w:pPr>
              <w:spacing w:after="0" w:line="259" w:lineRule="auto"/>
              <w:ind w:left="0" w:firstLine="0"/>
              <w:jc w:val="left"/>
            </w:pPr>
            <w:r>
              <w:rPr>
                <w:b/>
                <w:sz w:val="16"/>
              </w:rPr>
              <w:t xml:space="preserve">Cena v EUR s DPH </w:t>
            </w:r>
          </w:p>
        </w:tc>
        <w:tc>
          <w:tcPr>
            <w:tcW w:w="540" w:type="dxa"/>
            <w:tcBorders>
              <w:top w:val="single" w:sz="8" w:space="0" w:color="808080"/>
              <w:left w:val="single" w:sz="13" w:space="0" w:color="808080"/>
              <w:bottom w:val="single" w:sz="8" w:space="0" w:color="808080"/>
              <w:right w:val="single" w:sz="8" w:space="0" w:color="808080"/>
            </w:tcBorders>
            <w:shd w:val="clear" w:color="auto" w:fill="D9D9D9"/>
          </w:tcPr>
          <w:p w14:paraId="7AE85245"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3DA9143B" w14:textId="77777777" w:rsidR="00865948" w:rsidRDefault="00C86AD3">
            <w:pPr>
              <w:spacing w:after="0" w:line="259" w:lineRule="auto"/>
              <w:ind w:left="0" w:right="5"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1A79FC52"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54D183F2" w14:textId="77777777" w:rsidR="00865948" w:rsidRDefault="00C86AD3">
            <w:pPr>
              <w:spacing w:after="0" w:line="259" w:lineRule="auto"/>
              <w:ind w:left="0" w:right="5"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04BFB090"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48E52907" w14:textId="77777777" w:rsidR="00865948" w:rsidRDefault="00C86AD3">
            <w:pPr>
              <w:spacing w:after="0" w:line="259" w:lineRule="auto"/>
              <w:ind w:left="0" w:right="2"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1A63CB89"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01840005" w14:textId="77777777" w:rsidR="00865948" w:rsidRDefault="00C86AD3">
            <w:pPr>
              <w:spacing w:after="0" w:line="259" w:lineRule="auto"/>
              <w:ind w:left="0" w:right="2" w:firstLine="0"/>
              <w:jc w:val="right"/>
            </w:pPr>
            <w:r>
              <w:rPr>
                <w:b/>
                <w:sz w:val="16"/>
              </w:rPr>
              <w:t xml:space="preserve">  </w:t>
            </w:r>
          </w:p>
        </w:tc>
        <w:tc>
          <w:tcPr>
            <w:tcW w:w="506" w:type="dxa"/>
            <w:tcBorders>
              <w:top w:val="single" w:sz="8" w:space="0" w:color="808080"/>
              <w:left w:val="single" w:sz="8" w:space="0" w:color="808080"/>
              <w:bottom w:val="single" w:sz="8" w:space="0" w:color="808080"/>
              <w:right w:val="single" w:sz="8" w:space="0" w:color="808080"/>
            </w:tcBorders>
            <w:shd w:val="clear" w:color="auto" w:fill="D9D9D9"/>
          </w:tcPr>
          <w:p w14:paraId="40016A9A" w14:textId="77777777" w:rsidR="00865948" w:rsidRDefault="00C86AD3">
            <w:pPr>
              <w:spacing w:after="0" w:line="259" w:lineRule="auto"/>
              <w:ind w:left="0" w:right="2" w:firstLine="0"/>
              <w:jc w:val="right"/>
            </w:pPr>
            <w:r>
              <w:rPr>
                <w:b/>
                <w:sz w:val="16"/>
              </w:rPr>
              <w:t xml:space="preserve">  </w:t>
            </w:r>
          </w:p>
        </w:tc>
        <w:tc>
          <w:tcPr>
            <w:tcW w:w="957" w:type="dxa"/>
            <w:tcBorders>
              <w:top w:val="single" w:sz="8" w:space="0" w:color="808080"/>
              <w:left w:val="single" w:sz="8" w:space="0" w:color="808080"/>
              <w:bottom w:val="single" w:sz="8" w:space="0" w:color="808080"/>
              <w:right w:val="single" w:sz="8" w:space="0" w:color="808080"/>
            </w:tcBorders>
            <w:shd w:val="clear" w:color="auto" w:fill="D9D9D9"/>
          </w:tcPr>
          <w:p w14:paraId="116364ED" w14:textId="77777777" w:rsidR="00865948" w:rsidRDefault="00C86AD3">
            <w:pPr>
              <w:spacing w:after="0" w:line="259" w:lineRule="auto"/>
              <w:ind w:left="0" w:right="4" w:firstLine="0"/>
              <w:jc w:val="right"/>
            </w:pPr>
            <w:r>
              <w:rPr>
                <w:b/>
                <w:sz w:val="16"/>
              </w:rPr>
              <w:t xml:space="preserve">  </w:t>
            </w:r>
          </w:p>
        </w:tc>
        <w:tc>
          <w:tcPr>
            <w:tcW w:w="589" w:type="dxa"/>
            <w:tcBorders>
              <w:top w:val="single" w:sz="8" w:space="0" w:color="808080"/>
              <w:left w:val="single" w:sz="8" w:space="0" w:color="808080"/>
              <w:bottom w:val="single" w:sz="8" w:space="0" w:color="808080"/>
              <w:right w:val="single" w:sz="8" w:space="0" w:color="808080"/>
            </w:tcBorders>
            <w:shd w:val="clear" w:color="auto" w:fill="D9D9D9"/>
          </w:tcPr>
          <w:p w14:paraId="2D2381E9"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463B88C2" w14:textId="77777777" w:rsidR="00865948" w:rsidRDefault="00C86AD3">
            <w:pPr>
              <w:spacing w:after="0" w:line="259" w:lineRule="auto"/>
              <w:ind w:left="0" w:right="5" w:firstLine="0"/>
              <w:jc w:val="right"/>
            </w:pPr>
            <w:r>
              <w:rPr>
                <w:b/>
                <w:sz w:val="16"/>
              </w:rPr>
              <w:t xml:space="preserve">  </w:t>
            </w:r>
          </w:p>
        </w:tc>
        <w:tc>
          <w:tcPr>
            <w:tcW w:w="458" w:type="dxa"/>
            <w:tcBorders>
              <w:top w:val="single" w:sz="8" w:space="0" w:color="808080"/>
              <w:left w:val="single" w:sz="8" w:space="0" w:color="808080"/>
              <w:bottom w:val="single" w:sz="8" w:space="0" w:color="808080"/>
              <w:right w:val="single" w:sz="8" w:space="0" w:color="808080"/>
            </w:tcBorders>
            <w:shd w:val="clear" w:color="auto" w:fill="D9D9D9"/>
          </w:tcPr>
          <w:p w14:paraId="74FA4E65" w14:textId="77777777" w:rsidR="00865948" w:rsidRDefault="00C86AD3">
            <w:pPr>
              <w:spacing w:after="0" w:line="259" w:lineRule="auto"/>
              <w:ind w:left="0" w:right="2" w:firstLine="0"/>
              <w:jc w:val="right"/>
            </w:pPr>
            <w:r>
              <w:rPr>
                <w:b/>
                <w:sz w:val="16"/>
              </w:rPr>
              <w:t xml:space="preserve">  </w:t>
            </w:r>
          </w:p>
        </w:tc>
        <w:tc>
          <w:tcPr>
            <w:tcW w:w="960" w:type="dxa"/>
            <w:tcBorders>
              <w:top w:val="single" w:sz="8" w:space="0" w:color="808080"/>
              <w:left w:val="single" w:sz="8" w:space="0" w:color="808080"/>
              <w:bottom w:val="single" w:sz="8" w:space="0" w:color="808080"/>
              <w:right w:val="single" w:sz="8" w:space="0" w:color="808080"/>
            </w:tcBorders>
            <w:shd w:val="clear" w:color="auto" w:fill="D9D9D9"/>
          </w:tcPr>
          <w:p w14:paraId="419E6351" w14:textId="77777777" w:rsidR="00865948" w:rsidRDefault="00C86AD3">
            <w:pPr>
              <w:spacing w:after="0" w:line="259" w:lineRule="auto"/>
              <w:ind w:left="0" w:firstLine="0"/>
              <w:jc w:val="right"/>
            </w:pPr>
            <w:r>
              <w:rPr>
                <w:b/>
                <w:sz w:val="16"/>
              </w:rPr>
              <w:t xml:space="preserve">  </w:t>
            </w:r>
          </w:p>
        </w:tc>
      </w:tr>
    </w:tbl>
    <w:p w14:paraId="77294908" w14:textId="77777777" w:rsidR="00865948" w:rsidRDefault="00C86AD3">
      <w:pPr>
        <w:spacing w:after="3" w:line="259" w:lineRule="auto"/>
        <w:ind w:left="10" w:right="-10" w:hanging="10"/>
        <w:jc w:val="right"/>
      </w:pPr>
      <w:r>
        <w:t xml:space="preserve">Strana </w:t>
      </w:r>
      <w:r>
        <w:rPr>
          <w:b/>
        </w:rPr>
        <w:t>- 49 -</w:t>
      </w:r>
      <w:r>
        <w:t xml:space="preserve"> z </w:t>
      </w:r>
      <w:r>
        <w:rPr>
          <w:b/>
        </w:rPr>
        <w:t>70</w:t>
      </w:r>
      <w:r>
        <w:t xml:space="preserve"> </w:t>
      </w:r>
    </w:p>
    <w:p w14:paraId="05E3AFB8" w14:textId="77777777" w:rsidR="00865948" w:rsidRDefault="00C86AD3">
      <w:pPr>
        <w:spacing w:after="0" w:line="259" w:lineRule="auto"/>
        <w:ind w:left="0" w:firstLine="0"/>
        <w:jc w:val="left"/>
      </w:pPr>
      <w:r>
        <w:t xml:space="preserve"> </w:t>
      </w:r>
    </w:p>
    <w:p w14:paraId="0AD8EA68" w14:textId="77777777" w:rsidR="00865948" w:rsidRDefault="00865948">
      <w:pPr>
        <w:sectPr w:rsidR="00865948">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15" w:bottom="1440" w:left="1416" w:header="751" w:footer="708" w:gutter="0"/>
          <w:cols w:space="708"/>
        </w:sectPr>
      </w:pPr>
    </w:p>
    <w:p w14:paraId="3EA552FA" w14:textId="77777777" w:rsidR="00865948" w:rsidRDefault="00C86AD3">
      <w:pPr>
        <w:pStyle w:val="Nadpis2"/>
        <w:spacing w:after="196" w:line="259" w:lineRule="auto"/>
        <w:ind w:left="0" w:right="5426" w:firstLine="0"/>
        <w:jc w:val="right"/>
      </w:pPr>
      <w:r>
        <w:rPr>
          <w:sz w:val="24"/>
        </w:rPr>
        <w:lastRenderedPageBreak/>
        <w:t xml:space="preserve">5: Zoznam subdodávateľov  </w:t>
      </w:r>
    </w:p>
    <w:tbl>
      <w:tblPr>
        <w:tblStyle w:val="TableGrid"/>
        <w:tblW w:w="9037" w:type="dxa"/>
        <w:tblInd w:w="19" w:type="dxa"/>
        <w:tblCellMar>
          <w:top w:w="48" w:type="dxa"/>
          <w:left w:w="106" w:type="dxa"/>
          <w:right w:w="88" w:type="dxa"/>
        </w:tblCellMar>
        <w:tblLook w:val="04A0" w:firstRow="1" w:lastRow="0" w:firstColumn="1" w:lastColumn="0" w:noHBand="0" w:noVBand="1"/>
      </w:tblPr>
      <w:tblGrid>
        <w:gridCol w:w="621"/>
        <w:gridCol w:w="2424"/>
        <w:gridCol w:w="2003"/>
        <w:gridCol w:w="1996"/>
        <w:gridCol w:w="1993"/>
      </w:tblGrid>
      <w:tr w:rsidR="00865948" w14:paraId="66074AE6" w14:textId="77777777">
        <w:trPr>
          <w:trHeight w:val="1566"/>
        </w:trPr>
        <w:tc>
          <w:tcPr>
            <w:tcW w:w="620" w:type="dxa"/>
            <w:tcBorders>
              <w:top w:val="single" w:sz="12" w:space="0" w:color="000000"/>
              <w:left w:val="single" w:sz="12" w:space="0" w:color="000000"/>
              <w:bottom w:val="single" w:sz="12" w:space="0" w:color="000000"/>
              <w:right w:val="single" w:sz="12" w:space="0" w:color="000000"/>
            </w:tcBorders>
            <w:shd w:val="clear" w:color="auto" w:fill="BFBFBF"/>
          </w:tcPr>
          <w:p w14:paraId="676D0753" w14:textId="77777777" w:rsidR="00865948" w:rsidRDefault="00C86AD3">
            <w:pPr>
              <w:spacing w:after="19" w:line="259" w:lineRule="auto"/>
              <w:ind w:left="0" w:firstLine="0"/>
              <w:jc w:val="left"/>
            </w:pPr>
            <w:r>
              <w:rPr>
                <w:b/>
              </w:rPr>
              <w:t xml:space="preserve">Por. </w:t>
            </w:r>
          </w:p>
          <w:p w14:paraId="5CBEF86E" w14:textId="77777777" w:rsidR="00865948" w:rsidRDefault="00C86AD3">
            <w:pPr>
              <w:spacing w:after="0" w:line="259" w:lineRule="auto"/>
              <w:ind w:left="0" w:firstLine="0"/>
              <w:jc w:val="left"/>
            </w:pPr>
            <w:r>
              <w:rPr>
                <w:b/>
              </w:rPr>
              <w:t xml:space="preserve">č. </w:t>
            </w:r>
          </w:p>
        </w:tc>
        <w:tc>
          <w:tcPr>
            <w:tcW w:w="2424" w:type="dxa"/>
            <w:tcBorders>
              <w:top w:val="single" w:sz="12" w:space="0" w:color="000000"/>
              <w:left w:val="single" w:sz="12" w:space="0" w:color="000000"/>
              <w:bottom w:val="single" w:sz="12" w:space="0" w:color="000000"/>
              <w:right w:val="single" w:sz="12" w:space="0" w:color="000000"/>
            </w:tcBorders>
            <w:shd w:val="clear" w:color="auto" w:fill="BFBFBF"/>
          </w:tcPr>
          <w:p w14:paraId="254D88C7" w14:textId="77777777" w:rsidR="00865948" w:rsidRDefault="00C86AD3">
            <w:pPr>
              <w:spacing w:after="0" w:line="259" w:lineRule="auto"/>
              <w:ind w:left="1" w:firstLine="0"/>
              <w:jc w:val="left"/>
            </w:pPr>
            <w:r>
              <w:rPr>
                <w:b/>
              </w:rPr>
              <w:t xml:space="preserve">Subdodávateľ </w:t>
            </w:r>
          </w:p>
        </w:tc>
        <w:tc>
          <w:tcPr>
            <w:tcW w:w="2003" w:type="dxa"/>
            <w:tcBorders>
              <w:top w:val="single" w:sz="12" w:space="0" w:color="000000"/>
              <w:left w:val="single" w:sz="12" w:space="0" w:color="000000"/>
              <w:bottom w:val="single" w:sz="12" w:space="0" w:color="000000"/>
              <w:right w:val="single" w:sz="12" w:space="0" w:color="000000"/>
            </w:tcBorders>
            <w:shd w:val="clear" w:color="auto" w:fill="BFBFBF"/>
          </w:tcPr>
          <w:p w14:paraId="2A84F497" w14:textId="77777777" w:rsidR="00865948" w:rsidRDefault="00C86AD3">
            <w:pPr>
              <w:spacing w:after="0" w:line="259" w:lineRule="auto"/>
              <w:ind w:left="4" w:firstLine="0"/>
              <w:jc w:val="left"/>
            </w:pPr>
            <w:r>
              <w:rPr>
                <w:b/>
              </w:rPr>
              <w:t xml:space="preserve">Osoba oprávnená konať za subdodávateľa </w:t>
            </w:r>
          </w:p>
        </w:tc>
        <w:tc>
          <w:tcPr>
            <w:tcW w:w="1996" w:type="dxa"/>
            <w:tcBorders>
              <w:top w:val="single" w:sz="12" w:space="0" w:color="000000"/>
              <w:left w:val="single" w:sz="12" w:space="0" w:color="000000"/>
              <w:bottom w:val="single" w:sz="12" w:space="0" w:color="000000"/>
              <w:right w:val="single" w:sz="12" w:space="0" w:color="000000"/>
            </w:tcBorders>
            <w:shd w:val="clear" w:color="auto" w:fill="BFBFBF"/>
          </w:tcPr>
          <w:p w14:paraId="49A80478" w14:textId="77777777" w:rsidR="00865948" w:rsidRDefault="00C86AD3">
            <w:pPr>
              <w:spacing w:after="0" w:line="259" w:lineRule="auto"/>
              <w:ind w:left="2" w:firstLine="0"/>
              <w:jc w:val="left"/>
            </w:pPr>
            <w:r>
              <w:rPr>
                <w:b/>
              </w:rPr>
              <w:t xml:space="preserve">Stručný opis časti predmetu plnenia zmluvy, ktorý bude predmetom subdodávky </w:t>
            </w:r>
          </w:p>
        </w:tc>
        <w:tc>
          <w:tcPr>
            <w:tcW w:w="1993" w:type="dxa"/>
            <w:tcBorders>
              <w:top w:val="single" w:sz="12" w:space="0" w:color="000000"/>
              <w:left w:val="single" w:sz="12" w:space="0" w:color="000000"/>
              <w:bottom w:val="single" w:sz="12" w:space="0" w:color="000000"/>
              <w:right w:val="single" w:sz="12" w:space="0" w:color="000000"/>
            </w:tcBorders>
            <w:shd w:val="clear" w:color="auto" w:fill="BFBFBF"/>
          </w:tcPr>
          <w:p w14:paraId="4DC05199" w14:textId="77777777" w:rsidR="00865948" w:rsidRDefault="00C86AD3">
            <w:pPr>
              <w:spacing w:after="0" w:line="259" w:lineRule="auto"/>
              <w:ind w:left="4" w:firstLine="0"/>
              <w:jc w:val="left"/>
            </w:pPr>
            <w:r>
              <w:rPr>
                <w:b/>
              </w:rPr>
              <w:t xml:space="preserve">% podiel na zákazke </w:t>
            </w:r>
          </w:p>
        </w:tc>
      </w:tr>
      <w:tr w:rsidR="00865948" w14:paraId="058C1549" w14:textId="77777777">
        <w:trPr>
          <w:trHeight w:val="952"/>
        </w:trPr>
        <w:tc>
          <w:tcPr>
            <w:tcW w:w="620" w:type="dxa"/>
            <w:tcBorders>
              <w:top w:val="single" w:sz="12" w:space="0" w:color="000000"/>
              <w:left w:val="single" w:sz="4" w:space="0" w:color="000000"/>
              <w:bottom w:val="single" w:sz="4" w:space="0" w:color="000000"/>
              <w:right w:val="single" w:sz="4" w:space="0" w:color="000000"/>
            </w:tcBorders>
          </w:tcPr>
          <w:p w14:paraId="40D13E1C" w14:textId="77777777" w:rsidR="00865948" w:rsidRDefault="00C86AD3">
            <w:pPr>
              <w:spacing w:after="0" w:line="259" w:lineRule="auto"/>
              <w:ind w:left="0" w:firstLine="0"/>
              <w:jc w:val="left"/>
            </w:pPr>
            <w:r>
              <w:t xml:space="preserve">1. </w:t>
            </w:r>
          </w:p>
        </w:tc>
        <w:tc>
          <w:tcPr>
            <w:tcW w:w="2424" w:type="dxa"/>
            <w:tcBorders>
              <w:top w:val="single" w:sz="12" w:space="0" w:color="000000"/>
              <w:left w:val="single" w:sz="4" w:space="0" w:color="000000"/>
              <w:bottom w:val="single" w:sz="4" w:space="0" w:color="000000"/>
              <w:right w:val="single" w:sz="4" w:space="0" w:color="000000"/>
            </w:tcBorders>
          </w:tcPr>
          <w:p w14:paraId="364888DF" w14:textId="77777777" w:rsidR="00865948" w:rsidRDefault="00C86AD3">
            <w:pPr>
              <w:spacing w:after="0" w:line="259" w:lineRule="auto"/>
              <w:ind w:left="1" w:firstLine="0"/>
              <w:jc w:val="left"/>
            </w:pPr>
            <w:r>
              <w:rPr>
                <w:i/>
              </w:rPr>
              <w:t xml:space="preserve">(Názov subdodávateľa sídlo a IČO) </w:t>
            </w:r>
          </w:p>
        </w:tc>
        <w:tc>
          <w:tcPr>
            <w:tcW w:w="2003" w:type="dxa"/>
            <w:tcBorders>
              <w:top w:val="single" w:sz="12" w:space="0" w:color="000000"/>
              <w:left w:val="single" w:sz="4" w:space="0" w:color="000000"/>
              <w:bottom w:val="single" w:sz="4" w:space="0" w:color="000000"/>
              <w:right w:val="single" w:sz="4" w:space="0" w:color="000000"/>
            </w:tcBorders>
          </w:tcPr>
          <w:p w14:paraId="17B79E8B" w14:textId="77777777" w:rsidR="00865948" w:rsidRDefault="00C86AD3">
            <w:pPr>
              <w:spacing w:after="0" w:line="259" w:lineRule="auto"/>
              <w:ind w:left="4" w:firstLine="0"/>
              <w:jc w:val="left"/>
            </w:pPr>
            <w:r>
              <w:rPr>
                <w:i/>
              </w:rPr>
              <w:t xml:space="preserve">(Meno, priezvisko, adresa pobytu, dátum narodenia)) </w:t>
            </w:r>
          </w:p>
        </w:tc>
        <w:tc>
          <w:tcPr>
            <w:tcW w:w="1996" w:type="dxa"/>
            <w:tcBorders>
              <w:top w:val="single" w:sz="12" w:space="0" w:color="000000"/>
              <w:left w:val="single" w:sz="4" w:space="0" w:color="000000"/>
              <w:bottom w:val="single" w:sz="4" w:space="0" w:color="000000"/>
              <w:right w:val="single" w:sz="4" w:space="0" w:color="000000"/>
            </w:tcBorders>
          </w:tcPr>
          <w:p w14:paraId="7A49F191" w14:textId="77777777" w:rsidR="00865948" w:rsidRDefault="00C86AD3">
            <w:pPr>
              <w:spacing w:after="0" w:line="259" w:lineRule="auto"/>
              <w:ind w:left="2" w:firstLine="0"/>
              <w:jc w:val="left"/>
            </w:pPr>
            <w:r>
              <w:rPr>
                <w:b/>
              </w:rPr>
              <w:t xml:space="preserve"> </w:t>
            </w:r>
          </w:p>
        </w:tc>
        <w:tc>
          <w:tcPr>
            <w:tcW w:w="1993" w:type="dxa"/>
            <w:tcBorders>
              <w:top w:val="single" w:sz="12" w:space="0" w:color="000000"/>
              <w:left w:val="single" w:sz="4" w:space="0" w:color="000000"/>
              <w:bottom w:val="single" w:sz="4" w:space="0" w:color="000000"/>
              <w:right w:val="single" w:sz="4" w:space="0" w:color="000000"/>
            </w:tcBorders>
          </w:tcPr>
          <w:p w14:paraId="01C534ED" w14:textId="77777777" w:rsidR="00865948" w:rsidRDefault="00C86AD3">
            <w:pPr>
              <w:spacing w:after="0" w:line="259" w:lineRule="auto"/>
              <w:ind w:left="4" w:firstLine="0"/>
              <w:jc w:val="left"/>
            </w:pPr>
            <w:r>
              <w:rPr>
                <w:b/>
              </w:rPr>
              <w:t xml:space="preserve"> </w:t>
            </w:r>
          </w:p>
        </w:tc>
      </w:tr>
      <w:tr w:rsidR="00865948" w14:paraId="425069A7"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6A1932F0" w14:textId="77777777" w:rsidR="00865948" w:rsidRDefault="00C86AD3">
            <w:pPr>
              <w:spacing w:after="0" w:line="259" w:lineRule="auto"/>
              <w:ind w:left="0" w:firstLine="0"/>
              <w:jc w:val="left"/>
            </w:pPr>
            <w:r>
              <w:t xml:space="preserve">2. </w:t>
            </w:r>
          </w:p>
        </w:tc>
        <w:tc>
          <w:tcPr>
            <w:tcW w:w="2424" w:type="dxa"/>
            <w:tcBorders>
              <w:top w:val="single" w:sz="4" w:space="0" w:color="000000"/>
              <w:left w:val="single" w:sz="4" w:space="0" w:color="000000"/>
              <w:bottom w:val="single" w:sz="4" w:space="0" w:color="000000"/>
              <w:right w:val="single" w:sz="4" w:space="0" w:color="000000"/>
            </w:tcBorders>
          </w:tcPr>
          <w:p w14:paraId="63C41278"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740568B9"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0E8F66F7"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2E6DB89F" w14:textId="77777777" w:rsidR="00865948" w:rsidRDefault="00C86AD3">
            <w:pPr>
              <w:spacing w:after="0" w:line="259" w:lineRule="auto"/>
              <w:ind w:left="4" w:firstLine="0"/>
              <w:jc w:val="left"/>
            </w:pPr>
            <w:r>
              <w:rPr>
                <w:b/>
              </w:rPr>
              <w:t xml:space="preserve"> </w:t>
            </w:r>
          </w:p>
        </w:tc>
      </w:tr>
      <w:tr w:rsidR="00865948" w14:paraId="5E033ABF" w14:textId="77777777">
        <w:trPr>
          <w:trHeight w:val="320"/>
        </w:trPr>
        <w:tc>
          <w:tcPr>
            <w:tcW w:w="620" w:type="dxa"/>
            <w:tcBorders>
              <w:top w:val="single" w:sz="4" w:space="0" w:color="000000"/>
              <w:left w:val="single" w:sz="4" w:space="0" w:color="000000"/>
              <w:bottom w:val="single" w:sz="4" w:space="0" w:color="000000"/>
              <w:right w:val="single" w:sz="4" w:space="0" w:color="000000"/>
            </w:tcBorders>
          </w:tcPr>
          <w:p w14:paraId="21F206DC" w14:textId="77777777" w:rsidR="00865948" w:rsidRDefault="00C86AD3">
            <w:pPr>
              <w:spacing w:after="0" w:line="259" w:lineRule="auto"/>
              <w:ind w:left="0" w:firstLine="0"/>
              <w:jc w:val="left"/>
            </w:pPr>
            <w:r>
              <w:t xml:space="preserve">3. </w:t>
            </w:r>
          </w:p>
        </w:tc>
        <w:tc>
          <w:tcPr>
            <w:tcW w:w="2424" w:type="dxa"/>
            <w:tcBorders>
              <w:top w:val="single" w:sz="4" w:space="0" w:color="000000"/>
              <w:left w:val="single" w:sz="4" w:space="0" w:color="000000"/>
              <w:bottom w:val="single" w:sz="4" w:space="0" w:color="000000"/>
              <w:right w:val="single" w:sz="4" w:space="0" w:color="000000"/>
            </w:tcBorders>
          </w:tcPr>
          <w:p w14:paraId="5CFDDB92"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11DD4BFB"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71B88AC9"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4FB14079" w14:textId="77777777" w:rsidR="00865948" w:rsidRDefault="00C86AD3">
            <w:pPr>
              <w:spacing w:after="0" w:line="259" w:lineRule="auto"/>
              <w:ind w:left="4" w:firstLine="0"/>
              <w:jc w:val="left"/>
            </w:pPr>
            <w:r>
              <w:rPr>
                <w:b/>
              </w:rPr>
              <w:t xml:space="preserve"> </w:t>
            </w:r>
          </w:p>
        </w:tc>
      </w:tr>
      <w:tr w:rsidR="00865948" w14:paraId="60931D01" w14:textId="77777777">
        <w:trPr>
          <w:trHeight w:val="317"/>
        </w:trPr>
        <w:tc>
          <w:tcPr>
            <w:tcW w:w="620" w:type="dxa"/>
            <w:tcBorders>
              <w:top w:val="single" w:sz="4" w:space="0" w:color="000000"/>
              <w:left w:val="single" w:sz="4" w:space="0" w:color="000000"/>
              <w:bottom w:val="single" w:sz="4" w:space="0" w:color="000000"/>
              <w:right w:val="single" w:sz="4" w:space="0" w:color="000000"/>
            </w:tcBorders>
          </w:tcPr>
          <w:p w14:paraId="3CF19498" w14:textId="77777777" w:rsidR="00865948" w:rsidRDefault="00C86AD3">
            <w:pPr>
              <w:spacing w:after="0" w:line="259" w:lineRule="auto"/>
              <w:ind w:left="0" w:firstLine="0"/>
              <w:jc w:val="left"/>
            </w:pPr>
            <w:r>
              <w:t xml:space="preserve">4. </w:t>
            </w:r>
          </w:p>
        </w:tc>
        <w:tc>
          <w:tcPr>
            <w:tcW w:w="2424" w:type="dxa"/>
            <w:tcBorders>
              <w:top w:val="single" w:sz="4" w:space="0" w:color="000000"/>
              <w:left w:val="single" w:sz="4" w:space="0" w:color="000000"/>
              <w:bottom w:val="single" w:sz="4" w:space="0" w:color="000000"/>
              <w:right w:val="single" w:sz="4" w:space="0" w:color="000000"/>
            </w:tcBorders>
          </w:tcPr>
          <w:p w14:paraId="1ADE5194"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5DEC63BF"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50BB6D14"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4154782D" w14:textId="77777777" w:rsidR="00865948" w:rsidRDefault="00C86AD3">
            <w:pPr>
              <w:spacing w:after="0" w:line="259" w:lineRule="auto"/>
              <w:ind w:left="4" w:firstLine="0"/>
              <w:jc w:val="left"/>
            </w:pPr>
            <w:r>
              <w:rPr>
                <w:b/>
              </w:rPr>
              <w:t xml:space="preserve"> </w:t>
            </w:r>
          </w:p>
        </w:tc>
      </w:tr>
      <w:tr w:rsidR="00865948" w14:paraId="65899564"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06CC9438" w14:textId="77777777" w:rsidR="00865948" w:rsidRDefault="00C86AD3">
            <w:pPr>
              <w:spacing w:after="0" w:line="259" w:lineRule="auto"/>
              <w:ind w:left="0" w:firstLine="0"/>
              <w:jc w:val="left"/>
            </w:pPr>
            <w:r>
              <w:t xml:space="preserve">5. </w:t>
            </w:r>
          </w:p>
        </w:tc>
        <w:tc>
          <w:tcPr>
            <w:tcW w:w="2424" w:type="dxa"/>
            <w:tcBorders>
              <w:top w:val="single" w:sz="4" w:space="0" w:color="000000"/>
              <w:left w:val="single" w:sz="4" w:space="0" w:color="000000"/>
              <w:bottom w:val="single" w:sz="4" w:space="0" w:color="000000"/>
              <w:right w:val="single" w:sz="4" w:space="0" w:color="000000"/>
            </w:tcBorders>
          </w:tcPr>
          <w:p w14:paraId="715EEE8D"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61F278A1"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2E0A976D"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675FE964" w14:textId="77777777" w:rsidR="00865948" w:rsidRDefault="00C86AD3">
            <w:pPr>
              <w:spacing w:after="0" w:line="259" w:lineRule="auto"/>
              <w:ind w:left="4" w:firstLine="0"/>
              <w:jc w:val="left"/>
            </w:pPr>
            <w:r>
              <w:rPr>
                <w:b/>
              </w:rPr>
              <w:t xml:space="preserve"> </w:t>
            </w:r>
          </w:p>
        </w:tc>
      </w:tr>
      <w:tr w:rsidR="00865948" w14:paraId="5208B581"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6A350507" w14:textId="77777777" w:rsidR="00865948" w:rsidRDefault="00C86AD3">
            <w:pPr>
              <w:spacing w:after="0" w:line="259" w:lineRule="auto"/>
              <w:ind w:left="0" w:firstLine="0"/>
              <w:jc w:val="left"/>
            </w:pPr>
            <w:r>
              <w:t xml:space="preserve">6. </w:t>
            </w:r>
          </w:p>
        </w:tc>
        <w:tc>
          <w:tcPr>
            <w:tcW w:w="2424" w:type="dxa"/>
            <w:tcBorders>
              <w:top w:val="single" w:sz="4" w:space="0" w:color="000000"/>
              <w:left w:val="single" w:sz="4" w:space="0" w:color="000000"/>
              <w:bottom w:val="single" w:sz="4" w:space="0" w:color="000000"/>
              <w:right w:val="single" w:sz="4" w:space="0" w:color="000000"/>
            </w:tcBorders>
          </w:tcPr>
          <w:p w14:paraId="0F0EC65F"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44DCE269"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68E69CF3"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72200911" w14:textId="77777777" w:rsidR="00865948" w:rsidRDefault="00C86AD3">
            <w:pPr>
              <w:spacing w:after="0" w:line="259" w:lineRule="auto"/>
              <w:ind w:left="4" w:firstLine="0"/>
              <w:jc w:val="left"/>
            </w:pPr>
            <w:r>
              <w:rPr>
                <w:b/>
              </w:rPr>
              <w:t xml:space="preserve"> </w:t>
            </w:r>
          </w:p>
        </w:tc>
      </w:tr>
      <w:tr w:rsidR="00865948" w14:paraId="5A72543E"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3327F818" w14:textId="77777777" w:rsidR="00865948" w:rsidRDefault="00C86AD3">
            <w:pPr>
              <w:spacing w:after="0" w:line="259" w:lineRule="auto"/>
              <w:ind w:left="0" w:firstLine="0"/>
              <w:jc w:val="left"/>
            </w:pPr>
            <w:r>
              <w:t xml:space="preserve">7. </w:t>
            </w:r>
          </w:p>
        </w:tc>
        <w:tc>
          <w:tcPr>
            <w:tcW w:w="2424" w:type="dxa"/>
            <w:tcBorders>
              <w:top w:val="single" w:sz="4" w:space="0" w:color="000000"/>
              <w:left w:val="single" w:sz="4" w:space="0" w:color="000000"/>
              <w:bottom w:val="single" w:sz="4" w:space="0" w:color="000000"/>
              <w:right w:val="single" w:sz="4" w:space="0" w:color="000000"/>
            </w:tcBorders>
          </w:tcPr>
          <w:p w14:paraId="1F658F95"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1641F8F6"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7BF8A0D3"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0C3EA5FB" w14:textId="77777777" w:rsidR="00865948" w:rsidRDefault="00C86AD3">
            <w:pPr>
              <w:spacing w:after="0" w:line="259" w:lineRule="auto"/>
              <w:ind w:left="4" w:firstLine="0"/>
              <w:jc w:val="left"/>
            </w:pPr>
            <w:r>
              <w:rPr>
                <w:b/>
              </w:rPr>
              <w:t xml:space="preserve"> </w:t>
            </w:r>
          </w:p>
        </w:tc>
      </w:tr>
      <w:tr w:rsidR="00865948" w14:paraId="5E883842"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6F16A1FE" w14:textId="77777777" w:rsidR="00865948" w:rsidRDefault="00C86AD3">
            <w:pPr>
              <w:spacing w:after="0" w:line="259" w:lineRule="auto"/>
              <w:ind w:left="0" w:firstLine="0"/>
              <w:jc w:val="left"/>
            </w:pPr>
            <w:r>
              <w:t xml:space="preserve">8. </w:t>
            </w:r>
          </w:p>
        </w:tc>
        <w:tc>
          <w:tcPr>
            <w:tcW w:w="2424" w:type="dxa"/>
            <w:tcBorders>
              <w:top w:val="single" w:sz="4" w:space="0" w:color="000000"/>
              <w:left w:val="single" w:sz="4" w:space="0" w:color="000000"/>
              <w:bottom w:val="single" w:sz="4" w:space="0" w:color="000000"/>
              <w:right w:val="single" w:sz="4" w:space="0" w:color="000000"/>
            </w:tcBorders>
          </w:tcPr>
          <w:p w14:paraId="52517473"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19ED3E44"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3D7A6C0D"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1C901527" w14:textId="77777777" w:rsidR="00865948" w:rsidRDefault="00C86AD3">
            <w:pPr>
              <w:spacing w:after="0" w:line="259" w:lineRule="auto"/>
              <w:ind w:left="4" w:firstLine="0"/>
              <w:jc w:val="left"/>
            </w:pPr>
            <w:r>
              <w:rPr>
                <w:b/>
              </w:rPr>
              <w:t xml:space="preserve"> </w:t>
            </w:r>
          </w:p>
        </w:tc>
      </w:tr>
      <w:tr w:rsidR="00865948" w14:paraId="3EAECC60"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2AE31392" w14:textId="77777777" w:rsidR="00865948" w:rsidRDefault="00C86AD3">
            <w:pPr>
              <w:spacing w:after="0" w:line="259" w:lineRule="auto"/>
              <w:ind w:left="0" w:firstLine="0"/>
              <w:jc w:val="left"/>
            </w:pPr>
            <w:r>
              <w:t xml:space="preserve">9. </w:t>
            </w:r>
          </w:p>
        </w:tc>
        <w:tc>
          <w:tcPr>
            <w:tcW w:w="2424" w:type="dxa"/>
            <w:tcBorders>
              <w:top w:val="single" w:sz="4" w:space="0" w:color="000000"/>
              <w:left w:val="single" w:sz="4" w:space="0" w:color="000000"/>
              <w:bottom w:val="single" w:sz="4" w:space="0" w:color="000000"/>
              <w:right w:val="single" w:sz="4" w:space="0" w:color="000000"/>
            </w:tcBorders>
          </w:tcPr>
          <w:p w14:paraId="6472887A"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18EA9241"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79F98A99"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7546F841" w14:textId="77777777" w:rsidR="00865948" w:rsidRDefault="00C86AD3">
            <w:pPr>
              <w:spacing w:after="0" w:line="259" w:lineRule="auto"/>
              <w:ind w:left="4" w:firstLine="0"/>
              <w:jc w:val="left"/>
            </w:pPr>
            <w:r>
              <w:rPr>
                <w:b/>
              </w:rPr>
              <w:t xml:space="preserve"> </w:t>
            </w:r>
          </w:p>
        </w:tc>
      </w:tr>
      <w:tr w:rsidR="00865948" w14:paraId="1CADB2DD"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52E354F7" w14:textId="77777777" w:rsidR="00865948" w:rsidRDefault="00C86AD3">
            <w:pPr>
              <w:spacing w:after="0" w:line="259" w:lineRule="auto"/>
              <w:ind w:left="0" w:firstLine="0"/>
              <w:jc w:val="left"/>
            </w:pPr>
            <w:r>
              <w:t xml:space="preserve">10. </w:t>
            </w:r>
          </w:p>
        </w:tc>
        <w:tc>
          <w:tcPr>
            <w:tcW w:w="2424" w:type="dxa"/>
            <w:tcBorders>
              <w:top w:val="single" w:sz="4" w:space="0" w:color="000000"/>
              <w:left w:val="single" w:sz="4" w:space="0" w:color="000000"/>
              <w:bottom w:val="single" w:sz="4" w:space="0" w:color="000000"/>
              <w:right w:val="single" w:sz="4" w:space="0" w:color="000000"/>
            </w:tcBorders>
          </w:tcPr>
          <w:p w14:paraId="763F7C9E"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7C9CA105"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1FDA451D"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139A2C99" w14:textId="77777777" w:rsidR="00865948" w:rsidRDefault="00C86AD3">
            <w:pPr>
              <w:spacing w:after="0" w:line="259" w:lineRule="auto"/>
              <w:ind w:left="4" w:firstLine="0"/>
              <w:jc w:val="left"/>
            </w:pPr>
            <w:r>
              <w:rPr>
                <w:b/>
              </w:rPr>
              <w:t xml:space="preserve"> </w:t>
            </w:r>
          </w:p>
        </w:tc>
      </w:tr>
    </w:tbl>
    <w:p w14:paraId="4EB3947D" w14:textId="77777777" w:rsidR="00865948" w:rsidRDefault="00C86AD3">
      <w:pPr>
        <w:spacing w:after="172" w:line="259" w:lineRule="auto"/>
        <w:ind w:left="0" w:firstLine="0"/>
        <w:jc w:val="left"/>
      </w:pPr>
      <w:r>
        <w:t xml:space="preserve"> </w:t>
      </w:r>
    </w:p>
    <w:p w14:paraId="5A544ED5" w14:textId="77777777" w:rsidR="00865948" w:rsidRDefault="00C86AD3">
      <w:pPr>
        <w:spacing w:after="0" w:line="259" w:lineRule="auto"/>
        <w:ind w:left="0" w:firstLine="0"/>
        <w:jc w:val="left"/>
      </w:pPr>
      <w:r>
        <w:t xml:space="preserve"> </w:t>
      </w:r>
      <w:r>
        <w:tab/>
        <w:t xml:space="preserve"> </w:t>
      </w:r>
      <w:r>
        <w:br w:type="page"/>
      </w:r>
    </w:p>
    <w:p w14:paraId="6F612FE5" w14:textId="77777777" w:rsidR="00865948" w:rsidRDefault="00C86AD3">
      <w:pPr>
        <w:pStyle w:val="Nadpis2"/>
        <w:spacing w:after="463" w:line="265" w:lineRule="auto"/>
        <w:ind w:left="992"/>
      </w:pPr>
      <w:r>
        <w:rPr>
          <w:sz w:val="24"/>
        </w:rPr>
        <w:lastRenderedPageBreak/>
        <w:t xml:space="preserve">6: Projekt Odovzdania znalostí  </w:t>
      </w:r>
    </w:p>
    <w:p w14:paraId="7E776151" w14:textId="77777777" w:rsidR="00865948" w:rsidRDefault="00C86AD3">
      <w:pPr>
        <w:spacing w:after="189"/>
        <w:ind w:right="5"/>
      </w:pPr>
      <w:r>
        <w:t xml:space="preserve">Táto príloha popisuje základné princípy vypracovania a realizácie aktivity Odovzdania znalostí, cieľom ktorej je odovzdanie poskytovaných Služieb KIS NDS od Objednávateľa a doterajšieho Poskytovateľa Služieb a vytvorenia podmienok pre poskytovanie týchto Služieb novým poskytovateľom odo dňa začiatku poskytovania služieb v zmysle požiadaviek a parametrov definovaných v budúcej zmluve. </w:t>
      </w:r>
    </w:p>
    <w:p w14:paraId="44DD6DD1" w14:textId="77777777" w:rsidR="00865948" w:rsidRDefault="00C86AD3">
      <w:pPr>
        <w:pStyle w:val="Nadpis3"/>
        <w:spacing w:after="10" w:line="248" w:lineRule="auto"/>
      </w:pPr>
      <w:r>
        <w:t>A.</w:t>
      </w:r>
      <w:r>
        <w:rPr>
          <w:rFonts w:ascii="Arial" w:eastAsia="Arial" w:hAnsi="Arial" w:cs="Arial"/>
        </w:rPr>
        <w:t xml:space="preserve"> </w:t>
      </w:r>
      <w:r>
        <w:rPr>
          <w:u w:val="single" w:color="000000"/>
        </w:rPr>
        <w:t>Základná definícia</w:t>
      </w:r>
      <w:r>
        <w:t xml:space="preserve"> </w:t>
      </w:r>
    </w:p>
    <w:p w14:paraId="7DCABB78" w14:textId="77777777" w:rsidR="00865948" w:rsidRDefault="00C86AD3">
      <w:pPr>
        <w:spacing w:after="19" w:line="259" w:lineRule="auto"/>
        <w:ind w:left="0" w:firstLine="0"/>
        <w:jc w:val="left"/>
      </w:pPr>
      <w:r>
        <w:t xml:space="preserve"> </w:t>
      </w:r>
    </w:p>
    <w:p w14:paraId="6586F4E9" w14:textId="77777777" w:rsidR="00865948" w:rsidRDefault="00C86AD3">
      <w:pPr>
        <w:spacing w:after="146"/>
      </w:pPr>
      <w:r>
        <w:t xml:space="preserve">Poskytovateľ je povinný vypracovať plán Projektu Odovzdania znalostí v zmysle ustanovení tejto prílohy a to minimálne v rozsahu:  </w:t>
      </w:r>
    </w:p>
    <w:p w14:paraId="056E747A" w14:textId="77777777" w:rsidR="00865948" w:rsidRDefault="00C86AD3">
      <w:pPr>
        <w:numPr>
          <w:ilvl w:val="0"/>
          <w:numId w:val="56"/>
        </w:numPr>
        <w:spacing w:after="28"/>
        <w:ind w:right="369" w:hanging="360"/>
      </w:pPr>
      <w:r>
        <w:t xml:space="preserve">Definovať organizačnú štruktúru projektového tímu, </w:t>
      </w:r>
    </w:p>
    <w:p w14:paraId="79771A06" w14:textId="77777777" w:rsidR="00865948" w:rsidRDefault="00C86AD3">
      <w:pPr>
        <w:numPr>
          <w:ilvl w:val="0"/>
          <w:numId w:val="56"/>
        </w:numPr>
        <w:spacing w:after="30"/>
        <w:ind w:right="369" w:hanging="360"/>
      </w:pPr>
      <w:r>
        <w:t xml:space="preserve">Komunikačný plán, </w:t>
      </w:r>
    </w:p>
    <w:p w14:paraId="692E50BD" w14:textId="77777777" w:rsidR="00865948" w:rsidRDefault="00C86AD3">
      <w:pPr>
        <w:numPr>
          <w:ilvl w:val="0"/>
          <w:numId w:val="56"/>
        </w:numPr>
        <w:spacing w:after="29"/>
        <w:ind w:right="369" w:hanging="360"/>
      </w:pPr>
      <w:r>
        <w:t xml:space="preserve">Detailný časový harmonogram jednotlivých aktivít a míľnikov. </w:t>
      </w:r>
    </w:p>
    <w:p w14:paraId="30DC468A" w14:textId="77777777" w:rsidR="00865948" w:rsidRDefault="00C86AD3">
      <w:pPr>
        <w:numPr>
          <w:ilvl w:val="0"/>
          <w:numId w:val="56"/>
        </w:numPr>
        <w:spacing w:after="25"/>
        <w:ind w:right="369" w:hanging="360"/>
      </w:pPr>
      <w:r>
        <w:t xml:space="preserve">Zmluvné strany sa dohodli na pravidelných týždenných stretnutiach projektového tímu Projektu Odovzdania znalostí s cieľom informovať Objednávateľa o priebehu realizácie Projektu Odovzdania znalostí voči časovému harmonogramu, počas tranzitívnej periódy projektu podľa bodu 3.5 tejto zmluvy. </w:t>
      </w:r>
    </w:p>
    <w:p w14:paraId="0D8AFAD8" w14:textId="77777777" w:rsidR="00865948" w:rsidRDefault="00C86AD3">
      <w:pPr>
        <w:numPr>
          <w:ilvl w:val="0"/>
          <w:numId w:val="56"/>
        </w:numPr>
        <w:spacing w:after="26"/>
        <w:ind w:right="369" w:hanging="360"/>
      </w:pPr>
      <w:r>
        <w:t xml:space="preserve">Poskytovateľ je povinný vypracovať v súčinnosti s Objednávateľom opis zavedenej metodiky na poskytovanie Paušálnych služieb podľa Prílohy č. 1 SLA Zmluvy a Objednávkových služieb  podľa Prílohy č. 2 SLA Zmluvy. </w:t>
      </w:r>
    </w:p>
    <w:p w14:paraId="27C5FAB9" w14:textId="77777777" w:rsidR="00865948" w:rsidRDefault="00C86AD3">
      <w:pPr>
        <w:spacing w:after="19" w:line="259" w:lineRule="auto"/>
        <w:ind w:left="0" w:firstLine="0"/>
        <w:jc w:val="left"/>
      </w:pPr>
      <w:r>
        <w:t xml:space="preserve"> </w:t>
      </w:r>
    </w:p>
    <w:p w14:paraId="71306545" w14:textId="77777777" w:rsidR="00865948" w:rsidRDefault="00C86AD3">
      <w:pPr>
        <w:spacing w:after="187"/>
      </w:pPr>
      <w:r>
        <w:t xml:space="preserve">Poskytovateľ sa zaväzuje vyvinúť maximálne úsilie v súvislosti s prechodom znalostí z Objednávateľa a doterajšieho Poskytovateľa, a to najmä formou:  </w:t>
      </w:r>
    </w:p>
    <w:p w14:paraId="68A9EEA4" w14:textId="77777777" w:rsidR="00865948" w:rsidRDefault="00C86AD3">
      <w:pPr>
        <w:numPr>
          <w:ilvl w:val="0"/>
          <w:numId w:val="57"/>
        </w:numPr>
        <w:spacing w:after="29"/>
        <w:ind w:right="369" w:hanging="360"/>
      </w:pPr>
      <w:r>
        <w:t xml:space="preserve">Poskytnutia technickej, prevádzkovej a inej dokumentácie, </w:t>
      </w:r>
    </w:p>
    <w:p w14:paraId="5A34FD0B" w14:textId="77777777" w:rsidR="00865948" w:rsidRDefault="00C86AD3">
      <w:pPr>
        <w:numPr>
          <w:ilvl w:val="0"/>
          <w:numId w:val="57"/>
        </w:numPr>
        <w:spacing w:after="27"/>
        <w:ind w:right="369" w:hanging="360"/>
      </w:pPr>
      <w:r>
        <w:t xml:space="preserve">Inštruktáží tímu nového poskytovateľa tímom Poskytovateľa, </w:t>
      </w:r>
    </w:p>
    <w:p w14:paraId="3DDC6550" w14:textId="77777777" w:rsidR="00865948" w:rsidRDefault="00C86AD3">
      <w:pPr>
        <w:numPr>
          <w:ilvl w:val="0"/>
          <w:numId w:val="57"/>
        </w:numPr>
        <w:spacing w:after="26"/>
        <w:ind w:right="369" w:hanging="360"/>
      </w:pPr>
      <w:r>
        <w:t>Informovanosti o poskytovaní Služieb doterajším Poskytovateľom Služieb tímu nového poskytovateľa za podpory tímu Objednávateľa (napr. riešenie Incidentov), 4)</w:t>
      </w:r>
      <w:r>
        <w:rPr>
          <w:rFonts w:ascii="Arial" w:eastAsia="Arial" w:hAnsi="Arial" w:cs="Arial"/>
        </w:rPr>
        <w:t xml:space="preserve"> </w:t>
      </w:r>
      <w:r>
        <w:t xml:space="preserve">Konzultácií s kľúčovými osobami poskytovateľa </w:t>
      </w:r>
    </w:p>
    <w:p w14:paraId="4B27917E" w14:textId="77777777" w:rsidR="00865948" w:rsidRDefault="00C86AD3">
      <w:pPr>
        <w:spacing w:after="19" w:line="259" w:lineRule="auto"/>
        <w:ind w:left="1409" w:firstLine="0"/>
        <w:jc w:val="left"/>
      </w:pPr>
      <w:r>
        <w:t xml:space="preserve"> </w:t>
      </w:r>
    </w:p>
    <w:p w14:paraId="48056A09" w14:textId="77777777" w:rsidR="00865948" w:rsidRDefault="00C86AD3">
      <w:pPr>
        <w:spacing w:after="44"/>
        <w:ind w:right="369"/>
      </w:pPr>
      <w:r>
        <w:t xml:space="preserve">Poskytovateľ sa zaväzuje poskytnúť novému poskytovateľovi súčinnosť minimálne v rozsahu:  </w:t>
      </w:r>
    </w:p>
    <w:p w14:paraId="12C1BE41" w14:textId="77777777" w:rsidR="00865948" w:rsidRDefault="00C86AD3">
      <w:pPr>
        <w:numPr>
          <w:ilvl w:val="0"/>
          <w:numId w:val="58"/>
        </w:numPr>
        <w:spacing w:after="29"/>
        <w:ind w:hanging="720"/>
      </w:pPr>
      <w:r>
        <w:t xml:space="preserve">odovzdanie </w:t>
      </w:r>
      <w:r>
        <w:tab/>
        <w:t xml:space="preserve">aktualizovanej </w:t>
      </w:r>
      <w:r>
        <w:tab/>
        <w:t xml:space="preserve">dokumentácie </w:t>
      </w:r>
      <w:r>
        <w:tab/>
        <w:t xml:space="preserve">IS </w:t>
      </w:r>
      <w:r>
        <w:tab/>
        <w:t xml:space="preserve">(technickú, </w:t>
      </w:r>
      <w:r>
        <w:tab/>
        <w:t xml:space="preserve">aplikačnú </w:t>
      </w:r>
    </w:p>
    <w:p w14:paraId="2DAC7511" w14:textId="77777777" w:rsidR="00865948" w:rsidRDefault="00C86AD3">
      <w:pPr>
        <w:spacing w:after="27"/>
        <w:ind w:left="728" w:right="369"/>
      </w:pPr>
      <w:r>
        <w:t xml:space="preserve">(administrátorskú), užívateľskú, prevádzkovú, inštalačnú,...), </w:t>
      </w:r>
    </w:p>
    <w:p w14:paraId="4C13E285" w14:textId="77777777" w:rsidR="00865948" w:rsidRDefault="00C86AD3">
      <w:pPr>
        <w:numPr>
          <w:ilvl w:val="0"/>
          <w:numId w:val="58"/>
        </w:numPr>
        <w:spacing w:after="26"/>
        <w:ind w:hanging="720"/>
      </w:pPr>
      <w:r>
        <w:t xml:space="preserve">odovzdanie aktuálnej systémovej dokumentácie – zdrojové kódy, aplikačná architektúra, parametre a nastavenia aplikácií a databáz, štruktúra databáz  a nastavenia,  </w:t>
      </w:r>
    </w:p>
    <w:p w14:paraId="31E5DDE3" w14:textId="77777777" w:rsidR="00865948" w:rsidRDefault="00C86AD3">
      <w:pPr>
        <w:numPr>
          <w:ilvl w:val="0"/>
          <w:numId w:val="58"/>
        </w:numPr>
        <w:spacing w:after="41"/>
        <w:ind w:hanging="720"/>
      </w:pPr>
      <w:r>
        <w:t xml:space="preserve">zabezpečenie odovzdania kópií SW vlastneného Objednávateľom a prevzatého doterajším Poskytovateľom, ak také sú, na výmenných médiách dodaných, alebo vytvorených v rámci prevádzky Služieb, </w:t>
      </w:r>
    </w:p>
    <w:p w14:paraId="5A7E1193" w14:textId="77777777" w:rsidR="00865948" w:rsidRDefault="00C86AD3">
      <w:pPr>
        <w:numPr>
          <w:ilvl w:val="0"/>
          <w:numId w:val="58"/>
        </w:numPr>
        <w:spacing w:after="27"/>
        <w:ind w:hanging="720"/>
      </w:pPr>
      <w:r>
        <w:t xml:space="preserve">odovzdanie všetkých hesiel k IS pre zabezpečenie bezproblémovej prevádzky, </w:t>
      </w:r>
    </w:p>
    <w:p w14:paraId="31751283" w14:textId="77777777" w:rsidR="00865948" w:rsidRDefault="00C86AD3">
      <w:pPr>
        <w:numPr>
          <w:ilvl w:val="0"/>
          <w:numId w:val="58"/>
        </w:numPr>
        <w:spacing w:after="40"/>
        <w:ind w:hanging="720"/>
      </w:pPr>
      <w:r>
        <w:t xml:space="preserve">administrácie otvorených Incidentov a požiadaviek, ktoré nebudú ukončené v rámci Služieb v súčinnosti s novým poskytovateľom, </w:t>
      </w:r>
    </w:p>
    <w:p w14:paraId="73540AD2" w14:textId="77777777" w:rsidR="00865948" w:rsidRDefault="00C86AD3">
      <w:pPr>
        <w:numPr>
          <w:ilvl w:val="0"/>
          <w:numId w:val="58"/>
        </w:numPr>
        <w:spacing w:after="41"/>
        <w:ind w:hanging="720"/>
      </w:pPr>
      <w:r>
        <w:t xml:space="preserve">oboznámenie Objednávateľa a nového poskytovateľa s existujúcou dokumentáciou formou workshopu, </w:t>
      </w:r>
    </w:p>
    <w:p w14:paraId="7A301551" w14:textId="77777777" w:rsidR="00865948" w:rsidRDefault="00C86AD3">
      <w:pPr>
        <w:numPr>
          <w:ilvl w:val="0"/>
          <w:numId w:val="58"/>
        </w:numPr>
        <w:spacing w:after="40"/>
        <w:ind w:hanging="720"/>
      </w:pPr>
      <w:r>
        <w:lastRenderedPageBreak/>
        <w:t>oboznámenie Objednávateľa a nového poskytovateľa so zdrojovými kódmi formou workshopu, 8)</w:t>
      </w:r>
      <w:r>
        <w:rPr>
          <w:rFonts w:ascii="Arial" w:eastAsia="Arial" w:hAnsi="Arial" w:cs="Arial"/>
        </w:rPr>
        <w:t xml:space="preserve"> </w:t>
      </w:r>
      <w:r>
        <w:t xml:space="preserve">oboznámenia nového poskytovateľa s IS, jeho modulmi, vrátane pokrytia funkcionalít modulmi formou workshopu, </w:t>
      </w:r>
    </w:p>
    <w:p w14:paraId="21AECE85" w14:textId="77777777" w:rsidR="00865948" w:rsidRDefault="00C86AD3">
      <w:pPr>
        <w:numPr>
          <w:ilvl w:val="0"/>
          <w:numId w:val="59"/>
        </w:numPr>
        <w:spacing w:after="27"/>
        <w:ind w:right="2" w:hanging="720"/>
      </w:pPr>
      <w:r>
        <w:t xml:space="preserve">oboznámenia nového poskytovateľa s relevantnou infraštruktúrou IS formou workshopu, </w:t>
      </w:r>
    </w:p>
    <w:p w14:paraId="4A35952A" w14:textId="77777777" w:rsidR="00865948" w:rsidRDefault="00C86AD3">
      <w:pPr>
        <w:numPr>
          <w:ilvl w:val="0"/>
          <w:numId w:val="59"/>
        </w:numPr>
        <w:spacing w:after="38"/>
        <w:ind w:right="2" w:hanging="720"/>
      </w:pPr>
      <w:r>
        <w:t xml:space="preserve">súčinnosť pri pilotnej podpore prevádzky a údržbe – t. j. realizácia súboru činností, ktoré overia schopnosť nového poskytovateľa zabezpečiť prevádzku IS s definovanými parametrami (napr. testovanie postupov riešenia známych prevádzkových chýb, fixácia vybraných programových chýb, implementácia vybraných požiadaviek na zmeny, monitoring IS,...), </w:t>
      </w:r>
    </w:p>
    <w:p w14:paraId="04A845BA" w14:textId="77777777" w:rsidR="00865948" w:rsidRDefault="00C86AD3">
      <w:pPr>
        <w:numPr>
          <w:ilvl w:val="0"/>
          <w:numId w:val="59"/>
        </w:numPr>
        <w:spacing w:after="184"/>
        <w:ind w:right="2" w:hanging="720"/>
      </w:pPr>
      <w:r>
        <w:t>súčinnosť pri testovacej inštalácii vybranej aplikácie (modulu) na základe technickej príručky, 12)</w:t>
      </w:r>
      <w:r>
        <w:rPr>
          <w:rFonts w:ascii="Arial" w:eastAsia="Arial" w:hAnsi="Arial" w:cs="Arial"/>
        </w:rPr>
        <w:t xml:space="preserve"> </w:t>
      </w:r>
      <w:r>
        <w:rPr>
          <w:rFonts w:ascii="Arial" w:eastAsia="Arial" w:hAnsi="Arial" w:cs="Arial"/>
        </w:rPr>
        <w:tab/>
      </w:r>
      <w:r>
        <w:t xml:space="preserve">súčinnosť pri zaškolení pracovníkov, ktorí budú vykonávať služby prevádzky, údržby a podpory. </w:t>
      </w:r>
    </w:p>
    <w:p w14:paraId="46879F67" w14:textId="77777777" w:rsidR="00865948" w:rsidRDefault="00C86AD3">
      <w:pPr>
        <w:spacing w:after="26"/>
        <w:ind w:right="5"/>
      </w:pPr>
      <w:r>
        <w:t xml:space="preserve">Poskytovateľ je povinný predložiť Objednávateľovi na akceptáciu výstupy viažuce sa na záverečný míľnik plánu Projektu Odovzdania znalostí najneskôr 21 pracovných dní pred dňom ukončenia poskytovania Služieb Projektu odovzdania znalostí.  </w:t>
      </w:r>
    </w:p>
    <w:p w14:paraId="5BFAFA0C" w14:textId="77777777" w:rsidR="00865948" w:rsidRDefault="00C86AD3">
      <w:pPr>
        <w:spacing w:after="26"/>
        <w:ind w:right="7"/>
      </w:pPr>
      <w:r>
        <w:t xml:space="preserve">Zmluvné strany sa dohodli, že Projekt Odovzdania znalostí končí dňom predchádzajúcim dňu začatia poskytovania služieb novým poskytovateľom, pričom do tohto dňa nesie plnú zodpovednosť za poskytovanie Služieb Poskytovateľ, avšak nie dlhšie ako 3 mesiace od skončenia platnosti Zmluvy. </w:t>
      </w:r>
    </w:p>
    <w:p w14:paraId="46579113" w14:textId="77777777" w:rsidR="00865948" w:rsidRDefault="00C86AD3">
      <w:pPr>
        <w:spacing w:after="182" w:line="259" w:lineRule="auto"/>
        <w:ind w:left="720" w:firstLine="0"/>
        <w:jc w:val="left"/>
      </w:pPr>
      <w:r>
        <w:t xml:space="preserve"> </w:t>
      </w:r>
    </w:p>
    <w:p w14:paraId="28656344" w14:textId="77777777" w:rsidR="00865948" w:rsidRDefault="00C86AD3">
      <w:pPr>
        <w:pStyle w:val="Nadpis3"/>
        <w:spacing w:after="189" w:line="248" w:lineRule="auto"/>
        <w:ind w:right="6618"/>
      </w:pPr>
      <w:r>
        <w:t>B.</w:t>
      </w:r>
      <w:r>
        <w:rPr>
          <w:rFonts w:ascii="Arial" w:eastAsia="Arial" w:hAnsi="Arial" w:cs="Arial"/>
        </w:rPr>
        <w:t xml:space="preserve"> </w:t>
      </w:r>
      <w:r>
        <w:rPr>
          <w:u w:val="single" w:color="000000"/>
        </w:rPr>
        <w:t>Schvaľovanie výstupov</w:t>
      </w:r>
      <w:r>
        <w:t xml:space="preserve">  </w:t>
      </w:r>
      <w:r>
        <w:rPr>
          <w:b w:val="0"/>
        </w:rPr>
        <w:t xml:space="preserve"> </w:t>
      </w:r>
    </w:p>
    <w:p w14:paraId="549DE79E" w14:textId="77777777" w:rsidR="00865948" w:rsidRDefault="00C86AD3">
      <w:pPr>
        <w:numPr>
          <w:ilvl w:val="0"/>
          <w:numId w:val="60"/>
        </w:numPr>
        <w:spacing w:after="26"/>
        <w:ind w:right="3" w:hanging="720"/>
      </w:pPr>
      <w:r>
        <w:t xml:space="preserve">Zmluvné strany sa dohodli, že plán Projektu Odovzdania znalostí, všetky výstupy  alebo definované míľniky v zmysle tohto plánu  musia byť schválené a akceptované Oprávnenou osobou za stranu Objednávateľa.  </w:t>
      </w:r>
    </w:p>
    <w:p w14:paraId="48CB6FEA" w14:textId="77777777" w:rsidR="00865948" w:rsidRDefault="00C86AD3">
      <w:pPr>
        <w:numPr>
          <w:ilvl w:val="0"/>
          <w:numId w:val="60"/>
        </w:numPr>
        <w:spacing w:after="26"/>
        <w:ind w:right="3" w:hanging="720"/>
      </w:pPr>
      <w:r>
        <w:t xml:space="preserve">Objednávateľ sa zaväzuje, že vykoná kontrolu výstupu Projektu Odovzdania znalostí do päť pracovných dní odo dňa ich predloženia Poskytovateľom.  </w:t>
      </w:r>
    </w:p>
    <w:p w14:paraId="3F9143D7" w14:textId="77777777" w:rsidR="00865948" w:rsidRDefault="00C86AD3">
      <w:pPr>
        <w:numPr>
          <w:ilvl w:val="0"/>
          <w:numId w:val="60"/>
        </w:numPr>
        <w:spacing w:after="26"/>
        <w:ind w:right="3" w:hanging="720"/>
      </w:pPr>
      <w:r>
        <w:t xml:space="preserve">Výsledok Akceptačného konania výstupu Projektu Odovzdania znalostí alebo jeho časti sa Objednávateľ zaväzuje písomne oznámiť Poskytovateľovi najneskôr do troch pracovných dní od realizácie Akceptačného konania.   </w:t>
      </w:r>
    </w:p>
    <w:p w14:paraId="42E47528" w14:textId="77777777" w:rsidR="00865948" w:rsidRDefault="00C86AD3">
      <w:pPr>
        <w:numPr>
          <w:ilvl w:val="0"/>
          <w:numId w:val="60"/>
        </w:numPr>
        <w:spacing w:after="38"/>
        <w:ind w:right="3" w:hanging="720"/>
      </w:pPr>
      <w:r>
        <w:t xml:space="preserve">V prípade akceptácie akéhokoľvek výstupu uvedeného v bode 1, vyhotoví Poskytovateľ do troch pracovných dní písomný Akceptačný protokol, ktorý bude podpísaný Oprávnenými osobami obidvoch Zmluvných strán. Akceptačný protokol musí obsahovať najmä: </w:t>
      </w:r>
    </w:p>
    <w:p w14:paraId="516F6881" w14:textId="77777777" w:rsidR="00865948" w:rsidRDefault="00C86AD3">
      <w:pPr>
        <w:numPr>
          <w:ilvl w:val="0"/>
          <w:numId w:val="60"/>
        </w:numPr>
        <w:spacing w:after="44"/>
        <w:ind w:right="3" w:hanging="720"/>
      </w:pPr>
      <w:r>
        <w:t xml:space="preserve">dátum odovzdania a prevzatia výstupu Projektu Odovzdania znalostí, </w:t>
      </w:r>
    </w:p>
    <w:p w14:paraId="3A09090F" w14:textId="77777777" w:rsidR="00865948" w:rsidRDefault="00C86AD3">
      <w:pPr>
        <w:numPr>
          <w:ilvl w:val="0"/>
          <w:numId w:val="60"/>
        </w:numPr>
        <w:spacing w:after="29"/>
        <w:ind w:right="3" w:hanging="720"/>
      </w:pPr>
      <w:r>
        <w:t xml:space="preserve">popis poskytnutého výstupu Projektu Odovzdania znalostí, </w:t>
      </w:r>
    </w:p>
    <w:p w14:paraId="07AD6962" w14:textId="77777777" w:rsidR="00865948" w:rsidRDefault="00C86AD3">
      <w:pPr>
        <w:numPr>
          <w:ilvl w:val="0"/>
          <w:numId w:val="60"/>
        </w:numPr>
        <w:spacing w:after="26"/>
        <w:ind w:right="3" w:hanging="720"/>
      </w:pPr>
      <w:r>
        <w:t xml:space="preserve">uvedenie prípadne zistených nedostatkov, ktoré musí Poskytovateľ ešte odstrániť s uvedením záväznej lehoty na ich odstránenie, </w:t>
      </w:r>
    </w:p>
    <w:p w14:paraId="22B07B6B" w14:textId="77777777" w:rsidR="00865948" w:rsidRDefault="00C86AD3">
      <w:pPr>
        <w:numPr>
          <w:ilvl w:val="0"/>
          <w:numId w:val="60"/>
        </w:numPr>
        <w:spacing w:after="41"/>
        <w:ind w:right="3" w:hanging="720"/>
      </w:pPr>
      <w:r>
        <w:t xml:space="preserve">potvrdenie, že výstup Projektu Odovzdania znalostí je v súlade s plánom Projektu Odovzdania znalostí, prípadne inými podmienkami, dohodnutými v príslušnej prílohe alebo dokumente, tvoriacich súčasť tejto SLA Zmluvy, </w:t>
      </w:r>
    </w:p>
    <w:p w14:paraId="677B6ECB" w14:textId="77777777" w:rsidR="00865948" w:rsidRDefault="00C86AD3">
      <w:pPr>
        <w:numPr>
          <w:ilvl w:val="0"/>
          <w:numId w:val="60"/>
        </w:numPr>
        <w:spacing w:after="29"/>
        <w:ind w:right="3" w:hanging="720"/>
      </w:pPr>
      <w:r>
        <w:t xml:space="preserve">potvrdenie, že boli dodané všetky zmluvne dohodnuté dokumentácie. </w:t>
      </w:r>
    </w:p>
    <w:p w14:paraId="0556410F" w14:textId="77777777" w:rsidR="00865948" w:rsidRDefault="00C86AD3">
      <w:pPr>
        <w:numPr>
          <w:ilvl w:val="0"/>
          <w:numId w:val="60"/>
        </w:numPr>
        <w:ind w:right="3" w:hanging="720"/>
      </w:pPr>
      <w:r>
        <w:t xml:space="preserve">Ak výstup Projektu Odovzdania znalostí alebo jeho časť Objednávateľom akceptovaný nebude, Objednávateľ je v zmysle bodu B.3 tejto prílohy povinný písomne oznámiť  túto skutočnosť Poskytovateľovi aj s výhradami, pre ktoré míľnik nebol akceptovaný. Poskytovateľ je povinný vypracovať plán, prostredníctvom ktorého vykoná kroky  na odstránenie výhrad a predloží ho Objednávateľovi na akceptáciu. Zároveň  je Poskytovateľ povinný ďalej pokračovať v zmysle plánu Projektu Odovzdania znalostí. Po </w:t>
      </w:r>
    </w:p>
    <w:p w14:paraId="590A91B9" w14:textId="77777777" w:rsidR="00865948" w:rsidRDefault="00865948">
      <w:pPr>
        <w:sectPr w:rsidR="00865948">
          <w:headerReference w:type="even" r:id="rId23"/>
          <w:headerReference w:type="default" r:id="rId24"/>
          <w:footerReference w:type="even" r:id="rId25"/>
          <w:footerReference w:type="default" r:id="rId26"/>
          <w:headerReference w:type="first" r:id="rId27"/>
          <w:footerReference w:type="first" r:id="rId28"/>
          <w:pgSz w:w="11906" w:h="16838"/>
          <w:pgMar w:top="1459" w:right="1412" w:bottom="1554" w:left="1416" w:header="751" w:footer="709" w:gutter="0"/>
          <w:cols w:space="708"/>
          <w:titlePg/>
        </w:sectPr>
      </w:pPr>
    </w:p>
    <w:p w14:paraId="058545AB" w14:textId="77777777" w:rsidR="00865948" w:rsidRDefault="00C86AD3">
      <w:pPr>
        <w:spacing w:after="26"/>
        <w:ind w:left="870"/>
      </w:pPr>
      <w:r>
        <w:lastRenderedPageBreak/>
        <w:t xml:space="preserve">odstránení všetkých výhrad, Poskytovateľ opätovne predloží neakceptovaný výstup Projektu Odovzdania znalostí alebo jeho časť Objednávateľovi na opätovnú akceptáciu.  </w:t>
      </w:r>
    </w:p>
    <w:p w14:paraId="64CE7454" w14:textId="77777777" w:rsidR="00865948" w:rsidRDefault="00C86AD3">
      <w:pPr>
        <w:spacing w:after="179" w:line="259" w:lineRule="auto"/>
        <w:ind w:left="862" w:firstLine="0"/>
        <w:jc w:val="left"/>
      </w:pPr>
      <w:r>
        <w:t xml:space="preserve"> </w:t>
      </w:r>
    </w:p>
    <w:p w14:paraId="5F51B818" w14:textId="77777777" w:rsidR="00865948" w:rsidRDefault="00C86AD3">
      <w:pPr>
        <w:pStyle w:val="Nadpis4"/>
        <w:ind w:left="156"/>
      </w:pPr>
      <w:r>
        <w:rPr>
          <w:u w:val="none"/>
        </w:rPr>
        <w:t>C.</w:t>
      </w:r>
      <w:r>
        <w:rPr>
          <w:rFonts w:ascii="Arial" w:eastAsia="Arial" w:hAnsi="Arial" w:cs="Arial"/>
          <w:u w:val="none"/>
        </w:rPr>
        <w:t xml:space="preserve"> </w:t>
      </w:r>
      <w:r>
        <w:t>Termíny realizácie Projektu Odovzdania znalostí</w:t>
      </w:r>
      <w:r>
        <w:rPr>
          <w:u w:val="none"/>
        </w:rPr>
        <w:t xml:space="preserve"> </w:t>
      </w:r>
    </w:p>
    <w:p w14:paraId="5D105B0A" w14:textId="77777777" w:rsidR="00865948" w:rsidRDefault="00C86AD3">
      <w:pPr>
        <w:spacing w:after="179" w:line="259" w:lineRule="auto"/>
        <w:ind w:left="142" w:firstLine="0"/>
        <w:jc w:val="left"/>
      </w:pPr>
      <w:r>
        <w:t xml:space="preserve"> </w:t>
      </w:r>
    </w:p>
    <w:p w14:paraId="5781852B" w14:textId="77777777" w:rsidR="00865948" w:rsidRDefault="00C86AD3">
      <w:pPr>
        <w:spacing w:after="26"/>
        <w:ind w:left="154" w:right="4"/>
      </w:pPr>
      <w:r>
        <w:t xml:space="preserve">Poskytovateľ vyvinie maximálne úsilie aj za súčinnosti nového poskytovateľa, aby novému poskytovateľovi odovzdal prevádzku IS v čiastkových termínoch podľa tabuľky nižšie, najneskôr v lehote troch mesiacov od účinnosti novej zmluvy s novým poskytovateľom.  </w:t>
      </w:r>
    </w:p>
    <w:p w14:paraId="1EDEAA19" w14:textId="77777777" w:rsidR="00865948" w:rsidRDefault="00C86AD3">
      <w:pPr>
        <w:spacing w:after="19" w:line="259" w:lineRule="auto"/>
        <w:ind w:left="142" w:firstLine="0"/>
        <w:jc w:val="left"/>
      </w:pPr>
      <w:r>
        <w:t xml:space="preserve"> </w:t>
      </w:r>
    </w:p>
    <w:p w14:paraId="5F305500" w14:textId="77777777" w:rsidR="00865948" w:rsidRDefault="00C86AD3">
      <w:pPr>
        <w:spacing w:after="11"/>
        <w:ind w:left="154" w:right="369"/>
      </w:pPr>
      <w:r>
        <w:t xml:space="preserve">Termínový harmonogram Projektu Odovzdania znalostí o údržbe a prevádzke: </w:t>
      </w:r>
    </w:p>
    <w:tbl>
      <w:tblPr>
        <w:tblStyle w:val="TableGrid"/>
        <w:tblW w:w="9067" w:type="dxa"/>
        <w:tblInd w:w="145" w:type="dxa"/>
        <w:tblCellMar>
          <w:top w:w="46" w:type="dxa"/>
          <w:left w:w="107" w:type="dxa"/>
          <w:right w:w="60" w:type="dxa"/>
        </w:tblCellMar>
        <w:tblLook w:val="04A0" w:firstRow="1" w:lastRow="0" w:firstColumn="1" w:lastColumn="0" w:noHBand="0" w:noVBand="1"/>
      </w:tblPr>
      <w:tblGrid>
        <w:gridCol w:w="2284"/>
        <w:gridCol w:w="2350"/>
        <w:gridCol w:w="4433"/>
      </w:tblGrid>
      <w:tr w:rsidR="00865948" w14:paraId="60BECBE1" w14:textId="77777777">
        <w:trPr>
          <w:trHeight w:val="625"/>
        </w:trPr>
        <w:tc>
          <w:tcPr>
            <w:tcW w:w="2284" w:type="dxa"/>
            <w:tcBorders>
              <w:top w:val="single" w:sz="4" w:space="0" w:color="000000"/>
              <w:left w:val="single" w:sz="4" w:space="0" w:color="000000"/>
              <w:bottom w:val="single" w:sz="4" w:space="0" w:color="000000"/>
              <w:right w:val="single" w:sz="4" w:space="0" w:color="000000"/>
            </w:tcBorders>
            <w:shd w:val="clear" w:color="auto" w:fill="E7E6E6"/>
          </w:tcPr>
          <w:p w14:paraId="5C39CB9F" w14:textId="77777777" w:rsidR="00865948" w:rsidRDefault="00C86AD3">
            <w:pPr>
              <w:spacing w:after="17" w:line="259" w:lineRule="auto"/>
              <w:ind w:left="0" w:firstLine="0"/>
              <w:jc w:val="left"/>
            </w:pPr>
            <w:r>
              <w:rPr>
                <w:b/>
              </w:rPr>
              <w:t xml:space="preserve">Termín  </w:t>
            </w:r>
          </w:p>
          <w:p w14:paraId="30457ECF" w14:textId="77777777" w:rsidR="00865948" w:rsidRDefault="00C86AD3">
            <w:pPr>
              <w:spacing w:after="0" w:line="259" w:lineRule="auto"/>
              <w:ind w:left="0" w:firstLine="0"/>
              <w:jc w:val="left"/>
            </w:pPr>
            <w:r>
              <w:rPr>
                <w:b/>
              </w:rPr>
              <w:t xml:space="preserve">(pracovné dni) </w:t>
            </w:r>
          </w:p>
        </w:tc>
        <w:tc>
          <w:tcPr>
            <w:tcW w:w="2350" w:type="dxa"/>
            <w:tcBorders>
              <w:top w:val="single" w:sz="4" w:space="0" w:color="000000"/>
              <w:left w:val="single" w:sz="4" w:space="0" w:color="000000"/>
              <w:bottom w:val="single" w:sz="4" w:space="0" w:color="000000"/>
              <w:right w:val="single" w:sz="4" w:space="0" w:color="000000"/>
            </w:tcBorders>
            <w:shd w:val="clear" w:color="auto" w:fill="E7E6E6"/>
          </w:tcPr>
          <w:p w14:paraId="751EA230" w14:textId="77777777" w:rsidR="00865948" w:rsidRDefault="00C86AD3">
            <w:pPr>
              <w:spacing w:after="0" w:line="259" w:lineRule="auto"/>
              <w:ind w:left="1" w:firstLine="0"/>
              <w:jc w:val="left"/>
            </w:pPr>
            <w:r>
              <w:rPr>
                <w:b/>
              </w:rPr>
              <w:t xml:space="preserve">Predmet  </w:t>
            </w:r>
          </w:p>
        </w:tc>
        <w:tc>
          <w:tcPr>
            <w:tcW w:w="4433" w:type="dxa"/>
            <w:tcBorders>
              <w:top w:val="single" w:sz="4" w:space="0" w:color="000000"/>
              <w:left w:val="single" w:sz="4" w:space="0" w:color="000000"/>
              <w:bottom w:val="single" w:sz="4" w:space="0" w:color="000000"/>
              <w:right w:val="single" w:sz="4" w:space="0" w:color="000000"/>
            </w:tcBorders>
            <w:shd w:val="clear" w:color="auto" w:fill="E7E6E6"/>
          </w:tcPr>
          <w:p w14:paraId="33410738" w14:textId="77777777" w:rsidR="00865948" w:rsidRDefault="00C86AD3">
            <w:pPr>
              <w:spacing w:after="0" w:line="259" w:lineRule="auto"/>
              <w:ind w:left="1" w:firstLine="0"/>
              <w:jc w:val="left"/>
            </w:pPr>
            <w:r>
              <w:rPr>
                <w:b/>
              </w:rPr>
              <w:t xml:space="preserve">Výstup/Forma </w:t>
            </w:r>
          </w:p>
        </w:tc>
      </w:tr>
      <w:tr w:rsidR="00865948" w14:paraId="7306C05A" w14:textId="77777777">
        <w:trPr>
          <w:trHeight w:val="788"/>
        </w:trPr>
        <w:tc>
          <w:tcPr>
            <w:tcW w:w="2284" w:type="dxa"/>
            <w:tcBorders>
              <w:top w:val="single" w:sz="4" w:space="0" w:color="000000"/>
              <w:left w:val="single" w:sz="4" w:space="0" w:color="000000"/>
              <w:bottom w:val="single" w:sz="4" w:space="0" w:color="000000"/>
              <w:right w:val="single" w:sz="4" w:space="0" w:color="000000"/>
            </w:tcBorders>
          </w:tcPr>
          <w:p w14:paraId="12A05D18" w14:textId="77777777" w:rsidR="00865948" w:rsidRDefault="00C86AD3">
            <w:pPr>
              <w:spacing w:after="0" w:line="259" w:lineRule="auto"/>
              <w:ind w:left="0" w:firstLine="0"/>
              <w:jc w:val="left"/>
            </w:pPr>
            <w:r>
              <w:t xml:space="preserve">T + 0   prac. dní </w:t>
            </w:r>
          </w:p>
        </w:tc>
        <w:tc>
          <w:tcPr>
            <w:tcW w:w="2350" w:type="dxa"/>
            <w:tcBorders>
              <w:top w:val="single" w:sz="4" w:space="0" w:color="000000"/>
              <w:left w:val="single" w:sz="4" w:space="0" w:color="000000"/>
              <w:bottom w:val="single" w:sz="4" w:space="0" w:color="000000"/>
              <w:right w:val="single" w:sz="4" w:space="0" w:color="000000"/>
            </w:tcBorders>
          </w:tcPr>
          <w:p w14:paraId="2D2019D7" w14:textId="77777777" w:rsidR="00865948" w:rsidRDefault="00C86AD3">
            <w:pPr>
              <w:spacing w:after="0" w:line="259" w:lineRule="auto"/>
              <w:ind w:left="1" w:firstLine="0"/>
              <w:jc w:val="left"/>
            </w:pPr>
            <w:r>
              <w:t xml:space="preserve">Začiatok Tranzitívnej periódy </w:t>
            </w:r>
          </w:p>
        </w:tc>
        <w:tc>
          <w:tcPr>
            <w:tcW w:w="4433" w:type="dxa"/>
            <w:tcBorders>
              <w:top w:val="single" w:sz="4" w:space="0" w:color="000000"/>
              <w:left w:val="single" w:sz="4" w:space="0" w:color="000000"/>
              <w:bottom w:val="single" w:sz="4" w:space="0" w:color="000000"/>
              <w:right w:val="single" w:sz="4" w:space="0" w:color="000000"/>
            </w:tcBorders>
          </w:tcPr>
          <w:p w14:paraId="438C28D1" w14:textId="77777777" w:rsidR="00865948" w:rsidRDefault="00C86AD3">
            <w:pPr>
              <w:spacing w:after="0" w:line="259" w:lineRule="auto"/>
              <w:ind w:left="1" w:firstLine="0"/>
              <w:jc w:val="left"/>
            </w:pPr>
            <w:r>
              <w:t xml:space="preserve"> </w:t>
            </w:r>
          </w:p>
        </w:tc>
      </w:tr>
      <w:tr w:rsidR="00865948" w14:paraId="2BBB177D" w14:textId="77777777">
        <w:trPr>
          <w:trHeight w:val="1246"/>
        </w:trPr>
        <w:tc>
          <w:tcPr>
            <w:tcW w:w="2284" w:type="dxa"/>
            <w:tcBorders>
              <w:top w:val="single" w:sz="4" w:space="0" w:color="000000"/>
              <w:left w:val="single" w:sz="4" w:space="0" w:color="000000"/>
              <w:bottom w:val="single" w:sz="4" w:space="0" w:color="000000"/>
              <w:right w:val="single" w:sz="4" w:space="0" w:color="000000"/>
            </w:tcBorders>
          </w:tcPr>
          <w:p w14:paraId="650E2225" w14:textId="77777777" w:rsidR="00865948" w:rsidRDefault="00C86AD3">
            <w:pPr>
              <w:spacing w:after="0" w:line="259" w:lineRule="auto"/>
              <w:ind w:left="0" w:firstLine="0"/>
              <w:jc w:val="left"/>
            </w:pPr>
            <w:r>
              <w:t xml:space="preserve">T + 10 prac. dní </w:t>
            </w:r>
          </w:p>
        </w:tc>
        <w:tc>
          <w:tcPr>
            <w:tcW w:w="2350" w:type="dxa"/>
            <w:tcBorders>
              <w:top w:val="single" w:sz="4" w:space="0" w:color="000000"/>
              <w:left w:val="single" w:sz="4" w:space="0" w:color="000000"/>
              <w:bottom w:val="single" w:sz="4" w:space="0" w:color="000000"/>
              <w:right w:val="single" w:sz="4" w:space="0" w:color="000000"/>
            </w:tcBorders>
          </w:tcPr>
          <w:p w14:paraId="6A40E38B" w14:textId="77777777" w:rsidR="00865948" w:rsidRDefault="00C86AD3">
            <w:pPr>
              <w:spacing w:after="0" w:line="259" w:lineRule="auto"/>
              <w:ind w:left="1" w:firstLine="0"/>
              <w:jc w:val="left"/>
            </w:pPr>
            <w:r>
              <w:t xml:space="preserve">Odovzdanie dokumentácie a zdrojových kódov podľa v rozsahu tejto prílohy </w:t>
            </w:r>
          </w:p>
        </w:tc>
        <w:tc>
          <w:tcPr>
            <w:tcW w:w="4433" w:type="dxa"/>
            <w:tcBorders>
              <w:top w:val="single" w:sz="4" w:space="0" w:color="000000"/>
              <w:left w:val="single" w:sz="4" w:space="0" w:color="000000"/>
              <w:bottom w:val="single" w:sz="4" w:space="0" w:color="000000"/>
              <w:right w:val="single" w:sz="4" w:space="0" w:color="000000"/>
            </w:tcBorders>
          </w:tcPr>
          <w:p w14:paraId="5666403C" w14:textId="77777777" w:rsidR="00865948" w:rsidRDefault="00C86AD3">
            <w:pPr>
              <w:spacing w:after="0" w:line="259" w:lineRule="auto"/>
              <w:ind w:left="1" w:firstLine="0"/>
              <w:jc w:val="left"/>
            </w:pPr>
            <w:r>
              <w:t xml:space="preserve">Dokumenty </w:t>
            </w:r>
          </w:p>
        </w:tc>
      </w:tr>
      <w:tr w:rsidR="00865948" w14:paraId="1B338109" w14:textId="77777777">
        <w:trPr>
          <w:trHeight w:val="1556"/>
        </w:trPr>
        <w:tc>
          <w:tcPr>
            <w:tcW w:w="2284" w:type="dxa"/>
            <w:tcBorders>
              <w:top w:val="single" w:sz="4" w:space="0" w:color="000000"/>
              <w:left w:val="single" w:sz="4" w:space="0" w:color="000000"/>
              <w:bottom w:val="single" w:sz="4" w:space="0" w:color="000000"/>
              <w:right w:val="single" w:sz="4" w:space="0" w:color="000000"/>
            </w:tcBorders>
          </w:tcPr>
          <w:p w14:paraId="4380DA25" w14:textId="77777777" w:rsidR="00865948" w:rsidRDefault="00C86AD3">
            <w:pPr>
              <w:spacing w:after="0" w:line="259" w:lineRule="auto"/>
              <w:ind w:left="0" w:firstLine="0"/>
              <w:jc w:val="left"/>
            </w:pPr>
            <w:r>
              <w:t xml:space="preserve">T + 15 prac. dní </w:t>
            </w:r>
          </w:p>
        </w:tc>
        <w:tc>
          <w:tcPr>
            <w:tcW w:w="2350" w:type="dxa"/>
            <w:tcBorders>
              <w:top w:val="single" w:sz="4" w:space="0" w:color="000000"/>
              <w:left w:val="single" w:sz="4" w:space="0" w:color="000000"/>
              <w:bottom w:val="single" w:sz="4" w:space="0" w:color="000000"/>
              <w:right w:val="single" w:sz="4" w:space="0" w:color="000000"/>
            </w:tcBorders>
          </w:tcPr>
          <w:p w14:paraId="413D9F13" w14:textId="77777777" w:rsidR="00865948" w:rsidRDefault="00C86AD3">
            <w:pPr>
              <w:spacing w:after="0" w:line="259" w:lineRule="auto"/>
              <w:ind w:left="1" w:firstLine="0"/>
              <w:jc w:val="left"/>
            </w:pPr>
            <w:r>
              <w:t xml:space="preserve">Odovzdanie hesiel a prevádzkovej dokumentácie (napr. otvorených Incidentov)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740C6960" w14:textId="77777777" w:rsidR="00865948" w:rsidRDefault="00C86AD3">
            <w:pPr>
              <w:spacing w:after="0" w:line="259" w:lineRule="auto"/>
              <w:ind w:left="1" w:firstLine="0"/>
              <w:jc w:val="left"/>
            </w:pPr>
            <w:r>
              <w:t xml:space="preserve">Dokumenty </w:t>
            </w:r>
          </w:p>
        </w:tc>
      </w:tr>
      <w:tr w:rsidR="00865948" w14:paraId="66ABE5D5" w14:textId="77777777">
        <w:trPr>
          <w:trHeight w:val="936"/>
        </w:trPr>
        <w:tc>
          <w:tcPr>
            <w:tcW w:w="2284" w:type="dxa"/>
            <w:tcBorders>
              <w:top w:val="single" w:sz="4" w:space="0" w:color="000000"/>
              <w:left w:val="single" w:sz="4" w:space="0" w:color="000000"/>
              <w:bottom w:val="single" w:sz="4" w:space="0" w:color="000000"/>
              <w:right w:val="single" w:sz="4" w:space="0" w:color="000000"/>
            </w:tcBorders>
          </w:tcPr>
          <w:p w14:paraId="21EA052C" w14:textId="77777777" w:rsidR="00865948" w:rsidRDefault="00C86AD3">
            <w:pPr>
              <w:spacing w:after="0" w:line="259" w:lineRule="auto"/>
              <w:ind w:left="0" w:firstLine="0"/>
              <w:jc w:val="left"/>
            </w:pPr>
            <w:r>
              <w:t xml:space="preserve">T + 20 prac. dní </w:t>
            </w:r>
          </w:p>
        </w:tc>
        <w:tc>
          <w:tcPr>
            <w:tcW w:w="2350" w:type="dxa"/>
            <w:tcBorders>
              <w:top w:val="single" w:sz="4" w:space="0" w:color="000000"/>
              <w:left w:val="single" w:sz="4" w:space="0" w:color="000000"/>
              <w:bottom w:val="single" w:sz="4" w:space="0" w:color="000000"/>
              <w:right w:val="single" w:sz="4" w:space="0" w:color="000000"/>
            </w:tcBorders>
          </w:tcPr>
          <w:p w14:paraId="29D526BA" w14:textId="77777777" w:rsidR="00865948" w:rsidRDefault="00C86AD3">
            <w:pPr>
              <w:spacing w:after="0" w:line="276" w:lineRule="auto"/>
              <w:ind w:left="1" w:firstLine="0"/>
            </w:pPr>
            <w:r>
              <w:t xml:space="preserve">Workshop k dokumentácii podľa </w:t>
            </w:r>
          </w:p>
          <w:p w14:paraId="713B7AD2" w14:textId="77777777" w:rsidR="00865948" w:rsidRDefault="00C86AD3">
            <w:pPr>
              <w:spacing w:after="0" w:line="259" w:lineRule="auto"/>
              <w:ind w:left="1" w:firstLine="0"/>
              <w:jc w:val="left"/>
            </w:pPr>
            <w:r>
              <w:t xml:space="preserve">tejto prílohy </w:t>
            </w:r>
          </w:p>
        </w:tc>
        <w:tc>
          <w:tcPr>
            <w:tcW w:w="4433" w:type="dxa"/>
            <w:tcBorders>
              <w:top w:val="single" w:sz="4" w:space="0" w:color="000000"/>
              <w:left w:val="single" w:sz="4" w:space="0" w:color="000000"/>
              <w:bottom w:val="single" w:sz="4" w:space="0" w:color="000000"/>
              <w:right w:val="single" w:sz="4" w:space="0" w:color="000000"/>
            </w:tcBorders>
          </w:tcPr>
          <w:p w14:paraId="11E3AE8C" w14:textId="77777777" w:rsidR="00865948" w:rsidRDefault="00C86AD3">
            <w:pPr>
              <w:spacing w:after="0" w:line="259" w:lineRule="auto"/>
              <w:ind w:left="1" w:firstLine="0"/>
              <w:jc w:val="left"/>
            </w:pPr>
            <w:r>
              <w:t xml:space="preserve">Workshop v rozsahu max. 2 x 4hodín </w:t>
            </w:r>
          </w:p>
        </w:tc>
      </w:tr>
      <w:tr w:rsidR="00865948" w14:paraId="65DC0629" w14:textId="77777777">
        <w:trPr>
          <w:trHeight w:val="1246"/>
        </w:trPr>
        <w:tc>
          <w:tcPr>
            <w:tcW w:w="2284" w:type="dxa"/>
            <w:tcBorders>
              <w:top w:val="single" w:sz="4" w:space="0" w:color="000000"/>
              <w:left w:val="single" w:sz="4" w:space="0" w:color="000000"/>
              <w:bottom w:val="single" w:sz="4" w:space="0" w:color="000000"/>
              <w:right w:val="single" w:sz="4" w:space="0" w:color="000000"/>
            </w:tcBorders>
          </w:tcPr>
          <w:p w14:paraId="6B9D0653" w14:textId="77777777" w:rsidR="00865948" w:rsidRDefault="00C86AD3">
            <w:pPr>
              <w:spacing w:after="0" w:line="259" w:lineRule="auto"/>
              <w:ind w:left="0" w:firstLine="0"/>
              <w:jc w:val="left"/>
            </w:pPr>
            <w:r>
              <w:t xml:space="preserve">T + 30 prac. dní </w:t>
            </w:r>
          </w:p>
        </w:tc>
        <w:tc>
          <w:tcPr>
            <w:tcW w:w="2350" w:type="dxa"/>
            <w:tcBorders>
              <w:top w:val="single" w:sz="4" w:space="0" w:color="000000"/>
              <w:left w:val="single" w:sz="4" w:space="0" w:color="000000"/>
              <w:bottom w:val="single" w:sz="4" w:space="0" w:color="000000"/>
              <w:right w:val="single" w:sz="4" w:space="0" w:color="000000"/>
            </w:tcBorders>
          </w:tcPr>
          <w:p w14:paraId="02089837" w14:textId="77777777" w:rsidR="00865948" w:rsidRDefault="00C86AD3">
            <w:pPr>
              <w:spacing w:after="0" w:line="259" w:lineRule="auto"/>
              <w:ind w:left="1" w:firstLine="0"/>
              <w:jc w:val="left"/>
            </w:pPr>
            <w:r>
              <w:t xml:space="preserve">Workshop k architektúre a zdrojovým kódom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1EC4256A" w14:textId="77777777" w:rsidR="00865948" w:rsidRDefault="00C86AD3">
            <w:pPr>
              <w:spacing w:after="0" w:line="259" w:lineRule="auto"/>
              <w:ind w:left="1" w:firstLine="0"/>
              <w:jc w:val="left"/>
            </w:pPr>
            <w:r>
              <w:t xml:space="preserve">Workshop v rozsahu max. 2 x 4hodín </w:t>
            </w:r>
          </w:p>
        </w:tc>
      </w:tr>
      <w:tr w:rsidR="00865948" w14:paraId="78E0539F" w14:textId="77777777">
        <w:trPr>
          <w:trHeight w:val="936"/>
        </w:trPr>
        <w:tc>
          <w:tcPr>
            <w:tcW w:w="2284" w:type="dxa"/>
            <w:tcBorders>
              <w:top w:val="single" w:sz="4" w:space="0" w:color="000000"/>
              <w:left w:val="single" w:sz="4" w:space="0" w:color="000000"/>
              <w:bottom w:val="single" w:sz="4" w:space="0" w:color="000000"/>
              <w:right w:val="single" w:sz="4" w:space="0" w:color="000000"/>
            </w:tcBorders>
          </w:tcPr>
          <w:p w14:paraId="44E53BA5" w14:textId="77777777" w:rsidR="00865948" w:rsidRDefault="00C86AD3">
            <w:pPr>
              <w:spacing w:after="0" w:line="259" w:lineRule="auto"/>
              <w:ind w:left="0" w:firstLine="0"/>
              <w:jc w:val="left"/>
            </w:pPr>
            <w:r>
              <w:t xml:space="preserve">T + 30 prac. dní </w:t>
            </w:r>
          </w:p>
        </w:tc>
        <w:tc>
          <w:tcPr>
            <w:tcW w:w="2350" w:type="dxa"/>
            <w:tcBorders>
              <w:top w:val="single" w:sz="4" w:space="0" w:color="000000"/>
              <w:left w:val="single" w:sz="4" w:space="0" w:color="000000"/>
              <w:bottom w:val="single" w:sz="4" w:space="0" w:color="000000"/>
              <w:right w:val="single" w:sz="4" w:space="0" w:color="000000"/>
            </w:tcBorders>
          </w:tcPr>
          <w:p w14:paraId="292E003C" w14:textId="77777777" w:rsidR="00865948" w:rsidRDefault="00C86AD3">
            <w:pPr>
              <w:spacing w:after="0" w:line="259" w:lineRule="auto"/>
              <w:ind w:left="1" w:right="377" w:firstLine="0"/>
            </w:pPr>
            <w:r>
              <w:t xml:space="preserve">Workshop k infraštruktúre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64CBC8B9" w14:textId="77777777" w:rsidR="00865948" w:rsidRDefault="00C86AD3">
            <w:pPr>
              <w:spacing w:after="0" w:line="259" w:lineRule="auto"/>
              <w:ind w:left="1" w:firstLine="0"/>
              <w:jc w:val="left"/>
            </w:pPr>
            <w:r>
              <w:t xml:space="preserve">Workshop v rozsahu max. 2 x 4hodín </w:t>
            </w:r>
          </w:p>
        </w:tc>
      </w:tr>
      <w:tr w:rsidR="00865948" w14:paraId="69471C4E" w14:textId="77777777">
        <w:trPr>
          <w:trHeight w:val="937"/>
        </w:trPr>
        <w:tc>
          <w:tcPr>
            <w:tcW w:w="2284" w:type="dxa"/>
            <w:tcBorders>
              <w:top w:val="single" w:sz="4" w:space="0" w:color="000000"/>
              <w:left w:val="single" w:sz="4" w:space="0" w:color="000000"/>
              <w:bottom w:val="single" w:sz="4" w:space="0" w:color="000000"/>
              <w:right w:val="single" w:sz="4" w:space="0" w:color="000000"/>
            </w:tcBorders>
          </w:tcPr>
          <w:p w14:paraId="50F4E29D" w14:textId="77777777" w:rsidR="00865948" w:rsidRDefault="00C86AD3">
            <w:pPr>
              <w:spacing w:after="0" w:line="259" w:lineRule="auto"/>
              <w:ind w:left="0" w:firstLine="0"/>
              <w:jc w:val="left"/>
            </w:pPr>
            <w:r>
              <w:t xml:space="preserve">T + 40 prac. dní </w:t>
            </w:r>
          </w:p>
        </w:tc>
        <w:tc>
          <w:tcPr>
            <w:tcW w:w="2350" w:type="dxa"/>
            <w:tcBorders>
              <w:top w:val="single" w:sz="4" w:space="0" w:color="000000"/>
              <w:left w:val="single" w:sz="4" w:space="0" w:color="000000"/>
              <w:bottom w:val="single" w:sz="4" w:space="0" w:color="000000"/>
              <w:right w:val="single" w:sz="4" w:space="0" w:color="000000"/>
            </w:tcBorders>
          </w:tcPr>
          <w:p w14:paraId="5DA67195" w14:textId="77777777" w:rsidR="00865948" w:rsidRDefault="00C86AD3">
            <w:pPr>
              <w:spacing w:after="0" w:line="259" w:lineRule="auto"/>
              <w:ind w:left="1" w:firstLine="0"/>
              <w:jc w:val="left"/>
            </w:pPr>
            <w:r>
              <w:t xml:space="preserve">Súčinnosť pri pilotnej podpore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55604515" w14:textId="77777777" w:rsidR="00865948" w:rsidRDefault="00C86AD3">
            <w:pPr>
              <w:spacing w:after="0" w:line="259" w:lineRule="auto"/>
              <w:ind w:left="1" w:firstLine="0"/>
              <w:jc w:val="left"/>
            </w:pPr>
            <w:r>
              <w:t xml:space="preserve">Zoznam overených činností </w:t>
            </w:r>
          </w:p>
        </w:tc>
      </w:tr>
      <w:tr w:rsidR="00865948" w14:paraId="4D3DF4F8" w14:textId="77777777">
        <w:trPr>
          <w:trHeight w:val="938"/>
        </w:trPr>
        <w:tc>
          <w:tcPr>
            <w:tcW w:w="2284" w:type="dxa"/>
            <w:tcBorders>
              <w:top w:val="single" w:sz="4" w:space="0" w:color="000000"/>
              <w:left w:val="single" w:sz="4" w:space="0" w:color="000000"/>
              <w:bottom w:val="single" w:sz="4" w:space="0" w:color="000000"/>
              <w:right w:val="single" w:sz="4" w:space="0" w:color="000000"/>
            </w:tcBorders>
          </w:tcPr>
          <w:p w14:paraId="6815C8D4" w14:textId="77777777" w:rsidR="00865948" w:rsidRDefault="00C86AD3">
            <w:pPr>
              <w:spacing w:after="0" w:line="259" w:lineRule="auto"/>
              <w:ind w:left="0" w:firstLine="0"/>
              <w:jc w:val="left"/>
            </w:pPr>
            <w:r>
              <w:t xml:space="preserve">T + 50 prac. dní </w:t>
            </w:r>
          </w:p>
        </w:tc>
        <w:tc>
          <w:tcPr>
            <w:tcW w:w="2350" w:type="dxa"/>
            <w:tcBorders>
              <w:top w:val="single" w:sz="4" w:space="0" w:color="000000"/>
              <w:left w:val="single" w:sz="4" w:space="0" w:color="000000"/>
              <w:bottom w:val="single" w:sz="4" w:space="0" w:color="000000"/>
              <w:right w:val="single" w:sz="4" w:space="0" w:color="000000"/>
            </w:tcBorders>
          </w:tcPr>
          <w:p w14:paraId="26C66DD2" w14:textId="77777777" w:rsidR="00865948" w:rsidRDefault="00C86AD3">
            <w:pPr>
              <w:spacing w:after="0" w:line="259" w:lineRule="auto"/>
              <w:ind w:left="1" w:firstLine="0"/>
              <w:jc w:val="left"/>
            </w:pPr>
            <w:r>
              <w:t xml:space="preserve">Súčinnosť pri testovacej inštalácii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256FCDFC" w14:textId="77777777" w:rsidR="00865948" w:rsidRDefault="00C86AD3">
            <w:pPr>
              <w:spacing w:after="0" w:line="259" w:lineRule="auto"/>
              <w:ind w:left="1" w:firstLine="0"/>
              <w:jc w:val="left"/>
            </w:pPr>
            <w:r>
              <w:t xml:space="preserve">Zoznam overených činností </w:t>
            </w:r>
          </w:p>
        </w:tc>
      </w:tr>
      <w:tr w:rsidR="00865948" w14:paraId="64AF33F3" w14:textId="77777777">
        <w:trPr>
          <w:trHeight w:val="626"/>
        </w:trPr>
        <w:tc>
          <w:tcPr>
            <w:tcW w:w="2284" w:type="dxa"/>
            <w:tcBorders>
              <w:top w:val="single" w:sz="4" w:space="0" w:color="000000"/>
              <w:left w:val="single" w:sz="4" w:space="0" w:color="000000"/>
              <w:bottom w:val="single" w:sz="4" w:space="0" w:color="000000"/>
              <w:right w:val="single" w:sz="4" w:space="0" w:color="000000"/>
            </w:tcBorders>
          </w:tcPr>
          <w:p w14:paraId="5CEB9F51" w14:textId="77777777" w:rsidR="00865948" w:rsidRDefault="00C86AD3">
            <w:pPr>
              <w:spacing w:after="0" w:line="259" w:lineRule="auto"/>
              <w:ind w:left="0" w:firstLine="0"/>
              <w:jc w:val="left"/>
            </w:pPr>
            <w:r>
              <w:t xml:space="preserve">T + 55 prac. dní </w:t>
            </w:r>
          </w:p>
        </w:tc>
        <w:tc>
          <w:tcPr>
            <w:tcW w:w="2350" w:type="dxa"/>
            <w:tcBorders>
              <w:top w:val="single" w:sz="4" w:space="0" w:color="000000"/>
              <w:left w:val="single" w:sz="4" w:space="0" w:color="000000"/>
              <w:bottom w:val="single" w:sz="4" w:space="0" w:color="000000"/>
              <w:right w:val="single" w:sz="4" w:space="0" w:color="000000"/>
            </w:tcBorders>
          </w:tcPr>
          <w:p w14:paraId="564BBC5E" w14:textId="77777777" w:rsidR="00865948" w:rsidRDefault="00C86AD3">
            <w:pPr>
              <w:spacing w:after="0" w:line="259" w:lineRule="auto"/>
              <w:ind w:left="1" w:firstLine="0"/>
              <w:jc w:val="left"/>
            </w:pPr>
            <w:r>
              <w:t xml:space="preserve">Súčinnosť pri školení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3286491A" w14:textId="77777777" w:rsidR="00865948" w:rsidRDefault="00C86AD3">
            <w:pPr>
              <w:spacing w:after="0" w:line="259" w:lineRule="auto"/>
              <w:ind w:left="1" w:firstLine="0"/>
              <w:jc w:val="left"/>
            </w:pPr>
            <w:r>
              <w:t xml:space="preserve">Zoznam overených činností </w:t>
            </w:r>
          </w:p>
        </w:tc>
      </w:tr>
    </w:tbl>
    <w:p w14:paraId="3068D263" w14:textId="77777777" w:rsidR="00865948" w:rsidRDefault="00C86AD3">
      <w:pPr>
        <w:spacing w:after="635" w:line="259" w:lineRule="auto"/>
        <w:ind w:left="142" w:firstLine="0"/>
        <w:jc w:val="left"/>
      </w:pPr>
      <w:r>
        <w:t xml:space="preserve"> </w:t>
      </w:r>
    </w:p>
    <w:p w14:paraId="405BE307" w14:textId="77777777" w:rsidR="00865948" w:rsidRDefault="00C86AD3">
      <w:pPr>
        <w:spacing w:after="0" w:line="259" w:lineRule="auto"/>
        <w:ind w:left="0" w:right="480" w:firstLine="0"/>
        <w:jc w:val="right"/>
      </w:pPr>
      <w:r>
        <w:rPr>
          <w:b/>
        </w:rPr>
        <w:lastRenderedPageBreak/>
        <w:t xml:space="preserve"> </w:t>
      </w:r>
    </w:p>
    <w:p w14:paraId="20214CD3" w14:textId="77777777" w:rsidR="00865948" w:rsidRDefault="00C86AD3">
      <w:pPr>
        <w:spacing w:after="185"/>
        <w:ind w:left="154" w:right="369"/>
      </w:pPr>
      <w:r>
        <w:t xml:space="preserve">Jednotlivé časti harmonogramu a ich termíny sa môžu posunúť alebo presunúť podľa skutočne vykonávaných činností a potrieb etapy. </w:t>
      </w:r>
    </w:p>
    <w:p w14:paraId="388D06DB" w14:textId="77777777" w:rsidR="00865948" w:rsidRDefault="00C86AD3">
      <w:pPr>
        <w:spacing w:after="182" w:line="259" w:lineRule="auto"/>
        <w:ind w:left="142" w:firstLine="0"/>
        <w:jc w:val="left"/>
      </w:pPr>
      <w:r>
        <w:t xml:space="preserve"> </w:t>
      </w:r>
    </w:p>
    <w:p w14:paraId="154CCEFC" w14:textId="77777777" w:rsidR="00865948" w:rsidRDefault="00C86AD3">
      <w:pPr>
        <w:pStyle w:val="Nadpis4"/>
        <w:spacing w:after="187"/>
        <w:ind w:left="156" w:right="5143"/>
      </w:pPr>
      <w:r>
        <w:rPr>
          <w:u w:val="none"/>
        </w:rPr>
        <w:t>D.</w:t>
      </w:r>
      <w:r>
        <w:rPr>
          <w:rFonts w:ascii="Arial" w:eastAsia="Arial" w:hAnsi="Arial" w:cs="Arial"/>
          <w:u w:val="none"/>
        </w:rPr>
        <w:t xml:space="preserve"> </w:t>
      </w:r>
      <w:r>
        <w:t>Dokumentácia pre informačné systémy</w:t>
      </w:r>
      <w:r>
        <w:rPr>
          <w:u w:val="none"/>
        </w:rPr>
        <w:t xml:space="preserve">  </w:t>
      </w:r>
      <w:r>
        <w:rPr>
          <w:b w:val="0"/>
          <w:u w:val="none"/>
        </w:rPr>
        <w:t xml:space="preserve"> </w:t>
      </w:r>
    </w:p>
    <w:p w14:paraId="3EAD61B4" w14:textId="77777777" w:rsidR="00865948" w:rsidRDefault="00C86AD3">
      <w:pPr>
        <w:spacing w:after="190"/>
        <w:ind w:left="154" w:right="369"/>
      </w:pPr>
      <w:r>
        <w:t xml:space="preserve">Dokumentácia sa riadi </w:t>
      </w:r>
      <w:r>
        <w:rPr>
          <w:b/>
        </w:rPr>
        <w:t xml:space="preserve">Vyhláškou o riadení projektov </w:t>
      </w:r>
      <w:r>
        <w:t xml:space="preserve">a obsahuje minimálne:  </w:t>
      </w:r>
    </w:p>
    <w:p w14:paraId="1C8A0D29" w14:textId="77777777" w:rsidR="00865948" w:rsidRDefault="00C86AD3">
      <w:pPr>
        <w:spacing w:after="28" w:line="249" w:lineRule="auto"/>
        <w:ind w:left="141" w:hanging="10"/>
        <w:jc w:val="left"/>
      </w:pPr>
      <w:r>
        <w:rPr>
          <w:b/>
        </w:rPr>
        <w:t>1)</w:t>
      </w:r>
      <w:r>
        <w:rPr>
          <w:rFonts w:ascii="Arial" w:eastAsia="Arial" w:hAnsi="Arial" w:cs="Arial"/>
          <w:b/>
        </w:rPr>
        <w:t xml:space="preserve"> </w:t>
      </w:r>
      <w:r>
        <w:rPr>
          <w:b/>
        </w:rPr>
        <w:t xml:space="preserve">Technická príručka:  </w:t>
      </w:r>
    </w:p>
    <w:p w14:paraId="77279E68" w14:textId="77777777" w:rsidR="00865948" w:rsidRDefault="00C86AD3">
      <w:pPr>
        <w:numPr>
          <w:ilvl w:val="0"/>
          <w:numId w:val="61"/>
        </w:numPr>
        <w:spacing w:after="29"/>
        <w:ind w:right="369" w:firstLine="360"/>
      </w:pPr>
      <w:r>
        <w:t xml:space="preserve">Základné informácie o aplikácii, </w:t>
      </w:r>
    </w:p>
    <w:p w14:paraId="45F4E4AE" w14:textId="77777777" w:rsidR="00865948" w:rsidRDefault="00C86AD3">
      <w:pPr>
        <w:numPr>
          <w:ilvl w:val="0"/>
          <w:numId w:val="61"/>
        </w:numPr>
        <w:spacing w:after="27"/>
        <w:ind w:right="369" w:firstLine="360"/>
      </w:pPr>
      <w:r>
        <w:t xml:space="preserve">Požiadavky na základné HW a SW prostredie, </w:t>
      </w:r>
    </w:p>
    <w:p w14:paraId="5EF5CC70" w14:textId="77777777" w:rsidR="00865948" w:rsidRDefault="00C86AD3">
      <w:pPr>
        <w:numPr>
          <w:ilvl w:val="0"/>
          <w:numId w:val="61"/>
        </w:numPr>
        <w:spacing w:after="30"/>
        <w:ind w:right="369" w:firstLine="360"/>
      </w:pPr>
      <w:r>
        <w:t xml:space="preserve">Popis aplikácie (po moduloch ak je o relevantné), </w:t>
      </w:r>
    </w:p>
    <w:p w14:paraId="16B0CDBD" w14:textId="77777777" w:rsidR="00865948" w:rsidRDefault="00C86AD3">
      <w:pPr>
        <w:numPr>
          <w:ilvl w:val="0"/>
          <w:numId w:val="61"/>
        </w:numPr>
        <w:spacing w:after="30"/>
        <w:ind w:right="369" w:firstLine="360"/>
      </w:pPr>
      <w:r>
        <w:t xml:space="preserve">Postup inštalácie aplikácie, </w:t>
      </w:r>
    </w:p>
    <w:p w14:paraId="17D19877" w14:textId="77777777" w:rsidR="00865948" w:rsidRDefault="00C86AD3">
      <w:pPr>
        <w:numPr>
          <w:ilvl w:val="0"/>
          <w:numId w:val="61"/>
        </w:numPr>
        <w:spacing w:after="27"/>
        <w:ind w:right="369" w:firstLine="360"/>
      </w:pPr>
      <w:r>
        <w:t xml:space="preserve">Nové spustenie aplikácie, </w:t>
      </w:r>
    </w:p>
    <w:p w14:paraId="5ED2C7AC" w14:textId="77777777" w:rsidR="00865948" w:rsidRDefault="00C86AD3">
      <w:pPr>
        <w:numPr>
          <w:ilvl w:val="0"/>
          <w:numId w:val="61"/>
        </w:numPr>
        <w:spacing w:after="29"/>
        <w:ind w:right="369" w:firstLine="360"/>
      </w:pPr>
      <w:r>
        <w:t xml:space="preserve">Nasadenie novej verzie aplikácie, </w:t>
      </w:r>
    </w:p>
    <w:p w14:paraId="57430566" w14:textId="77777777" w:rsidR="00865948" w:rsidRDefault="00C86AD3">
      <w:pPr>
        <w:numPr>
          <w:ilvl w:val="0"/>
          <w:numId w:val="61"/>
        </w:numPr>
        <w:spacing w:after="30"/>
        <w:ind w:right="369" w:firstLine="360"/>
      </w:pPr>
      <w:r>
        <w:t xml:space="preserve">Konfigurácia aplikácie, </w:t>
      </w:r>
    </w:p>
    <w:p w14:paraId="4132F3D2" w14:textId="77777777" w:rsidR="00865948" w:rsidRDefault="00C86AD3">
      <w:pPr>
        <w:numPr>
          <w:ilvl w:val="0"/>
          <w:numId w:val="61"/>
        </w:numPr>
        <w:spacing w:after="27"/>
        <w:ind w:right="369" w:firstLine="360"/>
      </w:pPr>
      <w:r>
        <w:t xml:space="preserve">Monitoring a údržba, </w:t>
      </w:r>
    </w:p>
    <w:p w14:paraId="5AC089FE" w14:textId="77777777" w:rsidR="00865948" w:rsidRDefault="00C86AD3">
      <w:pPr>
        <w:numPr>
          <w:ilvl w:val="0"/>
          <w:numId w:val="61"/>
        </w:numPr>
        <w:spacing w:after="29"/>
        <w:ind w:right="369" w:firstLine="360"/>
      </w:pPr>
      <w:r>
        <w:t xml:space="preserve">Riešenie možných problémov, </w:t>
      </w:r>
    </w:p>
    <w:p w14:paraId="277AB2C9" w14:textId="77777777" w:rsidR="00865948" w:rsidRDefault="00C86AD3">
      <w:pPr>
        <w:numPr>
          <w:ilvl w:val="0"/>
          <w:numId w:val="61"/>
        </w:numPr>
        <w:spacing w:after="26"/>
        <w:ind w:right="369" w:firstLine="360"/>
      </w:pPr>
      <w:r>
        <w:t xml:space="preserve">Zálohovanie a obnova zo zálohy. </w:t>
      </w:r>
      <w:r>
        <w:rPr>
          <w:b/>
        </w:rPr>
        <w:t>2)</w:t>
      </w:r>
      <w:r>
        <w:rPr>
          <w:rFonts w:ascii="Arial" w:eastAsia="Arial" w:hAnsi="Arial" w:cs="Arial"/>
          <w:b/>
        </w:rPr>
        <w:t xml:space="preserve"> </w:t>
      </w:r>
      <w:r>
        <w:rPr>
          <w:b/>
        </w:rPr>
        <w:t xml:space="preserve">Administrátorská príručka:  </w:t>
      </w:r>
    </w:p>
    <w:p w14:paraId="292996DF" w14:textId="77777777" w:rsidR="00865948" w:rsidRDefault="00C86AD3">
      <w:pPr>
        <w:numPr>
          <w:ilvl w:val="0"/>
          <w:numId w:val="62"/>
        </w:numPr>
        <w:spacing w:after="30"/>
        <w:ind w:right="369" w:hanging="360"/>
      </w:pPr>
      <w:r>
        <w:t xml:space="preserve">Spáva aplikácie/systému, </w:t>
      </w:r>
    </w:p>
    <w:p w14:paraId="3B8DB849" w14:textId="77777777" w:rsidR="00865948" w:rsidRDefault="00C86AD3">
      <w:pPr>
        <w:numPr>
          <w:ilvl w:val="0"/>
          <w:numId w:val="62"/>
        </w:numPr>
        <w:spacing w:after="29"/>
        <w:ind w:right="369" w:hanging="360"/>
      </w:pPr>
      <w:r>
        <w:t xml:space="preserve">Správa používateľov systému, </w:t>
      </w:r>
    </w:p>
    <w:p w14:paraId="46E3A91A" w14:textId="77777777" w:rsidR="00865948" w:rsidRDefault="00C86AD3">
      <w:pPr>
        <w:numPr>
          <w:ilvl w:val="0"/>
          <w:numId w:val="62"/>
        </w:numPr>
        <w:spacing w:after="27"/>
        <w:ind w:right="369" w:hanging="360"/>
      </w:pPr>
      <w:r>
        <w:t xml:space="preserve">Správa skupín používateľov, </w:t>
      </w:r>
    </w:p>
    <w:p w14:paraId="26DB2975" w14:textId="77777777" w:rsidR="00865948" w:rsidRDefault="00C86AD3">
      <w:pPr>
        <w:numPr>
          <w:ilvl w:val="0"/>
          <w:numId w:val="62"/>
        </w:numPr>
        <w:spacing w:after="30"/>
        <w:ind w:right="369" w:hanging="360"/>
      </w:pPr>
      <w:r>
        <w:t xml:space="preserve">Prístupové práva - prideľovanie prístupových práv a správa.  </w:t>
      </w:r>
    </w:p>
    <w:p w14:paraId="40D22D45" w14:textId="77777777" w:rsidR="00865948" w:rsidRDefault="00C86AD3">
      <w:pPr>
        <w:spacing w:after="28" w:line="249" w:lineRule="auto"/>
        <w:ind w:left="141" w:hanging="10"/>
        <w:jc w:val="left"/>
      </w:pPr>
      <w:r>
        <w:rPr>
          <w:b/>
        </w:rPr>
        <w:t>3)</w:t>
      </w:r>
      <w:r>
        <w:rPr>
          <w:rFonts w:ascii="Arial" w:eastAsia="Arial" w:hAnsi="Arial" w:cs="Arial"/>
          <w:b/>
        </w:rPr>
        <w:t xml:space="preserve"> </w:t>
      </w:r>
      <w:r>
        <w:rPr>
          <w:b/>
        </w:rPr>
        <w:t xml:space="preserve">Správa parametrov aplikácie:  </w:t>
      </w:r>
    </w:p>
    <w:p w14:paraId="5A1F79A5" w14:textId="77777777" w:rsidR="00865948" w:rsidRDefault="00C86AD3">
      <w:pPr>
        <w:numPr>
          <w:ilvl w:val="0"/>
          <w:numId w:val="63"/>
        </w:numPr>
        <w:spacing w:after="27"/>
        <w:ind w:right="2926" w:firstLine="360"/>
      </w:pPr>
      <w:r>
        <w:t xml:space="preserve">Správa číselníkov,  </w:t>
      </w:r>
    </w:p>
    <w:p w14:paraId="048A9705" w14:textId="77777777" w:rsidR="00865948" w:rsidRDefault="00C86AD3">
      <w:pPr>
        <w:numPr>
          <w:ilvl w:val="0"/>
          <w:numId w:val="63"/>
        </w:numPr>
        <w:spacing w:after="26"/>
        <w:ind w:right="2926" w:firstLine="360"/>
      </w:pPr>
      <w:r>
        <w:t xml:space="preserve">Nastavenia pracovnej stanice. </w:t>
      </w:r>
      <w:r>
        <w:rPr>
          <w:b/>
        </w:rPr>
        <w:t>4)</w:t>
      </w:r>
      <w:r>
        <w:rPr>
          <w:rFonts w:ascii="Arial" w:eastAsia="Arial" w:hAnsi="Arial" w:cs="Arial"/>
          <w:b/>
        </w:rPr>
        <w:t xml:space="preserve"> </w:t>
      </w:r>
      <w:r>
        <w:rPr>
          <w:b/>
        </w:rPr>
        <w:t xml:space="preserve">Používateľská príručka: </w:t>
      </w:r>
    </w:p>
    <w:p w14:paraId="53D059C1" w14:textId="77777777" w:rsidR="00865948" w:rsidRDefault="00C86AD3">
      <w:pPr>
        <w:numPr>
          <w:ilvl w:val="0"/>
          <w:numId w:val="64"/>
        </w:numPr>
        <w:spacing w:after="29"/>
        <w:ind w:right="369" w:hanging="360"/>
      </w:pPr>
      <w:r>
        <w:t xml:space="preserve">Popis používateľského prostredia,  </w:t>
      </w:r>
    </w:p>
    <w:p w14:paraId="7B103121" w14:textId="77777777" w:rsidR="00865948" w:rsidRDefault="00C86AD3">
      <w:pPr>
        <w:numPr>
          <w:ilvl w:val="0"/>
          <w:numId w:val="64"/>
        </w:numPr>
        <w:spacing w:after="27"/>
        <w:ind w:right="369" w:hanging="360"/>
      </w:pPr>
      <w:r>
        <w:t xml:space="preserve">Úvodné nastavenia, </w:t>
      </w:r>
    </w:p>
    <w:p w14:paraId="3739AE08" w14:textId="77777777" w:rsidR="00865948" w:rsidRDefault="00C86AD3">
      <w:pPr>
        <w:numPr>
          <w:ilvl w:val="0"/>
          <w:numId w:val="64"/>
        </w:numPr>
        <w:spacing w:after="183" w:line="249" w:lineRule="auto"/>
        <w:ind w:right="369" w:hanging="360"/>
      </w:pPr>
      <w:r>
        <w:t xml:space="preserve">Popis funkcionalít aplikácie (po moduloch) popis základného ovládania a používania dokumentácie pre konkrétne informačné systémy, sa môže byť formálne usporiadané odlišné. Obsahovo ale bude obsahovať vymedzené oblasti. </w:t>
      </w:r>
    </w:p>
    <w:p w14:paraId="3AD64A3D" w14:textId="77777777" w:rsidR="00865948" w:rsidRDefault="00C86AD3">
      <w:pPr>
        <w:spacing w:after="178" w:line="259" w:lineRule="auto"/>
        <w:ind w:left="142" w:firstLine="0"/>
        <w:jc w:val="left"/>
      </w:pPr>
      <w:r>
        <w:t xml:space="preserve"> </w:t>
      </w:r>
    </w:p>
    <w:p w14:paraId="49EADE20" w14:textId="77777777" w:rsidR="00865948" w:rsidRDefault="00C86AD3">
      <w:pPr>
        <w:spacing w:after="160" w:line="259" w:lineRule="auto"/>
        <w:ind w:left="142" w:firstLine="0"/>
        <w:jc w:val="left"/>
      </w:pPr>
      <w:r>
        <w:t xml:space="preserve"> </w:t>
      </w:r>
    </w:p>
    <w:p w14:paraId="525854E7" w14:textId="77777777" w:rsidR="00865948" w:rsidRDefault="00C86AD3">
      <w:pPr>
        <w:spacing w:after="172" w:line="259" w:lineRule="auto"/>
        <w:ind w:left="142" w:firstLine="0"/>
        <w:jc w:val="left"/>
      </w:pPr>
      <w:r>
        <w:t xml:space="preserve"> </w:t>
      </w:r>
    </w:p>
    <w:p w14:paraId="21BE159C" w14:textId="77777777" w:rsidR="00865948" w:rsidRDefault="00C86AD3">
      <w:pPr>
        <w:spacing w:after="0" w:line="259" w:lineRule="auto"/>
        <w:ind w:left="142" w:firstLine="0"/>
        <w:jc w:val="left"/>
      </w:pPr>
      <w:r>
        <w:t xml:space="preserve"> </w:t>
      </w:r>
      <w:r>
        <w:tab/>
        <w:t xml:space="preserve"> </w:t>
      </w:r>
    </w:p>
    <w:p w14:paraId="144FC689" w14:textId="77777777" w:rsidR="00865948" w:rsidRDefault="00C86AD3">
      <w:pPr>
        <w:pStyle w:val="Nadpis2"/>
        <w:spacing w:after="0" w:line="265" w:lineRule="auto"/>
        <w:ind w:left="139"/>
      </w:pPr>
      <w:r>
        <w:rPr>
          <w:sz w:val="24"/>
        </w:rPr>
        <w:t xml:space="preserve">Príloha č. 7: Zoznam kľúčových expertov  </w:t>
      </w:r>
    </w:p>
    <w:p w14:paraId="53802679" w14:textId="77777777" w:rsidR="00865948" w:rsidRDefault="00C86AD3">
      <w:pPr>
        <w:spacing w:after="0" w:line="259" w:lineRule="auto"/>
        <w:ind w:left="142" w:firstLine="0"/>
        <w:jc w:val="left"/>
      </w:pPr>
      <w:r>
        <w:t xml:space="preserve"> </w:t>
      </w:r>
    </w:p>
    <w:tbl>
      <w:tblPr>
        <w:tblStyle w:val="TableGrid"/>
        <w:tblW w:w="8361" w:type="dxa"/>
        <w:tblInd w:w="498" w:type="dxa"/>
        <w:tblCellMar>
          <w:top w:w="78" w:type="dxa"/>
          <w:left w:w="107" w:type="dxa"/>
          <w:right w:w="113" w:type="dxa"/>
        </w:tblCellMar>
        <w:tblLook w:val="04A0" w:firstRow="1" w:lastRow="0" w:firstColumn="1" w:lastColumn="0" w:noHBand="0" w:noVBand="1"/>
      </w:tblPr>
      <w:tblGrid>
        <w:gridCol w:w="618"/>
        <w:gridCol w:w="3872"/>
        <w:gridCol w:w="3871"/>
      </w:tblGrid>
      <w:tr w:rsidR="00865948" w14:paraId="16AF337B" w14:textId="77777777">
        <w:trPr>
          <w:trHeight w:val="665"/>
        </w:trPr>
        <w:tc>
          <w:tcPr>
            <w:tcW w:w="618" w:type="dxa"/>
            <w:tcBorders>
              <w:top w:val="single" w:sz="4" w:space="0" w:color="000000"/>
              <w:left w:val="single" w:sz="4" w:space="0" w:color="000000"/>
              <w:bottom w:val="single" w:sz="4" w:space="0" w:color="000000"/>
              <w:right w:val="single" w:sz="4" w:space="0" w:color="000000"/>
            </w:tcBorders>
            <w:shd w:val="clear" w:color="auto" w:fill="F2F2F2"/>
          </w:tcPr>
          <w:p w14:paraId="7650CC57" w14:textId="77777777" w:rsidR="00865948" w:rsidRDefault="00C86AD3">
            <w:pPr>
              <w:spacing w:after="0" w:line="259" w:lineRule="auto"/>
              <w:ind w:left="0" w:firstLine="0"/>
              <w:jc w:val="left"/>
            </w:pPr>
            <w:r>
              <w:rPr>
                <w:b/>
              </w:rPr>
              <w:t>P. č.</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shd w:val="clear" w:color="auto" w:fill="F2F2F2"/>
          </w:tcPr>
          <w:p w14:paraId="14BC2463" w14:textId="77777777" w:rsidR="00865948" w:rsidRDefault="00C86AD3">
            <w:pPr>
              <w:spacing w:after="0" w:line="259" w:lineRule="auto"/>
              <w:ind w:left="1" w:firstLine="0"/>
              <w:jc w:val="left"/>
            </w:pPr>
            <w:r>
              <w:rPr>
                <w:b/>
              </w:rPr>
              <w:t xml:space="preserve">Názov pozície kľúčového experta </w:t>
            </w:r>
            <w:r>
              <w:rPr>
                <w:b/>
                <w:sz w:val="20"/>
              </w:rPr>
              <w:t xml:space="preserve"> </w:t>
            </w:r>
          </w:p>
        </w:tc>
        <w:tc>
          <w:tcPr>
            <w:tcW w:w="3871" w:type="dxa"/>
            <w:tcBorders>
              <w:top w:val="single" w:sz="4" w:space="0" w:color="000000"/>
              <w:left w:val="single" w:sz="4" w:space="0" w:color="000000"/>
              <w:bottom w:val="single" w:sz="4" w:space="0" w:color="000000"/>
              <w:right w:val="single" w:sz="4" w:space="0" w:color="000000"/>
            </w:tcBorders>
            <w:shd w:val="clear" w:color="auto" w:fill="F2F2F2"/>
          </w:tcPr>
          <w:p w14:paraId="10CCAA55" w14:textId="77777777" w:rsidR="00865948" w:rsidRDefault="00C86AD3">
            <w:pPr>
              <w:spacing w:after="0" w:line="259" w:lineRule="auto"/>
              <w:ind w:left="1" w:firstLine="0"/>
              <w:jc w:val="left"/>
            </w:pPr>
            <w:r>
              <w:rPr>
                <w:b/>
              </w:rPr>
              <w:t>Titul, Meno, Priezvisko</w:t>
            </w:r>
            <w:r>
              <w:rPr>
                <w:b/>
                <w:sz w:val="20"/>
              </w:rPr>
              <w:t xml:space="preserve"> </w:t>
            </w:r>
          </w:p>
        </w:tc>
      </w:tr>
      <w:tr w:rsidR="00865948" w14:paraId="06EBA688" w14:textId="77777777">
        <w:trPr>
          <w:trHeight w:val="524"/>
        </w:trPr>
        <w:tc>
          <w:tcPr>
            <w:tcW w:w="618" w:type="dxa"/>
            <w:tcBorders>
              <w:top w:val="single" w:sz="4" w:space="0" w:color="000000"/>
              <w:left w:val="single" w:sz="4" w:space="0" w:color="000000"/>
              <w:bottom w:val="single" w:sz="4" w:space="0" w:color="000000"/>
              <w:right w:val="single" w:sz="4" w:space="0" w:color="000000"/>
            </w:tcBorders>
          </w:tcPr>
          <w:p w14:paraId="5A56BCCA" w14:textId="77777777" w:rsidR="00865948" w:rsidRDefault="00C86AD3">
            <w:pPr>
              <w:spacing w:after="0" w:line="259" w:lineRule="auto"/>
              <w:ind w:left="0" w:firstLine="0"/>
              <w:jc w:val="left"/>
            </w:pPr>
            <w:r>
              <w:rPr>
                <w:b/>
              </w:rPr>
              <w:t>1</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4C9579AF"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1D6A026C" w14:textId="77777777" w:rsidR="00865948" w:rsidRDefault="00C86AD3">
            <w:pPr>
              <w:spacing w:after="0" w:line="259" w:lineRule="auto"/>
              <w:ind w:left="1" w:firstLine="0"/>
              <w:jc w:val="left"/>
            </w:pPr>
            <w:r>
              <w:t xml:space="preserve"> </w:t>
            </w:r>
          </w:p>
        </w:tc>
      </w:tr>
      <w:tr w:rsidR="00865948" w14:paraId="78CAAE9E" w14:textId="77777777">
        <w:trPr>
          <w:trHeight w:val="562"/>
        </w:trPr>
        <w:tc>
          <w:tcPr>
            <w:tcW w:w="618" w:type="dxa"/>
            <w:tcBorders>
              <w:top w:val="single" w:sz="4" w:space="0" w:color="000000"/>
              <w:left w:val="single" w:sz="4" w:space="0" w:color="000000"/>
              <w:bottom w:val="single" w:sz="4" w:space="0" w:color="000000"/>
              <w:right w:val="single" w:sz="4" w:space="0" w:color="000000"/>
            </w:tcBorders>
          </w:tcPr>
          <w:p w14:paraId="196052DA" w14:textId="77777777" w:rsidR="00865948" w:rsidRDefault="00C86AD3">
            <w:pPr>
              <w:spacing w:after="0" w:line="259" w:lineRule="auto"/>
              <w:ind w:left="0" w:firstLine="0"/>
              <w:jc w:val="left"/>
            </w:pPr>
            <w:r>
              <w:rPr>
                <w:b/>
              </w:rPr>
              <w:lastRenderedPageBreak/>
              <w:t>2</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1F572574"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6D4485B7" w14:textId="77777777" w:rsidR="00865948" w:rsidRDefault="00C86AD3">
            <w:pPr>
              <w:spacing w:after="0" w:line="259" w:lineRule="auto"/>
              <w:ind w:left="1" w:firstLine="0"/>
              <w:jc w:val="left"/>
            </w:pPr>
            <w:r>
              <w:t xml:space="preserve"> </w:t>
            </w:r>
          </w:p>
        </w:tc>
      </w:tr>
      <w:tr w:rsidR="00865948" w14:paraId="062084B3" w14:textId="77777777">
        <w:trPr>
          <w:trHeight w:val="586"/>
        </w:trPr>
        <w:tc>
          <w:tcPr>
            <w:tcW w:w="618" w:type="dxa"/>
            <w:tcBorders>
              <w:top w:val="single" w:sz="4" w:space="0" w:color="000000"/>
              <w:left w:val="single" w:sz="4" w:space="0" w:color="000000"/>
              <w:bottom w:val="single" w:sz="4" w:space="0" w:color="000000"/>
              <w:right w:val="single" w:sz="4" w:space="0" w:color="000000"/>
            </w:tcBorders>
          </w:tcPr>
          <w:p w14:paraId="1299EE65" w14:textId="77777777" w:rsidR="00865948" w:rsidRDefault="00C86AD3">
            <w:pPr>
              <w:spacing w:after="0" w:line="259" w:lineRule="auto"/>
              <w:ind w:left="0" w:firstLine="0"/>
              <w:jc w:val="left"/>
            </w:pPr>
            <w:r>
              <w:rPr>
                <w:b/>
              </w:rPr>
              <w:t>3</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365B4A12"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673562E9" w14:textId="77777777" w:rsidR="00865948" w:rsidRDefault="00C86AD3">
            <w:pPr>
              <w:spacing w:after="0" w:line="259" w:lineRule="auto"/>
              <w:ind w:left="1" w:firstLine="0"/>
              <w:jc w:val="left"/>
            </w:pPr>
            <w:r>
              <w:t xml:space="preserve"> </w:t>
            </w:r>
          </w:p>
        </w:tc>
      </w:tr>
      <w:tr w:rsidR="00865948" w14:paraId="08B26420" w14:textId="77777777">
        <w:trPr>
          <w:trHeight w:val="552"/>
        </w:trPr>
        <w:tc>
          <w:tcPr>
            <w:tcW w:w="618" w:type="dxa"/>
            <w:tcBorders>
              <w:top w:val="single" w:sz="4" w:space="0" w:color="000000"/>
              <w:left w:val="single" w:sz="4" w:space="0" w:color="000000"/>
              <w:bottom w:val="single" w:sz="4" w:space="0" w:color="000000"/>
              <w:right w:val="single" w:sz="4" w:space="0" w:color="000000"/>
            </w:tcBorders>
          </w:tcPr>
          <w:p w14:paraId="288F8AC4" w14:textId="77777777" w:rsidR="00865948" w:rsidRDefault="00C86AD3">
            <w:pPr>
              <w:spacing w:after="0" w:line="259" w:lineRule="auto"/>
              <w:ind w:left="0" w:firstLine="0"/>
              <w:jc w:val="left"/>
            </w:pPr>
            <w:r>
              <w:rPr>
                <w:b/>
              </w:rPr>
              <w:t>4</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25CB3C79"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00DBBB70" w14:textId="77777777" w:rsidR="00865948" w:rsidRDefault="00C86AD3">
            <w:pPr>
              <w:spacing w:after="0" w:line="259" w:lineRule="auto"/>
              <w:ind w:left="1" w:firstLine="0"/>
              <w:jc w:val="left"/>
            </w:pPr>
            <w:r>
              <w:t xml:space="preserve"> </w:t>
            </w:r>
          </w:p>
        </w:tc>
      </w:tr>
      <w:tr w:rsidR="00865948" w14:paraId="1D868B75" w14:textId="77777777">
        <w:trPr>
          <w:trHeight w:val="577"/>
        </w:trPr>
        <w:tc>
          <w:tcPr>
            <w:tcW w:w="618" w:type="dxa"/>
            <w:tcBorders>
              <w:top w:val="single" w:sz="4" w:space="0" w:color="000000"/>
              <w:left w:val="single" w:sz="4" w:space="0" w:color="000000"/>
              <w:bottom w:val="single" w:sz="4" w:space="0" w:color="000000"/>
              <w:right w:val="single" w:sz="4" w:space="0" w:color="000000"/>
            </w:tcBorders>
          </w:tcPr>
          <w:p w14:paraId="3EB7C816" w14:textId="77777777" w:rsidR="00865948" w:rsidRDefault="00C86AD3">
            <w:pPr>
              <w:spacing w:after="0" w:line="259" w:lineRule="auto"/>
              <w:ind w:left="0" w:firstLine="0"/>
              <w:jc w:val="left"/>
            </w:pPr>
            <w:r>
              <w:rPr>
                <w:b/>
              </w:rPr>
              <w:t>5</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2B83DCA2"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7CB3EC8B" w14:textId="77777777" w:rsidR="00865948" w:rsidRDefault="00C86AD3">
            <w:pPr>
              <w:spacing w:after="0" w:line="259" w:lineRule="auto"/>
              <w:ind w:left="1" w:firstLine="0"/>
              <w:jc w:val="left"/>
            </w:pPr>
            <w:r>
              <w:t xml:space="preserve"> </w:t>
            </w:r>
          </w:p>
        </w:tc>
      </w:tr>
      <w:tr w:rsidR="00865948" w14:paraId="4A99E235" w14:textId="77777777">
        <w:trPr>
          <w:trHeight w:val="566"/>
        </w:trPr>
        <w:tc>
          <w:tcPr>
            <w:tcW w:w="618" w:type="dxa"/>
            <w:tcBorders>
              <w:top w:val="single" w:sz="4" w:space="0" w:color="000000"/>
              <w:left w:val="single" w:sz="4" w:space="0" w:color="000000"/>
              <w:bottom w:val="single" w:sz="4" w:space="0" w:color="000000"/>
              <w:right w:val="single" w:sz="4" w:space="0" w:color="000000"/>
            </w:tcBorders>
          </w:tcPr>
          <w:p w14:paraId="4DA0BDD4" w14:textId="77777777" w:rsidR="00865948" w:rsidRDefault="00C86AD3">
            <w:pPr>
              <w:spacing w:after="0" w:line="259" w:lineRule="auto"/>
              <w:ind w:left="0" w:firstLine="0"/>
              <w:jc w:val="left"/>
            </w:pPr>
            <w:r>
              <w:rPr>
                <w:b/>
              </w:rPr>
              <w:t>6</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2A9F3BF1"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39CB62CB" w14:textId="77777777" w:rsidR="00865948" w:rsidRDefault="00C86AD3">
            <w:pPr>
              <w:spacing w:after="0" w:line="259" w:lineRule="auto"/>
              <w:ind w:left="1" w:firstLine="0"/>
              <w:jc w:val="left"/>
            </w:pPr>
            <w:r>
              <w:t xml:space="preserve"> </w:t>
            </w:r>
          </w:p>
        </w:tc>
      </w:tr>
      <w:tr w:rsidR="00865948" w14:paraId="26A6A413" w14:textId="77777777">
        <w:trPr>
          <w:trHeight w:val="562"/>
        </w:trPr>
        <w:tc>
          <w:tcPr>
            <w:tcW w:w="618" w:type="dxa"/>
            <w:tcBorders>
              <w:top w:val="single" w:sz="4" w:space="0" w:color="000000"/>
              <w:left w:val="single" w:sz="4" w:space="0" w:color="000000"/>
              <w:bottom w:val="single" w:sz="4" w:space="0" w:color="000000"/>
              <w:right w:val="single" w:sz="4" w:space="0" w:color="000000"/>
            </w:tcBorders>
          </w:tcPr>
          <w:p w14:paraId="0C87EAA4" w14:textId="77777777" w:rsidR="00865948" w:rsidRDefault="00C86AD3">
            <w:pPr>
              <w:spacing w:after="0" w:line="259" w:lineRule="auto"/>
              <w:ind w:left="0" w:firstLine="0"/>
              <w:jc w:val="left"/>
            </w:pPr>
            <w:r>
              <w:rPr>
                <w:b/>
              </w:rPr>
              <w:t>7</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554151D2"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45ECC0A0" w14:textId="77777777" w:rsidR="00865948" w:rsidRDefault="00C86AD3">
            <w:pPr>
              <w:spacing w:after="0" w:line="259" w:lineRule="auto"/>
              <w:ind w:left="1" w:firstLine="0"/>
              <w:jc w:val="left"/>
            </w:pPr>
            <w:r>
              <w:t xml:space="preserve"> </w:t>
            </w:r>
          </w:p>
        </w:tc>
      </w:tr>
      <w:tr w:rsidR="00865948" w14:paraId="67505CC2" w14:textId="77777777">
        <w:trPr>
          <w:trHeight w:val="557"/>
        </w:trPr>
        <w:tc>
          <w:tcPr>
            <w:tcW w:w="618" w:type="dxa"/>
            <w:tcBorders>
              <w:top w:val="single" w:sz="4" w:space="0" w:color="000000"/>
              <w:left w:val="single" w:sz="4" w:space="0" w:color="000000"/>
              <w:bottom w:val="single" w:sz="4" w:space="0" w:color="000000"/>
              <w:right w:val="single" w:sz="4" w:space="0" w:color="000000"/>
            </w:tcBorders>
          </w:tcPr>
          <w:p w14:paraId="61F14098" w14:textId="77777777" w:rsidR="00865948" w:rsidRDefault="00C86AD3">
            <w:pPr>
              <w:spacing w:after="0" w:line="259" w:lineRule="auto"/>
              <w:ind w:left="0" w:firstLine="0"/>
              <w:jc w:val="left"/>
            </w:pPr>
            <w:r>
              <w:rPr>
                <w:b/>
              </w:rPr>
              <w:t>8</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7F48034C"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08B37306" w14:textId="77777777" w:rsidR="00865948" w:rsidRDefault="00C86AD3">
            <w:pPr>
              <w:spacing w:after="0" w:line="259" w:lineRule="auto"/>
              <w:ind w:left="1" w:firstLine="0"/>
              <w:jc w:val="left"/>
            </w:pPr>
            <w:r>
              <w:t xml:space="preserve"> </w:t>
            </w:r>
          </w:p>
        </w:tc>
      </w:tr>
      <w:tr w:rsidR="00865948" w14:paraId="202B10AB" w14:textId="77777777">
        <w:trPr>
          <w:trHeight w:val="578"/>
        </w:trPr>
        <w:tc>
          <w:tcPr>
            <w:tcW w:w="618" w:type="dxa"/>
            <w:tcBorders>
              <w:top w:val="single" w:sz="4" w:space="0" w:color="000000"/>
              <w:left w:val="single" w:sz="4" w:space="0" w:color="000000"/>
              <w:bottom w:val="single" w:sz="4" w:space="0" w:color="000000"/>
              <w:right w:val="single" w:sz="4" w:space="0" w:color="000000"/>
            </w:tcBorders>
          </w:tcPr>
          <w:p w14:paraId="1103656E" w14:textId="77777777" w:rsidR="00865948" w:rsidRDefault="00C86AD3">
            <w:pPr>
              <w:spacing w:after="0" w:line="259" w:lineRule="auto"/>
              <w:ind w:left="0" w:firstLine="0"/>
              <w:jc w:val="left"/>
            </w:pPr>
            <w:r>
              <w:rPr>
                <w:b/>
              </w:rPr>
              <w:t>9</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4A56F677"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053A1457" w14:textId="77777777" w:rsidR="00865948" w:rsidRDefault="00C86AD3">
            <w:pPr>
              <w:spacing w:after="0" w:line="259" w:lineRule="auto"/>
              <w:ind w:left="1" w:firstLine="0"/>
              <w:jc w:val="left"/>
            </w:pPr>
            <w:r>
              <w:t xml:space="preserve"> </w:t>
            </w:r>
          </w:p>
        </w:tc>
      </w:tr>
      <w:tr w:rsidR="00865948" w14:paraId="38AEA098" w14:textId="77777777">
        <w:trPr>
          <w:trHeight w:val="571"/>
        </w:trPr>
        <w:tc>
          <w:tcPr>
            <w:tcW w:w="618" w:type="dxa"/>
            <w:tcBorders>
              <w:top w:val="single" w:sz="4" w:space="0" w:color="000000"/>
              <w:left w:val="single" w:sz="4" w:space="0" w:color="000000"/>
              <w:bottom w:val="single" w:sz="4" w:space="0" w:color="000000"/>
              <w:right w:val="single" w:sz="4" w:space="0" w:color="000000"/>
            </w:tcBorders>
          </w:tcPr>
          <w:p w14:paraId="2F2B3967" w14:textId="77777777" w:rsidR="00865948" w:rsidRDefault="00C86AD3">
            <w:pPr>
              <w:spacing w:after="0" w:line="259" w:lineRule="auto"/>
              <w:ind w:left="0" w:firstLine="0"/>
              <w:jc w:val="left"/>
            </w:pPr>
            <w:r>
              <w:rPr>
                <w:b/>
              </w:rPr>
              <w:t>10</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2845F09F"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1E2CD330" w14:textId="77777777" w:rsidR="00865948" w:rsidRDefault="00C86AD3">
            <w:pPr>
              <w:spacing w:after="0" w:line="259" w:lineRule="auto"/>
              <w:ind w:left="1" w:firstLine="0"/>
              <w:jc w:val="left"/>
            </w:pPr>
            <w:r>
              <w:t xml:space="preserve"> </w:t>
            </w:r>
          </w:p>
        </w:tc>
      </w:tr>
      <w:tr w:rsidR="00865948" w14:paraId="28C7E095"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1E53BDFD" w14:textId="77777777" w:rsidR="00865948" w:rsidRDefault="00C86AD3">
            <w:pPr>
              <w:spacing w:after="0" w:line="259" w:lineRule="auto"/>
              <w:ind w:left="0" w:firstLine="0"/>
              <w:jc w:val="left"/>
            </w:pPr>
            <w:r>
              <w:rPr>
                <w:b/>
              </w:rPr>
              <w:t>11</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0DAC536D"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27093F23" w14:textId="77777777" w:rsidR="00865948" w:rsidRDefault="00C86AD3">
            <w:pPr>
              <w:spacing w:after="0" w:line="259" w:lineRule="auto"/>
              <w:ind w:left="1" w:firstLine="0"/>
              <w:jc w:val="left"/>
            </w:pPr>
            <w:r>
              <w:t xml:space="preserve"> </w:t>
            </w:r>
          </w:p>
        </w:tc>
      </w:tr>
      <w:tr w:rsidR="00865948" w14:paraId="185FF2CB"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16FF76D1" w14:textId="77777777" w:rsidR="00865948" w:rsidRDefault="00C86AD3">
            <w:pPr>
              <w:spacing w:after="0" w:line="259" w:lineRule="auto"/>
              <w:ind w:left="0" w:firstLine="0"/>
              <w:jc w:val="left"/>
            </w:pPr>
            <w:r>
              <w:rPr>
                <w:b/>
              </w:rPr>
              <w:t xml:space="preserve">12 </w:t>
            </w:r>
          </w:p>
        </w:tc>
        <w:tc>
          <w:tcPr>
            <w:tcW w:w="3872" w:type="dxa"/>
            <w:tcBorders>
              <w:top w:val="single" w:sz="4" w:space="0" w:color="000000"/>
              <w:left w:val="single" w:sz="4" w:space="0" w:color="000000"/>
              <w:bottom w:val="single" w:sz="4" w:space="0" w:color="000000"/>
              <w:right w:val="single" w:sz="4" w:space="0" w:color="000000"/>
            </w:tcBorders>
          </w:tcPr>
          <w:p w14:paraId="617DFCBA"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39554C61" w14:textId="77777777" w:rsidR="00865948" w:rsidRDefault="00C86AD3">
            <w:pPr>
              <w:spacing w:after="0" w:line="259" w:lineRule="auto"/>
              <w:ind w:left="1" w:firstLine="0"/>
              <w:jc w:val="left"/>
            </w:pPr>
            <w:r>
              <w:t xml:space="preserve"> </w:t>
            </w:r>
          </w:p>
        </w:tc>
      </w:tr>
      <w:tr w:rsidR="00865948" w14:paraId="33CAA183"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33F20926" w14:textId="77777777" w:rsidR="00865948" w:rsidRDefault="00C86AD3">
            <w:pPr>
              <w:spacing w:after="0" w:line="259" w:lineRule="auto"/>
              <w:ind w:left="0" w:firstLine="0"/>
              <w:jc w:val="left"/>
            </w:pPr>
            <w:r>
              <w:rPr>
                <w:b/>
              </w:rPr>
              <w:t xml:space="preserve">13 </w:t>
            </w:r>
          </w:p>
        </w:tc>
        <w:tc>
          <w:tcPr>
            <w:tcW w:w="3872" w:type="dxa"/>
            <w:tcBorders>
              <w:top w:val="single" w:sz="4" w:space="0" w:color="000000"/>
              <w:left w:val="single" w:sz="4" w:space="0" w:color="000000"/>
              <w:bottom w:val="single" w:sz="4" w:space="0" w:color="000000"/>
              <w:right w:val="single" w:sz="4" w:space="0" w:color="000000"/>
            </w:tcBorders>
          </w:tcPr>
          <w:p w14:paraId="6755C182"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5FED75BC" w14:textId="77777777" w:rsidR="00865948" w:rsidRDefault="00C86AD3">
            <w:pPr>
              <w:spacing w:after="0" w:line="259" w:lineRule="auto"/>
              <w:ind w:left="1" w:firstLine="0"/>
              <w:jc w:val="left"/>
            </w:pPr>
            <w:r>
              <w:t xml:space="preserve"> </w:t>
            </w:r>
          </w:p>
        </w:tc>
      </w:tr>
      <w:tr w:rsidR="00865948" w14:paraId="4016B908"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7FA2EDDC" w14:textId="77777777" w:rsidR="00865948" w:rsidRDefault="00C86AD3">
            <w:pPr>
              <w:spacing w:after="0" w:line="259" w:lineRule="auto"/>
              <w:ind w:left="0" w:firstLine="0"/>
              <w:jc w:val="left"/>
            </w:pPr>
            <w:r>
              <w:rPr>
                <w:b/>
              </w:rPr>
              <w:t xml:space="preserve">14 </w:t>
            </w:r>
          </w:p>
        </w:tc>
        <w:tc>
          <w:tcPr>
            <w:tcW w:w="3872" w:type="dxa"/>
            <w:tcBorders>
              <w:top w:val="single" w:sz="4" w:space="0" w:color="000000"/>
              <w:left w:val="single" w:sz="4" w:space="0" w:color="000000"/>
              <w:bottom w:val="single" w:sz="4" w:space="0" w:color="000000"/>
              <w:right w:val="single" w:sz="4" w:space="0" w:color="000000"/>
            </w:tcBorders>
          </w:tcPr>
          <w:p w14:paraId="288C17DF"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217C7EBC" w14:textId="77777777" w:rsidR="00865948" w:rsidRDefault="00C86AD3">
            <w:pPr>
              <w:spacing w:after="0" w:line="259" w:lineRule="auto"/>
              <w:ind w:left="1" w:firstLine="0"/>
              <w:jc w:val="left"/>
            </w:pPr>
            <w:r>
              <w:t xml:space="preserve"> </w:t>
            </w:r>
          </w:p>
        </w:tc>
      </w:tr>
      <w:tr w:rsidR="00865948" w14:paraId="62BC852D"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42C52D5D" w14:textId="77777777" w:rsidR="00865948" w:rsidRDefault="00C86AD3">
            <w:pPr>
              <w:spacing w:after="0" w:line="259" w:lineRule="auto"/>
              <w:ind w:left="0" w:firstLine="0"/>
              <w:jc w:val="left"/>
            </w:pPr>
            <w:r>
              <w:rPr>
                <w:b/>
              </w:rPr>
              <w:t xml:space="preserve">15 </w:t>
            </w:r>
          </w:p>
        </w:tc>
        <w:tc>
          <w:tcPr>
            <w:tcW w:w="3872" w:type="dxa"/>
            <w:tcBorders>
              <w:top w:val="single" w:sz="4" w:space="0" w:color="000000"/>
              <w:left w:val="single" w:sz="4" w:space="0" w:color="000000"/>
              <w:bottom w:val="single" w:sz="4" w:space="0" w:color="000000"/>
              <w:right w:val="single" w:sz="4" w:space="0" w:color="000000"/>
            </w:tcBorders>
          </w:tcPr>
          <w:p w14:paraId="216A313D"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01EFAC95" w14:textId="77777777" w:rsidR="00865948" w:rsidRDefault="00C86AD3">
            <w:pPr>
              <w:spacing w:after="0" w:line="259" w:lineRule="auto"/>
              <w:ind w:left="1" w:firstLine="0"/>
              <w:jc w:val="left"/>
            </w:pPr>
            <w:r>
              <w:t xml:space="preserve"> </w:t>
            </w:r>
          </w:p>
        </w:tc>
      </w:tr>
      <w:tr w:rsidR="00865948" w14:paraId="27B4A44C"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754E0044" w14:textId="77777777" w:rsidR="00865948" w:rsidRDefault="00C86AD3">
            <w:pPr>
              <w:spacing w:after="0" w:line="259" w:lineRule="auto"/>
              <w:ind w:left="0" w:firstLine="0"/>
              <w:jc w:val="left"/>
            </w:pPr>
            <w:r>
              <w:rPr>
                <w:b/>
              </w:rPr>
              <w:t xml:space="preserve">16 </w:t>
            </w:r>
          </w:p>
        </w:tc>
        <w:tc>
          <w:tcPr>
            <w:tcW w:w="3872" w:type="dxa"/>
            <w:tcBorders>
              <w:top w:val="single" w:sz="4" w:space="0" w:color="000000"/>
              <w:left w:val="single" w:sz="4" w:space="0" w:color="000000"/>
              <w:bottom w:val="single" w:sz="4" w:space="0" w:color="000000"/>
              <w:right w:val="single" w:sz="4" w:space="0" w:color="000000"/>
            </w:tcBorders>
          </w:tcPr>
          <w:p w14:paraId="4C6D1748"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1022F243" w14:textId="77777777" w:rsidR="00865948" w:rsidRDefault="00C86AD3">
            <w:pPr>
              <w:spacing w:after="0" w:line="259" w:lineRule="auto"/>
              <w:ind w:left="1" w:firstLine="0"/>
              <w:jc w:val="left"/>
            </w:pPr>
            <w:r>
              <w:t xml:space="preserve"> </w:t>
            </w:r>
          </w:p>
        </w:tc>
      </w:tr>
      <w:tr w:rsidR="00865948" w14:paraId="7D6EDD0E"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580FB4AD" w14:textId="77777777" w:rsidR="00865948" w:rsidRDefault="00C86AD3">
            <w:pPr>
              <w:spacing w:after="0" w:line="259" w:lineRule="auto"/>
              <w:ind w:left="0" w:firstLine="0"/>
              <w:jc w:val="left"/>
            </w:pPr>
            <w:r>
              <w:rPr>
                <w:b/>
              </w:rPr>
              <w:t xml:space="preserve">17 </w:t>
            </w:r>
          </w:p>
        </w:tc>
        <w:tc>
          <w:tcPr>
            <w:tcW w:w="3872" w:type="dxa"/>
            <w:tcBorders>
              <w:top w:val="single" w:sz="4" w:space="0" w:color="000000"/>
              <w:left w:val="single" w:sz="4" w:space="0" w:color="000000"/>
              <w:bottom w:val="single" w:sz="4" w:space="0" w:color="000000"/>
              <w:right w:val="single" w:sz="4" w:space="0" w:color="000000"/>
            </w:tcBorders>
          </w:tcPr>
          <w:p w14:paraId="6D932C1C"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42101127" w14:textId="77777777" w:rsidR="00865948" w:rsidRDefault="00C86AD3">
            <w:pPr>
              <w:spacing w:after="0" w:line="259" w:lineRule="auto"/>
              <w:ind w:left="1" w:firstLine="0"/>
              <w:jc w:val="left"/>
            </w:pPr>
            <w:r>
              <w:t xml:space="preserve"> </w:t>
            </w:r>
          </w:p>
        </w:tc>
      </w:tr>
      <w:tr w:rsidR="00865948" w14:paraId="087C4DBE" w14:textId="77777777">
        <w:trPr>
          <w:trHeight w:val="565"/>
        </w:trPr>
        <w:tc>
          <w:tcPr>
            <w:tcW w:w="618" w:type="dxa"/>
            <w:tcBorders>
              <w:top w:val="single" w:sz="4" w:space="0" w:color="000000"/>
              <w:left w:val="single" w:sz="4" w:space="0" w:color="000000"/>
              <w:bottom w:val="single" w:sz="4" w:space="0" w:color="000000"/>
              <w:right w:val="single" w:sz="4" w:space="0" w:color="000000"/>
            </w:tcBorders>
          </w:tcPr>
          <w:p w14:paraId="212364C3" w14:textId="77777777" w:rsidR="00865948" w:rsidRDefault="00C86AD3">
            <w:pPr>
              <w:spacing w:after="0" w:line="259" w:lineRule="auto"/>
              <w:ind w:left="0" w:firstLine="0"/>
              <w:jc w:val="left"/>
            </w:pPr>
            <w:r>
              <w:rPr>
                <w:b/>
              </w:rPr>
              <w:t xml:space="preserve">18 </w:t>
            </w:r>
          </w:p>
        </w:tc>
        <w:tc>
          <w:tcPr>
            <w:tcW w:w="3872" w:type="dxa"/>
            <w:tcBorders>
              <w:top w:val="single" w:sz="4" w:space="0" w:color="000000"/>
              <w:left w:val="single" w:sz="4" w:space="0" w:color="000000"/>
              <w:bottom w:val="single" w:sz="4" w:space="0" w:color="000000"/>
              <w:right w:val="single" w:sz="4" w:space="0" w:color="000000"/>
            </w:tcBorders>
          </w:tcPr>
          <w:p w14:paraId="65DD5E49"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7877015D" w14:textId="77777777" w:rsidR="00865948" w:rsidRDefault="00C86AD3">
            <w:pPr>
              <w:spacing w:after="0" w:line="259" w:lineRule="auto"/>
              <w:ind w:left="1" w:firstLine="0"/>
              <w:jc w:val="left"/>
            </w:pPr>
            <w:r>
              <w:t xml:space="preserve"> </w:t>
            </w:r>
          </w:p>
        </w:tc>
      </w:tr>
    </w:tbl>
    <w:p w14:paraId="23BF165E" w14:textId="77777777" w:rsidR="00865948" w:rsidRDefault="00C86AD3">
      <w:pPr>
        <w:spacing w:after="0" w:line="259" w:lineRule="auto"/>
        <w:ind w:left="142" w:firstLine="0"/>
        <w:jc w:val="left"/>
      </w:pPr>
      <w:r>
        <w:t xml:space="preserve"> </w:t>
      </w:r>
      <w:r>
        <w:tab/>
        <w:t xml:space="preserve"> </w:t>
      </w:r>
    </w:p>
    <w:p w14:paraId="74C9CB4B" w14:textId="77777777" w:rsidR="00865948" w:rsidRDefault="00C86AD3">
      <w:pPr>
        <w:pStyle w:val="Nadpis2"/>
        <w:spacing w:after="0" w:line="265" w:lineRule="auto"/>
        <w:ind w:left="139"/>
      </w:pPr>
      <w:r>
        <w:rPr>
          <w:sz w:val="24"/>
        </w:rPr>
        <w:t xml:space="preserve">Príloha č. 8: Špecifikácia ceny  </w:t>
      </w:r>
    </w:p>
    <w:p w14:paraId="7C88F075" w14:textId="77777777" w:rsidR="00865948" w:rsidRDefault="00C86AD3">
      <w:pPr>
        <w:spacing w:after="158" w:line="259" w:lineRule="auto"/>
        <w:ind w:left="142" w:firstLine="0"/>
        <w:jc w:val="left"/>
      </w:pPr>
      <w:r>
        <w:t xml:space="preserve"> </w:t>
      </w:r>
    </w:p>
    <w:p w14:paraId="2C7DAE38" w14:textId="77777777" w:rsidR="00865948" w:rsidRDefault="00C86AD3">
      <w:pPr>
        <w:pStyle w:val="Nadpis3"/>
        <w:spacing w:after="9"/>
        <w:ind w:left="141"/>
      </w:pPr>
      <w:r>
        <w:t xml:space="preserve">Tabuľka č. 1 – Cena za paušálne služby a za projekt odovzdania znalostí </w:t>
      </w:r>
    </w:p>
    <w:tbl>
      <w:tblPr>
        <w:tblStyle w:val="TableGrid"/>
        <w:tblW w:w="10353" w:type="dxa"/>
        <w:tblInd w:w="146" w:type="dxa"/>
        <w:tblCellMar>
          <w:top w:w="60" w:type="dxa"/>
          <w:left w:w="72" w:type="dxa"/>
          <w:bottom w:w="6" w:type="dxa"/>
          <w:right w:w="17" w:type="dxa"/>
        </w:tblCellMar>
        <w:tblLook w:val="04A0" w:firstRow="1" w:lastRow="0" w:firstColumn="1" w:lastColumn="0" w:noHBand="0" w:noVBand="1"/>
      </w:tblPr>
      <w:tblGrid>
        <w:gridCol w:w="850"/>
        <w:gridCol w:w="4121"/>
        <w:gridCol w:w="1361"/>
        <w:gridCol w:w="1099"/>
        <w:gridCol w:w="1580"/>
        <w:gridCol w:w="1342"/>
      </w:tblGrid>
      <w:tr w:rsidR="00865948" w14:paraId="27F02D4C" w14:textId="77777777">
        <w:trPr>
          <w:trHeight w:val="881"/>
        </w:trPr>
        <w:tc>
          <w:tcPr>
            <w:tcW w:w="850" w:type="dxa"/>
            <w:tcBorders>
              <w:top w:val="single" w:sz="4" w:space="0" w:color="000000"/>
              <w:left w:val="single" w:sz="4" w:space="0" w:color="000000"/>
              <w:bottom w:val="single" w:sz="4" w:space="0" w:color="000000"/>
              <w:right w:val="single" w:sz="4" w:space="0" w:color="000000"/>
            </w:tcBorders>
            <w:vAlign w:val="bottom"/>
          </w:tcPr>
          <w:p w14:paraId="6C915B9B" w14:textId="77777777" w:rsidR="00865948" w:rsidRDefault="00C86AD3">
            <w:pPr>
              <w:spacing w:after="0" w:line="259" w:lineRule="auto"/>
              <w:ind w:left="0" w:firstLine="0"/>
            </w:pPr>
            <w:r>
              <w:rPr>
                <w:b/>
              </w:rPr>
              <w:t xml:space="preserve">Položka </w:t>
            </w:r>
          </w:p>
          <w:p w14:paraId="1F742B2B" w14:textId="77777777" w:rsidR="00865948" w:rsidRDefault="00C86AD3">
            <w:pPr>
              <w:spacing w:after="0" w:line="259" w:lineRule="auto"/>
              <w:ind w:left="0" w:firstLine="0"/>
              <w:jc w:val="left"/>
            </w:pPr>
            <w:r>
              <w:rPr>
                <w:b/>
              </w:rPr>
              <w:t xml:space="preserve">č. </w:t>
            </w:r>
          </w:p>
        </w:tc>
        <w:tc>
          <w:tcPr>
            <w:tcW w:w="4122" w:type="dxa"/>
            <w:tcBorders>
              <w:top w:val="single" w:sz="4" w:space="0" w:color="000000"/>
              <w:left w:val="single" w:sz="4" w:space="0" w:color="000000"/>
              <w:bottom w:val="single" w:sz="4" w:space="0" w:color="000000"/>
              <w:right w:val="single" w:sz="4" w:space="0" w:color="000000"/>
            </w:tcBorders>
            <w:vAlign w:val="center"/>
          </w:tcPr>
          <w:p w14:paraId="46A8CCCA" w14:textId="77777777" w:rsidR="00865948" w:rsidRDefault="00C86AD3">
            <w:pPr>
              <w:spacing w:after="0" w:line="259" w:lineRule="auto"/>
              <w:ind w:left="0" w:right="54" w:firstLine="0"/>
              <w:jc w:val="center"/>
            </w:pPr>
            <w:r>
              <w:rPr>
                <w:b/>
              </w:rPr>
              <w:t xml:space="preserve">Názov služby </w:t>
            </w:r>
          </w:p>
        </w:tc>
        <w:tc>
          <w:tcPr>
            <w:tcW w:w="1361" w:type="dxa"/>
            <w:tcBorders>
              <w:top w:val="single" w:sz="4" w:space="0" w:color="000000"/>
              <w:left w:val="single" w:sz="4" w:space="0" w:color="000000"/>
              <w:bottom w:val="single" w:sz="4" w:space="0" w:color="000000"/>
              <w:right w:val="single" w:sz="4" w:space="0" w:color="000000"/>
            </w:tcBorders>
          </w:tcPr>
          <w:p w14:paraId="54C535C0" w14:textId="77777777" w:rsidR="00865948" w:rsidRDefault="00C86AD3">
            <w:pPr>
              <w:spacing w:after="0" w:line="259" w:lineRule="auto"/>
              <w:ind w:left="0" w:firstLine="0"/>
              <w:jc w:val="center"/>
            </w:pPr>
            <w:r>
              <w:rPr>
                <w:b/>
              </w:rPr>
              <w:t xml:space="preserve">Cena za mesiac v EUR bez DPH </w:t>
            </w:r>
          </w:p>
        </w:tc>
        <w:tc>
          <w:tcPr>
            <w:tcW w:w="1099" w:type="dxa"/>
            <w:tcBorders>
              <w:top w:val="single" w:sz="4" w:space="0" w:color="000000"/>
              <w:left w:val="single" w:sz="4" w:space="0" w:color="000000"/>
              <w:bottom w:val="single" w:sz="4" w:space="0" w:color="000000"/>
              <w:right w:val="single" w:sz="4" w:space="0" w:color="000000"/>
            </w:tcBorders>
            <w:vAlign w:val="center"/>
          </w:tcPr>
          <w:p w14:paraId="2CABF4D2" w14:textId="77777777" w:rsidR="00865948" w:rsidRDefault="00C86AD3">
            <w:pPr>
              <w:spacing w:after="0" w:line="259" w:lineRule="auto"/>
              <w:ind w:left="0" w:firstLine="0"/>
              <w:jc w:val="center"/>
            </w:pPr>
            <w:r>
              <w:rPr>
                <w:b/>
              </w:rPr>
              <w:t xml:space="preserve">Počet mesiacov </w:t>
            </w:r>
          </w:p>
        </w:tc>
        <w:tc>
          <w:tcPr>
            <w:tcW w:w="1580" w:type="dxa"/>
            <w:tcBorders>
              <w:top w:val="single" w:sz="4" w:space="0" w:color="000000"/>
              <w:left w:val="single" w:sz="4" w:space="0" w:color="000000"/>
              <w:bottom w:val="single" w:sz="4" w:space="0" w:color="000000"/>
              <w:right w:val="single" w:sz="4" w:space="0" w:color="000000"/>
            </w:tcBorders>
            <w:vAlign w:val="center"/>
          </w:tcPr>
          <w:p w14:paraId="5BDBEF9C" w14:textId="77777777" w:rsidR="00865948" w:rsidRDefault="00C86AD3">
            <w:pPr>
              <w:spacing w:after="0" w:line="259" w:lineRule="auto"/>
              <w:ind w:left="0" w:firstLine="0"/>
              <w:jc w:val="center"/>
            </w:pPr>
            <w:r>
              <w:rPr>
                <w:b/>
              </w:rPr>
              <w:t xml:space="preserve">Cena spolu v EUR bez DPH </w:t>
            </w:r>
          </w:p>
        </w:tc>
        <w:tc>
          <w:tcPr>
            <w:tcW w:w="1342" w:type="dxa"/>
            <w:tcBorders>
              <w:top w:val="single" w:sz="4" w:space="0" w:color="000000"/>
              <w:left w:val="single" w:sz="4" w:space="0" w:color="000000"/>
              <w:bottom w:val="single" w:sz="4" w:space="0" w:color="000000"/>
              <w:right w:val="single" w:sz="4" w:space="0" w:color="000000"/>
            </w:tcBorders>
            <w:vAlign w:val="center"/>
          </w:tcPr>
          <w:p w14:paraId="1F840CEA" w14:textId="77777777" w:rsidR="00865948" w:rsidRDefault="00C86AD3">
            <w:pPr>
              <w:spacing w:after="0" w:line="259" w:lineRule="auto"/>
              <w:ind w:left="0" w:firstLine="0"/>
              <w:jc w:val="center"/>
            </w:pPr>
            <w:r>
              <w:rPr>
                <w:b/>
              </w:rPr>
              <w:t xml:space="preserve">Cena spolu v EUR s DPH </w:t>
            </w:r>
          </w:p>
        </w:tc>
      </w:tr>
      <w:tr w:rsidR="00865948" w14:paraId="79DAD993" w14:textId="77777777">
        <w:trPr>
          <w:trHeight w:val="878"/>
        </w:trPr>
        <w:tc>
          <w:tcPr>
            <w:tcW w:w="850" w:type="dxa"/>
            <w:tcBorders>
              <w:top w:val="single" w:sz="4" w:space="0" w:color="000000"/>
              <w:left w:val="single" w:sz="4" w:space="0" w:color="000000"/>
              <w:bottom w:val="single" w:sz="4" w:space="0" w:color="000000"/>
              <w:right w:val="single" w:sz="4" w:space="0" w:color="000000"/>
            </w:tcBorders>
            <w:vAlign w:val="bottom"/>
          </w:tcPr>
          <w:p w14:paraId="4406909B" w14:textId="77777777" w:rsidR="00865948" w:rsidRDefault="00C86AD3">
            <w:pPr>
              <w:spacing w:after="0" w:line="259" w:lineRule="auto"/>
              <w:ind w:left="0" w:right="48" w:firstLine="0"/>
              <w:jc w:val="center"/>
            </w:pPr>
            <w:r>
              <w:lastRenderedPageBreak/>
              <w:t xml:space="preserve">1 </w:t>
            </w:r>
          </w:p>
        </w:tc>
        <w:tc>
          <w:tcPr>
            <w:tcW w:w="4122" w:type="dxa"/>
            <w:tcBorders>
              <w:top w:val="single" w:sz="4" w:space="0" w:color="000000"/>
              <w:left w:val="single" w:sz="4" w:space="0" w:color="000000"/>
              <w:bottom w:val="single" w:sz="4" w:space="0" w:color="000000"/>
              <w:right w:val="single" w:sz="4" w:space="0" w:color="000000"/>
            </w:tcBorders>
          </w:tcPr>
          <w:p w14:paraId="4AE65589" w14:textId="77777777" w:rsidR="00865948" w:rsidRDefault="00C86AD3">
            <w:pPr>
              <w:spacing w:after="0" w:line="259" w:lineRule="auto"/>
              <w:ind w:left="0" w:firstLine="0"/>
              <w:jc w:val="left"/>
            </w:pPr>
            <w:r>
              <w:t xml:space="preserve">Paušálne služby KIS NDS podľa Prílohy č. 1 SLA Zmluvy (to jest cena za 48 mesiacov poskytovania služby) </w:t>
            </w:r>
          </w:p>
        </w:tc>
        <w:tc>
          <w:tcPr>
            <w:tcW w:w="1361" w:type="dxa"/>
            <w:tcBorders>
              <w:top w:val="single" w:sz="4" w:space="0" w:color="000000"/>
              <w:left w:val="single" w:sz="4" w:space="0" w:color="000000"/>
              <w:bottom w:val="single" w:sz="4" w:space="0" w:color="000000"/>
              <w:right w:val="single" w:sz="4" w:space="0" w:color="000000"/>
            </w:tcBorders>
            <w:vAlign w:val="center"/>
          </w:tcPr>
          <w:p w14:paraId="016C50B3" w14:textId="77777777" w:rsidR="00865948" w:rsidRDefault="00C86AD3">
            <w:pPr>
              <w:spacing w:after="0" w:line="259" w:lineRule="auto"/>
              <w:ind w:left="0" w:right="5" w:firstLine="0"/>
              <w:jc w:val="center"/>
            </w:pP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33609408" w14:textId="77777777" w:rsidR="00865948" w:rsidRDefault="00C86AD3">
            <w:pPr>
              <w:spacing w:after="0" w:line="259" w:lineRule="auto"/>
              <w:ind w:left="0" w:right="56" w:firstLine="0"/>
              <w:jc w:val="center"/>
            </w:pPr>
            <w:r>
              <w:t xml:space="preserve">48 </w:t>
            </w:r>
          </w:p>
        </w:tc>
        <w:tc>
          <w:tcPr>
            <w:tcW w:w="1580" w:type="dxa"/>
            <w:tcBorders>
              <w:top w:val="single" w:sz="4" w:space="0" w:color="000000"/>
              <w:left w:val="single" w:sz="4" w:space="0" w:color="000000"/>
              <w:bottom w:val="single" w:sz="4" w:space="0" w:color="000000"/>
              <w:right w:val="single" w:sz="4" w:space="0" w:color="000000"/>
            </w:tcBorders>
            <w:vAlign w:val="center"/>
          </w:tcPr>
          <w:p w14:paraId="1B1BC8CE" w14:textId="77777777" w:rsidR="00865948" w:rsidRDefault="00C86AD3">
            <w:pPr>
              <w:spacing w:after="0" w:line="259" w:lineRule="auto"/>
              <w:ind w:left="0" w:firstLine="0"/>
              <w:jc w:val="right"/>
            </w:pP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13F35A46" w14:textId="77777777" w:rsidR="00865948" w:rsidRDefault="00C86AD3">
            <w:pPr>
              <w:spacing w:after="0" w:line="259" w:lineRule="auto"/>
              <w:ind w:left="0" w:right="2" w:firstLine="0"/>
              <w:jc w:val="right"/>
            </w:pPr>
            <w:r>
              <w:t xml:space="preserve">  </w:t>
            </w:r>
          </w:p>
        </w:tc>
      </w:tr>
      <w:tr w:rsidR="00865948" w14:paraId="63FDEAF6" w14:textId="77777777">
        <w:trPr>
          <w:trHeight w:val="881"/>
        </w:trPr>
        <w:tc>
          <w:tcPr>
            <w:tcW w:w="850" w:type="dxa"/>
            <w:tcBorders>
              <w:top w:val="single" w:sz="4" w:space="0" w:color="000000"/>
              <w:left w:val="single" w:sz="4" w:space="0" w:color="000000"/>
              <w:bottom w:val="single" w:sz="4" w:space="0" w:color="000000"/>
              <w:right w:val="single" w:sz="4" w:space="0" w:color="000000"/>
            </w:tcBorders>
            <w:vAlign w:val="bottom"/>
          </w:tcPr>
          <w:p w14:paraId="5BD9D00E" w14:textId="77777777" w:rsidR="00865948" w:rsidRDefault="00C86AD3">
            <w:pPr>
              <w:spacing w:after="0" w:line="259" w:lineRule="auto"/>
              <w:ind w:left="0" w:right="48" w:firstLine="0"/>
              <w:jc w:val="center"/>
            </w:pPr>
            <w:r>
              <w:t xml:space="preserve">2 </w:t>
            </w:r>
          </w:p>
        </w:tc>
        <w:tc>
          <w:tcPr>
            <w:tcW w:w="4122" w:type="dxa"/>
            <w:tcBorders>
              <w:top w:val="single" w:sz="4" w:space="0" w:color="000000"/>
              <w:left w:val="single" w:sz="4" w:space="0" w:color="000000"/>
              <w:bottom w:val="single" w:sz="4" w:space="0" w:color="000000"/>
              <w:right w:val="single" w:sz="4" w:space="0" w:color="000000"/>
            </w:tcBorders>
          </w:tcPr>
          <w:p w14:paraId="4E0F7DAE" w14:textId="77777777" w:rsidR="00865948" w:rsidRDefault="00C86AD3">
            <w:pPr>
              <w:spacing w:after="0" w:line="259" w:lineRule="auto"/>
              <w:ind w:left="0" w:right="44" w:firstLine="0"/>
              <w:jc w:val="left"/>
            </w:pPr>
            <w:r>
              <w:t xml:space="preserve">Paušálne služby KIS NDS podľa Prílohy č. 1 SLA Zmluvy poskytnuté na základe Opcie č. 1 na ďalších 12 mesiacov </w:t>
            </w:r>
          </w:p>
        </w:tc>
        <w:tc>
          <w:tcPr>
            <w:tcW w:w="1361" w:type="dxa"/>
            <w:tcBorders>
              <w:top w:val="single" w:sz="4" w:space="0" w:color="000000"/>
              <w:left w:val="single" w:sz="4" w:space="0" w:color="000000"/>
              <w:bottom w:val="single" w:sz="4" w:space="0" w:color="000000"/>
              <w:right w:val="single" w:sz="4" w:space="0" w:color="000000"/>
            </w:tcBorders>
            <w:vAlign w:val="center"/>
          </w:tcPr>
          <w:p w14:paraId="435558D3" w14:textId="77777777" w:rsidR="00865948" w:rsidRDefault="00C86AD3">
            <w:pPr>
              <w:spacing w:after="0" w:line="259" w:lineRule="auto"/>
              <w:ind w:left="0" w:right="5" w:firstLine="0"/>
              <w:jc w:val="center"/>
            </w:pP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3C3D5D9C" w14:textId="77777777" w:rsidR="00865948" w:rsidRDefault="00C86AD3">
            <w:pPr>
              <w:spacing w:after="0" w:line="259" w:lineRule="auto"/>
              <w:ind w:left="0" w:right="56" w:firstLine="0"/>
              <w:jc w:val="center"/>
            </w:pPr>
            <w:r>
              <w:t xml:space="preserve">12 </w:t>
            </w:r>
          </w:p>
        </w:tc>
        <w:tc>
          <w:tcPr>
            <w:tcW w:w="1580" w:type="dxa"/>
            <w:tcBorders>
              <w:top w:val="single" w:sz="4" w:space="0" w:color="000000"/>
              <w:left w:val="single" w:sz="4" w:space="0" w:color="000000"/>
              <w:bottom w:val="single" w:sz="4" w:space="0" w:color="000000"/>
              <w:right w:val="single" w:sz="4" w:space="0" w:color="000000"/>
            </w:tcBorders>
            <w:vAlign w:val="center"/>
          </w:tcPr>
          <w:p w14:paraId="193D040A" w14:textId="77777777" w:rsidR="00865948" w:rsidRDefault="00C86AD3">
            <w:pPr>
              <w:spacing w:after="0" w:line="259" w:lineRule="auto"/>
              <w:ind w:left="0" w:firstLine="0"/>
              <w:jc w:val="right"/>
            </w:pP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54D0A95B" w14:textId="77777777" w:rsidR="00865948" w:rsidRDefault="00C86AD3">
            <w:pPr>
              <w:spacing w:after="0" w:line="259" w:lineRule="auto"/>
              <w:ind w:left="0" w:right="2" w:firstLine="0"/>
              <w:jc w:val="right"/>
            </w:pPr>
            <w:r>
              <w:t xml:space="preserve">  </w:t>
            </w:r>
          </w:p>
        </w:tc>
      </w:tr>
      <w:tr w:rsidR="00865948" w14:paraId="2D2EBB2C" w14:textId="77777777">
        <w:trPr>
          <w:trHeight w:val="881"/>
        </w:trPr>
        <w:tc>
          <w:tcPr>
            <w:tcW w:w="850" w:type="dxa"/>
            <w:tcBorders>
              <w:top w:val="single" w:sz="4" w:space="0" w:color="000000"/>
              <w:left w:val="single" w:sz="4" w:space="0" w:color="000000"/>
              <w:bottom w:val="single" w:sz="4" w:space="0" w:color="000000"/>
              <w:right w:val="single" w:sz="4" w:space="0" w:color="000000"/>
            </w:tcBorders>
            <w:vAlign w:val="bottom"/>
          </w:tcPr>
          <w:p w14:paraId="1F2BD695" w14:textId="77777777" w:rsidR="00865948" w:rsidRDefault="00C86AD3">
            <w:pPr>
              <w:spacing w:after="0" w:line="259" w:lineRule="auto"/>
              <w:ind w:left="0" w:right="48" w:firstLine="0"/>
              <w:jc w:val="center"/>
            </w:pPr>
            <w:r>
              <w:t xml:space="preserve">3 </w:t>
            </w:r>
          </w:p>
        </w:tc>
        <w:tc>
          <w:tcPr>
            <w:tcW w:w="4122" w:type="dxa"/>
            <w:tcBorders>
              <w:top w:val="single" w:sz="4" w:space="0" w:color="000000"/>
              <w:left w:val="single" w:sz="4" w:space="0" w:color="000000"/>
              <w:bottom w:val="single" w:sz="4" w:space="0" w:color="000000"/>
              <w:right w:val="single" w:sz="4" w:space="0" w:color="000000"/>
            </w:tcBorders>
          </w:tcPr>
          <w:p w14:paraId="6FD3C53A" w14:textId="77777777" w:rsidR="00865948" w:rsidRDefault="00C86AD3">
            <w:pPr>
              <w:spacing w:after="0" w:line="259" w:lineRule="auto"/>
              <w:ind w:left="0" w:right="44" w:firstLine="0"/>
              <w:jc w:val="left"/>
            </w:pPr>
            <w:r>
              <w:t xml:space="preserve">Paušálne služby KIS NDS podľa Prílohy č. 1 SLA Zmluvy poskytnuté na základe Opcie č. 2 na ďalších 12 mesiacov </w:t>
            </w:r>
          </w:p>
        </w:tc>
        <w:tc>
          <w:tcPr>
            <w:tcW w:w="1361" w:type="dxa"/>
            <w:tcBorders>
              <w:top w:val="single" w:sz="4" w:space="0" w:color="000000"/>
              <w:left w:val="single" w:sz="4" w:space="0" w:color="000000"/>
              <w:bottom w:val="single" w:sz="4" w:space="0" w:color="000000"/>
              <w:right w:val="single" w:sz="4" w:space="0" w:color="000000"/>
            </w:tcBorders>
            <w:vAlign w:val="center"/>
          </w:tcPr>
          <w:p w14:paraId="2A423DA1" w14:textId="77777777" w:rsidR="00865948" w:rsidRDefault="00C86AD3">
            <w:pPr>
              <w:spacing w:after="0" w:line="259" w:lineRule="auto"/>
              <w:ind w:left="0" w:right="5" w:firstLine="0"/>
              <w:jc w:val="center"/>
            </w:pP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4A431132" w14:textId="77777777" w:rsidR="00865948" w:rsidRDefault="00C86AD3">
            <w:pPr>
              <w:spacing w:after="0" w:line="259" w:lineRule="auto"/>
              <w:ind w:left="0" w:right="56" w:firstLine="0"/>
              <w:jc w:val="center"/>
            </w:pPr>
            <w:r>
              <w:t xml:space="preserve">12 </w:t>
            </w:r>
          </w:p>
        </w:tc>
        <w:tc>
          <w:tcPr>
            <w:tcW w:w="1580" w:type="dxa"/>
            <w:tcBorders>
              <w:top w:val="single" w:sz="4" w:space="0" w:color="000000"/>
              <w:left w:val="single" w:sz="4" w:space="0" w:color="000000"/>
              <w:bottom w:val="single" w:sz="4" w:space="0" w:color="000000"/>
              <w:right w:val="single" w:sz="4" w:space="0" w:color="000000"/>
            </w:tcBorders>
            <w:vAlign w:val="center"/>
          </w:tcPr>
          <w:p w14:paraId="09F77E7D" w14:textId="77777777" w:rsidR="00865948" w:rsidRDefault="00C86AD3">
            <w:pPr>
              <w:spacing w:after="0" w:line="259" w:lineRule="auto"/>
              <w:ind w:left="0" w:firstLine="0"/>
              <w:jc w:val="right"/>
            </w:pP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76BC3449" w14:textId="77777777" w:rsidR="00865948" w:rsidRDefault="00C86AD3">
            <w:pPr>
              <w:spacing w:after="0" w:line="259" w:lineRule="auto"/>
              <w:ind w:left="0" w:right="2" w:firstLine="0"/>
              <w:jc w:val="right"/>
            </w:pPr>
            <w:r>
              <w:t xml:space="preserve">  </w:t>
            </w:r>
          </w:p>
        </w:tc>
      </w:tr>
      <w:tr w:rsidR="00865948" w14:paraId="07768FDB" w14:textId="77777777">
        <w:trPr>
          <w:trHeight w:val="1169"/>
        </w:trPr>
        <w:tc>
          <w:tcPr>
            <w:tcW w:w="850" w:type="dxa"/>
            <w:tcBorders>
              <w:top w:val="single" w:sz="4" w:space="0" w:color="000000"/>
              <w:left w:val="single" w:sz="4" w:space="0" w:color="000000"/>
              <w:bottom w:val="single" w:sz="4" w:space="0" w:color="000000"/>
              <w:right w:val="single" w:sz="4" w:space="0" w:color="000000"/>
            </w:tcBorders>
            <w:vAlign w:val="bottom"/>
          </w:tcPr>
          <w:p w14:paraId="74CF5B20" w14:textId="77777777" w:rsidR="00865948" w:rsidRDefault="00C86AD3">
            <w:pPr>
              <w:spacing w:after="0" w:line="259" w:lineRule="auto"/>
              <w:ind w:left="0" w:right="48" w:firstLine="0"/>
              <w:jc w:val="center"/>
            </w:pPr>
            <w:r>
              <w:t xml:space="preserve">4 </w:t>
            </w:r>
          </w:p>
        </w:tc>
        <w:tc>
          <w:tcPr>
            <w:tcW w:w="4122" w:type="dxa"/>
            <w:tcBorders>
              <w:top w:val="single" w:sz="4" w:space="0" w:color="000000"/>
              <w:left w:val="single" w:sz="4" w:space="0" w:color="000000"/>
              <w:bottom w:val="single" w:sz="4" w:space="0" w:color="000000"/>
              <w:right w:val="single" w:sz="4" w:space="0" w:color="000000"/>
            </w:tcBorders>
          </w:tcPr>
          <w:p w14:paraId="51E7DA27" w14:textId="77777777" w:rsidR="00865948" w:rsidRDefault="00C86AD3">
            <w:pPr>
              <w:spacing w:after="0" w:line="259" w:lineRule="auto"/>
              <w:ind w:left="0" w:right="36" w:firstLine="0"/>
              <w:jc w:val="left"/>
            </w:pPr>
            <w:r>
              <w:t xml:space="preserve">Služby počas tranzitívnej periódy podľa tejto zmluvy v zmysle Prílohy č. 6 SLA Zmluvy, vrátane paušálnych služieb podľa Prílohy č. 1 SLA Zmluvy  na obdobie 3 mesiacov </w:t>
            </w:r>
          </w:p>
        </w:tc>
        <w:tc>
          <w:tcPr>
            <w:tcW w:w="1361" w:type="dxa"/>
            <w:tcBorders>
              <w:top w:val="single" w:sz="4" w:space="0" w:color="000000"/>
              <w:left w:val="single" w:sz="4" w:space="0" w:color="000000"/>
              <w:bottom w:val="single" w:sz="4" w:space="0" w:color="000000"/>
              <w:right w:val="single" w:sz="4" w:space="0" w:color="000000"/>
            </w:tcBorders>
            <w:vAlign w:val="center"/>
          </w:tcPr>
          <w:p w14:paraId="46A8EA00" w14:textId="77777777" w:rsidR="00865948" w:rsidRDefault="00C86AD3">
            <w:pPr>
              <w:spacing w:after="0" w:line="259" w:lineRule="auto"/>
              <w:ind w:left="0" w:right="5" w:firstLine="0"/>
              <w:jc w:val="center"/>
            </w:pP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5925E80D" w14:textId="77777777" w:rsidR="00865948" w:rsidRDefault="00C86AD3">
            <w:pPr>
              <w:spacing w:after="0" w:line="259" w:lineRule="auto"/>
              <w:ind w:left="0" w:right="53" w:firstLine="0"/>
              <w:jc w:val="center"/>
            </w:pPr>
            <w:r>
              <w:t xml:space="preserve">3 </w:t>
            </w:r>
          </w:p>
        </w:tc>
        <w:tc>
          <w:tcPr>
            <w:tcW w:w="1580" w:type="dxa"/>
            <w:tcBorders>
              <w:top w:val="single" w:sz="4" w:space="0" w:color="000000"/>
              <w:left w:val="single" w:sz="4" w:space="0" w:color="000000"/>
              <w:bottom w:val="single" w:sz="4" w:space="0" w:color="000000"/>
              <w:right w:val="single" w:sz="4" w:space="0" w:color="000000"/>
            </w:tcBorders>
            <w:vAlign w:val="center"/>
          </w:tcPr>
          <w:p w14:paraId="1E4423B3" w14:textId="77777777" w:rsidR="00865948" w:rsidRDefault="00C86AD3">
            <w:pPr>
              <w:spacing w:after="0" w:line="259" w:lineRule="auto"/>
              <w:ind w:left="0" w:firstLine="0"/>
              <w:jc w:val="right"/>
            </w:pP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371A4FDD" w14:textId="77777777" w:rsidR="00865948" w:rsidRDefault="00C86AD3">
            <w:pPr>
              <w:spacing w:after="0" w:line="259" w:lineRule="auto"/>
              <w:ind w:left="0" w:right="2" w:firstLine="0"/>
              <w:jc w:val="right"/>
            </w:pPr>
            <w:r>
              <w:t xml:space="preserve">  </w:t>
            </w:r>
          </w:p>
        </w:tc>
      </w:tr>
      <w:tr w:rsidR="00865948" w14:paraId="3792864D" w14:textId="77777777">
        <w:trPr>
          <w:trHeight w:val="300"/>
        </w:trPr>
        <w:tc>
          <w:tcPr>
            <w:tcW w:w="850" w:type="dxa"/>
            <w:vMerge w:val="restart"/>
            <w:tcBorders>
              <w:top w:val="single" w:sz="4" w:space="0" w:color="000000"/>
              <w:left w:val="nil"/>
              <w:bottom w:val="nil"/>
              <w:right w:val="single" w:sz="4" w:space="0" w:color="000000"/>
            </w:tcBorders>
          </w:tcPr>
          <w:p w14:paraId="6A796B5F" w14:textId="77777777" w:rsidR="00865948" w:rsidRDefault="00C86AD3">
            <w:pPr>
              <w:spacing w:after="9" w:line="259" w:lineRule="auto"/>
              <w:ind w:left="0" w:firstLine="0"/>
              <w:jc w:val="right"/>
            </w:pPr>
            <w:r>
              <w:t xml:space="preserve"> </w:t>
            </w:r>
          </w:p>
          <w:p w14:paraId="4F18F8CC" w14:textId="77777777" w:rsidR="00865948" w:rsidRDefault="00C86AD3">
            <w:pPr>
              <w:spacing w:after="0" w:line="259" w:lineRule="auto"/>
              <w:ind w:left="0" w:firstLine="0"/>
              <w:jc w:val="right"/>
            </w:pPr>
            <w:r>
              <w:rPr>
                <w:b/>
              </w:rPr>
              <w:t xml:space="preserve"> </w:t>
            </w:r>
          </w:p>
        </w:tc>
        <w:tc>
          <w:tcPr>
            <w:tcW w:w="6582" w:type="dxa"/>
            <w:gridSpan w:val="3"/>
            <w:tcBorders>
              <w:top w:val="single" w:sz="4" w:space="0" w:color="000000"/>
              <w:left w:val="single" w:sz="4" w:space="0" w:color="000000"/>
              <w:bottom w:val="single" w:sz="4" w:space="0" w:color="000000"/>
              <w:right w:val="single" w:sz="4" w:space="0" w:color="000000"/>
            </w:tcBorders>
          </w:tcPr>
          <w:p w14:paraId="0C0D896C" w14:textId="77777777" w:rsidR="00865948" w:rsidRDefault="00C86AD3">
            <w:pPr>
              <w:spacing w:after="0" w:line="259" w:lineRule="auto"/>
              <w:ind w:left="0" w:firstLine="0"/>
              <w:jc w:val="left"/>
            </w:pPr>
            <w:r>
              <w:rPr>
                <w:b/>
              </w:rPr>
              <w:t xml:space="preserve">Celková cena  za Paušálne služby a Projekt odovzdanie znalostí v Eur </w:t>
            </w:r>
          </w:p>
        </w:tc>
        <w:tc>
          <w:tcPr>
            <w:tcW w:w="1580" w:type="dxa"/>
            <w:tcBorders>
              <w:top w:val="single" w:sz="4" w:space="0" w:color="000000"/>
              <w:left w:val="single" w:sz="4" w:space="0" w:color="000000"/>
              <w:bottom w:val="single" w:sz="4" w:space="0" w:color="000000"/>
              <w:right w:val="single" w:sz="4" w:space="0" w:color="000000"/>
            </w:tcBorders>
          </w:tcPr>
          <w:p w14:paraId="7E5DA981" w14:textId="77777777" w:rsidR="00865948" w:rsidRDefault="00C86AD3">
            <w:pPr>
              <w:spacing w:after="0" w:line="259" w:lineRule="auto"/>
              <w:ind w:left="0" w:firstLine="0"/>
              <w:jc w:val="right"/>
            </w:pPr>
            <w:r>
              <w:rPr>
                <w:b/>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6A3CBFAF" w14:textId="77777777" w:rsidR="00865948" w:rsidRDefault="00C86AD3">
            <w:pPr>
              <w:spacing w:after="0" w:line="259" w:lineRule="auto"/>
              <w:ind w:left="0" w:right="2" w:firstLine="0"/>
              <w:jc w:val="right"/>
            </w:pPr>
            <w:r>
              <w:rPr>
                <w:b/>
              </w:rPr>
              <w:t xml:space="preserve">  </w:t>
            </w:r>
          </w:p>
        </w:tc>
      </w:tr>
      <w:tr w:rsidR="00865948" w14:paraId="39A4D54E" w14:textId="77777777">
        <w:trPr>
          <w:trHeight w:val="300"/>
        </w:trPr>
        <w:tc>
          <w:tcPr>
            <w:tcW w:w="0" w:type="auto"/>
            <w:vMerge/>
            <w:tcBorders>
              <w:top w:val="nil"/>
              <w:left w:val="nil"/>
              <w:bottom w:val="nil"/>
              <w:right w:val="single" w:sz="4" w:space="0" w:color="000000"/>
            </w:tcBorders>
          </w:tcPr>
          <w:p w14:paraId="0B36F6C4" w14:textId="77777777" w:rsidR="00865948" w:rsidRDefault="00865948">
            <w:pPr>
              <w:spacing w:after="160" w:line="259" w:lineRule="auto"/>
              <w:ind w:left="0" w:firstLine="0"/>
              <w:jc w:val="left"/>
            </w:pPr>
          </w:p>
        </w:tc>
        <w:tc>
          <w:tcPr>
            <w:tcW w:w="6582" w:type="dxa"/>
            <w:gridSpan w:val="3"/>
            <w:tcBorders>
              <w:top w:val="single" w:sz="4" w:space="0" w:color="000000"/>
              <w:left w:val="single" w:sz="4" w:space="0" w:color="000000"/>
              <w:bottom w:val="single" w:sz="4" w:space="0" w:color="000000"/>
              <w:right w:val="single" w:sz="4" w:space="0" w:color="000000"/>
            </w:tcBorders>
          </w:tcPr>
          <w:p w14:paraId="56A578EB" w14:textId="77777777" w:rsidR="00865948" w:rsidRDefault="00C86AD3">
            <w:pPr>
              <w:spacing w:after="0" w:line="259" w:lineRule="auto"/>
              <w:ind w:left="0" w:firstLine="0"/>
              <w:jc w:val="left"/>
            </w:pPr>
            <w:r>
              <w:rPr>
                <w:b/>
              </w:rPr>
              <w:t xml:space="preserve">Celková cena  za Paušálne služby v Eur </w:t>
            </w:r>
          </w:p>
        </w:tc>
        <w:tc>
          <w:tcPr>
            <w:tcW w:w="1580" w:type="dxa"/>
            <w:tcBorders>
              <w:top w:val="single" w:sz="4" w:space="0" w:color="000000"/>
              <w:left w:val="single" w:sz="4" w:space="0" w:color="000000"/>
              <w:bottom w:val="single" w:sz="4" w:space="0" w:color="000000"/>
              <w:right w:val="single" w:sz="4" w:space="0" w:color="000000"/>
            </w:tcBorders>
          </w:tcPr>
          <w:p w14:paraId="251CC6A9" w14:textId="77777777" w:rsidR="00865948" w:rsidRDefault="00C86AD3">
            <w:pPr>
              <w:spacing w:after="0" w:line="259" w:lineRule="auto"/>
              <w:ind w:left="0" w:firstLine="0"/>
              <w:jc w:val="right"/>
            </w:pPr>
            <w:r>
              <w:rPr>
                <w:b/>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BFDFB76" w14:textId="77777777" w:rsidR="00865948" w:rsidRDefault="00C86AD3">
            <w:pPr>
              <w:spacing w:after="0" w:line="259" w:lineRule="auto"/>
              <w:ind w:left="0" w:right="2" w:firstLine="0"/>
              <w:jc w:val="right"/>
            </w:pPr>
            <w:r>
              <w:rPr>
                <w:b/>
              </w:rPr>
              <w:t xml:space="preserve">  </w:t>
            </w:r>
          </w:p>
        </w:tc>
      </w:tr>
      <w:tr w:rsidR="00865948" w14:paraId="39950F7D" w14:textId="77777777">
        <w:trPr>
          <w:trHeight w:val="300"/>
        </w:trPr>
        <w:tc>
          <w:tcPr>
            <w:tcW w:w="0" w:type="auto"/>
            <w:vMerge/>
            <w:tcBorders>
              <w:top w:val="nil"/>
              <w:left w:val="nil"/>
              <w:bottom w:val="nil"/>
              <w:right w:val="single" w:sz="4" w:space="0" w:color="000000"/>
            </w:tcBorders>
          </w:tcPr>
          <w:p w14:paraId="0397D959" w14:textId="77777777" w:rsidR="00865948" w:rsidRDefault="00865948">
            <w:pPr>
              <w:spacing w:after="160" w:line="259" w:lineRule="auto"/>
              <w:ind w:left="0" w:firstLine="0"/>
              <w:jc w:val="left"/>
            </w:pPr>
          </w:p>
        </w:tc>
        <w:tc>
          <w:tcPr>
            <w:tcW w:w="6582" w:type="dxa"/>
            <w:gridSpan w:val="3"/>
            <w:tcBorders>
              <w:top w:val="single" w:sz="4" w:space="0" w:color="000000"/>
              <w:left w:val="single" w:sz="4" w:space="0" w:color="000000"/>
              <w:bottom w:val="single" w:sz="4" w:space="0" w:color="000000"/>
              <w:right w:val="single" w:sz="4" w:space="0" w:color="000000"/>
            </w:tcBorders>
          </w:tcPr>
          <w:p w14:paraId="7379CDCC" w14:textId="77777777" w:rsidR="00865948" w:rsidRDefault="00C86AD3">
            <w:pPr>
              <w:spacing w:after="0" w:line="259" w:lineRule="auto"/>
              <w:ind w:left="0" w:firstLine="0"/>
              <w:jc w:val="left"/>
            </w:pPr>
            <w:r>
              <w:rPr>
                <w:b/>
              </w:rPr>
              <w:t xml:space="preserve">Celková cena  za Projekt odovzdanie znalostí v Eur </w:t>
            </w:r>
          </w:p>
        </w:tc>
        <w:tc>
          <w:tcPr>
            <w:tcW w:w="1580" w:type="dxa"/>
            <w:tcBorders>
              <w:top w:val="single" w:sz="4" w:space="0" w:color="000000"/>
              <w:left w:val="single" w:sz="4" w:space="0" w:color="000000"/>
              <w:bottom w:val="single" w:sz="4" w:space="0" w:color="000000"/>
              <w:right w:val="single" w:sz="4" w:space="0" w:color="000000"/>
            </w:tcBorders>
          </w:tcPr>
          <w:p w14:paraId="22D8FA3B" w14:textId="77777777" w:rsidR="00865948" w:rsidRDefault="00C86AD3">
            <w:pPr>
              <w:spacing w:after="0" w:line="259" w:lineRule="auto"/>
              <w:ind w:left="0" w:firstLine="0"/>
              <w:jc w:val="right"/>
            </w:pPr>
            <w:r>
              <w:rPr>
                <w:b/>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79046B4B" w14:textId="77777777" w:rsidR="00865948" w:rsidRDefault="00C86AD3">
            <w:pPr>
              <w:spacing w:after="0" w:line="259" w:lineRule="auto"/>
              <w:ind w:left="0" w:right="2" w:firstLine="0"/>
              <w:jc w:val="right"/>
            </w:pPr>
            <w:r>
              <w:rPr>
                <w:b/>
              </w:rPr>
              <w:t xml:space="preserve">  </w:t>
            </w:r>
          </w:p>
        </w:tc>
      </w:tr>
    </w:tbl>
    <w:p w14:paraId="267FEFF9" w14:textId="77777777" w:rsidR="00865948" w:rsidRDefault="00C86AD3">
      <w:pPr>
        <w:spacing w:after="161" w:line="259" w:lineRule="auto"/>
        <w:ind w:left="142" w:firstLine="0"/>
        <w:jc w:val="left"/>
      </w:pPr>
      <w:r>
        <w:t xml:space="preserve"> </w:t>
      </w:r>
    </w:p>
    <w:p w14:paraId="1525FAD4" w14:textId="77777777" w:rsidR="00865948" w:rsidRDefault="00C86AD3">
      <w:pPr>
        <w:spacing w:after="158" w:line="259" w:lineRule="auto"/>
        <w:ind w:left="142" w:firstLine="0"/>
        <w:jc w:val="left"/>
      </w:pPr>
      <w:r>
        <w:rPr>
          <w:b/>
        </w:rPr>
        <w:t xml:space="preserve"> </w:t>
      </w:r>
    </w:p>
    <w:p w14:paraId="6D14428C" w14:textId="77777777" w:rsidR="00865948" w:rsidRDefault="00C86AD3">
      <w:pPr>
        <w:pStyle w:val="Nadpis3"/>
        <w:spacing w:after="172"/>
        <w:ind w:left="141"/>
      </w:pPr>
      <w:r>
        <w:t xml:space="preserve">Tabuľka č. 2 – Cena za objednávkové služby </w:t>
      </w:r>
    </w:p>
    <w:p w14:paraId="3D49E328" w14:textId="77777777" w:rsidR="00865948" w:rsidRDefault="00C86AD3">
      <w:pPr>
        <w:spacing w:after="11"/>
        <w:ind w:left="154"/>
      </w:pPr>
      <w:r>
        <w:t xml:space="preserve">Cena za objednávkové služby sa určuje ako maximálna cena za celkový počet </w:t>
      </w:r>
      <w:proofErr w:type="spellStart"/>
      <w:r>
        <w:t>čerpateľných</w:t>
      </w:r>
      <w:proofErr w:type="spellEnd"/>
      <w:r>
        <w:t xml:space="preserve"> </w:t>
      </w:r>
      <w:proofErr w:type="spellStart"/>
      <w:r>
        <w:t>človeko</w:t>
      </w:r>
      <w:proofErr w:type="spellEnd"/>
      <w:r>
        <w:t xml:space="preserve"> dní </w:t>
      </w:r>
    </w:p>
    <w:p w14:paraId="569C3764" w14:textId="77777777" w:rsidR="00865948" w:rsidRDefault="00C86AD3">
      <w:pPr>
        <w:spacing w:after="169"/>
        <w:ind w:left="154" w:right="369"/>
      </w:pPr>
      <w:r>
        <w:t xml:space="preserve">v rámci rozvojových aktivít podľa tabuľky č. 2 nižšie. Pre vylúčenie pochybností sa uvádza, že Objednávateľ nie je povinný čerpať žiaden objem objednávkových služieb. </w:t>
      </w:r>
    </w:p>
    <w:p w14:paraId="4205EA91" w14:textId="77777777" w:rsidR="00865948" w:rsidRDefault="00C86AD3">
      <w:pPr>
        <w:spacing w:after="0" w:line="259" w:lineRule="auto"/>
        <w:ind w:left="142" w:firstLine="0"/>
        <w:jc w:val="left"/>
      </w:pPr>
      <w:r>
        <w:t xml:space="preserve"> </w:t>
      </w:r>
    </w:p>
    <w:tbl>
      <w:tblPr>
        <w:tblStyle w:val="TableGrid"/>
        <w:tblW w:w="9772" w:type="dxa"/>
        <w:tblInd w:w="151" w:type="dxa"/>
        <w:tblCellMar>
          <w:top w:w="48" w:type="dxa"/>
          <w:left w:w="110" w:type="dxa"/>
          <w:right w:w="5" w:type="dxa"/>
        </w:tblCellMar>
        <w:tblLook w:val="04A0" w:firstRow="1" w:lastRow="0" w:firstColumn="1" w:lastColumn="0" w:noHBand="0" w:noVBand="1"/>
      </w:tblPr>
      <w:tblGrid>
        <w:gridCol w:w="698"/>
        <w:gridCol w:w="3971"/>
        <w:gridCol w:w="1135"/>
        <w:gridCol w:w="1133"/>
        <w:gridCol w:w="994"/>
        <w:gridCol w:w="1841"/>
      </w:tblGrid>
      <w:tr w:rsidR="00865948" w14:paraId="0BD7A618" w14:textId="77777777">
        <w:trPr>
          <w:trHeight w:val="2969"/>
        </w:trPr>
        <w:tc>
          <w:tcPr>
            <w:tcW w:w="698" w:type="dxa"/>
            <w:tcBorders>
              <w:top w:val="single" w:sz="8" w:space="0" w:color="000000"/>
              <w:left w:val="single" w:sz="8" w:space="0" w:color="000000"/>
              <w:bottom w:val="single" w:sz="4" w:space="0" w:color="000000"/>
              <w:right w:val="single" w:sz="4" w:space="0" w:color="000000"/>
            </w:tcBorders>
          </w:tcPr>
          <w:p w14:paraId="7804A473" w14:textId="77777777" w:rsidR="00865948" w:rsidRDefault="00C86AD3">
            <w:pPr>
              <w:spacing w:after="0" w:line="259" w:lineRule="auto"/>
              <w:ind w:left="41" w:firstLine="0"/>
              <w:jc w:val="left"/>
            </w:pPr>
            <w:r>
              <w:rPr>
                <w:b/>
              </w:rPr>
              <w:t xml:space="preserve">Rola </w:t>
            </w:r>
          </w:p>
          <w:p w14:paraId="6525BF92" w14:textId="77777777" w:rsidR="00865948" w:rsidRDefault="00C86AD3">
            <w:pPr>
              <w:spacing w:after="0" w:line="259" w:lineRule="auto"/>
              <w:ind w:left="0" w:right="99" w:firstLine="0"/>
              <w:jc w:val="center"/>
            </w:pPr>
            <w:r>
              <w:rPr>
                <w:b/>
              </w:rPr>
              <w:t xml:space="preserve">č. </w:t>
            </w:r>
          </w:p>
        </w:tc>
        <w:tc>
          <w:tcPr>
            <w:tcW w:w="3971" w:type="dxa"/>
            <w:tcBorders>
              <w:top w:val="single" w:sz="8" w:space="0" w:color="000000"/>
              <w:left w:val="single" w:sz="4" w:space="0" w:color="000000"/>
              <w:bottom w:val="single" w:sz="4" w:space="0" w:color="000000"/>
              <w:right w:val="single" w:sz="4" w:space="0" w:color="000000"/>
            </w:tcBorders>
            <w:vAlign w:val="center"/>
          </w:tcPr>
          <w:p w14:paraId="74331E2D" w14:textId="77777777" w:rsidR="00865948" w:rsidRDefault="00C86AD3">
            <w:pPr>
              <w:spacing w:after="0" w:line="259" w:lineRule="auto"/>
              <w:ind w:left="0" w:right="100" w:firstLine="0"/>
              <w:jc w:val="center"/>
            </w:pPr>
            <w:r>
              <w:rPr>
                <w:b/>
              </w:rPr>
              <w:t xml:space="preserve">Názov role </w:t>
            </w:r>
          </w:p>
        </w:tc>
        <w:tc>
          <w:tcPr>
            <w:tcW w:w="1135" w:type="dxa"/>
            <w:tcBorders>
              <w:top w:val="single" w:sz="8" w:space="0" w:color="000000"/>
              <w:left w:val="single" w:sz="4" w:space="0" w:color="000000"/>
              <w:bottom w:val="single" w:sz="4" w:space="0" w:color="000000"/>
              <w:right w:val="single" w:sz="4" w:space="0" w:color="000000"/>
            </w:tcBorders>
            <w:vAlign w:val="center"/>
          </w:tcPr>
          <w:p w14:paraId="681991E4" w14:textId="77777777" w:rsidR="00865948" w:rsidRDefault="00C86AD3">
            <w:pPr>
              <w:spacing w:after="0" w:line="240" w:lineRule="auto"/>
              <w:ind w:left="0" w:right="40" w:firstLine="4"/>
              <w:jc w:val="center"/>
            </w:pPr>
            <w:r>
              <w:rPr>
                <w:b/>
              </w:rPr>
              <w:t xml:space="preserve">Cena za </w:t>
            </w:r>
            <w:proofErr w:type="spellStart"/>
            <w:r>
              <w:rPr>
                <w:b/>
              </w:rPr>
              <w:t>človekod</w:t>
            </w:r>
            <w:proofErr w:type="spellEnd"/>
            <w:r>
              <w:rPr>
                <w:b/>
              </w:rPr>
              <w:t xml:space="preserve"> </w:t>
            </w:r>
            <w:proofErr w:type="spellStart"/>
            <w:r>
              <w:rPr>
                <w:b/>
              </w:rPr>
              <w:t>eň</w:t>
            </w:r>
            <w:proofErr w:type="spellEnd"/>
            <w:r>
              <w:rPr>
                <w:b/>
              </w:rPr>
              <w:t xml:space="preserve"> role v </w:t>
            </w:r>
          </w:p>
          <w:p w14:paraId="37FEC73F" w14:textId="77777777" w:rsidR="00865948" w:rsidRDefault="00C86AD3">
            <w:pPr>
              <w:spacing w:after="0" w:line="259" w:lineRule="auto"/>
              <w:ind w:left="0" w:firstLine="0"/>
              <w:jc w:val="center"/>
            </w:pPr>
            <w:r>
              <w:rPr>
                <w:b/>
              </w:rPr>
              <w:t xml:space="preserve">EUR bez DPH </w:t>
            </w:r>
          </w:p>
        </w:tc>
        <w:tc>
          <w:tcPr>
            <w:tcW w:w="1133" w:type="dxa"/>
            <w:tcBorders>
              <w:top w:val="single" w:sz="8" w:space="0" w:color="000000"/>
              <w:left w:val="single" w:sz="4" w:space="0" w:color="000000"/>
              <w:bottom w:val="single" w:sz="4" w:space="0" w:color="000000"/>
              <w:right w:val="single" w:sz="4" w:space="0" w:color="000000"/>
            </w:tcBorders>
            <w:vAlign w:val="center"/>
          </w:tcPr>
          <w:p w14:paraId="442E998C" w14:textId="77777777" w:rsidR="00865948" w:rsidRDefault="00C86AD3">
            <w:pPr>
              <w:spacing w:after="0" w:line="259" w:lineRule="auto"/>
              <w:ind w:left="0" w:right="49" w:firstLine="0"/>
              <w:jc w:val="center"/>
            </w:pPr>
            <w:r>
              <w:rPr>
                <w:b/>
              </w:rPr>
              <w:t xml:space="preserve">DPH v EUR </w:t>
            </w:r>
          </w:p>
        </w:tc>
        <w:tc>
          <w:tcPr>
            <w:tcW w:w="994" w:type="dxa"/>
            <w:tcBorders>
              <w:top w:val="single" w:sz="8" w:space="0" w:color="000000"/>
              <w:left w:val="single" w:sz="4" w:space="0" w:color="000000"/>
              <w:bottom w:val="single" w:sz="4" w:space="0" w:color="000000"/>
              <w:right w:val="single" w:sz="4" w:space="0" w:color="000000"/>
            </w:tcBorders>
          </w:tcPr>
          <w:p w14:paraId="4AC56BA5" w14:textId="77777777" w:rsidR="00865948" w:rsidRDefault="00C86AD3">
            <w:pPr>
              <w:spacing w:after="0" w:line="239" w:lineRule="auto"/>
              <w:ind w:left="0" w:firstLine="0"/>
              <w:jc w:val="center"/>
            </w:pPr>
            <w:proofErr w:type="spellStart"/>
            <w:r>
              <w:rPr>
                <w:b/>
              </w:rPr>
              <w:t>Predpok</w:t>
            </w:r>
            <w:proofErr w:type="spellEnd"/>
            <w:r>
              <w:rPr>
                <w:b/>
              </w:rPr>
              <w:t xml:space="preserve"> </w:t>
            </w:r>
            <w:proofErr w:type="spellStart"/>
            <w:r>
              <w:rPr>
                <w:b/>
              </w:rPr>
              <w:t>ladaný</w:t>
            </w:r>
            <w:proofErr w:type="spellEnd"/>
          </w:p>
          <w:p w14:paraId="12BF8657" w14:textId="77777777" w:rsidR="00865948" w:rsidRDefault="00C86AD3">
            <w:pPr>
              <w:spacing w:after="1" w:line="239" w:lineRule="auto"/>
              <w:ind w:left="0" w:firstLine="0"/>
              <w:jc w:val="center"/>
            </w:pPr>
            <w:r>
              <w:rPr>
                <w:b/>
              </w:rPr>
              <w:t xml:space="preserve">maximá </w:t>
            </w:r>
            <w:proofErr w:type="spellStart"/>
            <w:r>
              <w:rPr>
                <w:b/>
              </w:rPr>
              <w:t>lny</w:t>
            </w:r>
            <w:proofErr w:type="spellEnd"/>
            <w:r>
              <w:rPr>
                <w:b/>
              </w:rPr>
              <w:t xml:space="preserve"> </w:t>
            </w:r>
          </w:p>
          <w:p w14:paraId="58917293" w14:textId="77777777" w:rsidR="00865948" w:rsidRDefault="00C86AD3">
            <w:pPr>
              <w:spacing w:after="0" w:line="259" w:lineRule="auto"/>
              <w:ind w:left="0" w:right="105" w:firstLine="0"/>
              <w:jc w:val="center"/>
            </w:pPr>
            <w:r>
              <w:rPr>
                <w:b/>
              </w:rPr>
              <w:t xml:space="preserve">počet </w:t>
            </w:r>
          </w:p>
          <w:p w14:paraId="5EE5495E" w14:textId="77777777" w:rsidR="00865948" w:rsidRDefault="00C86AD3">
            <w:pPr>
              <w:spacing w:after="2" w:line="237" w:lineRule="auto"/>
              <w:ind w:left="0" w:firstLine="0"/>
              <w:jc w:val="center"/>
            </w:pPr>
            <w:proofErr w:type="spellStart"/>
            <w:r>
              <w:rPr>
                <w:b/>
              </w:rPr>
              <w:t>čerpateľ</w:t>
            </w:r>
            <w:proofErr w:type="spellEnd"/>
            <w:r>
              <w:rPr>
                <w:b/>
              </w:rPr>
              <w:t xml:space="preserve"> </w:t>
            </w:r>
            <w:proofErr w:type="spellStart"/>
            <w:r>
              <w:rPr>
                <w:b/>
              </w:rPr>
              <w:t>ných</w:t>
            </w:r>
            <w:proofErr w:type="spellEnd"/>
            <w:r>
              <w:rPr>
                <w:b/>
              </w:rPr>
              <w:t xml:space="preserve"> </w:t>
            </w:r>
          </w:p>
          <w:p w14:paraId="1D3C7E6E" w14:textId="77777777" w:rsidR="00865948" w:rsidRDefault="00C86AD3">
            <w:pPr>
              <w:spacing w:after="0" w:line="259" w:lineRule="auto"/>
              <w:ind w:left="21" w:right="27" w:hanging="21"/>
              <w:jc w:val="center"/>
            </w:pPr>
            <w:proofErr w:type="spellStart"/>
            <w:r>
              <w:rPr>
                <w:b/>
              </w:rPr>
              <w:t>človeko</w:t>
            </w:r>
            <w:proofErr w:type="spellEnd"/>
            <w:r>
              <w:rPr>
                <w:b/>
              </w:rPr>
              <w:t xml:space="preserve"> dní za danú rolu </w:t>
            </w:r>
          </w:p>
        </w:tc>
        <w:tc>
          <w:tcPr>
            <w:tcW w:w="1841" w:type="dxa"/>
            <w:tcBorders>
              <w:top w:val="single" w:sz="8" w:space="0" w:color="000000"/>
              <w:left w:val="single" w:sz="4" w:space="0" w:color="000000"/>
              <w:bottom w:val="single" w:sz="4" w:space="0" w:color="000000"/>
              <w:right w:val="single" w:sz="8" w:space="0" w:color="000000"/>
            </w:tcBorders>
            <w:vAlign w:val="center"/>
          </w:tcPr>
          <w:p w14:paraId="34CB0F4A" w14:textId="77777777" w:rsidR="00865948" w:rsidRDefault="00C86AD3">
            <w:pPr>
              <w:spacing w:after="0" w:line="240" w:lineRule="auto"/>
              <w:ind w:left="60" w:right="162" w:firstLine="0"/>
              <w:jc w:val="center"/>
            </w:pPr>
            <w:r>
              <w:rPr>
                <w:b/>
              </w:rPr>
              <w:t xml:space="preserve">Maximálna cena za rolu v EUR s DPH </w:t>
            </w:r>
          </w:p>
          <w:p w14:paraId="6D164EBD" w14:textId="77777777" w:rsidR="00865948" w:rsidRDefault="00C86AD3">
            <w:pPr>
              <w:spacing w:after="0" w:line="259" w:lineRule="auto"/>
              <w:ind w:left="0" w:firstLine="0"/>
              <w:jc w:val="center"/>
            </w:pPr>
            <w:r>
              <w:t xml:space="preserve">Násobok ceny za MD a max. predpokladaného počtu MD </w:t>
            </w:r>
          </w:p>
        </w:tc>
      </w:tr>
      <w:tr w:rsidR="00865948" w14:paraId="39F13F35" w14:textId="77777777">
        <w:trPr>
          <w:trHeight w:val="751"/>
        </w:trPr>
        <w:tc>
          <w:tcPr>
            <w:tcW w:w="698" w:type="dxa"/>
            <w:tcBorders>
              <w:top w:val="single" w:sz="4" w:space="0" w:color="000000"/>
              <w:left w:val="single" w:sz="8" w:space="0" w:color="000000"/>
              <w:bottom w:val="single" w:sz="8" w:space="0" w:color="000000"/>
              <w:right w:val="single" w:sz="4" w:space="0" w:color="000000"/>
            </w:tcBorders>
          </w:tcPr>
          <w:p w14:paraId="6B0B9CE4" w14:textId="77777777" w:rsidR="00865948" w:rsidRDefault="00C86AD3">
            <w:pPr>
              <w:spacing w:after="0" w:line="259" w:lineRule="auto"/>
              <w:ind w:left="0" w:firstLine="0"/>
              <w:jc w:val="left"/>
            </w:pPr>
            <w:r>
              <w:t xml:space="preserve">1. </w:t>
            </w:r>
          </w:p>
        </w:tc>
        <w:tc>
          <w:tcPr>
            <w:tcW w:w="3971" w:type="dxa"/>
            <w:tcBorders>
              <w:top w:val="single" w:sz="4" w:space="0" w:color="000000"/>
              <w:left w:val="single" w:sz="4" w:space="0" w:color="000000"/>
              <w:bottom w:val="single" w:sz="8" w:space="0" w:color="000000"/>
              <w:right w:val="single" w:sz="4" w:space="0" w:color="000000"/>
            </w:tcBorders>
            <w:vAlign w:val="center"/>
          </w:tcPr>
          <w:p w14:paraId="378EBD2E" w14:textId="77777777" w:rsidR="00865948" w:rsidRDefault="00C86AD3">
            <w:pPr>
              <w:spacing w:after="0" w:line="259" w:lineRule="auto"/>
              <w:ind w:left="0" w:firstLine="0"/>
              <w:jc w:val="left"/>
            </w:pPr>
            <w:r>
              <w:t xml:space="preserve">Projektový manažér  </w:t>
            </w:r>
          </w:p>
        </w:tc>
        <w:tc>
          <w:tcPr>
            <w:tcW w:w="1135" w:type="dxa"/>
            <w:tcBorders>
              <w:top w:val="single" w:sz="4" w:space="0" w:color="000000"/>
              <w:left w:val="single" w:sz="4" w:space="0" w:color="000000"/>
              <w:bottom w:val="single" w:sz="8" w:space="0" w:color="000000"/>
              <w:right w:val="single" w:sz="4" w:space="0" w:color="000000"/>
            </w:tcBorders>
            <w:vAlign w:val="center"/>
          </w:tcPr>
          <w:p w14:paraId="79FC6C58"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8" w:space="0" w:color="000000"/>
              <w:right w:val="single" w:sz="4" w:space="0" w:color="000000"/>
            </w:tcBorders>
            <w:vAlign w:val="center"/>
          </w:tcPr>
          <w:p w14:paraId="63D5559E" w14:textId="77777777" w:rsidR="00865948" w:rsidRDefault="00C86AD3">
            <w:pPr>
              <w:spacing w:after="0" w:line="259" w:lineRule="auto"/>
              <w:ind w:left="0" w:right="2" w:firstLine="0"/>
              <w:jc w:val="right"/>
            </w:pPr>
            <w:r>
              <w:t xml:space="preserve">  </w:t>
            </w:r>
          </w:p>
        </w:tc>
        <w:tc>
          <w:tcPr>
            <w:tcW w:w="994" w:type="dxa"/>
            <w:tcBorders>
              <w:top w:val="single" w:sz="4" w:space="0" w:color="000000"/>
              <w:left w:val="single" w:sz="4" w:space="0" w:color="000000"/>
              <w:bottom w:val="single" w:sz="8" w:space="0" w:color="000000"/>
              <w:right w:val="single" w:sz="4" w:space="0" w:color="000000"/>
            </w:tcBorders>
            <w:vAlign w:val="center"/>
          </w:tcPr>
          <w:p w14:paraId="0A426CBD" w14:textId="77777777" w:rsidR="00865948" w:rsidRDefault="00C86AD3">
            <w:pPr>
              <w:spacing w:after="0" w:line="259" w:lineRule="auto"/>
              <w:ind w:left="0" w:right="101" w:firstLine="0"/>
              <w:jc w:val="right"/>
            </w:pPr>
            <w:r>
              <w:rPr>
                <w:b/>
              </w:rPr>
              <w:t>750</w:t>
            </w:r>
            <w:r>
              <w:t xml:space="preserve"> </w:t>
            </w:r>
          </w:p>
        </w:tc>
        <w:tc>
          <w:tcPr>
            <w:tcW w:w="1841" w:type="dxa"/>
            <w:tcBorders>
              <w:top w:val="single" w:sz="4" w:space="0" w:color="000000"/>
              <w:left w:val="single" w:sz="4" w:space="0" w:color="000000"/>
              <w:bottom w:val="single" w:sz="8" w:space="0" w:color="000000"/>
              <w:right w:val="single" w:sz="8" w:space="0" w:color="000000"/>
            </w:tcBorders>
            <w:vAlign w:val="center"/>
          </w:tcPr>
          <w:p w14:paraId="31523613" w14:textId="77777777" w:rsidR="00865948" w:rsidRDefault="00C86AD3">
            <w:pPr>
              <w:spacing w:after="0" w:line="259" w:lineRule="auto"/>
              <w:ind w:left="0" w:firstLine="0"/>
              <w:jc w:val="right"/>
            </w:pPr>
            <w:r>
              <w:t xml:space="preserve">  </w:t>
            </w:r>
          </w:p>
        </w:tc>
      </w:tr>
      <w:tr w:rsidR="00865948" w14:paraId="26800A23" w14:textId="77777777">
        <w:trPr>
          <w:trHeight w:val="752"/>
        </w:trPr>
        <w:tc>
          <w:tcPr>
            <w:tcW w:w="698" w:type="dxa"/>
            <w:tcBorders>
              <w:top w:val="single" w:sz="8" w:space="0" w:color="000000"/>
              <w:left w:val="single" w:sz="8" w:space="0" w:color="000000"/>
              <w:bottom w:val="single" w:sz="4" w:space="0" w:color="000000"/>
              <w:right w:val="single" w:sz="4" w:space="0" w:color="000000"/>
            </w:tcBorders>
          </w:tcPr>
          <w:p w14:paraId="7712B8F4" w14:textId="77777777" w:rsidR="00865948" w:rsidRDefault="00C86AD3">
            <w:pPr>
              <w:spacing w:after="0" w:line="259" w:lineRule="auto"/>
              <w:ind w:left="0" w:firstLine="0"/>
              <w:jc w:val="left"/>
            </w:pPr>
            <w:r>
              <w:t xml:space="preserve">2. </w:t>
            </w:r>
          </w:p>
        </w:tc>
        <w:tc>
          <w:tcPr>
            <w:tcW w:w="3971" w:type="dxa"/>
            <w:tcBorders>
              <w:top w:val="single" w:sz="8" w:space="0" w:color="000000"/>
              <w:left w:val="single" w:sz="4" w:space="0" w:color="000000"/>
              <w:bottom w:val="single" w:sz="4" w:space="0" w:color="000000"/>
              <w:right w:val="single" w:sz="4" w:space="0" w:color="000000"/>
            </w:tcBorders>
            <w:vAlign w:val="center"/>
          </w:tcPr>
          <w:p w14:paraId="244E6DA4" w14:textId="77777777" w:rsidR="00865948" w:rsidRDefault="00C86AD3">
            <w:pPr>
              <w:spacing w:after="0" w:line="259" w:lineRule="auto"/>
              <w:ind w:left="0" w:firstLine="0"/>
              <w:jc w:val="left"/>
            </w:pPr>
            <w:r>
              <w:t xml:space="preserve">IT Architekt </w:t>
            </w:r>
          </w:p>
        </w:tc>
        <w:tc>
          <w:tcPr>
            <w:tcW w:w="1135" w:type="dxa"/>
            <w:tcBorders>
              <w:top w:val="single" w:sz="8" w:space="0" w:color="000000"/>
              <w:left w:val="single" w:sz="4" w:space="0" w:color="000000"/>
              <w:bottom w:val="single" w:sz="4" w:space="0" w:color="000000"/>
              <w:right w:val="single" w:sz="4" w:space="0" w:color="000000"/>
            </w:tcBorders>
            <w:vAlign w:val="center"/>
          </w:tcPr>
          <w:p w14:paraId="6FD0EFF0" w14:textId="77777777" w:rsidR="00865948" w:rsidRDefault="00C86AD3">
            <w:pPr>
              <w:spacing w:after="0" w:line="259" w:lineRule="auto"/>
              <w:ind w:left="0" w:firstLine="0"/>
              <w:jc w:val="left"/>
            </w:pPr>
            <w:r>
              <w:t xml:space="preserve"> </w:t>
            </w:r>
          </w:p>
        </w:tc>
        <w:tc>
          <w:tcPr>
            <w:tcW w:w="1133" w:type="dxa"/>
            <w:tcBorders>
              <w:top w:val="single" w:sz="8" w:space="0" w:color="000000"/>
              <w:left w:val="single" w:sz="4" w:space="0" w:color="000000"/>
              <w:bottom w:val="single" w:sz="4" w:space="0" w:color="000000"/>
              <w:right w:val="single" w:sz="4" w:space="0" w:color="000000"/>
            </w:tcBorders>
            <w:vAlign w:val="center"/>
          </w:tcPr>
          <w:p w14:paraId="3D91AF57" w14:textId="77777777" w:rsidR="00865948" w:rsidRDefault="00C86AD3">
            <w:pPr>
              <w:spacing w:after="0" w:line="259" w:lineRule="auto"/>
              <w:ind w:left="0" w:right="53" w:firstLine="0"/>
              <w:jc w:val="right"/>
            </w:pPr>
            <w:r>
              <w:t xml:space="preserve"> </w:t>
            </w:r>
          </w:p>
        </w:tc>
        <w:tc>
          <w:tcPr>
            <w:tcW w:w="994" w:type="dxa"/>
            <w:tcBorders>
              <w:top w:val="single" w:sz="8" w:space="0" w:color="000000"/>
              <w:left w:val="single" w:sz="4" w:space="0" w:color="000000"/>
              <w:bottom w:val="single" w:sz="4" w:space="0" w:color="000000"/>
              <w:right w:val="single" w:sz="4" w:space="0" w:color="000000"/>
            </w:tcBorders>
            <w:vAlign w:val="center"/>
          </w:tcPr>
          <w:p w14:paraId="19007ED7" w14:textId="77777777" w:rsidR="00865948" w:rsidRDefault="00C86AD3">
            <w:pPr>
              <w:spacing w:after="0" w:line="259" w:lineRule="auto"/>
              <w:ind w:left="0" w:right="101" w:firstLine="0"/>
              <w:jc w:val="right"/>
            </w:pPr>
            <w:r>
              <w:rPr>
                <w:b/>
              </w:rPr>
              <w:t>800</w:t>
            </w:r>
            <w:r>
              <w:t xml:space="preserve"> </w:t>
            </w:r>
          </w:p>
        </w:tc>
        <w:tc>
          <w:tcPr>
            <w:tcW w:w="1841" w:type="dxa"/>
            <w:tcBorders>
              <w:top w:val="single" w:sz="8" w:space="0" w:color="000000"/>
              <w:left w:val="single" w:sz="4" w:space="0" w:color="000000"/>
              <w:bottom w:val="single" w:sz="4" w:space="0" w:color="000000"/>
              <w:right w:val="single" w:sz="8" w:space="0" w:color="000000"/>
            </w:tcBorders>
            <w:vAlign w:val="center"/>
          </w:tcPr>
          <w:p w14:paraId="430EB69A" w14:textId="77777777" w:rsidR="00865948" w:rsidRDefault="00C86AD3">
            <w:pPr>
              <w:spacing w:after="0" w:line="259" w:lineRule="auto"/>
              <w:ind w:left="0" w:right="50" w:firstLine="0"/>
              <w:jc w:val="right"/>
            </w:pPr>
            <w:r>
              <w:t xml:space="preserve"> </w:t>
            </w:r>
          </w:p>
        </w:tc>
      </w:tr>
      <w:tr w:rsidR="00865948" w14:paraId="1681B97B"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1911B28A" w14:textId="77777777" w:rsidR="00865948" w:rsidRDefault="00C86AD3">
            <w:pPr>
              <w:spacing w:after="0" w:line="259" w:lineRule="auto"/>
              <w:ind w:left="0" w:firstLine="0"/>
              <w:jc w:val="left"/>
            </w:pPr>
            <w:r>
              <w:t xml:space="preserve">3. </w:t>
            </w:r>
          </w:p>
        </w:tc>
        <w:tc>
          <w:tcPr>
            <w:tcW w:w="3971" w:type="dxa"/>
            <w:tcBorders>
              <w:top w:val="single" w:sz="4" w:space="0" w:color="000000"/>
              <w:left w:val="single" w:sz="4" w:space="0" w:color="000000"/>
              <w:bottom w:val="single" w:sz="4" w:space="0" w:color="000000"/>
              <w:right w:val="single" w:sz="4" w:space="0" w:color="000000"/>
            </w:tcBorders>
            <w:vAlign w:val="center"/>
          </w:tcPr>
          <w:p w14:paraId="56FB1918" w14:textId="77777777" w:rsidR="00865948" w:rsidRDefault="00C86AD3">
            <w:pPr>
              <w:spacing w:after="0" w:line="259" w:lineRule="auto"/>
              <w:ind w:left="0" w:firstLine="0"/>
              <w:jc w:val="left"/>
            </w:pPr>
            <w:r>
              <w:t xml:space="preserve">IT Architekt SAP </w:t>
            </w:r>
          </w:p>
        </w:tc>
        <w:tc>
          <w:tcPr>
            <w:tcW w:w="1135" w:type="dxa"/>
            <w:tcBorders>
              <w:top w:val="single" w:sz="4" w:space="0" w:color="000000"/>
              <w:left w:val="single" w:sz="4" w:space="0" w:color="000000"/>
              <w:bottom w:val="single" w:sz="4" w:space="0" w:color="000000"/>
              <w:right w:val="single" w:sz="4" w:space="0" w:color="000000"/>
            </w:tcBorders>
            <w:vAlign w:val="center"/>
          </w:tcPr>
          <w:p w14:paraId="79FE9A10"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7694AAE" w14:textId="77777777" w:rsidR="00865948" w:rsidRDefault="00C86AD3">
            <w:pPr>
              <w:spacing w:after="0" w:line="259" w:lineRule="auto"/>
              <w:ind w:left="0" w:right="2"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2BA38" w14:textId="77777777" w:rsidR="00865948" w:rsidRDefault="00C86AD3">
            <w:pPr>
              <w:spacing w:after="0" w:line="259" w:lineRule="auto"/>
              <w:ind w:left="0" w:right="101" w:firstLine="0"/>
              <w:jc w:val="right"/>
            </w:pPr>
            <w:r>
              <w:rPr>
                <w:b/>
              </w:rPr>
              <w:t>700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2F8EDB59" w14:textId="77777777" w:rsidR="00865948" w:rsidRDefault="00C86AD3">
            <w:pPr>
              <w:spacing w:after="0" w:line="259" w:lineRule="auto"/>
              <w:ind w:left="0" w:firstLine="0"/>
              <w:jc w:val="right"/>
            </w:pPr>
            <w:r>
              <w:t xml:space="preserve">  </w:t>
            </w:r>
          </w:p>
        </w:tc>
      </w:tr>
      <w:tr w:rsidR="00865948" w14:paraId="15EC19DD"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09B5567D" w14:textId="77777777" w:rsidR="00865948" w:rsidRDefault="00C86AD3">
            <w:pPr>
              <w:spacing w:after="0" w:line="259" w:lineRule="auto"/>
              <w:ind w:left="0" w:firstLine="0"/>
              <w:jc w:val="left"/>
            </w:pPr>
            <w:r>
              <w:lastRenderedPageBreak/>
              <w:t xml:space="preserve">4. </w:t>
            </w:r>
          </w:p>
        </w:tc>
        <w:tc>
          <w:tcPr>
            <w:tcW w:w="3971" w:type="dxa"/>
            <w:tcBorders>
              <w:top w:val="single" w:sz="4" w:space="0" w:color="000000"/>
              <w:left w:val="single" w:sz="4" w:space="0" w:color="000000"/>
              <w:bottom w:val="single" w:sz="4" w:space="0" w:color="000000"/>
              <w:right w:val="single" w:sz="4" w:space="0" w:color="000000"/>
            </w:tcBorders>
            <w:vAlign w:val="center"/>
          </w:tcPr>
          <w:p w14:paraId="0CC3B2BC" w14:textId="77777777" w:rsidR="00865948" w:rsidRDefault="00C86AD3">
            <w:pPr>
              <w:spacing w:after="0" w:line="259" w:lineRule="auto"/>
              <w:ind w:left="0" w:firstLine="0"/>
              <w:jc w:val="left"/>
            </w:pPr>
            <w:r>
              <w:t xml:space="preserve">Procesný špecialista, Business Analytik </w:t>
            </w:r>
          </w:p>
        </w:tc>
        <w:tc>
          <w:tcPr>
            <w:tcW w:w="1135" w:type="dxa"/>
            <w:tcBorders>
              <w:top w:val="single" w:sz="4" w:space="0" w:color="000000"/>
              <w:left w:val="single" w:sz="4" w:space="0" w:color="000000"/>
              <w:bottom w:val="single" w:sz="4" w:space="0" w:color="000000"/>
              <w:right w:val="single" w:sz="4" w:space="0" w:color="000000"/>
            </w:tcBorders>
            <w:vAlign w:val="center"/>
          </w:tcPr>
          <w:p w14:paraId="4AAC880D"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7EC2593"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96A63DA" w14:textId="77777777" w:rsidR="00865948" w:rsidRDefault="00C86AD3">
            <w:pPr>
              <w:spacing w:after="0" w:line="259" w:lineRule="auto"/>
              <w:ind w:left="0" w:right="101" w:firstLine="0"/>
              <w:jc w:val="right"/>
            </w:pPr>
            <w:r>
              <w:rPr>
                <w:b/>
              </w:rPr>
              <w:t>700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218567CE" w14:textId="77777777" w:rsidR="00865948" w:rsidRDefault="00C86AD3">
            <w:pPr>
              <w:spacing w:after="0" w:line="259" w:lineRule="auto"/>
              <w:ind w:left="0" w:right="50" w:firstLine="0"/>
              <w:jc w:val="right"/>
            </w:pPr>
            <w:r>
              <w:t xml:space="preserve"> </w:t>
            </w:r>
          </w:p>
        </w:tc>
      </w:tr>
      <w:tr w:rsidR="00865948" w14:paraId="2B1850E0"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1DA8E677" w14:textId="77777777" w:rsidR="00865948" w:rsidRDefault="00C86AD3">
            <w:pPr>
              <w:spacing w:after="0" w:line="259" w:lineRule="auto"/>
              <w:ind w:left="0" w:firstLine="0"/>
              <w:jc w:val="left"/>
            </w:pPr>
            <w:r>
              <w:t xml:space="preserve">5. </w:t>
            </w:r>
          </w:p>
        </w:tc>
        <w:tc>
          <w:tcPr>
            <w:tcW w:w="3971" w:type="dxa"/>
            <w:tcBorders>
              <w:top w:val="single" w:sz="4" w:space="0" w:color="000000"/>
              <w:left w:val="single" w:sz="4" w:space="0" w:color="000000"/>
              <w:bottom w:val="single" w:sz="4" w:space="0" w:color="000000"/>
              <w:right w:val="single" w:sz="4" w:space="0" w:color="000000"/>
            </w:tcBorders>
            <w:vAlign w:val="center"/>
          </w:tcPr>
          <w:p w14:paraId="739E1907" w14:textId="77777777" w:rsidR="00865948" w:rsidRDefault="00C86AD3">
            <w:pPr>
              <w:spacing w:after="0" w:line="259" w:lineRule="auto"/>
              <w:ind w:left="0" w:firstLine="0"/>
              <w:jc w:val="left"/>
            </w:pPr>
            <w:r>
              <w:t xml:space="preserve">Špecialista procesov SAP </w:t>
            </w:r>
          </w:p>
        </w:tc>
        <w:tc>
          <w:tcPr>
            <w:tcW w:w="1135" w:type="dxa"/>
            <w:tcBorders>
              <w:top w:val="single" w:sz="4" w:space="0" w:color="000000"/>
              <w:left w:val="single" w:sz="4" w:space="0" w:color="000000"/>
              <w:bottom w:val="single" w:sz="4" w:space="0" w:color="000000"/>
              <w:right w:val="single" w:sz="4" w:space="0" w:color="000000"/>
            </w:tcBorders>
            <w:vAlign w:val="center"/>
          </w:tcPr>
          <w:p w14:paraId="13330B6B"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849D4AD"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370AB4B" w14:textId="77777777" w:rsidR="00865948" w:rsidRDefault="00C86AD3">
            <w:pPr>
              <w:spacing w:after="0" w:line="259" w:lineRule="auto"/>
              <w:ind w:left="0" w:right="101" w:firstLine="0"/>
              <w:jc w:val="right"/>
            </w:pPr>
            <w:r>
              <w:rPr>
                <w:b/>
              </w:rPr>
              <w:t>900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046829CD" w14:textId="77777777" w:rsidR="00865948" w:rsidRDefault="00C86AD3">
            <w:pPr>
              <w:spacing w:after="0" w:line="259" w:lineRule="auto"/>
              <w:ind w:left="0" w:right="50" w:firstLine="0"/>
              <w:jc w:val="right"/>
            </w:pPr>
            <w:r>
              <w:t xml:space="preserve"> </w:t>
            </w:r>
          </w:p>
        </w:tc>
      </w:tr>
      <w:tr w:rsidR="00865948" w14:paraId="7D5D0149"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5EE36C14" w14:textId="77777777" w:rsidR="00865948" w:rsidRDefault="00C86AD3">
            <w:pPr>
              <w:spacing w:after="0" w:line="259" w:lineRule="auto"/>
              <w:ind w:left="0" w:firstLine="0"/>
              <w:jc w:val="left"/>
            </w:pPr>
            <w:r>
              <w:t xml:space="preserve">6. </w:t>
            </w:r>
          </w:p>
        </w:tc>
        <w:tc>
          <w:tcPr>
            <w:tcW w:w="3971" w:type="dxa"/>
            <w:tcBorders>
              <w:top w:val="single" w:sz="4" w:space="0" w:color="000000"/>
              <w:left w:val="single" w:sz="4" w:space="0" w:color="000000"/>
              <w:bottom w:val="single" w:sz="4" w:space="0" w:color="000000"/>
              <w:right w:val="single" w:sz="4" w:space="0" w:color="000000"/>
            </w:tcBorders>
          </w:tcPr>
          <w:p w14:paraId="55B618C6" w14:textId="77777777" w:rsidR="00865948" w:rsidRDefault="00C86AD3">
            <w:pPr>
              <w:spacing w:after="0" w:line="259" w:lineRule="auto"/>
              <w:ind w:left="0" w:firstLine="0"/>
              <w:jc w:val="left"/>
            </w:pPr>
            <w:r>
              <w:t xml:space="preserve">Špecialista bezpečnosti informačných systémov </w:t>
            </w:r>
          </w:p>
        </w:tc>
        <w:tc>
          <w:tcPr>
            <w:tcW w:w="1135" w:type="dxa"/>
            <w:tcBorders>
              <w:top w:val="single" w:sz="4" w:space="0" w:color="000000"/>
              <w:left w:val="single" w:sz="4" w:space="0" w:color="000000"/>
              <w:bottom w:val="single" w:sz="4" w:space="0" w:color="000000"/>
              <w:right w:val="single" w:sz="4" w:space="0" w:color="000000"/>
            </w:tcBorders>
            <w:vAlign w:val="center"/>
          </w:tcPr>
          <w:p w14:paraId="45E15825"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0FF52B6"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E151711" w14:textId="77777777" w:rsidR="00865948" w:rsidRDefault="00C86AD3">
            <w:pPr>
              <w:spacing w:after="0" w:line="259" w:lineRule="auto"/>
              <w:ind w:left="0" w:right="101" w:firstLine="0"/>
              <w:jc w:val="right"/>
            </w:pPr>
            <w:r>
              <w:rPr>
                <w:b/>
              </w:rPr>
              <w:t>250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5A229FE5" w14:textId="77777777" w:rsidR="00865948" w:rsidRDefault="00C86AD3">
            <w:pPr>
              <w:spacing w:after="0" w:line="259" w:lineRule="auto"/>
              <w:ind w:left="0" w:right="50" w:firstLine="0"/>
              <w:jc w:val="right"/>
            </w:pPr>
            <w:r>
              <w:t xml:space="preserve"> </w:t>
            </w:r>
          </w:p>
        </w:tc>
      </w:tr>
      <w:tr w:rsidR="00865948" w14:paraId="45CABF72" w14:textId="77777777">
        <w:trPr>
          <w:trHeight w:val="685"/>
        </w:trPr>
        <w:tc>
          <w:tcPr>
            <w:tcW w:w="698" w:type="dxa"/>
            <w:tcBorders>
              <w:top w:val="single" w:sz="4" w:space="0" w:color="000000"/>
              <w:left w:val="single" w:sz="8" w:space="0" w:color="000000"/>
              <w:bottom w:val="single" w:sz="4" w:space="0" w:color="000000"/>
              <w:right w:val="single" w:sz="4" w:space="0" w:color="000000"/>
            </w:tcBorders>
          </w:tcPr>
          <w:p w14:paraId="74073957" w14:textId="77777777" w:rsidR="00865948" w:rsidRDefault="00C86AD3">
            <w:pPr>
              <w:spacing w:after="0" w:line="259" w:lineRule="auto"/>
              <w:ind w:left="0" w:firstLine="0"/>
              <w:jc w:val="left"/>
            </w:pPr>
            <w:r>
              <w:t xml:space="preserve">7. </w:t>
            </w:r>
          </w:p>
        </w:tc>
        <w:tc>
          <w:tcPr>
            <w:tcW w:w="3971" w:type="dxa"/>
            <w:tcBorders>
              <w:top w:val="single" w:sz="4" w:space="0" w:color="000000"/>
              <w:left w:val="single" w:sz="4" w:space="0" w:color="000000"/>
              <w:bottom w:val="single" w:sz="4" w:space="0" w:color="000000"/>
              <w:right w:val="single" w:sz="4" w:space="0" w:color="000000"/>
            </w:tcBorders>
            <w:vAlign w:val="center"/>
          </w:tcPr>
          <w:p w14:paraId="542FA721" w14:textId="77777777" w:rsidR="00865948" w:rsidRDefault="00C86AD3">
            <w:pPr>
              <w:spacing w:after="0" w:line="259" w:lineRule="auto"/>
              <w:ind w:left="0" w:firstLine="0"/>
              <w:jc w:val="left"/>
            </w:pPr>
            <w:r>
              <w:t xml:space="preserve">IT Analytik </w:t>
            </w:r>
          </w:p>
        </w:tc>
        <w:tc>
          <w:tcPr>
            <w:tcW w:w="1135" w:type="dxa"/>
            <w:tcBorders>
              <w:top w:val="single" w:sz="4" w:space="0" w:color="000000"/>
              <w:left w:val="single" w:sz="4" w:space="0" w:color="000000"/>
              <w:bottom w:val="single" w:sz="4" w:space="0" w:color="000000"/>
              <w:right w:val="single" w:sz="4" w:space="0" w:color="000000"/>
            </w:tcBorders>
            <w:vAlign w:val="center"/>
          </w:tcPr>
          <w:p w14:paraId="432B85D0"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7B95AD2"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CDE1776" w14:textId="77777777" w:rsidR="00865948" w:rsidRDefault="00C86AD3">
            <w:pPr>
              <w:spacing w:after="0" w:line="259" w:lineRule="auto"/>
              <w:ind w:left="0" w:right="102" w:firstLine="0"/>
              <w:jc w:val="right"/>
            </w:pPr>
            <w:r>
              <w:rPr>
                <w:b/>
              </w:rPr>
              <w:t>1 000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0F36D65F" w14:textId="77777777" w:rsidR="00865948" w:rsidRDefault="00C86AD3">
            <w:pPr>
              <w:spacing w:after="0" w:line="259" w:lineRule="auto"/>
              <w:ind w:left="0" w:right="50" w:firstLine="0"/>
              <w:jc w:val="right"/>
            </w:pPr>
            <w:r>
              <w:t xml:space="preserve"> </w:t>
            </w:r>
          </w:p>
        </w:tc>
      </w:tr>
      <w:tr w:rsidR="00865948" w14:paraId="7405E93D"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0E1F5674" w14:textId="77777777" w:rsidR="00865948" w:rsidRDefault="00C86AD3">
            <w:pPr>
              <w:spacing w:after="0" w:line="259" w:lineRule="auto"/>
              <w:ind w:left="0" w:firstLine="0"/>
              <w:jc w:val="left"/>
            </w:pPr>
            <w:r>
              <w:t xml:space="preserve">8. </w:t>
            </w:r>
          </w:p>
        </w:tc>
        <w:tc>
          <w:tcPr>
            <w:tcW w:w="3971" w:type="dxa"/>
            <w:tcBorders>
              <w:top w:val="single" w:sz="4" w:space="0" w:color="000000"/>
              <w:left w:val="single" w:sz="4" w:space="0" w:color="000000"/>
              <w:bottom w:val="single" w:sz="4" w:space="0" w:color="000000"/>
              <w:right w:val="single" w:sz="4" w:space="0" w:color="000000"/>
            </w:tcBorders>
            <w:vAlign w:val="center"/>
          </w:tcPr>
          <w:p w14:paraId="6344520B" w14:textId="77777777" w:rsidR="00865948" w:rsidRDefault="00C86AD3">
            <w:pPr>
              <w:spacing w:after="0" w:line="259" w:lineRule="auto"/>
              <w:ind w:left="0" w:firstLine="0"/>
              <w:jc w:val="left"/>
            </w:pPr>
            <w:r>
              <w:t xml:space="preserve">Analytik a návrhár SAP </w:t>
            </w:r>
          </w:p>
        </w:tc>
        <w:tc>
          <w:tcPr>
            <w:tcW w:w="1135" w:type="dxa"/>
            <w:tcBorders>
              <w:top w:val="single" w:sz="4" w:space="0" w:color="000000"/>
              <w:left w:val="single" w:sz="4" w:space="0" w:color="000000"/>
              <w:bottom w:val="single" w:sz="4" w:space="0" w:color="000000"/>
              <w:right w:val="single" w:sz="4" w:space="0" w:color="000000"/>
            </w:tcBorders>
            <w:vAlign w:val="center"/>
          </w:tcPr>
          <w:p w14:paraId="4F0C48C9"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5512A3A"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5CDB96E" w14:textId="77777777" w:rsidR="00865948" w:rsidRDefault="00C86AD3">
            <w:pPr>
              <w:spacing w:after="0" w:line="259" w:lineRule="auto"/>
              <w:ind w:left="0" w:right="101" w:firstLine="0"/>
              <w:jc w:val="right"/>
            </w:pPr>
            <w:r>
              <w:rPr>
                <w:b/>
              </w:rPr>
              <w:t>750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304F79F1" w14:textId="77777777" w:rsidR="00865948" w:rsidRDefault="00C86AD3">
            <w:pPr>
              <w:spacing w:after="0" w:line="259" w:lineRule="auto"/>
              <w:ind w:left="0" w:right="50" w:firstLine="0"/>
              <w:jc w:val="right"/>
            </w:pPr>
            <w:r>
              <w:t xml:space="preserve"> </w:t>
            </w:r>
          </w:p>
        </w:tc>
      </w:tr>
      <w:tr w:rsidR="00865948" w14:paraId="17CD0ED7"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21D1CF6F" w14:textId="77777777" w:rsidR="00865948" w:rsidRDefault="00C86AD3">
            <w:pPr>
              <w:spacing w:after="0" w:line="259" w:lineRule="auto"/>
              <w:ind w:left="0" w:firstLine="0"/>
              <w:jc w:val="left"/>
            </w:pPr>
            <w:r>
              <w:t xml:space="preserve">9. </w:t>
            </w:r>
          </w:p>
        </w:tc>
        <w:tc>
          <w:tcPr>
            <w:tcW w:w="3971" w:type="dxa"/>
            <w:tcBorders>
              <w:top w:val="single" w:sz="4" w:space="0" w:color="000000"/>
              <w:left w:val="single" w:sz="4" w:space="0" w:color="000000"/>
              <w:bottom w:val="single" w:sz="4" w:space="0" w:color="000000"/>
              <w:right w:val="single" w:sz="4" w:space="0" w:color="000000"/>
            </w:tcBorders>
          </w:tcPr>
          <w:p w14:paraId="090F9BFC" w14:textId="77777777" w:rsidR="00865948" w:rsidRDefault="00C86AD3">
            <w:pPr>
              <w:spacing w:after="0" w:line="259" w:lineRule="auto"/>
              <w:ind w:left="0" w:right="61" w:firstLine="0"/>
              <w:jc w:val="left"/>
            </w:pPr>
            <w:r>
              <w:t xml:space="preserve">Programátor (JAVA, .NET, alebo ekvivalent) </w:t>
            </w:r>
          </w:p>
        </w:tc>
        <w:tc>
          <w:tcPr>
            <w:tcW w:w="1135" w:type="dxa"/>
            <w:tcBorders>
              <w:top w:val="single" w:sz="4" w:space="0" w:color="000000"/>
              <w:left w:val="single" w:sz="4" w:space="0" w:color="000000"/>
              <w:bottom w:val="single" w:sz="4" w:space="0" w:color="000000"/>
              <w:right w:val="single" w:sz="4" w:space="0" w:color="000000"/>
            </w:tcBorders>
            <w:vAlign w:val="center"/>
          </w:tcPr>
          <w:p w14:paraId="36DFD10A"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36332D7"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FA24383" w14:textId="77777777" w:rsidR="00865948" w:rsidRDefault="00C86AD3">
            <w:pPr>
              <w:spacing w:after="0" w:line="259" w:lineRule="auto"/>
              <w:ind w:left="0" w:right="102" w:firstLine="0"/>
              <w:jc w:val="right"/>
            </w:pPr>
            <w:r>
              <w:rPr>
                <w:b/>
              </w:rPr>
              <w:t>6 000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1F04D787" w14:textId="77777777" w:rsidR="00865948" w:rsidRDefault="00C86AD3">
            <w:pPr>
              <w:spacing w:after="0" w:line="259" w:lineRule="auto"/>
              <w:ind w:left="0" w:right="50" w:firstLine="0"/>
              <w:jc w:val="right"/>
            </w:pPr>
            <w:r>
              <w:t xml:space="preserve"> </w:t>
            </w:r>
          </w:p>
        </w:tc>
      </w:tr>
      <w:tr w:rsidR="00865948" w14:paraId="5117C9A3"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30BF1BCF" w14:textId="77777777" w:rsidR="00865948" w:rsidRDefault="00C86AD3">
            <w:pPr>
              <w:spacing w:after="0" w:line="259" w:lineRule="auto"/>
              <w:ind w:left="0" w:firstLine="0"/>
              <w:jc w:val="left"/>
            </w:pPr>
            <w:r>
              <w:rPr>
                <w:sz w:val="24"/>
              </w:rPr>
              <w:t>10.</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2E9A958A" w14:textId="77777777" w:rsidR="00865948" w:rsidRDefault="00C86AD3">
            <w:pPr>
              <w:spacing w:after="0" w:line="259" w:lineRule="auto"/>
              <w:ind w:left="0" w:firstLine="0"/>
              <w:jc w:val="left"/>
            </w:pPr>
            <w:r>
              <w:t xml:space="preserve">Programátor SAP </w:t>
            </w:r>
          </w:p>
        </w:tc>
        <w:tc>
          <w:tcPr>
            <w:tcW w:w="1135" w:type="dxa"/>
            <w:tcBorders>
              <w:top w:val="single" w:sz="4" w:space="0" w:color="000000"/>
              <w:left w:val="single" w:sz="4" w:space="0" w:color="000000"/>
              <w:bottom w:val="single" w:sz="4" w:space="0" w:color="000000"/>
              <w:right w:val="single" w:sz="4" w:space="0" w:color="000000"/>
            </w:tcBorders>
            <w:vAlign w:val="center"/>
          </w:tcPr>
          <w:p w14:paraId="7B679197"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F49527A"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AEDFFA4" w14:textId="77777777" w:rsidR="00865948" w:rsidRDefault="00C86AD3">
            <w:pPr>
              <w:spacing w:after="0" w:line="259" w:lineRule="auto"/>
              <w:ind w:left="0" w:right="102" w:firstLine="0"/>
              <w:jc w:val="right"/>
            </w:pPr>
            <w:r>
              <w:rPr>
                <w:b/>
              </w:rPr>
              <w:t>2 000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277510F2" w14:textId="77777777" w:rsidR="00865948" w:rsidRDefault="00C86AD3">
            <w:pPr>
              <w:spacing w:after="0" w:line="259" w:lineRule="auto"/>
              <w:ind w:left="0" w:right="50" w:firstLine="0"/>
              <w:jc w:val="right"/>
            </w:pPr>
            <w:r>
              <w:t xml:space="preserve"> </w:t>
            </w:r>
          </w:p>
        </w:tc>
      </w:tr>
      <w:tr w:rsidR="00865948" w14:paraId="5941A84D"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189F551F" w14:textId="77777777" w:rsidR="00865948" w:rsidRDefault="00C86AD3">
            <w:pPr>
              <w:spacing w:after="0" w:line="259" w:lineRule="auto"/>
              <w:ind w:left="0" w:firstLine="0"/>
              <w:jc w:val="left"/>
            </w:pPr>
            <w:r>
              <w:rPr>
                <w:sz w:val="24"/>
              </w:rPr>
              <w:t>11.</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3391571C" w14:textId="77777777" w:rsidR="00865948" w:rsidRDefault="00C86AD3">
            <w:pPr>
              <w:spacing w:after="0" w:line="259" w:lineRule="auto"/>
              <w:ind w:left="0" w:firstLine="0"/>
              <w:jc w:val="left"/>
            </w:pPr>
            <w:r>
              <w:t xml:space="preserve">Databázový špecialista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9C7A6A2"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B509069"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CC0D3C7" w14:textId="77777777" w:rsidR="00865948" w:rsidRDefault="00C86AD3">
            <w:pPr>
              <w:spacing w:after="0" w:line="259" w:lineRule="auto"/>
              <w:ind w:left="0" w:right="102" w:firstLine="0"/>
              <w:jc w:val="right"/>
            </w:pPr>
            <w:r>
              <w:rPr>
                <w:b/>
              </w:rPr>
              <w:t>2 200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1C8945A6" w14:textId="77777777" w:rsidR="00865948" w:rsidRDefault="00C86AD3">
            <w:pPr>
              <w:spacing w:after="0" w:line="259" w:lineRule="auto"/>
              <w:ind w:left="0" w:right="50" w:firstLine="0"/>
              <w:jc w:val="right"/>
            </w:pPr>
            <w:r>
              <w:t xml:space="preserve"> </w:t>
            </w:r>
          </w:p>
        </w:tc>
      </w:tr>
      <w:tr w:rsidR="00865948" w14:paraId="25597967"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46E27840" w14:textId="77777777" w:rsidR="00865948" w:rsidRDefault="00C86AD3">
            <w:pPr>
              <w:spacing w:after="0" w:line="259" w:lineRule="auto"/>
              <w:ind w:left="0" w:firstLine="0"/>
              <w:jc w:val="left"/>
            </w:pPr>
            <w:r>
              <w:rPr>
                <w:sz w:val="24"/>
              </w:rPr>
              <w:t>12.</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792C06C3" w14:textId="77777777" w:rsidR="00865948" w:rsidRDefault="00C86AD3">
            <w:pPr>
              <w:spacing w:after="0" w:line="259" w:lineRule="auto"/>
              <w:ind w:left="0" w:firstLine="0"/>
              <w:jc w:val="left"/>
            </w:pPr>
            <w:r>
              <w:t xml:space="preserve">Tester </w:t>
            </w:r>
          </w:p>
        </w:tc>
        <w:tc>
          <w:tcPr>
            <w:tcW w:w="1135" w:type="dxa"/>
            <w:tcBorders>
              <w:top w:val="single" w:sz="4" w:space="0" w:color="000000"/>
              <w:left w:val="single" w:sz="4" w:space="0" w:color="000000"/>
              <w:bottom w:val="single" w:sz="4" w:space="0" w:color="000000"/>
              <w:right w:val="single" w:sz="4" w:space="0" w:color="000000"/>
            </w:tcBorders>
            <w:vAlign w:val="center"/>
          </w:tcPr>
          <w:p w14:paraId="290C6D0A"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CBFD865"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6DD8AA2" w14:textId="77777777" w:rsidR="00865948" w:rsidRDefault="00C86AD3">
            <w:pPr>
              <w:spacing w:after="0" w:line="259" w:lineRule="auto"/>
              <w:ind w:left="0" w:right="102" w:firstLine="0"/>
              <w:jc w:val="right"/>
            </w:pPr>
            <w:r>
              <w:rPr>
                <w:b/>
              </w:rPr>
              <w:t>2 500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3C1C50ED" w14:textId="77777777" w:rsidR="00865948" w:rsidRDefault="00C86AD3">
            <w:pPr>
              <w:spacing w:after="0" w:line="259" w:lineRule="auto"/>
              <w:ind w:left="0" w:right="50" w:firstLine="0"/>
              <w:jc w:val="right"/>
            </w:pPr>
            <w:r>
              <w:t xml:space="preserve"> </w:t>
            </w:r>
          </w:p>
        </w:tc>
      </w:tr>
      <w:tr w:rsidR="00865948" w14:paraId="54D34A11"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74932E12" w14:textId="77777777" w:rsidR="00865948" w:rsidRDefault="00C86AD3">
            <w:pPr>
              <w:spacing w:after="0" w:line="259" w:lineRule="auto"/>
              <w:ind w:left="0" w:firstLine="0"/>
              <w:jc w:val="left"/>
            </w:pPr>
            <w:r>
              <w:rPr>
                <w:sz w:val="24"/>
              </w:rPr>
              <w:t>13.</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4D5B5795" w14:textId="77777777" w:rsidR="00865948" w:rsidRDefault="00C86AD3">
            <w:pPr>
              <w:spacing w:after="0" w:line="259" w:lineRule="auto"/>
              <w:ind w:left="0" w:firstLine="0"/>
              <w:jc w:val="left"/>
            </w:pPr>
            <w:r>
              <w:t xml:space="preserve">QA a </w:t>
            </w:r>
            <w:proofErr w:type="spellStart"/>
            <w:r>
              <w:t>release</w:t>
            </w:r>
            <w:proofErr w:type="spellEnd"/>
            <w:r>
              <w:t xml:space="preserve"> manager </w:t>
            </w:r>
          </w:p>
        </w:tc>
        <w:tc>
          <w:tcPr>
            <w:tcW w:w="1135" w:type="dxa"/>
            <w:tcBorders>
              <w:top w:val="single" w:sz="4" w:space="0" w:color="000000"/>
              <w:left w:val="single" w:sz="4" w:space="0" w:color="000000"/>
              <w:bottom w:val="single" w:sz="4" w:space="0" w:color="000000"/>
              <w:right w:val="single" w:sz="4" w:space="0" w:color="000000"/>
            </w:tcBorders>
            <w:vAlign w:val="center"/>
          </w:tcPr>
          <w:p w14:paraId="443BD076"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5B916D5"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8ADCCA8" w14:textId="77777777" w:rsidR="00865948" w:rsidRDefault="00C86AD3">
            <w:pPr>
              <w:spacing w:after="0" w:line="259" w:lineRule="auto"/>
              <w:ind w:left="0" w:right="101" w:firstLine="0"/>
              <w:jc w:val="right"/>
            </w:pPr>
            <w:r>
              <w:rPr>
                <w:b/>
              </w:rPr>
              <w:t>500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6E913CB8" w14:textId="77777777" w:rsidR="00865948" w:rsidRDefault="00C86AD3">
            <w:pPr>
              <w:spacing w:after="0" w:line="259" w:lineRule="auto"/>
              <w:ind w:left="0" w:right="50" w:firstLine="0"/>
              <w:jc w:val="right"/>
            </w:pPr>
            <w:r>
              <w:t xml:space="preserve"> </w:t>
            </w:r>
          </w:p>
        </w:tc>
      </w:tr>
      <w:tr w:rsidR="00865948" w14:paraId="5D8B4B13"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48CD4551" w14:textId="77777777" w:rsidR="00865948" w:rsidRDefault="00C86AD3">
            <w:pPr>
              <w:spacing w:after="0" w:line="259" w:lineRule="auto"/>
              <w:ind w:left="0" w:firstLine="0"/>
              <w:jc w:val="left"/>
            </w:pPr>
            <w:r>
              <w:rPr>
                <w:sz w:val="24"/>
              </w:rPr>
              <w:t>14.</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05E917C9" w14:textId="77777777" w:rsidR="00865948" w:rsidRDefault="00C86AD3">
            <w:pPr>
              <w:spacing w:after="0" w:line="259" w:lineRule="auto"/>
              <w:ind w:left="0" w:firstLine="0"/>
              <w:jc w:val="left"/>
            </w:pPr>
            <w:r>
              <w:t xml:space="preserve">Dokumentarista </w:t>
            </w:r>
          </w:p>
        </w:tc>
        <w:tc>
          <w:tcPr>
            <w:tcW w:w="1135" w:type="dxa"/>
            <w:tcBorders>
              <w:top w:val="single" w:sz="4" w:space="0" w:color="000000"/>
              <w:left w:val="single" w:sz="4" w:space="0" w:color="000000"/>
              <w:bottom w:val="single" w:sz="4" w:space="0" w:color="000000"/>
              <w:right w:val="single" w:sz="4" w:space="0" w:color="000000"/>
            </w:tcBorders>
            <w:vAlign w:val="center"/>
          </w:tcPr>
          <w:p w14:paraId="5A4227F3"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7037C61"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BC76CAF" w14:textId="77777777" w:rsidR="00865948" w:rsidRDefault="00C86AD3">
            <w:pPr>
              <w:spacing w:after="0" w:line="259" w:lineRule="auto"/>
              <w:ind w:left="0" w:right="101" w:firstLine="0"/>
              <w:jc w:val="right"/>
            </w:pPr>
            <w:r>
              <w:rPr>
                <w:b/>
              </w:rPr>
              <w:t>500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4CA12813" w14:textId="77777777" w:rsidR="00865948" w:rsidRDefault="00C86AD3">
            <w:pPr>
              <w:spacing w:after="0" w:line="259" w:lineRule="auto"/>
              <w:ind w:left="0" w:right="50" w:firstLine="0"/>
              <w:jc w:val="right"/>
            </w:pPr>
            <w:r>
              <w:t xml:space="preserve"> </w:t>
            </w:r>
          </w:p>
        </w:tc>
      </w:tr>
      <w:tr w:rsidR="00865948" w14:paraId="35D5E23B" w14:textId="77777777">
        <w:trPr>
          <w:trHeight w:val="1354"/>
        </w:trPr>
        <w:tc>
          <w:tcPr>
            <w:tcW w:w="698" w:type="dxa"/>
            <w:tcBorders>
              <w:top w:val="single" w:sz="4" w:space="0" w:color="000000"/>
              <w:left w:val="single" w:sz="8" w:space="0" w:color="000000"/>
              <w:bottom w:val="single" w:sz="4" w:space="0" w:color="000000"/>
              <w:right w:val="single" w:sz="4" w:space="0" w:color="000000"/>
            </w:tcBorders>
          </w:tcPr>
          <w:p w14:paraId="43CC0081" w14:textId="77777777" w:rsidR="00865948" w:rsidRDefault="00C86AD3">
            <w:pPr>
              <w:spacing w:after="0" w:line="259" w:lineRule="auto"/>
              <w:ind w:left="0" w:firstLine="0"/>
              <w:jc w:val="left"/>
            </w:pPr>
            <w:r>
              <w:rPr>
                <w:sz w:val="24"/>
              </w:rPr>
              <w:t>15.</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043C1E39" w14:textId="77777777" w:rsidR="00865948" w:rsidRDefault="00C86AD3">
            <w:pPr>
              <w:spacing w:after="0" w:line="259" w:lineRule="auto"/>
              <w:ind w:left="0" w:right="126" w:firstLine="0"/>
              <w:jc w:val="left"/>
            </w:pPr>
            <w:r>
              <w:t xml:space="preserve">Iný expert (minoritné špecifické role ako expert infraštruktúry, GIS expert a podobne, ktorých využitie v rámci rozvoja bude skôr na úrovni konzultácii na vyžiadanie)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1601D84"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F591C42"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89DD883" w14:textId="77777777" w:rsidR="00865948" w:rsidRDefault="00C86AD3">
            <w:pPr>
              <w:spacing w:after="0" w:line="259" w:lineRule="auto"/>
              <w:ind w:left="0" w:right="101" w:firstLine="0"/>
              <w:jc w:val="right"/>
            </w:pPr>
            <w:r>
              <w:rPr>
                <w:b/>
              </w:rPr>
              <w:t>500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2A87C679" w14:textId="77777777" w:rsidR="00865948" w:rsidRDefault="00C86AD3">
            <w:pPr>
              <w:spacing w:after="0" w:line="259" w:lineRule="auto"/>
              <w:ind w:left="0" w:right="50" w:firstLine="0"/>
              <w:jc w:val="right"/>
            </w:pPr>
            <w:r>
              <w:t xml:space="preserve"> </w:t>
            </w:r>
          </w:p>
        </w:tc>
      </w:tr>
      <w:tr w:rsidR="00865948" w14:paraId="300F2B74" w14:textId="77777777">
        <w:trPr>
          <w:trHeight w:val="821"/>
        </w:trPr>
        <w:tc>
          <w:tcPr>
            <w:tcW w:w="698" w:type="dxa"/>
            <w:tcBorders>
              <w:top w:val="single" w:sz="4" w:space="0" w:color="000000"/>
              <w:left w:val="single" w:sz="8" w:space="0" w:color="000000"/>
              <w:bottom w:val="single" w:sz="8" w:space="0" w:color="000000"/>
              <w:right w:val="single" w:sz="4" w:space="0" w:color="000000"/>
            </w:tcBorders>
          </w:tcPr>
          <w:p w14:paraId="6954B5D7" w14:textId="77777777" w:rsidR="00865948" w:rsidRDefault="00C86AD3">
            <w:pPr>
              <w:spacing w:after="0" w:line="259" w:lineRule="auto"/>
              <w:ind w:left="0" w:firstLine="0"/>
              <w:jc w:val="left"/>
            </w:pPr>
            <w:r>
              <w:rPr>
                <w:sz w:val="24"/>
              </w:rPr>
              <w:t>16.</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8" w:space="0" w:color="000000"/>
              <w:right w:val="single" w:sz="4" w:space="0" w:color="000000"/>
            </w:tcBorders>
          </w:tcPr>
          <w:p w14:paraId="71D0F316" w14:textId="77777777" w:rsidR="00865948" w:rsidRDefault="00C86AD3">
            <w:pPr>
              <w:spacing w:after="0" w:line="259" w:lineRule="auto"/>
              <w:ind w:left="0" w:firstLine="0"/>
              <w:jc w:val="left"/>
            </w:pPr>
            <w:r>
              <w:t xml:space="preserve">Maximálna cena celkom </w:t>
            </w:r>
          </w:p>
          <w:p w14:paraId="780A881A" w14:textId="77777777" w:rsidR="00865948" w:rsidRDefault="00C86AD3">
            <w:pPr>
              <w:spacing w:after="0" w:line="259" w:lineRule="auto"/>
              <w:ind w:left="0" w:firstLine="0"/>
            </w:pPr>
            <w:r>
              <w:t xml:space="preserve">Súčet položiek Maximálna cena za rolu na riadkoch 1 až 15. </w:t>
            </w:r>
          </w:p>
        </w:tc>
        <w:tc>
          <w:tcPr>
            <w:tcW w:w="1135" w:type="dxa"/>
            <w:tcBorders>
              <w:top w:val="single" w:sz="4" w:space="0" w:color="000000"/>
              <w:left w:val="single" w:sz="4" w:space="0" w:color="000000"/>
              <w:bottom w:val="single" w:sz="8" w:space="0" w:color="000000"/>
              <w:right w:val="single" w:sz="4" w:space="0" w:color="000000"/>
            </w:tcBorders>
            <w:vAlign w:val="center"/>
          </w:tcPr>
          <w:p w14:paraId="47144A0D"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8" w:space="0" w:color="000000"/>
              <w:right w:val="single" w:sz="4" w:space="0" w:color="000000"/>
            </w:tcBorders>
            <w:vAlign w:val="center"/>
          </w:tcPr>
          <w:p w14:paraId="7069B142"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8" w:space="0" w:color="000000"/>
              <w:right w:val="single" w:sz="4" w:space="0" w:color="000000"/>
            </w:tcBorders>
          </w:tcPr>
          <w:p w14:paraId="21C21755" w14:textId="77777777" w:rsidR="00865948" w:rsidRDefault="00C86AD3">
            <w:pPr>
              <w:spacing w:after="0" w:line="259" w:lineRule="auto"/>
              <w:ind w:left="0" w:right="102" w:firstLine="0"/>
              <w:jc w:val="right"/>
            </w:pPr>
            <w:r>
              <w:rPr>
                <w:b/>
              </w:rPr>
              <w:t xml:space="preserve">20 050 </w:t>
            </w:r>
          </w:p>
        </w:tc>
        <w:tc>
          <w:tcPr>
            <w:tcW w:w="1841" w:type="dxa"/>
            <w:tcBorders>
              <w:top w:val="single" w:sz="4" w:space="0" w:color="000000"/>
              <w:left w:val="single" w:sz="4" w:space="0" w:color="000000"/>
              <w:bottom w:val="single" w:sz="8" w:space="0" w:color="000000"/>
              <w:right w:val="single" w:sz="8" w:space="0" w:color="000000"/>
            </w:tcBorders>
            <w:vAlign w:val="center"/>
          </w:tcPr>
          <w:p w14:paraId="2E05D027" w14:textId="77777777" w:rsidR="00865948" w:rsidRDefault="00C86AD3">
            <w:pPr>
              <w:spacing w:after="0" w:line="259" w:lineRule="auto"/>
              <w:ind w:left="0" w:right="50" w:firstLine="0"/>
              <w:jc w:val="right"/>
            </w:pPr>
            <w:r>
              <w:t xml:space="preserve"> </w:t>
            </w:r>
          </w:p>
        </w:tc>
      </w:tr>
    </w:tbl>
    <w:p w14:paraId="5102DF53" w14:textId="77777777" w:rsidR="00865948" w:rsidRDefault="00C86AD3">
      <w:pPr>
        <w:spacing w:after="0" w:line="259" w:lineRule="auto"/>
        <w:ind w:left="142" w:firstLine="0"/>
      </w:pPr>
      <w:r>
        <w:t xml:space="preserve"> </w:t>
      </w:r>
      <w:r>
        <w:tab/>
        <w:t xml:space="preserve"> </w:t>
      </w:r>
    </w:p>
    <w:p w14:paraId="763E595A" w14:textId="77777777" w:rsidR="00865948" w:rsidRDefault="00C86AD3">
      <w:pPr>
        <w:spacing w:after="0" w:line="265" w:lineRule="auto"/>
        <w:ind w:left="10" w:hanging="10"/>
        <w:jc w:val="left"/>
      </w:pPr>
      <w:r>
        <w:rPr>
          <w:b/>
          <w:sz w:val="24"/>
        </w:rPr>
        <w:t xml:space="preserve">Príloha č. 9: Popis Komplexného informačného systému Národnej diaľničnej spoločnosti, </w:t>
      </w:r>
      <w:proofErr w:type="spellStart"/>
      <w:r>
        <w:rPr>
          <w:b/>
          <w:sz w:val="24"/>
        </w:rPr>
        <w:t>a.s</w:t>
      </w:r>
      <w:proofErr w:type="spellEnd"/>
      <w:r>
        <w:rPr>
          <w:b/>
          <w:sz w:val="24"/>
        </w:rPr>
        <w:t xml:space="preserve">.  </w:t>
      </w:r>
    </w:p>
    <w:p w14:paraId="50F6C89B" w14:textId="77777777" w:rsidR="00865948" w:rsidRDefault="00C86AD3">
      <w:pPr>
        <w:spacing w:after="160" w:line="259" w:lineRule="auto"/>
        <w:ind w:left="142" w:firstLine="0"/>
        <w:jc w:val="left"/>
      </w:pPr>
      <w:r>
        <w:t xml:space="preserve"> </w:t>
      </w:r>
    </w:p>
    <w:p w14:paraId="267AC657" w14:textId="77777777" w:rsidR="00865948" w:rsidRDefault="00C86AD3">
      <w:pPr>
        <w:spacing w:after="269"/>
        <w:ind w:left="154"/>
      </w:pPr>
      <w:r>
        <w:t xml:space="preserve">Za </w:t>
      </w:r>
      <w:r>
        <w:rPr>
          <w:b/>
          <w:i/>
        </w:rPr>
        <w:t xml:space="preserve">Komplexný informačný systém Národnej diaľničnej spoločnosti, </w:t>
      </w:r>
      <w:proofErr w:type="spellStart"/>
      <w:r>
        <w:rPr>
          <w:b/>
          <w:i/>
        </w:rPr>
        <w:t>a.s</w:t>
      </w:r>
      <w:proofErr w:type="spellEnd"/>
      <w:r>
        <w:rPr>
          <w:b/>
          <w:i/>
        </w:rPr>
        <w:t>.</w:t>
      </w:r>
      <w:r>
        <w:t xml:space="preserve"> (ďalej len „</w:t>
      </w:r>
      <w:r>
        <w:rPr>
          <w:b/>
        </w:rPr>
        <w:t>KIS NDS</w:t>
      </w:r>
      <w:r>
        <w:t xml:space="preserve">“) sa pre účely tohto dokumentu považuje softvérová, aplikačná výbava nad úrovňou operačných systémov a to tak </w:t>
      </w:r>
      <w:proofErr w:type="spellStart"/>
      <w:r>
        <w:t>treťostranné</w:t>
      </w:r>
      <w:proofErr w:type="spellEnd"/>
      <w:r>
        <w:t xml:space="preserve"> softvérové produkty, ako aj proprietárne vyvinuté pre Národnú diaľničnú spoločnosť </w:t>
      </w:r>
      <w:proofErr w:type="spellStart"/>
      <w:r>
        <w:t>a.s</w:t>
      </w:r>
      <w:proofErr w:type="spellEnd"/>
      <w:r>
        <w:t xml:space="preserve">.. Predmetom zákazky nie je starostlivosť o hardvérovú výbavu a operačné systémy ako ani o iné infraštruktúrne komponenty verejného obstarávateľa ako firewally, siete a podobne. </w:t>
      </w:r>
    </w:p>
    <w:p w14:paraId="4F17BDE3" w14:textId="77777777" w:rsidR="00865948" w:rsidRDefault="00C86AD3">
      <w:pPr>
        <w:pStyle w:val="Nadpis2"/>
        <w:spacing w:after="95" w:line="265" w:lineRule="auto"/>
        <w:ind w:left="139"/>
      </w:pPr>
      <w:r>
        <w:rPr>
          <w:sz w:val="24"/>
        </w:rPr>
        <w:lastRenderedPageBreak/>
        <w:t xml:space="preserve">Popis existujúceho stavu riešenia </w:t>
      </w:r>
      <w:r>
        <w:rPr>
          <w:b w:val="0"/>
          <w:sz w:val="24"/>
        </w:rPr>
        <w:t xml:space="preserve"> </w:t>
      </w:r>
    </w:p>
    <w:p w14:paraId="5CDC95D7" w14:textId="77777777" w:rsidR="00865948" w:rsidRDefault="00C86AD3">
      <w:pPr>
        <w:ind w:left="154" w:right="1"/>
      </w:pPr>
      <w:r>
        <w:t xml:space="preserve">KIS NDS je základným informačný systém Národnej diaľničnej spoločnosti </w:t>
      </w:r>
      <w:proofErr w:type="spellStart"/>
      <w:r>
        <w:t>a.s</w:t>
      </w:r>
      <w:proofErr w:type="spellEnd"/>
      <w:r>
        <w:t xml:space="preserve">. v ktorom sa vykonáva komplexná agenda spoločnosti, zabezpečuje ekonomickú agendu, interné činnosti, investičnú výstavbu, elektronický výkon registratúrnych procesov, poskytuje centrálnu integračnú platformu a pokrýva aj ďalšie činnosti. Základný popis súčasného stavu sa nachádza nižšie. Podrobný popis, ako aj dokumentácia ku KIS NDS bude sprístupnená uchádzačom vyzvanými na predloženie ponúk podľa §68 zákona o verejnom obstarávaní. </w:t>
      </w:r>
    </w:p>
    <w:p w14:paraId="156D33EC" w14:textId="77777777" w:rsidR="00865948" w:rsidRDefault="00C86AD3">
      <w:pPr>
        <w:spacing w:after="158" w:line="259" w:lineRule="auto"/>
        <w:ind w:left="142" w:firstLine="0"/>
        <w:jc w:val="left"/>
      </w:pPr>
      <w:r>
        <w:t xml:space="preserve"> </w:t>
      </w:r>
    </w:p>
    <w:p w14:paraId="196D9DE8" w14:textId="77777777" w:rsidR="00865948" w:rsidRDefault="00C86AD3">
      <w:pPr>
        <w:ind w:left="154" w:right="369"/>
      </w:pPr>
      <w:r>
        <w:t xml:space="preserve">Jednotlivé časti KIS NDS sú znázornené v nasledovnej schéme: </w:t>
      </w:r>
    </w:p>
    <w:p w14:paraId="1D4F9776" w14:textId="77777777" w:rsidR="00865948" w:rsidRDefault="00C86AD3">
      <w:pPr>
        <w:spacing w:after="16" w:line="259" w:lineRule="auto"/>
        <w:ind w:left="0" w:right="116" w:firstLine="0"/>
        <w:jc w:val="right"/>
      </w:pPr>
      <w:r>
        <w:rPr>
          <w:noProof/>
        </w:rPr>
        <w:drawing>
          <wp:inline distT="0" distB="0" distL="0" distR="0" wp14:anchorId="301F588F" wp14:editId="3D953260">
            <wp:extent cx="5543169" cy="3562985"/>
            <wp:effectExtent l="0" t="0" r="0" b="0"/>
            <wp:docPr id="15441" name="Picture 15441"/>
            <wp:cNvGraphicFramePr/>
            <a:graphic xmlns:a="http://schemas.openxmlformats.org/drawingml/2006/main">
              <a:graphicData uri="http://schemas.openxmlformats.org/drawingml/2006/picture">
                <pic:pic xmlns:pic="http://schemas.openxmlformats.org/drawingml/2006/picture">
                  <pic:nvPicPr>
                    <pic:cNvPr id="15441" name="Picture 15441"/>
                    <pic:cNvPicPr/>
                  </pic:nvPicPr>
                  <pic:blipFill>
                    <a:blip r:embed="rId29"/>
                    <a:stretch>
                      <a:fillRect/>
                    </a:stretch>
                  </pic:blipFill>
                  <pic:spPr>
                    <a:xfrm>
                      <a:off x="0" y="0"/>
                      <a:ext cx="5543169" cy="3562985"/>
                    </a:xfrm>
                    <a:prstGeom prst="rect">
                      <a:avLst/>
                    </a:prstGeom>
                  </pic:spPr>
                </pic:pic>
              </a:graphicData>
            </a:graphic>
          </wp:inline>
        </w:drawing>
      </w:r>
      <w:r>
        <w:rPr>
          <w:rFonts w:ascii="Arial" w:eastAsia="Arial" w:hAnsi="Arial" w:cs="Arial"/>
          <w:color w:val="5B9BD5"/>
        </w:rPr>
        <w:t xml:space="preserve"> </w:t>
      </w:r>
    </w:p>
    <w:p w14:paraId="11725CF7" w14:textId="77777777" w:rsidR="00865948" w:rsidRDefault="00C86AD3">
      <w:pPr>
        <w:spacing w:after="219" w:line="259" w:lineRule="auto"/>
        <w:ind w:left="144" w:hanging="10"/>
        <w:jc w:val="center"/>
      </w:pPr>
      <w:r>
        <w:rPr>
          <w:rFonts w:ascii="Times New Roman" w:eastAsia="Times New Roman" w:hAnsi="Times New Roman" w:cs="Times New Roman"/>
          <w:b/>
          <w:sz w:val="18"/>
        </w:rPr>
        <w:t xml:space="preserve">obr. 1 - logická schéma KIS NDS </w:t>
      </w:r>
    </w:p>
    <w:p w14:paraId="6B653410" w14:textId="77777777" w:rsidR="00865948" w:rsidRDefault="00C86AD3">
      <w:pPr>
        <w:spacing w:after="160" w:line="259" w:lineRule="auto"/>
        <w:ind w:left="142" w:firstLine="0"/>
        <w:jc w:val="left"/>
      </w:pPr>
      <w:r>
        <w:rPr>
          <w:rFonts w:ascii="Arial" w:eastAsia="Arial" w:hAnsi="Arial" w:cs="Arial"/>
        </w:rPr>
        <w:t xml:space="preserve"> </w:t>
      </w:r>
    </w:p>
    <w:p w14:paraId="248B3CD4" w14:textId="77777777" w:rsidR="00865948" w:rsidRDefault="00C86AD3">
      <w:pPr>
        <w:spacing w:after="208"/>
        <w:ind w:left="154" w:right="369"/>
      </w:pPr>
      <w:r>
        <w:t xml:space="preserve">pričom pod Externými rozhraniami rozumieme: </w:t>
      </w:r>
    </w:p>
    <w:p w14:paraId="0CA963F7" w14:textId="77777777" w:rsidR="00865948" w:rsidRDefault="00C86AD3">
      <w:pPr>
        <w:numPr>
          <w:ilvl w:val="0"/>
          <w:numId w:val="65"/>
        </w:numPr>
        <w:spacing w:after="24" w:line="258" w:lineRule="auto"/>
        <w:ind w:hanging="360"/>
      </w:pPr>
      <w:r>
        <w:rPr>
          <w:rFonts w:ascii="Times New Roman" w:eastAsia="Times New Roman" w:hAnsi="Times New Roman" w:cs="Times New Roman"/>
          <w:sz w:val="24"/>
        </w:rPr>
        <w:t xml:space="preserve">integrácia s inými systémami NDS (napr. Dochádzkový systém, www.ndsas.sk, SPIN, atď.) </w:t>
      </w:r>
    </w:p>
    <w:p w14:paraId="596CB121" w14:textId="77777777" w:rsidR="00865948" w:rsidRDefault="00C86AD3">
      <w:pPr>
        <w:numPr>
          <w:ilvl w:val="0"/>
          <w:numId w:val="65"/>
        </w:numPr>
        <w:spacing w:after="150" w:line="258" w:lineRule="auto"/>
        <w:ind w:hanging="360"/>
      </w:pPr>
      <w:r>
        <w:rPr>
          <w:rFonts w:ascii="Times New Roman" w:eastAsia="Times New Roman" w:hAnsi="Times New Roman" w:cs="Times New Roman"/>
          <w:sz w:val="24"/>
        </w:rPr>
        <w:t xml:space="preserve">integrácia s vonkajším svetom (napr. SSC, NBS, </w:t>
      </w:r>
      <w:proofErr w:type="spellStart"/>
      <w:r>
        <w:rPr>
          <w:rFonts w:ascii="Times New Roman" w:eastAsia="Times New Roman" w:hAnsi="Times New Roman" w:cs="Times New Roman"/>
          <w:sz w:val="24"/>
        </w:rPr>
        <w:t>yahoo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weather</w:t>
      </w:r>
      <w:proofErr w:type="spellEnd"/>
      <w:r>
        <w:rPr>
          <w:rFonts w:ascii="Times New Roman" w:eastAsia="Times New Roman" w:hAnsi="Times New Roman" w:cs="Times New Roman"/>
          <w:sz w:val="24"/>
        </w:rPr>
        <w:t xml:space="preserve">, atď.) </w:t>
      </w:r>
    </w:p>
    <w:p w14:paraId="39D413E2" w14:textId="77777777" w:rsidR="00865948" w:rsidRDefault="00C86AD3">
      <w:pPr>
        <w:ind w:left="154"/>
      </w:pPr>
      <w:r>
        <w:t xml:space="preserve">Mapovanie procesných oblastí, požadovaných pokryť v rámci KIS NDS na navrhnuté moduly, je nasledovné: </w:t>
      </w:r>
    </w:p>
    <w:p w14:paraId="180B973A" w14:textId="77777777" w:rsidR="00865948" w:rsidRDefault="00C86AD3">
      <w:pPr>
        <w:spacing w:after="14" w:line="259" w:lineRule="auto"/>
        <w:ind w:left="0" w:right="243" w:firstLine="0"/>
        <w:jc w:val="right"/>
      </w:pPr>
      <w:r>
        <w:rPr>
          <w:noProof/>
        </w:rPr>
        <w:lastRenderedPageBreak/>
        <w:drawing>
          <wp:inline distT="0" distB="0" distL="0" distR="0" wp14:anchorId="1FBA7135" wp14:editId="4E95BA0C">
            <wp:extent cx="5380990" cy="3933190"/>
            <wp:effectExtent l="0" t="0" r="0" b="0"/>
            <wp:docPr id="15510" name="Picture 15510"/>
            <wp:cNvGraphicFramePr/>
            <a:graphic xmlns:a="http://schemas.openxmlformats.org/drawingml/2006/main">
              <a:graphicData uri="http://schemas.openxmlformats.org/drawingml/2006/picture">
                <pic:pic xmlns:pic="http://schemas.openxmlformats.org/drawingml/2006/picture">
                  <pic:nvPicPr>
                    <pic:cNvPr id="15510" name="Picture 15510"/>
                    <pic:cNvPicPr/>
                  </pic:nvPicPr>
                  <pic:blipFill>
                    <a:blip r:embed="rId30"/>
                    <a:stretch>
                      <a:fillRect/>
                    </a:stretch>
                  </pic:blipFill>
                  <pic:spPr>
                    <a:xfrm>
                      <a:off x="0" y="0"/>
                      <a:ext cx="5380990" cy="3933190"/>
                    </a:xfrm>
                    <a:prstGeom prst="rect">
                      <a:avLst/>
                    </a:prstGeom>
                  </pic:spPr>
                </pic:pic>
              </a:graphicData>
            </a:graphic>
          </wp:inline>
        </w:drawing>
      </w:r>
      <w:r>
        <w:rPr>
          <w:rFonts w:ascii="Arial" w:eastAsia="Arial" w:hAnsi="Arial" w:cs="Arial"/>
          <w:color w:val="5B9BD5"/>
        </w:rPr>
        <w:t xml:space="preserve"> </w:t>
      </w:r>
    </w:p>
    <w:p w14:paraId="0FB5428C" w14:textId="77777777" w:rsidR="00865948" w:rsidRDefault="00C86AD3">
      <w:pPr>
        <w:spacing w:after="219" w:line="259" w:lineRule="auto"/>
        <w:ind w:left="144" w:right="4" w:hanging="10"/>
        <w:jc w:val="center"/>
      </w:pPr>
      <w:r>
        <w:rPr>
          <w:rFonts w:ascii="Times New Roman" w:eastAsia="Times New Roman" w:hAnsi="Times New Roman" w:cs="Times New Roman"/>
          <w:b/>
          <w:sz w:val="18"/>
        </w:rPr>
        <w:t xml:space="preserve">obr. 2 - schéma pokrytia procesných domén komponentmi KIS NDS </w:t>
      </w:r>
    </w:p>
    <w:p w14:paraId="37C6AA5C" w14:textId="77777777" w:rsidR="00865948" w:rsidRDefault="00C86AD3">
      <w:pPr>
        <w:spacing w:after="171"/>
        <w:ind w:left="154" w:right="3"/>
      </w:pPr>
      <w:r>
        <w:t xml:space="preserve">Agenda pre jednotlivé úseky je pokrytá v špecializovaných systémoch, kde odbory disponujú vysokou mierou prepojenia na spolupracujúce útvary. Informácie, podklady sú odovzdávané v elektronickej forme v priebehu celého spracovania agendy. Elektronická komunikácia je považovaná za záväzný spôsob predkladania informácií, požiadaviek. Informácie sú umiestnené a spravované centrálne, sú navzájom konsolidované, z nich sú spracovávané podklady pre vedenie spoločnosti. Konsolidácia podkladov prebieha automaticky zabezpečením prepojenia vstupných kontrol dát jednotlivých častí systému (číselníky). V prípade zistenia rozdielov prebehne oprava údajov a následné spresnenie vstupných kontrol ako aj synchronizačných mechanizmov pri konsolidácii za viaceré úseky / dátové zdroje. Procesné nadväznosti medzi úsekmi / odbormi sú podchytené a kontrolovateľné v rámci automatických rozhraní ako aj prostredníctvom </w:t>
      </w:r>
      <w:proofErr w:type="spellStart"/>
      <w:r>
        <w:t>workflow</w:t>
      </w:r>
      <w:proofErr w:type="spellEnd"/>
      <w:r>
        <w:t xml:space="preserve"> (Procesný </w:t>
      </w:r>
      <w:proofErr w:type="spellStart"/>
      <w:r>
        <w:t>Engine</w:t>
      </w:r>
      <w:proofErr w:type="spellEnd"/>
      <w:r>
        <w:t xml:space="preserve">) riešenia. </w:t>
      </w:r>
    </w:p>
    <w:p w14:paraId="5B82596C" w14:textId="77777777" w:rsidR="00865948" w:rsidRDefault="00C86AD3">
      <w:pPr>
        <w:spacing w:after="291"/>
        <w:ind w:left="154"/>
      </w:pPr>
      <w:r>
        <w:t xml:space="preserve">Jednotlivé systémy prostredníctvom integračnej platformy ponúkajú definované služby na využitie všetkým záujemcom. </w:t>
      </w:r>
    </w:p>
    <w:p w14:paraId="32AD6172" w14:textId="77777777" w:rsidR="00865948" w:rsidRDefault="00C86AD3">
      <w:pPr>
        <w:pStyle w:val="Nadpis2"/>
        <w:spacing w:after="220" w:line="259" w:lineRule="auto"/>
        <w:ind w:left="129"/>
      </w:pPr>
      <w:r>
        <w:rPr>
          <w:sz w:val="26"/>
        </w:rPr>
        <w:t xml:space="preserve">Autentifikácia / autorizácia </w:t>
      </w:r>
    </w:p>
    <w:p w14:paraId="40802AC1" w14:textId="77777777" w:rsidR="00865948" w:rsidRDefault="00C86AD3">
      <w:pPr>
        <w:pStyle w:val="Nadpis3"/>
        <w:spacing w:after="0" w:line="265" w:lineRule="auto"/>
        <w:ind w:left="139"/>
      </w:pPr>
      <w:r>
        <w:rPr>
          <w:sz w:val="24"/>
        </w:rPr>
        <w:t xml:space="preserve">Používatelia </w:t>
      </w:r>
    </w:p>
    <w:p w14:paraId="0FF50DE0" w14:textId="77777777" w:rsidR="00865948" w:rsidRDefault="00C86AD3">
      <w:pPr>
        <w:spacing w:after="171"/>
        <w:ind w:left="154" w:right="4"/>
      </w:pPr>
      <w:r>
        <w:t xml:space="preserve">Používatelia systémov KIS NDS sú uložení v </w:t>
      </w:r>
      <w:proofErr w:type="spellStart"/>
      <w:r>
        <w:t>Active</w:t>
      </w:r>
      <w:proofErr w:type="spellEnd"/>
      <w:r>
        <w:t xml:space="preserve"> </w:t>
      </w:r>
      <w:proofErr w:type="spellStart"/>
      <w:r>
        <w:t>Directory</w:t>
      </w:r>
      <w:proofErr w:type="spellEnd"/>
      <w:r>
        <w:t xml:space="preserve">, kam sa pravidelne raz denne synchronizujú všetky zmeny zo SAP HR. Zároveň sa zmeny replikujú do ďalších inštancií </w:t>
      </w:r>
      <w:proofErr w:type="spellStart"/>
      <w:r>
        <w:t>Active</w:t>
      </w:r>
      <w:proofErr w:type="spellEnd"/>
      <w:r>
        <w:t xml:space="preserve"> </w:t>
      </w:r>
      <w:proofErr w:type="spellStart"/>
      <w:r>
        <w:t>Directory</w:t>
      </w:r>
      <w:proofErr w:type="spellEnd"/>
      <w:r>
        <w:t xml:space="preserve"> v rámci Internej infraštruktúry. </w:t>
      </w:r>
    </w:p>
    <w:p w14:paraId="47220318" w14:textId="77777777" w:rsidR="00865948" w:rsidRDefault="00C86AD3">
      <w:pPr>
        <w:ind w:left="154"/>
      </w:pPr>
      <w:r>
        <w:t xml:space="preserve">Nakoľko SAP HR je primárny systém využívaný personálnym odborom na evidenciu zamestnancov, je vždy zabezpečená včasná aktualizácia pohybov zamestnanca s dopadom na prístupy do  </w:t>
      </w:r>
    </w:p>
    <w:p w14:paraId="7EDD9CD0" w14:textId="77777777" w:rsidR="00865948" w:rsidRDefault="00C86AD3">
      <w:pPr>
        <w:numPr>
          <w:ilvl w:val="0"/>
          <w:numId w:val="66"/>
        </w:numPr>
        <w:spacing w:after="1" w:line="258" w:lineRule="auto"/>
        <w:ind w:hanging="360"/>
      </w:pPr>
      <w:r>
        <w:rPr>
          <w:rFonts w:ascii="Times New Roman" w:eastAsia="Times New Roman" w:hAnsi="Times New Roman" w:cs="Times New Roman"/>
          <w:sz w:val="24"/>
        </w:rPr>
        <w:t xml:space="preserve">modulov KIS NDS </w:t>
      </w:r>
    </w:p>
    <w:p w14:paraId="16D5C363" w14:textId="77777777" w:rsidR="00865948" w:rsidRDefault="00C86AD3">
      <w:pPr>
        <w:numPr>
          <w:ilvl w:val="0"/>
          <w:numId w:val="66"/>
        </w:numPr>
        <w:spacing w:after="104" w:line="258" w:lineRule="auto"/>
        <w:ind w:hanging="360"/>
      </w:pPr>
      <w:r>
        <w:rPr>
          <w:rFonts w:ascii="Times New Roman" w:eastAsia="Times New Roman" w:hAnsi="Times New Roman" w:cs="Times New Roman"/>
          <w:sz w:val="24"/>
        </w:rPr>
        <w:t xml:space="preserve">systémov Internej infraštruktúry (predovšetkým mailový účet) </w:t>
      </w:r>
    </w:p>
    <w:p w14:paraId="21B56F21" w14:textId="77777777" w:rsidR="00865948" w:rsidRDefault="00C86AD3">
      <w:pPr>
        <w:spacing w:after="269"/>
        <w:ind w:left="154" w:right="369"/>
      </w:pPr>
      <w:r>
        <w:t xml:space="preserve">bez nutnosti administrátorských zásahov. </w:t>
      </w:r>
    </w:p>
    <w:p w14:paraId="48750760" w14:textId="77777777" w:rsidR="00865948" w:rsidRDefault="00C86AD3">
      <w:pPr>
        <w:pStyle w:val="Nadpis3"/>
        <w:spacing w:after="0" w:line="265" w:lineRule="auto"/>
        <w:ind w:left="139"/>
      </w:pPr>
      <w:r>
        <w:rPr>
          <w:sz w:val="24"/>
        </w:rPr>
        <w:lastRenderedPageBreak/>
        <w:t>Autentifikácia</w:t>
      </w:r>
      <w:r>
        <w:rPr>
          <w:color w:val="1F3763"/>
          <w:sz w:val="24"/>
        </w:rPr>
        <w:t xml:space="preserve"> </w:t>
      </w:r>
    </w:p>
    <w:p w14:paraId="4CA8C52A" w14:textId="77777777" w:rsidR="00865948" w:rsidRDefault="00C86AD3">
      <w:pPr>
        <w:ind w:left="154" w:right="2"/>
      </w:pPr>
      <w:r>
        <w:t xml:space="preserve">Prihlasovanie do systémov KIS NDS je riešené pomocou doménového SSO (single </w:t>
      </w:r>
      <w:proofErr w:type="spellStart"/>
      <w:r>
        <w:t>sign</w:t>
      </w:r>
      <w:proofErr w:type="spellEnd"/>
      <w:r>
        <w:t xml:space="preserve">-on) - to znamená, že prihlásením do operačného systému Windows (v NDS sa využíva prihlasovanie cez doménu NDS), sú používatelia automaticky prihlásení aj do konkrétnych systémov KIS NDS.  </w:t>
      </w:r>
    </w:p>
    <w:p w14:paraId="01A0CD8E" w14:textId="77777777" w:rsidR="00865948" w:rsidRDefault="00C86AD3">
      <w:pPr>
        <w:spacing w:after="98" w:line="259" w:lineRule="auto"/>
        <w:ind w:left="0" w:right="3368" w:firstLine="0"/>
        <w:jc w:val="center"/>
      </w:pPr>
      <w:r>
        <w:rPr>
          <w:noProof/>
        </w:rPr>
        <w:drawing>
          <wp:inline distT="0" distB="0" distL="0" distR="0" wp14:anchorId="610F3640" wp14:editId="1FA11190">
            <wp:extent cx="3504565" cy="2571115"/>
            <wp:effectExtent l="0" t="0" r="0" b="0"/>
            <wp:docPr id="15604" name="Picture 15604"/>
            <wp:cNvGraphicFramePr/>
            <a:graphic xmlns:a="http://schemas.openxmlformats.org/drawingml/2006/main">
              <a:graphicData uri="http://schemas.openxmlformats.org/drawingml/2006/picture">
                <pic:pic xmlns:pic="http://schemas.openxmlformats.org/drawingml/2006/picture">
                  <pic:nvPicPr>
                    <pic:cNvPr id="15604" name="Picture 15604"/>
                    <pic:cNvPicPr/>
                  </pic:nvPicPr>
                  <pic:blipFill>
                    <a:blip r:embed="rId31"/>
                    <a:stretch>
                      <a:fillRect/>
                    </a:stretch>
                  </pic:blipFill>
                  <pic:spPr>
                    <a:xfrm>
                      <a:off x="0" y="0"/>
                      <a:ext cx="3504565" cy="2571115"/>
                    </a:xfrm>
                    <a:prstGeom prst="rect">
                      <a:avLst/>
                    </a:prstGeom>
                  </pic:spPr>
                </pic:pic>
              </a:graphicData>
            </a:graphic>
          </wp:inline>
        </w:drawing>
      </w:r>
      <w:r>
        <w:t xml:space="preserve"> </w:t>
      </w:r>
    </w:p>
    <w:p w14:paraId="10FA6647" w14:textId="77777777" w:rsidR="00865948" w:rsidRDefault="00C86AD3">
      <w:pPr>
        <w:spacing w:after="174"/>
        <w:ind w:left="154" w:right="369"/>
      </w:pPr>
      <w:r>
        <w:t xml:space="preserve">obr. 3 - schéma SSO riešenie pomocou prihlasovania do Windows domény </w:t>
      </w:r>
    </w:p>
    <w:p w14:paraId="71327347" w14:textId="77777777" w:rsidR="00865948" w:rsidRDefault="00C86AD3">
      <w:pPr>
        <w:spacing w:after="269"/>
        <w:ind w:left="154" w:right="3"/>
      </w:pPr>
      <w:r>
        <w:t xml:space="preserve">Používateľ sa v prvom kroku (1) počas prihlásenia do systému autentifikuje voči centrálnej autentifikačnej a autorizačnej autorite, následne sa mu priradí TOKEN (2), ktorý nesie informáciu o prihlásenom používateľovi. Ostatné pristupované komponenty jednotlivých systémov už nevyžadujú od používateľa znovu zadanie autentifikačných údajov, identitu používateľa overujú voči centrálnej autentifikačnej a autorizačnej autorite pomocou TOKENU (3). </w:t>
      </w:r>
    </w:p>
    <w:p w14:paraId="377D6D0F" w14:textId="77777777" w:rsidR="00865948" w:rsidRDefault="00C86AD3">
      <w:pPr>
        <w:pStyle w:val="Nadpis3"/>
        <w:spacing w:after="0" w:line="265" w:lineRule="auto"/>
        <w:ind w:left="139"/>
      </w:pPr>
      <w:r>
        <w:rPr>
          <w:sz w:val="24"/>
        </w:rPr>
        <w:t>Autorizácia</w:t>
      </w:r>
      <w:r>
        <w:rPr>
          <w:color w:val="1F3763"/>
          <w:sz w:val="24"/>
        </w:rPr>
        <w:t xml:space="preserve"> </w:t>
      </w:r>
    </w:p>
    <w:p w14:paraId="61CD96DD" w14:textId="77777777" w:rsidR="00865948" w:rsidRDefault="00C86AD3">
      <w:pPr>
        <w:spacing w:after="171"/>
        <w:ind w:left="154" w:right="3"/>
      </w:pPr>
      <w:r>
        <w:t xml:space="preserve">Autorizácia je postavená na tzv. Kompetenčnej matici. Ide o obraz SAP HR pracovných pozícií, ktorým sú priradené konkrétne roly. Ak je nový zamestnanec priradený na konkrétnu pozíciu, dostáva automaticky aj roly, ktoré tejto pozícii náležia.  </w:t>
      </w:r>
    </w:p>
    <w:p w14:paraId="272181E4" w14:textId="77777777" w:rsidR="00865948" w:rsidRDefault="00C86AD3">
      <w:pPr>
        <w:spacing w:after="171"/>
        <w:ind w:left="154" w:right="4"/>
      </w:pPr>
      <w:r>
        <w:t xml:space="preserve">Kompetenčné matice modelujú a definujú riadenie prístupu k jednotlivým častiam používateľských rozhraní a ich funkcionalitám, zároveň sú využité na riadenie prístupu k dokumentom v centrálnom úložisku dokumentov. Umožňujú systematicky riadiť a mať prehľad o aktuálnych oprávneniach konkrétneho používateľa, resp. naopak – získať prehľad všetkých používateľov s danými oprávneniami.  </w:t>
      </w:r>
    </w:p>
    <w:p w14:paraId="4B80C6FE" w14:textId="77777777" w:rsidR="00865948" w:rsidRDefault="00C86AD3">
      <w:pPr>
        <w:spacing w:after="205"/>
        <w:ind w:left="154" w:right="369"/>
      </w:pPr>
      <w:r>
        <w:t xml:space="preserve">Oprávnenia konkrétneho používateľa sú v kompetenčnej matici determinované dvomi faktormi – </w:t>
      </w:r>
    </w:p>
    <w:p w14:paraId="265EDCD6" w14:textId="77777777" w:rsidR="00865948" w:rsidRDefault="00C86AD3">
      <w:pPr>
        <w:numPr>
          <w:ilvl w:val="0"/>
          <w:numId w:val="67"/>
        </w:numPr>
        <w:spacing w:after="150" w:line="258" w:lineRule="auto"/>
        <w:ind w:hanging="360"/>
      </w:pPr>
      <w:r>
        <w:rPr>
          <w:rFonts w:ascii="Times New Roman" w:eastAsia="Times New Roman" w:hAnsi="Times New Roman" w:cs="Times New Roman"/>
          <w:sz w:val="24"/>
        </w:rPr>
        <w:t xml:space="preserve">umiestnením v organizačnej štruktúre – organizačná štruktúra popisuje základnú hierarchiu organizácie (vedúci oddelení) a vzťahy používateľov (zamestnancov) nadriadený-podriadený, využitie tohto základného vzťahu je uplatnené pri aktivitách typu schvaľovanie žiadanky nadriadeným, prístup k dátam oddelení pre vedúcich oddelení, atď. </w:t>
      </w:r>
    </w:p>
    <w:p w14:paraId="204ABA10" w14:textId="77777777" w:rsidR="00865948" w:rsidRDefault="00C86AD3">
      <w:pPr>
        <w:numPr>
          <w:ilvl w:val="0"/>
          <w:numId w:val="67"/>
        </w:numPr>
        <w:spacing w:after="150" w:line="258" w:lineRule="auto"/>
        <w:ind w:hanging="360"/>
      </w:pPr>
      <w:r>
        <w:rPr>
          <w:rFonts w:ascii="Times New Roman" w:eastAsia="Times New Roman" w:hAnsi="Times New Roman" w:cs="Times New Roman"/>
          <w:sz w:val="24"/>
        </w:rPr>
        <w:t xml:space="preserve">rolami v systéme – väčšina funkcionalít a prístupov v systémoch je podmienená konkrétnymi rolami, definujúcimi oprávnenie daného používateľa pracovať s týmito funkcionalitami, prípadne pristupovať k daným dokumentom. Roly sú vytvárané nezávisle na organizačnej štruktúre spoločnosti – spravidla sú prideľované podľa pracovného zaradenia (viď nižšie) </w:t>
      </w:r>
    </w:p>
    <w:p w14:paraId="6DD0B3C1" w14:textId="77777777" w:rsidR="00865948" w:rsidRDefault="00C86AD3">
      <w:pPr>
        <w:spacing w:after="174"/>
        <w:ind w:left="154" w:right="7"/>
      </w:pPr>
      <w:r>
        <w:lastRenderedPageBreak/>
        <w:t xml:space="preserve">Správa rol kompetenčnej matice je riešená cez obrazovky dedikovanej záložky Portálu, reálne sa táto časť Kompetenčnej matice ukladá do XML v databáze. Existuje schvaľovací proces prideľovania rol používateľom, konkrétne roly majú priradené schvaľovateľov, ktorí ich musia potvrdzovať. </w:t>
      </w:r>
    </w:p>
    <w:p w14:paraId="7A8CD8F0" w14:textId="77777777" w:rsidR="00865948" w:rsidRDefault="00C86AD3">
      <w:pPr>
        <w:spacing w:after="172"/>
        <w:ind w:left="154" w:right="2"/>
      </w:pPr>
      <w:r>
        <w:t xml:space="preserve">Jednotlivé systémy KIS NDS majú k definovaným roliam pridelené konkrétne oprávnenia - správa oprávnení na úrovni rola -&gt; oprávnenia sú riešené podľa možností a potrieb jednotlivých systémov priamo v nich. Najzložitejší mechanizmus z tohto pohľadu je v SAP ERP, kde roly definujú iba základné prístupy k jednotlivým modulom a väčšina oprávnení sa používateľom dopĺňa priamo v SAP ERP. </w:t>
      </w:r>
    </w:p>
    <w:p w14:paraId="086B69B3" w14:textId="77777777" w:rsidR="00865948" w:rsidRDefault="00C86AD3">
      <w:pPr>
        <w:spacing w:after="293"/>
        <w:ind w:left="154" w:right="6"/>
      </w:pPr>
      <w:r>
        <w:t xml:space="preserve">Preložením údajov kompetenčnej matice (priradenia rol k prac. pozíciám) údajmi o obsadení prac. pozícií konkrétnymi používateľmi sa vygeneruje zoznam AD skupín, ktoré sa priradia jednotlivým používateľským záznamom v </w:t>
      </w:r>
      <w:proofErr w:type="spellStart"/>
      <w:r>
        <w:t>Active</w:t>
      </w:r>
      <w:proofErr w:type="spellEnd"/>
      <w:r>
        <w:t xml:space="preserve"> </w:t>
      </w:r>
      <w:proofErr w:type="spellStart"/>
      <w:r>
        <w:t>Directory</w:t>
      </w:r>
      <w:proofErr w:type="spellEnd"/>
      <w:r>
        <w:t>. Systémy v procese autorizácie teda nekontrolujú samotnú kompetenčnú maticu, ale len jej obraz v podobe príslušnosti prihláseného používateľa do AD skupín (</w:t>
      </w:r>
      <w:proofErr w:type="spellStart"/>
      <w:r>
        <w:t>groups</w:t>
      </w:r>
      <w:proofErr w:type="spellEnd"/>
      <w:r>
        <w:t xml:space="preserve">) reprezentujúcich jednotlivé oprávnenia kompetenčnej matice. </w:t>
      </w:r>
    </w:p>
    <w:p w14:paraId="1BC2AAE8" w14:textId="77777777" w:rsidR="00865948" w:rsidRDefault="00C86AD3">
      <w:pPr>
        <w:pStyle w:val="Nadpis2"/>
        <w:spacing w:after="0" w:line="259" w:lineRule="auto"/>
        <w:ind w:left="129"/>
      </w:pPr>
      <w:r>
        <w:rPr>
          <w:sz w:val="26"/>
        </w:rPr>
        <w:t xml:space="preserve">SAP ERP </w:t>
      </w:r>
    </w:p>
    <w:p w14:paraId="16234693" w14:textId="77777777" w:rsidR="00865948" w:rsidRDefault="00C86AD3">
      <w:pPr>
        <w:ind w:left="154" w:right="369"/>
      </w:pPr>
      <w:r>
        <w:t xml:space="preserve">Pokrytie modulmi SAP ERP z pohľadu jednotlivých procesných oblastí je znázornené nižšie:  </w:t>
      </w:r>
    </w:p>
    <w:p w14:paraId="62572308" w14:textId="77777777" w:rsidR="00865948" w:rsidRDefault="00C86AD3">
      <w:pPr>
        <w:spacing w:after="16" w:line="259" w:lineRule="auto"/>
        <w:ind w:left="0" w:right="1197" w:firstLine="0"/>
        <w:jc w:val="right"/>
      </w:pPr>
      <w:r>
        <w:rPr>
          <w:noProof/>
        </w:rPr>
        <w:drawing>
          <wp:inline distT="0" distB="0" distL="0" distR="0" wp14:anchorId="012B92C4" wp14:editId="7FAA0752">
            <wp:extent cx="4165346" cy="4316095"/>
            <wp:effectExtent l="0" t="0" r="0" b="0"/>
            <wp:docPr id="15678" name="Picture 15678"/>
            <wp:cNvGraphicFramePr/>
            <a:graphic xmlns:a="http://schemas.openxmlformats.org/drawingml/2006/main">
              <a:graphicData uri="http://schemas.openxmlformats.org/drawingml/2006/picture">
                <pic:pic xmlns:pic="http://schemas.openxmlformats.org/drawingml/2006/picture">
                  <pic:nvPicPr>
                    <pic:cNvPr id="15678" name="Picture 15678"/>
                    <pic:cNvPicPr/>
                  </pic:nvPicPr>
                  <pic:blipFill>
                    <a:blip r:embed="rId32"/>
                    <a:stretch>
                      <a:fillRect/>
                    </a:stretch>
                  </pic:blipFill>
                  <pic:spPr>
                    <a:xfrm>
                      <a:off x="0" y="0"/>
                      <a:ext cx="4165346" cy="4316095"/>
                    </a:xfrm>
                    <a:prstGeom prst="rect">
                      <a:avLst/>
                    </a:prstGeom>
                  </pic:spPr>
                </pic:pic>
              </a:graphicData>
            </a:graphic>
          </wp:inline>
        </w:drawing>
      </w:r>
      <w:r>
        <w:rPr>
          <w:rFonts w:ascii="Arial" w:eastAsia="Arial" w:hAnsi="Arial" w:cs="Arial"/>
          <w:color w:val="5B9BD5"/>
        </w:rPr>
        <w:t xml:space="preserve"> </w:t>
      </w:r>
    </w:p>
    <w:p w14:paraId="43E7DB7F" w14:textId="77777777" w:rsidR="00865948" w:rsidRDefault="00C86AD3">
      <w:pPr>
        <w:spacing w:after="219" w:line="259" w:lineRule="auto"/>
        <w:ind w:left="144" w:right="3" w:hanging="10"/>
        <w:jc w:val="center"/>
      </w:pPr>
      <w:r>
        <w:rPr>
          <w:rFonts w:ascii="Times New Roman" w:eastAsia="Times New Roman" w:hAnsi="Times New Roman" w:cs="Times New Roman"/>
          <w:b/>
          <w:sz w:val="18"/>
        </w:rPr>
        <w:t xml:space="preserve">obr. 4 - schéma pokrytia procesných oblastí modulmi SAP ERP </w:t>
      </w:r>
    </w:p>
    <w:p w14:paraId="30DC7F10" w14:textId="77777777" w:rsidR="00865948" w:rsidRDefault="00C86AD3">
      <w:pPr>
        <w:pStyle w:val="Nadpis3"/>
        <w:spacing w:after="0" w:line="265" w:lineRule="auto"/>
        <w:ind w:left="139"/>
      </w:pPr>
      <w:r>
        <w:rPr>
          <w:sz w:val="24"/>
        </w:rPr>
        <w:t xml:space="preserve">Štandardné moduly SAP ERP </w:t>
      </w:r>
    </w:p>
    <w:p w14:paraId="1603602F" w14:textId="77777777" w:rsidR="00865948" w:rsidRDefault="00C86AD3">
      <w:pPr>
        <w:spacing w:after="208"/>
        <w:ind w:left="154" w:right="369"/>
      </w:pPr>
      <w:r>
        <w:t xml:space="preserve">V rámci KIS NDS sa využívajú nasledovné štandardné moduly SAP ERP: </w:t>
      </w:r>
    </w:p>
    <w:p w14:paraId="1A8D969C" w14:textId="77777777" w:rsidR="00865948" w:rsidRDefault="00C86AD3">
      <w:pPr>
        <w:numPr>
          <w:ilvl w:val="0"/>
          <w:numId w:val="68"/>
        </w:numPr>
        <w:spacing w:after="150" w:line="258" w:lineRule="auto"/>
        <w:ind w:right="4" w:hanging="360"/>
      </w:pPr>
      <w:r>
        <w:rPr>
          <w:rFonts w:ascii="Times New Roman" w:eastAsia="Times New Roman" w:hAnsi="Times New Roman" w:cs="Times New Roman"/>
          <w:sz w:val="24"/>
        </w:rPr>
        <w:t xml:space="preserve">FI - modul finančné účtovníctvo predstavuje časť aplikácie, ktorá slúži na zaevidovanie všetkých obchodných a následne účtovných operácií. Jeho hlavnou úlohou je zabezpečiť zobrazenie účtovníctva, ktoré príslušné účtovné jednotky vedú. Pritom sa </w:t>
      </w:r>
      <w:r>
        <w:rPr>
          <w:rFonts w:ascii="Times New Roman" w:eastAsia="Times New Roman" w:hAnsi="Times New Roman" w:cs="Times New Roman"/>
          <w:sz w:val="24"/>
        </w:rPr>
        <w:lastRenderedPageBreak/>
        <w:t>zohľadňuje i potreba integrácie s inými oblasťami, ako sú napríklad predaj a distribúcia, obstarávanie a evidencia zásob, či nákladové účtovníctvo (</w:t>
      </w:r>
      <w:proofErr w:type="spellStart"/>
      <w:r>
        <w:rPr>
          <w:rFonts w:ascii="Times New Roman" w:eastAsia="Times New Roman" w:hAnsi="Times New Roman" w:cs="Times New Roman"/>
          <w:sz w:val="24"/>
        </w:rPr>
        <w:t>controlling</w:t>
      </w:r>
      <w:proofErr w:type="spellEnd"/>
      <w:r>
        <w:rPr>
          <w:rFonts w:ascii="Times New Roman" w:eastAsia="Times New Roman" w:hAnsi="Times New Roman" w:cs="Times New Roman"/>
          <w:sz w:val="24"/>
        </w:rPr>
        <w:t xml:space="preserve">).  </w:t>
      </w:r>
    </w:p>
    <w:p w14:paraId="44D7A69A" w14:textId="77777777" w:rsidR="00865948" w:rsidRDefault="00C86AD3">
      <w:pPr>
        <w:spacing w:after="169"/>
        <w:ind w:left="858" w:right="4"/>
      </w:pPr>
      <w:r>
        <w:t xml:space="preserve">Pri detailnejšom pohľade hovoríme hlavne o tzv. hlavnej knihe a vedľajších (pomocných) knihách. Práve hlavná kniha slúži jednak na priame zadávanie, ale i na zber všetkých obchodných prípadov, ktoré vznikajú prioritne v iných oblastiach (napr. pri predaji tovaru alebo služieb v oblasti predaja a distribúcie). Vtedy sa vzájomným prepojením s finančným účtovníctvom cez automatické účtovania zabezpečuje zaevidovanie účtovného prípadu na jednotlivé účty hlavnej knihy. Tak sa zabezpečuje, aby všetky procesy boli podľa požiadaviek rozličných autorít zaznamenané. </w:t>
      </w:r>
    </w:p>
    <w:p w14:paraId="201F4A2C" w14:textId="77777777" w:rsidR="00865948" w:rsidRDefault="00C86AD3">
      <w:pPr>
        <w:spacing w:after="129" w:line="259" w:lineRule="auto"/>
        <w:ind w:left="862" w:firstLine="0"/>
        <w:jc w:val="left"/>
      </w:pPr>
      <w:r>
        <w:rPr>
          <w:rFonts w:ascii="Arial" w:eastAsia="Arial" w:hAnsi="Arial" w:cs="Arial"/>
          <w:color w:val="5B9BD5"/>
        </w:rPr>
        <w:t xml:space="preserve"> </w:t>
      </w:r>
    </w:p>
    <w:p w14:paraId="6B6D46DC" w14:textId="77777777" w:rsidR="00865948" w:rsidRDefault="00C86AD3">
      <w:pPr>
        <w:numPr>
          <w:ilvl w:val="0"/>
          <w:numId w:val="68"/>
        </w:numPr>
        <w:spacing w:after="82" w:line="249" w:lineRule="auto"/>
        <w:ind w:right="4" w:hanging="360"/>
      </w:pPr>
      <w:r>
        <w:t xml:space="preserve">FI-AA(AM) - modul investičný majetok zabezpečuje predovšetkým nasledovné požiadavky: </w:t>
      </w:r>
    </w:p>
    <w:p w14:paraId="5A444DB2" w14:textId="77777777" w:rsidR="00865948" w:rsidRDefault="00C86AD3">
      <w:pPr>
        <w:numPr>
          <w:ilvl w:val="1"/>
          <w:numId w:val="68"/>
        </w:numPr>
        <w:spacing w:after="0" w:line="353" w:lineRule="auto"/>
        <w:ind w:right="449" w:hanging="360"/>
      </w:pPr>
      <w:r>
        <w:t xml:space="preserve">evidencia a správa investičného/neinvestičného, dlhodobého/krátkodobého majetku </w:t>
      </w:r>
      <w:r>
        <w:rPr>
          <w:rFonts w:ascii="Courier New" w:eastAsia="Courier New" w:hAnsi="Courier New" w:cs="Courier New"/>
        </w:rPr>
        <w:t>o</w:t>
      </w:r>
      <w:r>
        <w:rPr>
          <w:rFonts w:ascii="Arial" w:eastAsia="Arial" w:hAnsi="Arial" w:cs="Arial"/>
        </w:rPr>
        <w:t xml:space="preserve"> </w:t>
      </w:r>
      <w:r>
        <w:t xml:space="preserve">pasportizácia nehnuteľného majetku  </w:t>
      </w:r>
    </w:p>
    <w:p w14:paraId="09659589" w14:textId="77777777" w:rsidR="00865948" w:rsidRDefault="00C86AD3">
      <w:pPr>
        <w:numPr>
          <w:ilvl w:val="1"/>
          <w:numId w:val="68"/>
        </w:numPr>
        <w:spacing w:after="0" w:line="355" w:lineRule="auto"/>
        <w:ind w:right="449" w:hanging="360"/>
      </w:pPr>
      <w:r>
        <w:t xml:space="preserve">správa pohybov majetku (zaradenie, zmeny, vyradenie) </w:t>
      </w:r>
      <w:r>
        <w:rPr>
          <w:rFonts w:ascii="Courier New" w:eastAsia="Courier New" w:hAnsi="Courier New" w:cs="Courier New"/>
        </w:rPr>
        <w:t>o</w:t>
      </w:r>
      <w:r>
        <w:rPr>
          <w:rFonts w:ascii="Arial" w:eastAsia="Arial" w:hAnsi="Arial" w:cs="Arial"/>
        </w:rPr>
        <w:t xml:space="preserve"> </w:t>
      </w:r>
      <w:r>
        <w:t xml:space="preserve">odpisy majetku </w:t>
      </w:r>
    </w:p>
    <w:p w14:paraId="19266384" w14:textId="77777777" w:rsidR="00865948" w:rsidRDefault="00C86AD3">
      <w:pPr>
        <w:numPr>
          <w:ilvl w:val="1"/>
          <w:numId w:val="68"/>
        </w:numPr>
        <w:spacing w:after="130"/>
        <w:ind w:right="449" w:hanging="360"/>
      </w:pPr>
      <w:r>
        <w:t xml:space="preserve">výpočet obstarávacej ceny majetku nehnuteľnosti: automatické priradenie </w:t>
      </w:r>
    </w:p>
    <w:p w14:paraId="70C48203" w14:textId="77777777" w:rsidR="00865948" w:rsidRDefault="00C86AD3">
      <w:pPr>
        <w:numPr>
          <w:ilvl w:val="2"/>
          <w:numId w:val="68"/>
        </w:numPr>
        <w:ind w:right="369" w:firstLine="720"/>
      </w:pPr>
      <w:r>
        <w:t xml:space="preserve">stavebných nákladov,  </w:t>
      </w:r>
    </w:p>
    <w:p w14:paraId="3DBC9CBC" w14:textId="77777777" w:rsidR="00865948" w:rsidRDefault="00C86AD3">
      <w:pPr>
        <w:numPr>
          <w:ilvl w:val="2"/>
          <w:numId w:val="68"/>
        </w:numPr>
        <w:ind w:right="369" w:firstLine="720"/>
      </w:pPr>
      <w:r>
        <w:t xml:space="preserve">rozdielov voči znaleckým posudkom,  </w:t>
      </w:r>
    </w:p>
    <w:p w14:paraId="07D5A4A7" w14:textId="77777777" w:rsidR="00865948" w:rsidRDefault="00C86AD3">
      <w:pPr>
        <w:numPr>
          <w:ilvl w:val="2"/>
          <w:numId w:val="68"/>
        </w:numPr>
        <w:ind w:right="369" w:firstLine="720"/>
      </w:pPr>
      <w:r>
        <w:t xml:space="preserve">stavebných nákladov vzniknutých činnosťou obstarávateľa  </w:t>
      </w:r>
    </w:p>
    <w:p w14:paraId="2A1A51AB" w14:textId="77777777" w:rsidR="00865948" w:rsidRDefault="00C86AD3">
      <w:pPr>
        <w:numPr>
          <w:ilvl w:val="2"/>
          <w:numId w:val="68"/>
        </w:numPr>
        <w:ind w:right="369" w:firstLine="720"/>
      </w:pPr>
      <w:r>
        <w:t xml:space="preserve">realizácia priradení dotácií k nehnuteľnostiam vrátane automatického zaúčtovania </w:t>
      </w:r>
    </w:p>
    <w:p w14:paraId="4EBBCD09" w14:textId="77777777" w:rsidR="00865948" w:rsidRDefault="00C86AD3">
      <w:pPr>
        <w:numPr>
          <w:ilvl w:val="2"/>
          <w:numId w:val="68"/>
        </w:numPr>
        <w:ind w:right="369" w:firstLine="720"/>
      </w:pPr>
      <w:r>
        <w:t xml:space="preserve">účtovanie kapitalizácie úrokov ku predmetnému majetku (úroky úverov hradené z </w:t>
      </w:r>
      <w:proofErr w:type="spellStart"/>
      <w:r>
        <w:t>tranží</w:t>
      </w:r>
      <w:proofErr w:type="spellEnd"/>
      <w:r>
        <w:t xml:space="preserve"> čerpania dotácií, potrebná alokácia úrokov k jednotlivým </w:t>
      </w:r>
      <w:proofErr w:type="spellStart"/>
      <w:r>
        <w:t>tranžiam</w:t>
      </w:r>
      <w:proofErr w:type="spellEnd"/>
      <w:r>
        <w:t xml:space="preserve">) </w:t>
      </w:r>
    </w:p>
    <w:p w14:paraId="15B5A9CA" w14:textId="77777777" w:rsidR="00865948" w:rsidRDefault="00C86AD3">
      <w:pPr>
        <w:numPr>
          <w:ilvl w:val="1"/>
          <w:numId w:val="68"/>
        </w:numPr>
        <w:spacing w:after="0" w:line="353" w:lineRule="auto"/>
        <w:ind w:right="449" w:hanging="360"/>
      </w:pPr>
      <w:r>
        <w:t xml:space="preserve">evidencia a účtovanie vyvolaných investícií </w:t>
      </w:r>
      <w:r>
        <w:rPr>
          <w:rFonts w:ascii="Courier New" w:eastAsia="Courier New" w:hAnsi="Courier New" w:cs="Courier New"/>
        </w:rPr>
        <w:t>o</w:t>
      </w:r>
      <w:r>
        <w:rPr>
          <w:rFonts w:ascii="Arial" w:eastAsia="Arial" w:hAnsi="Arial" w:cs="Arial"/>
        </w:rPr>
        <w:t xml:space="preserve"> </w:t>
      </w:r>
      <w:r>
        <w:t xml:space="preserve">účtovanie majetku v predčasnom užívaní </w:t>
      </w:r>
    </w:p>
    <w:p w14:paraId="753F63DA" w14:textId="77777777" w:rsidR="00865948" w:rsidRDefault="00C86AD3">
      <w:pPr>
        <w:numPr>
          <w:ilvl w:val="1"/>
          <w:numId w:val="68"/>
        </w:numPr>
        <w:spacing w:after="2" w:line="351" w:lineRule="auto"/>
        <w:ind w:right="449" w:hanging="360"/>
      </w:pPr>
      <w:r>
        <w:t xml:space="preserve">výkazníctvo za majetok požadované v rozsahu potrieb inventarizácie </w:t>
      </w:r>
      <w:r>
        <w:rPr>
          <w:rFonts w:ascii="Courier New" w:eastAsia="Courier New" w:hAnsi="Courier New" w:cs="Courier New"/>
        </w:rPr>
        <w:t>o</w:t>
      </w:r>
      <w:r>
        <w:rPr>
          <w:rFonts w:ascii="Arial" w:eastAsia="Arial" w:hAnsi="Arial" w:cs="Arial"/>
        </w:rPr>
        <w:t xml:space="preserve"> </w:t>
      </w:r>
      <w:r>
        <w:t xml:space="preserve">prehľady majetku s možnosťou filtrovania podľa kritérií </w:t>
      </w:r>
    </w:p>
    <w:p w14:paraId="1BE68840" w14:textId="77777777" w:rsidR="00865948" w:rsidRDefault="00C86AD3">
      <w:pPr>
        <w:spacing w:after="124" w:line="259" w:lineRule="auto"/>
        <w:ind w:left="1582" w:firstLine="0"/>
        <w:jc w:val="left"/>
      </w:pPr>
      <w:r>
        <w:t xml:space="preserve"> </w:t>
      </w:r>
    </w:p>
    <w:p w14:paraId="7605C202" w14:textId="77777777" w:rsidR="00865948" w:rsidRDefault="00C86AD3">
      <w:pPr>
        <w:numPr>
          <w:ilvl w:val="0"/>
          <w:numId w:val="68"/>
        </w:numPr>
        <w:ind w:right="4" w:hanging="360"/>
      </w:pPr>
      <w:r>
        <w:t xml:space="preserve">REM - modul riadenia nehnuteľností - využíva sa na správu majetku NDS prenajímaného iným subjektom (napr. odpočívadlá) vrátane fakturačného procesu.  </w:t>
      </w:r>
    </w:p>
    <w:p w14:paraId="55F0C0DC" w14:textId="77777777" w:rsidR="00865948" w:rsidRDefault="00C86AD3">
      <w:pPr>
        <w:numPr>
          <w:ilvl w:val="0"/>
          <w:numId w:val="68"/>
        </w:numPr>
        <w:ind w:right="4" w:hanging="360"/>
      </w:pPr>
      <w:r>
        <w:t xml:space="preserve">CO - modul </w:t>
      </w:r>
      <w:proofErr w:type="spellStart"/>
      <w:r>
        <w:t>Controlling</w:t>
      </w:r>
      <w:proofErr w:type="spellEnd"/>
      <w:r>
        <w:t xml:space="preserve"> umožňuje sledovanie plánovaných a skutočných tokov nákladov na nákladových a ziskových strediskách (organizovaných v štandardnej hierarchii a alternatívnych skupinách), vnútropodnikových zákazkách, prípadne ďalších atribútoch pre vyhodnotenie </w:t>
      </w:r>
      <w:proofErr w:type="spellStart"/>
      <w:r>
        <w:t>profitability</w:t>
      </w:r>
      <w:proofErr w:type="spellEnd"/>
      <w:r>
        <w:t xml:space="preserve"> v rámci definovaného nákladového okruhu ako základnej organizačnej jednotky CO.  </w:t>
      </w:r>
    </w:p>
    <w:p w14:paraId="102394C3" w14:textId="77777777" w:rsidR="00865948" w:rsidRDefault="00C86AD3">
      <w:pPr>
        <w:ind w:left="870" w:right="6"/>
      </w:pPr>
      <w:r>
        <w:t xml:space="preserve">Vyhodnotenie CO objektov je možné vo výkazoch hospodárenia za jednotlivé úrovne riadenia alebo za organizáciu ako celok s vysledovaním na jednotlivých koncových alebo </w:t>
      </w:r>
      <w:proofErr w:type="spellStart"/>
      <w:r>
        <w:t>medzisúčtových</w:t>
      </w:r>
      <w:proofErr w:type="spellEnd"/>
      <w:r>
        <w:t xml:space="preserve"> hodnotách.  </w:t>
      </w:r>
    </w:p>
    <w:p w14:paraId="400EB257" w14:textId="77777777" w:rsidR="00865948" w:rsidRDefault="00C86AD3">
      <w:pPr>
        <w:ind w:left="870"/>
      </w:pPr>
      <w:r>
        <w:t xml:space="preserve">Do systému SAP je </w:t>
      </w:r>
      <w:proofErr w:type="spellStart"/>
      <w:r>
        <w:t>controlling</w:t>
      </w:r>
      <w:proofErr w:type="spellEnd"/>
      <w:r>
        <w:t xml:space="preserve"> integrovaný najmä prostredníctvom </w:t>
      </w:r>
      <w:proofErr w:type="spellStart"/>
      <w:r>
        <w:t>výsledovkových</w:t>
      </w:r>
      <w:proofErr w:type="spellEnd"/>
      <w:r>
        <w:t xml:space="preserve"> účtov hlavnej knihy, ktoré vystupujú v podobe nákladových (a výnosových) druhov. </w:t>
      </w:r>
    </w:p>
    <w:p w14:paraId="0EDC819C" w14:textId="77777777" w:rsidR="00865948" w:rsidRDefault="00C86AD3">
      <w:pPr>
        <w:spacing w:after="125" w:line="259" w:lineRule="auto"/>
        <w:ind w:left="142" w:firstLine="0"/>
        <w:jc w:val="left"/>
      </w:pPr>
      <w:r>
        <w:t xml:space="preserve"> </w:t>
      </w:r>
    </w:p>
    <w:p w14:paraId="3C64F485" w14:textId="77777777" w:rsidR="00865948" w:rsidRDefault="00C86AD3">
      <w:pPr>
        <w:numPr>
          <w:ilvl w:val="0"/>
          <w:numId w:val="68"/>
        </w:numPr>
        <w:spacing w:after="81"/>
        <w:ind w:right="4" w:hanging="360"/>
      </w:pPr>
      <w:r>
        <w:lastRenderedPageBreak/>
        <w:t xml:space="preserve">PS/IM - modul riadenia projektov a investícií - využíva sa na: </w:t>
      </w:r>
    </w:p>
    <w:p w14:paraId="08056AA9" w14:textId="77777777" w:rsidR="00865948" w:rsidRDefault="00C86AD3">
      <w:pPr>
        <w:numPr>
          <w:ilvl w:val="1"/>
          <w:numId w:val="68"/>
        </w:numPr>
        <w:spacing w:after="0" w:line="354" w:lineRule="auto"/>
        <w:ind w:right="449" w:hanging="360"/>
      </w:pPr>
      <w:r>
        <w:t xml:space="preserve">evidencia investičných akcií (tzv. ŠPP), na ktoré sa účtujú investičné náklady (faktúry) </w:t>
      </w:r>
      <w:r>
        <w:rPr>
          <w:rFonts w:ascii="Courier New" w:eastAsia="Courier New" w:hAnsi="Courier New" w:cs="Courier New"/>
        </w:rPr>
        <w:t>o</w:t>
      </w:r>
      <w:r>
        <w:rPr>
          <w:rFonts w:ascii="Arial" w:eastAsia="Arial" w:hAnsi="Arial" w:cs="Arial"/>
        </w:rPr>
        <w:t xml:space="preserve"> </w:t>
      </w:r>
      <w:r>
        <w:t xml:space="preserve">evidencia investičných plánov </w:t>
      </w:r>
    </w:p>
    <w:p w14:paraId="52D98ECA" w14:textId="77777777" w:rsidR="00865948" w:rsidRDefault="00C86AD3">
      <w:pPr>
        <w:spacing w:after="125" w:line="259" w:lineRule="auto"/>
        <w:ind w:left="1582" w:firstLine="0"/>
        <w:jc w:val="left"/>
      </w:pPr>
      <w:r>
        <w:t xml:space="preserve"> </w:t>
      </w:r>
    </w:p>
    <w:p w14:paraId="7F47BA77" w14:textId="77777777" w:rsidR="00865948" w:rsidRDefault="00C86AD3">
      <w:pPr>
        <w:numPr>
          <w:ilvl w:val="0"/>
          <w:numId w:val="68"/>
        </w:numPr>
        <w:spacing w:after="84"/>
        <w:ind w:right="4" w:hanging="360"/>
      </w:pPr>
      <w:r>
        <w:t xml:space="preserve">SD - modul predaja a distribúcie pokrýva tieto procesy:  </w:t>
      </w:r>
    </w:p>
    <w:p w14:paraId="7DC95453" w14:textId="77777777" w:rsidR="00865948" w:rsidRDefault="00C86AD3">
      <w:pPr>
        <w:numPr>
          <w:ilvl w:val="1"/>
          <w:numId w:val="68"/>
        </w:numPr>
        <w:spacing w:after="0" w:line="354" w:lineRule="auto"/>
        <w:ind w:right="449" w:hanging="360"/>
      </w:pPr>
      <w:r>
        <w:t xml:space="preserve">predaj, distribúcia a fakturácia </w:t>
      </w:r>
      <w:r>
        <w:rPr>
          <w:rFonts w:ascii="Courier New" w:eastAsia="Courier New" w:hAnsi="Courier New" w:cs="Courier New"/>
        </w:rPr>
        <w:t>o</w:t>
      </w:r>
      <w:r>
        <w:rPr>
          <w:rFonts w:ascii="Arial" w:eastAsia="Arial" w:hAnsi="Arial" w:cs="Arial"/>
        </w:rPr>
        <w:t xml:space="preserve"> </w:t>
      </w:r>
      <w:r>
        <w:t xml:space="preserve">správa odberateľov </w:t>
      </w:r>
    </w:p>
    <w:p w14:paraId="2FB4DFFA" w14:textId="77777777" w:rsidR="00865948" w:rsidRDefault="00C86AD3">
      <w:pPr>
        <w:spacing w:after="107" w:line="259" w:lineRule="auto"/>
        <w:ind w:left="1582" w:firstLine="0"/>
        <w:jc w:val="left"/>
      </w:pPr>
      <w:r>
        <w:t xml:space="preserve"> </w:t>
      </w:r>
    </w:p>
    <w:p w14:paraId="49013BFB" w14:textId="77777777" w:rsidR="00865948" w:rsidRDefault="00C86AD3">
      <w:pPr>
        <w:numPr>
          <w:ilvl w:val="0"/>
          <w:numId w:val="68"/>
        </w:numPr>
        <w:ind w:right="4" w:hanging="360"/>
      </w:pPr>
      <w:r>
        <w:t xml:space="preserve">MM - modul materiálového hospodárstva sa realizujú procesy v oblasti nákupu a skladového hospodárstva. Na základe aktuálnych dát  sa vytvárajú dispozície a požiadavky na obstaranie. Na </w:t>
      </w:r>
      <w:proofErr w:type="spellStart"/>
      <w:r>
        <w:t>ne</w:t>
      </w:r>
      <w:proofErr w:type="spellEnd"/>
      <w:r>
        <w:t xml:space="preserve"> nadväzujú obchodné prípady nákupu, počínajúc ponukou, cez kontrakty a objednávky až po likvidáciu dodávateľských faktúr. Zásoby materiálov sú sledované podľa množstva a aktuálne oceňované vo vnútropodnikovej cene s automatickou aktualizáciou účtovných hodnôt na účtoch hlavnej knihy.  </w:t>
      </w:r>
    </w:p>
    <w:p w14:paraId="4F66F4EF" w14:textId="77777777" w:rsidR="00865948" w:rsidRDefault="00C86AD3">
      <w:pPr>
        <w:ind w:left="870"/>
      </w:pPr>
      <w:r>
        <w:t xml:space="preserve">Schvaľovacie procesy (objednávka, dodávateľská faktúra) sú realizované pomocou modulu SAP WF a Integračnej platformy (resp. Procesného </w:t>
      </w:r>
      <w:proofErr w:type="spellStart"/>
      <w:r>
        <w:t>engine</w:t>
      </w:r>
      <w:proofErr w:type="spellEnd"/>
      <w:r>
        <w:t xml:space="preserve">). </w:t>
      </w:r>
    </w:p>
    <w:p w14:paraId="3BCF4C1E" w14:textId="77777777" w:rsidR="00865948" w:rsidRDefault="00C86AD3">
      <w:pPr>
        <w:spacing w:after="5" w:line="350" w:lineRule="auto"/>
        <w:ind w:left="1222" w:right="5598" w:hanging="360"/>
        <w:jc w:val="left"/>
      </w:pPr>
      <w:r>
        <w:t xml:space="preserve">Primárne ide o funkcionality: </w:t>
      </w:r>
      <w:r>
        <w:rPr>
          <w:rFonts w:ascii="Courier New" w:eastAsia="Courier New" w:hAnsi="Courier New" w:cs="Courier New"/>
        </w:rPr>
        <w:t>o</w:t>
      </w:r>
      <w:r>
        <w:rPr>
          <w:rFonts w:ascii="Arial" w:eastAsia="Arial" w:hAnsi="Arial" w:cs="Arial"/>
        </w:rPr>
        <w:t xml:space="preserve"> </w:t>
      </w:r>
      <w:r>
        <w:t xml:space="preserve">evidencia dodávateľov </w:t>
      </w:r>
      <w:r>
        <w:rPr>
          <w:rFonts w:ascii="Courier New" w:eastAsia="Courier New" w:hAnsi="Courier New" w:cs="Courier New"/>
        </w:rPr>
        <w:t>o</w:t>
      </w:r>
      <w:r>
        <w:rPr>
          <w:rFonts w:ascii="Arial" w:eastAsia="Arial" w:hAnsi="Arial" w:cs="Arial"/>
        </w:rPr>
        <w:t xml:space="preserve"> </w:t>
      </w:r>
      <w:r>
        <w:t xml:space="preserve">evidencia materiálu </w:t>
      </w:r>
    </w:p>
    <w:p w14:paraId="1AA7E5D4" w14:textId="77777777" w:rsidR="00865948" w:rsidRDefault="00C86AD3">
      <w:pPr>
        <w:numPr>
          <w:ilvl w:val="1"/>
          <w:numId w:val="68"/>
        </w:numPr>
        <w:spacing w:after="5" w:line="354" w:lineRule="auto"/>
        <w:ind w:right="449" w:hanging="360"/>
      </w:pPr>
      <w:r>
        <w:t xml:space="preserve">spracovanie žiadaniek (POBJ) a objednávok (OBJ) vrátane schvaľovania </w:t>
      </w:r>
      <w:r>
        <w:rPr>
          <w:rFonts w:ascii="Courier New" w:eastAsia="Courier New" w:hAnsi="Courier New" w:cs="Courier New"/>
        </w:rPr>
        <w:t>o</w:t>
      </w:r>
      <w:r>
        <w:rPr>
          <w:rFonts w:ascii="Arial" w:eastAsia="Arial" w:hAnsi="Arial" w:cs="Arial"/>
        </w:rPr>
        <w:t xml:space="preserve"> </w:t>
      </w:r>
      <w:r>
        <w:t xml:space="preserve">príjem materiálu a vedenie stavu zásob </w:t>
      </w:r>
      <w:r>
        <w:rPr>
          <w:rFonts w:ascii="Courier New" w:eastAsia="Courier New" w:hAnsi="Courier New" w:cs="Courier New"/>
        </w:rPr>
        <w:t>o</w:t>
      </w:r>
      <w:r>
        <w:rPr>
          <w:rFonts w:ascii="Arial" w:eastAsia="Arial" w:hAnsi="Arial" w:cs="Arial"/>
        </w:rPr>
        <w:t xml:space="preserve"> </w:t>
      </w:r>
      <w:r>
        <w:t xml:space="preserve">likvidácia faktúr k objednávkam </w:t>
      </w:r>
    </w:p>
    <w:p w14:paraId="3628C212" w14:textId="77777777" w:rsidR="00865948" w:rsidRDefault="00C86AD3">
      <w:pPr>
        <w:spacing w:after="110" w:line="259" w:lineRule="auto"/>
        <w:ind w:left="142" w:firstLine="0"/>
        <w:jc w:val="left"/>
      </w:pPr>
      <w:r>
        <w:t xml:space="preserve"> </w:t>
      </w:r>
    </w:p>
    <w:p w14:paraId="54A9EE07" w14:textId="77777777" w:rsidR="00865948" w:rsidRDefault="00C86AD3">
      <w:pPr>
        <w:numPr>
          <w:ilvl w:val="0"/>
          <w:numId w:val="68"/>
        </w:numPr>
        <w:ind w:right="4" w:hanging="360"/>
      </w:pPr>
      <w:r>
        <w:t xml:space="preserve">PM - modul údržby podporuje pri plánovaní, spracovaní a zúčtovaní opatrení údržby celú oblasť údržby, robí tak procesy v údržbe transparentné a je základom pre rozhodnutie týkajúce sa nákladných opráv, náhrad investícií, alebo zmien stratégie údržby. Modul PM je integrovanou časťou systému SAP, čím NDS získava: </w:t>
      </w:r>
    </w:p>
    <w:p w14:paraId="161D52F2" w14:textId="77777777" w:rsidR="00865948" w:rsidRDefault="00C86AD3">
      <w:pPr>
        <w:numPr>
          <w:ilvl w:val="1"/>
          <w:numId w:val="68"/>
        </w:numPr>
        <w:spacing w:line="354" w:lineRule="auto"/>
        <w:ind w:right="449" w:hanging="360"/>
      </w:pPr>
      <w:r>
        <w:t xml:space="preserve">jednotnú evidenciu zariadení a prostriedkov, na ktorých sa realizuje údržba </w:t>
      </w:r>
      <w:r>
        <w:rPr>
          <w:rFonts w:ascii="Courier New" w:eastAsia="Courier New" w:hAnsi="Courier New" w:cs="Courier New"/>
        </w:rPr>
        <w:t>o</w:t>
      </w:r>
      <w:r>
        <w:rPr>
          <w:rFonts w:ascii="Arial" w:eastAsia="Arial" w:hAnsi="Arial" w:cs="Arial"/>
        </w:rPr>
        <w:t xml:space="preserve"> </w:t>
      </w:r>
      <w:r>
        <w:t xml:space="preserve">evidenciu a vyhodnocovanie histórie opráv z technického aj účtovného pohľadu </w:t>
      </w:r>
      <w:r>
        <w:rPr>
          <w:rFonts w:ascii="Courier New" w:eastAsia="Courier New" w:hAnsi="Courier New" w:cs="Courier New"/>
        </w:rPr>
        <w:t>o</w:t>
      </w:r>
      <w:r>
        <w:rPr>
          <w:rFonts w:ascii="Arial" w:eastAsia="Arial" w:hAnsi="Arial" w:cs="Arial"/>
        </w:rPr>
        <w:t xml:space="preserve"> </w:t>
      </w:r>
      <w:r>
        <w:t xml:space="preserve">okamžitý prehľad o stave každého zariadenia  </w:t>
      </w:r>
      <w:r>
        <w:rPr>
          <w:rFonts w:ascii="Courier New" w:eastAsia="Courier New" w:hAnsi="Courier New" w:cs="Courier New"/>
        </w:rPr>
        <w:t>o</w:t>
      </w:r>
      <w:r>
        <w:rPr>
          <w:rFonts w:ascii="Arial" w:eastAsia="Arial" w:hAnsi="Arial" w:cs="Arial"/>
        </w:rPr>
        <w:t xml:space="preserve"> </w:t>
      </w:r>
      <w:r>
        <w:t xml:space="preserve">plánovanie opráv </w:t>
      </w:r>
      <w:r>
        <w:rPr>
          <w:rFonts w:ascii="Courier New" w:eastAsia="Courier New" w:hAnsi="Courier New" w:cs="Courier New"/>
        </w:rPr>
        <w:t>o</w:t>
      </w:r>
      <w:r>
        <w:rPr>
          <w:rFonts w:ascii="Arial" w:eastAsia="Arial" w:hAnsi="Arial" w:cs="Arial"/>
        </w:rPr>
        <w:t xml:space="preserve"> </w:t>
      </w:r>
      <w:r>
        <w:t xml:space="preserve">objednávanie náhradných dielov </w:t>
      </w:r>
    </w:p>
    <w:p w14:paraId="7E03BD91" w14:textId="77777777" w:rsidR="00865948" w:rsidRDefault="00C86AD3">
      <w:pPr>
        <w:ind w:left="870" w:right="8"/>
      </w:pPr>
      <w:r>
        <w:t xml:space="preserve">Súčasťou modulu PM sú nasledujúce funkčné celky, ktorých nastavenie a použitie zabezpečí požadované procesy a podprocesy: </w:t>
      </w:r>
      <w:r>
        <w:rPr>
          <w:rFonts w:ascii="Courier New" w:eastAsia="Courier New" w:hAnsi="Courier New" w:cs="Courier New"/>
        </w:rPr>
        <w:t>o</w:t>
      </w:r>
      <w:r>
        <w:rPr>
          <w:rFonts w:ascii="Arial" w:eastAsia="Arial" w:hAnsi="Arial" w:cs="Arial"/>
        </w:rPr>
        <w:t xml:space="preserve"> </w:t>
      </w:r>
      <w:r>
        <w:t xml:space="preserve">správa technických objektov </w:t>
      </w:r>
    </w:p>
    <w:p w14:paraId="708C5198" w14:textId="77777777" w:rsidR="00865948" w:rsidRDefault="00C86AD3">
      <w:pPr>
        <w:numPr>
          <w:ilvl w:val="1"/>
          <w:numId w:val="68"/>
        </w:numPr>
        <w:ind w:right="449" w:hanging="360"/>
      </w:pPr>
      <w:r>
        <w:t xml:space="preserve">technické evidencie všetkých prostriedkov, ktorých sa bude údržba týkať (evidencia prevádzkových parametrov, evidencia dôležitosti prevádzok (priorít)) </w:t>
      </w:r>
    </w:p>
    <w:p w14:paraId="5223200A" w14:textId="77777777" w:rsidR="00865948" w:rsidRDefault="00C86AD3">
      <w:pPr>
        <w:numPr>
          <w:ilvl w:val="1"/>
          <w:numId w:val="68"/>
        </w:numPr>
        <w:spacing w:after="0" w:line="354" w:lineRule="auto"/>
        <w:ind w:right="449" w:hanging="360"/>
      </w:pPr>
      <w:r>
        <w:t xml:space="preserve">automatické sledovanie termínov + hlásenie údržby </w:t>
      </w:r>
      <w:r>
        <w:rPr>
          <w:rFonts w:ascii="Courier New" w:eastAsia="Courier New" w:hAnsi="Courier New" w:cs="Courier New"/>
        </w:rPr>
        <w:t>o</w:t>
      </w:r>
      <w:r>
        <w:rPr>
          <w:rFonts w:ascii="Arial" w:eastAsia="Arial" w:hAnsi="Arial" w:cs="Arial"/>
        </w:rPr>
        <w:t xml:space="preserve"> </w:t>
      </w:r>
      <w:r>
        <w:t xml:space="preserve">zákazky údržby (príkazy k práci) </w:t>
      </w:r>
    </w:p>
    <w:p w14:paraId="28910829" w14:textId="77777777" w:rsidR="00865948" w:rsidRDefault="00C86AD3">
      <w:pPr>
        <w:numPr>
          <w:ilvl w:val="1"/>
          <w:numId w:val="68"/>
        </w:numPr>
        <w:spacing w:after="130"/>
        <w:ind w:right="449" w:hanging="360"/>
      </w:pPr>
      <w:r>
        <w:t xml:space="preserve">v rámci zákazky údržby je možné plánovať, evidovať a objednávať  </w:t>
      </w:r>
    </w:p>
    <w:p w14:paraId="5EF2CF48" w14:textId="77777777" w:rsidR="00865948" w:rsidRDefault="00C86AD3">
      <w:pPr>
        <w:numPr>
          <w:ilvl w:val="2"/>
          <w:numId w:val="68"/>
        </w:numPr>
        <w:ind w:right="369" w:firstLine="720"/>
      </w:pPr>
      <w:r>
        <w:t xml:space="preserve">výkony vlastných pracovníkov údržby </w:t>
      </w:r>
    </w:p>
    <w:p w14:paraId="2406D473" w14:textId="77777777" w:rsidR="00865948" w:rsidRDefault="00C86AD3">
      <w:pPr>
        <w:numPr>
          <w:ilvl w:val="2"/>
          <w:numId w:val="68"/>
        </w:numPr>
        <w:ind w:right="369" w:firstLine="720"/>
      </w:pPr>
      <w:r>
        <w:t xml:space="preserve">výkony externých firiem </w:t>
      </w:r>
    </w:p>
    <w:p w14:paraId="35110AB5" w14:textId="77777777" w:rsidR="00865948" w:rsidRDefault="00C86AD3">
      <w:pPr>
        <w:numPr>
          <w:ilvl w:val="2"/>
          <w:numId w:val="68"/>
        </w:numPr>
        <w:ind w:right="369" w:firstLine="720"/>
      </w:pPr>
      <w:r>
        <w:lastRenderedPageBreak/>
        <w:t xml:space="preserve">vlastné náhradné diely </w:t>
      </w:r>
    </w:p>
    <w:p w14:paraId="69D48DCE" w14:textId="77777777" w:rsidR="00865948" w:rsidRDefault="00C86AD3">
      <w:pPr>
        <w:numPr>
          <w:ilvl w:val="2"/>
          <w:numId w:val="68"/>
        </w:numPr>
        <w:spacing w:after="5" w:line="348" w:lineRule="auto"/>
        <w:ind w:right="369" w:firstLine="720"/>
      </w:pPr>
      <w:r>
        <w:t xml:space="preserve">nakupovaný materiál </w:t>
      </w:r>
      <w:r>
        <w:rPr>
          <w:rFonts w:ascii="Courier New" w:eastAsia="Courier New" w:hAnsi="Courier New" w:cs="Courier New"/>
        </w:rPr>
        <w:t>o</w:t>
      </w:r>
      <w:r>
        <w:rPr>
          <w:rFonts w:ascii="Arial" w:eastAsia="Arial" w:hAnsi="Arial" w:cs="Arial"/>
        </w:rPr>
        <w:t xml:space="preserve"> </w:t>
      </w:r>
      <w:r>
        <w:t xml:space="preserve">plánovaná a preventívna údržba </w:t>
      </w:r>
    </w:p>
    <w:p w14:paraId="1A50FFB0" w14:textId="77777777" w:rsidR="00865948" w:rsidRDefault="00C86AD3">
      <w:pPr>
        <w:numPr>
          <w:ilvl w:val="1"/>
          <w:numId w:val="68"/>
        </w:numPr>
        <w:ind w:right="449" w:hanging="360"/>
      </w:pPr>
      <w:r>
        <w:t xml:space="preserve">evidencia činností , ktoré sú dané zákonom alebo odporučením výrobcu </w:t>
      </w:r>
    </w:p>
    <w:p w14:paraId="306DD356" w14:textId="77777777" w:rsidR="00865948" w:rsidRDefault="00C86AD3">
      <w:pPr>
        <w:spacing w:after="125" w:line="259" w:lineRule="auto"/>
        <w:ind w:left="142" w:firstLine="0"/>
        <w:jc w:val="left"/>
      </w:pPr>
      <w:r>
        <w:t xml:space="preserve"> </w:t>
      </w:r>
    </w:p>
    <w:p w14:paraId="00516044" w14:textId="77777777" w:rsidR="00865948" w:rsidRDefault="00C86AD3">
      <w:pPr>
        <w:numPr>
          <w:ilvl w:val="0"/>
          <w:numId w:val="68"/>
        </w:numPr>
        <w:spacing w:after="83"/>
        <w:ind w:right="4" w:hanging="360"/>
      </w:pPr>
      <w:r>
        <w:t xml:space="preserve">HR - modul miezd a personalistiky - sa  člení na časti: </w:t>
      </w:r>
    </w:p>
    <w:p w14:paraId="4CE6B1E5" w14:textId="77777777" w:rsidR="00865948" w:rsidRDefault="00C86AD3">
      <w:pPr>
        <w:numPr>
          <w:ilvl w:val="1"/>
          <w:numId w:val="68"/>
        </w:numPr>
        <w:ind w:right="449" w:hanging="360"/>
      </w:pPr>
      <w:r>
        <w:t xml:space="preserve">PA – Personálna administrácia (Kmeňové dáta pracovníka): </w:t>
      </w:r>
    </w:p>
    <w:p w14:paraId="494389F1" w14:textId="77777777" w:rsidR="00865948" w:rsidRDefault="00C86AD3">
      <w:pPr>
        <w:numPr>
          <w:ilvl w:val="2"/>
          <w:numId w:val="68"/>
        </w:numPr>
        <w:ind w:right="369" w:firstLine="720"/>
      </w:pPr>
      <w:r>
        <w:t xml:space="preserve">zabezpečenie evidovania kmeňových dát pracovníkov (základných aj pohybových) </w:t>
      </w:r>
    </w:p>
    <w:p w14:paraId="3F0FAC0E" w14:textId="77777777" w:rsidR="00865948" w:rsidRDefault="00C86AD3">
      <w:pPr>
        <w:numPr>
          <w:ilvl w:val="2"/>
          <w:numId w:val="68"/>
        </w:numPr>
        <w:spacing w:after="19" w:line="348" w:lineRule="auto"/>
        <w:ind w:right="369" w:firstLine="720"/>
      </w:pPr>
      <w:r>
        <w:t xml:space="preserve">personálne procesy (nástup zamestnanca, výstup, organizačné zmeny a pod.) </w:t>
      </w:r>
      <w:r>
        <w:rPr>
          <w:rFonts w:ascii="Courier New" w:eastAsia="Courier New" w:hAnsi="Courier New" w:cs="Courier New"/>
        </w:rPr>
        <w:t>o</w:t>
      </w:r>
      <w:r>
        <w:rPr>
          <w:rFonts w:ascii="Arial" w:eastAsia="Arial" w:hAnsi="Arial" w:cs="Arial"/>
        </w:rPr>
        <w:t xml:space="preserve"> </w:t>
      </w:r>
      <w:r>
        <w:t xml:space="preserve">PT – Časový manažment  </w:t>
      </w:r>
    </w:p>
    <w:p w14:paraId="57487631" w14:textId="77777777" w:rsidR="00865948" w:rsidRDefault="00C86AD3">
      <w:pPr>
        <w:numPr>
          <w:ilvl w:val="2"/>
          <w:numId w:val="68"/>
        </w:numPr>
        <w:ind w:right="369" w:firstLine="720"/>
      </w:pPr>
      <w:r>
        <w:t xml:space="preserve">kalendáre pracovnej doby a ich individuálne úpravy </w:t>
      </w:r>
    </w:p>
    <w:p w14:paraId="11EB1F3A" w14:textId="77777777" w:rsidR="00865948" w:rsidRDefault="00C86AD3">
      <w:pPr>
        <w:numPr>
          <w:ilvl w:val="2"/>
          <w:numId w:val="68"/>
        </w:numPr>
        <w:ind w:right="369" w:firstLine="720"/>
      </w:pPr>
      <w:r>
        <w:t xml:space="preserve">sledovanie nároku na neprítomnosti </w:t>
      </w:r>
    </w:p>
    <w:p w14:paraId="0419BD5B" w14:textId="77777777" w:rsidR="00865948" w:rsidRDefault="00C86AD3">
      <w:pPr>
        <w:numPr>
          <w:ilvl w:val="2"/>
          <w:numId w:val="68"/>
        </w:numPr>
        <w:spacing w:after="17" w:line="350" w:lineRule="auto"/>
        <w:ind w:right="369" w:firstLine="720"/>
      </w:pPr>
      <w:r>
        <w:t xml:space="preserve">spracovanie dochádzky  </w:t>
      </w:r>
      <w:r>
        <w:rPr>
          <w:rFonts w:ascii="Courier New" w:eastAsia="Courier New" w:hAnsi="Courier New" w:cs="Courier New"/>
        </w:rPr>
        <w:t>o</w:t>
      </w:r>
      <w:r>
        <w:rPr>
          <w:rFonts w:ascii="Arial" w:eastAsia="Arial" w:hAnsi="Arial" w:cs="Arial"/>
        </w:rPr>
        <w:t xml:space="preserve"> </w:t>
      </w:r>
      <w:r>
        <w:t xml:space="preserve">PY – Mzdy </w:t>
      </w:r>
    </w:p>
    <w:p w14:paraId="6A81F1E5" w14:textId="77777777" w:rsidR="00865948" w:rsidRDefault="00C86AD3">
      <w:pPr>
        <w:numPr>
          <w:ilvl w:val="2"/>
          <w:numId w:val="68"/>
        </w:numPr>
        <w:ind w:right="369" w:firstLine="720"/>
      </w:pPr>
      <w:r>
        <w:t xml:space="preserve">Proces zúčtovania miezd a platov  </w:t>
      </w:r>
    </w:p>
    <w:p w14:paraId="1629D3FB" w14:textId="77777777" w:rsidR="00865948" w:rsidRDefault="00C86AD3">
      <w:pPr>
        <w:numPr>
          <w:ilvl w:val="2"/>
          <w:numId w:val="68"/>
        </w:numPr>
        <w:ind w:right="369" w:firstLine="720"/>
      </w:pPr>
      <w:r>
        <w:t xml:space="preserve">Katalóg mzdových druhov </w:t>
      </w:r>
    </w:p>
    <w:p w14:paraId="5DB60C57" w14:textId="77777777" w:rsidR="00865948" w:rsidRDefault="00C86AD3">
      <w:pPr>
        <w:numPr>
          <w:ilvl w:val="2"/>
          <w:numId w:val="68"/>
        </w:numPr>
        <w:ind w:right="369" w:firstLine="720"/>
      </w:pPr>
      <w:r>
        <w:t xml:space="preserve">Rozhranie s inými modulmi - prevod účtovného dokladu do FI a banking </w:t>
      </w:r>
    </w:p>
    <w:p w14:paraId="2C043C60" w14:textId="77777777" w:rsidR="00865948" w:rsidRDefault="00C86AD3">
      <w:pPr>
        <w:numPr>
          <w:ilvl w:val="2"/>
          <w:numId w:val="68"/>
        </w:numPr>
        <w:spacing w:after="244"/>
        <w:ind w:right="369" w:firstLine="720"/>
      </w:pPr>
      <w:r>
        <w:t xml:space="preserve">Rozhranie s Dochádzkovým systémom </w:t>
      </w:r>
      <w:r>
        <w:rPr>
          <w:rFonts w:ascii="Courier New" w:eastAsia="Courier New" w:hAnsi="Courier New" w:cs="Courier New"/>
        </w:rPr>
        <w:t>o</w:t>
      </w:r>
      <w:r>
        <w:rPr>
          <w:rFonts w:ascii="Arial" w:eastAsia="Arial" w:hAnsi="Arial" w:cs="Arial"/>
        </w:rPr>
        <w:t xml:space="preserve"> </w:t>
      </w:r>
      <w:r>
        <w:t xml:space="preserve">PD – Personálne plánovanie a rozvoj - prepojenie organizačného manažmentu s personalistikou – vytvorenie hierarchie medzi organizačnými objektmi a ich vzájomné prepojenie (kvalifikácie, vzdelávanie, plánovanie personálnych kapacít a podobne) </w:t>
      </w:r>
    </w:p>
    <w:p w14:paraId="398CEF64" w14:textId="77777777" w:rsidR="00865948" w:rsidRDefault="00C86AD3">
      <w:pPr>
        <w:pStyle w:val="Nadpis3"/>
        <w:spacing w:after="95" w:line="265" w:lineRule="auto"/>
        <w:ind w:left="139"/>
      </w:pPr>
      <w:proofErr w:type="spellStart"/>
      <w:r>
        <w:rPr>
          <w:sz w:val="24"/>
        </w:rPr>
        <w:t>Custom</w:t>
      </w:r>
      <w:proofErr w:type="spellEnd"/>
      <w:r>
        <w:rPr>
          <w:sz w:val="24"/>
        </w:rPr>
        <w:t xml:space="preserve"> moduly SAP </w:t>
      </w:r>
    </w:p>
    <w:p w14:paraId="6EC891DD" w14:textId="77777777" w:rsidR="00865948" w:rsidRDefault="00C86AD3">
      <w:pPr>
        <w:ind w:left="154"/>
      </w:pPr>
      <w:r>
        <w:t xml:space="preserve">Okrem vyššie popísaných základných modulov SAP ERP boli v rámci KIS NDS vytvorené aj moduly na mieru pre potreby NDS: </w:t>
      </w:r>
    </w:p>
    <w:p w14:paraId="1F90B084" w14:textId="77777777" w:rsidR="00865948" w:rsidRDefault="00C86AD3">
      <w:pPr>
        <w:numPr>
          <w:ilvl w:val="0"/>
          <w:numId w:val="69"/>
        </w:numPr>
        <w:ind w:right="4" w:hanging="360"/>
      </w:pPr>
      <w:r>
        <w:t xml:space="preserve">ZF alias ZF200 je zákaznícka nadstavba nad modulmi FI a FI-AA/PS, ktorá využíva ich kmeňové a pohybové dáta, ako aj vlastné dáta vo vlastných neštandardných dátových štruktúrach. Aplikácia bola vytvorená pre potreby fondového financovania, ktoré  pozostáva najmä zo: </w:t>
      </w:r>
    </w:p>
    <w:p w14:paraId="0CD07AB8" w14:textId="77777777" w:rsidR="00865948" w:rsidRDefault="00C86AD3">
      <w:pPr>
        <w:spacing w:after="5" w:line="354" w:lineRule="auto"/>
        <w:ind w:left="1232" w:right="1579" w:hanging="10"/>
        <w:jc w:val="left"/>
      </w:pPr>
      <w:r>
        <w:rPr>
          <w:rFonts w:ascii="Courier New" w:eastAsia="Courier New" w:hAnsi="Courier New" w:cs="Courier New"/>
        </w:rPr>
        <w:t>o</w:t>
      </w:r>
      <w:r>
        <w:rPr>
          <w:rFonts w:ascii="Arial" w:eastAsia="Arial" w:hAnsi="Arial" w:cs="Arial"/>
        </w:rPr>
        <w:t xml:space="preserve"> </w:t>
      </w:r>
      <w:r>
        <w:t xml:space="preserve">sledovania stavu čerpaní jednotlivých zdrojov financovania (fondov) </w:t>
      </w:r>
      <w:r>
        <w:rPr>
          <w:rFonts w:ascii="Courier New" w:eastAsia="Courier New" w:hAnsi="Courier New" w:cs="Courier New"/>
        </w:rPr>
        <w:t>o</w:t>
      </w:r>
      <w:r>
        <w:rPr>
          <w:rFonts w:ascii="Arial" w:eastAsia="Arial" w:hAnsi="Arial" w:cs="Arial"/>
        </w:rPr>
        <w:t xml:space="preserve"> </w:t>
      </w:r>
      <w:r>
        <w:t xml:space="preserve">žiadostí o refundácie </w:t>
      </w:r>
      <w:r>
        <w:rPr>
          <w:rFonts w:ascii="Courier New" w:eastAsia="Courier New" w:hAnsi="Courier New" w:cs="Courier New"/>
        </w:rPr>
        <w:t>o</w:t>
      </w:r>
      <w:r>
        <w:rPr>
          <w:rFonts w:ascii="Arial" w:eastAsia="Arial" w:hAnsi="Arial" w:cs="Arial"/>
        </w:rPr>
        <w:t xml:space="preserve"> </w:t>
      </w:r>
      <w:r>
        <w:t xml:space="preserve">preúčtovania zdrojov financovania </w:t>
      </w:r>
    </w:p>
    <w:p w14:paraId="35009240" w14:textId="77777777" w:rsidR="00865948" w:rsidRDefault="00C86AD3">
      <w:pPr>
        <w:spacing w:after="110" w:line="259" w:lineRule="auto"/>
        <w:ind w:left="862" w:firstLine="0"/>
        <w:jc w:val="left"/>
      </w:pPr>
      <w:r>
        <w:t xml:space="preserve"> </w:t>
      </w:r>
    </w:p>
    <w:p w14:paraId="71F77DEF" w14:textId="77777777" w:rsidR="00865948" w:rsidRDefault="00C86AD3">
      <w:pPr>
        <w:numPr>
          <w:ilvl w:val="0"/>
          <w:numId w:val="69"/>
        </w:numPr>
        <w:ind w:right="4" w:hanging="360"/>
      </w:pPr>
      <w:r>
        <w:t xml:space="preserve">OE - Operatívna evidencia + </w:t>
      </w:r>
      <w:proofErr w:type="spellStart"/>
      <w:r>
        <w:t>STAZka</w:t>
      </w:r>
      <w:proofErr w:type="spellEnd"/>
      <w:r>
        <w:t xml:space="preserve"> - </w:t>
      </w:r>
      <w:proofErr w:type="spellStart"/>
      <w:r>
        <w:t>customizácia</w:t>
      </w:r>
      <w:proofErr w:type="spellEnd"/>
      <w:r>
        <w:t xml:space="preserve"> na pomedzí modulov PM, MM a CO pre potreby prevádzkového úseku, ktorá slúži na evidenciu nákladov na zamestnancov, pričom zohľadňuje jednak vykonávané činnosti, jednak materiál, ktorý zamestnanec v rámci nich spotreboval (vrátane napr. kancelárskych potrieb). </w:t>
      </w:r>
      <w:proofErr w:type="spellStart"/>
      <w:r>
        <w:t>STAZka</w:t>
      </w:r>
      <w:proofErr w:type="spellEnd"/>
      <w:r>
        <w:t xml:space="preserve"> rieši primárne výkazy jázd mobilnými mechanizmami NDS </w:t>
      </w:r>
    </w:p>
    <w:p w14:paraId="3EA72E1D" w14:textId="77777777" w:rsidR="00865948" w:rsidRDefault="00C86AD3">
      <w:pPr>
        <w:spacing w:after="110" w:line="259" w:lineRule="auto"/>
        <w:ind w:left="862" w:firstLine="0"/>
        <w:jc w:val="left"/>
      </w:pPr>
      <w:r>
        <w:t xml:space="preserve"> </w:t>
      </w:r>
    </w:p>
    <w:p w14:paraId="2EA0E4C7" w14:textId="77777777" w:rsidR="00865948" w:rsidRDefault="00C86AD3">
      <w:pPr>
        <w:numPr>
          <w:ilvl w:val="0"/>
          <w:numId w:val="69"/>
        </w:numPr>
        <w:spacing w:after="273"/>
        <w:ind w:right="4" w:hanging="360"/>
      </w:pPr>
      <w:r>
        <w:t xml:space="preserve">Výkazy - rôzne formy výkazov v zmysle legislatívy - napr. výkaz DPH, súvaha a výsledovka (všetky v spolupráci s Portálom, kde sa výkazy formátujú do predpísanej podoby), kontrolný výkaz DPH, daň z motorových vozidiel, atď. </w:t>
      </w:r>
    </w:p>
    <w:p w14:paraId="6D7582C1" w14:textId="77777777" w:rsidR="00865948" w:rsidRDefault="00C86AD3">
      <w:pPr>
        <w:pStyle w:val="Nadpis2"/>
        <w:spacing w:after="80" w:line="259" w:lineRule="auto"/>
        <w:ind w:left="129"/>
      </w:pPr>
      <w:r>
        <w:rPr>
          <w:sz w:val="26"/>
        </w:rPr>
        <w:lastRenderedPageBreak/>
        <w:t xml:space="preserve">Portál </w:t>
      </w:r>
    </w:p>
    <w:p w14:paraId="5026057F" w14:textId="77777777" w:rsidR="00865948" w:rsidRDefault="00C86AD3">
      <w:pPr>
        <w:ind w:left="154" w:right="3"/>
      </w:pPr>
      <w:r>
        <w:t xml:space="preserve">Pod Portálom rozumieme intranetový portál, ktorý slúži ako univerzálne rozhranie pre všeobecne dostupné oblasti (teda nie špecifické funkcionality pokrývané dedikovanými systémami). Portál je postavený na </w:t>
      </w:r>
      <w:proofErr w:type="spellStart"/>
      <w:r>
        <w:t>opensource</w:t>
      </w:r>
      <w:proofErr w:type="spellEnd"/>
      <w:r>
        <w:t xml:space="preserve"> riešení </w:t>
      </w:r>
      <w:proofErr w:type="spellStart"/>
      <w:r>
        <w:t>Liferay</w:t>
      </w:r>
      <w:proofErr w:type="spellEnd"/>
      <w:r>
        <w:t xml:space="preserve"> Standard </w:t>
      </w:r>
      <w:proofErr w:type="spellStart"/>
      <w:r>
        <w:t>Edition</w:t>
      </w:r>
      <w:proofErr w:type="spellEnd"/>
      <w:r>
        <w:t xml:space="preserve"> nasadenom v aplikačnom serveri </w:t>
      </w:r>
      <w:proofErr w:type="spellStart"/>
      <w:r>
        <w:t>Glassfish</w:t>
      </w:r>
      <w:proofErr w:type="spellEnd"/>
      <w:r>
        <w:t xml:space="preserve"> v HA (</w:t>
      </w:r>
      <w:proofErr w:type="spellStart"/>
      <w:r>
        <w:t>High</w:t>
      </w:r>
      <w:proofErr w:type="spellEnd"/>
      <w:r>
        <w:t xml:space="preserve"> </w:t>
      </w:r>
      <w:proofErr w:type="spellStart"/>
      <w:r>
        <w:t>Availability</w:t>
      </w:r>
      <w:proofErr w:type="spellEnd"/>
      <w:r>
        <w:t xml:space="preserve"> – vysoká dostupnosť) konfigurácii na dvoch Windows serveroch, na ktoré používatelia pristupujú cez </w:t>
      </w:r>
      <w:proofErr w:type="spellStart"/>
      <w:r>
        <w:t>loadbalancer</w:t>
      </w:r>
      <w:proofErr w:type="spellEnd"/>
      <w:r>
        <w:t xml:space="preserve"> (Linux server). </w:t>
      </w:r>
    </w:p>
    <w:p w14:paraId="5DADBBD1" w14:textId="77777777" w:rsidR="00865948" w:rsidRDefault="00C86AD3">
      <w:pPr>
        <w:spacing w:after="135"/>
        <w:ind w:left="154" w:right="369"/>
      </w:pPr>
      <w:r>
        <w:t xml:space="preserve">Kľúčové funkcionality Portálu v jednotlivých záložkách: </w:t>
      </w:r>
    </w:p>
    <w:p w14:paraId="6D0B233B" w14:textId="77777777" w:rsidR="00865948" w:rsidRDefault="00C86AD3">
      <w:pPr>
        <w:numPr>
          <w:ilvl w:val="0"/>
          <w:numId w:val="70"/>
        </w:numPr>
        <w:spacing w:after="11"/>
        <w:ind w:right="184" w:hanging="360"/>
      </w:pPr>
      <w:r>
        <w:t xml:space="preserve">Infocentrum - základný nástroj na publikovanie informácií pre zamestnancov (smernice, </w:t>
      </w:r>
      <w:proofErr w:type="spellStart"/>
      <w:r>
        <w:t>org</w:t>
      </w:r>
      <w:proofErr w:type="spellEnd"/>
      <w:r>
        <w:t xml:space="preserve">. </w:t>
      </w:r>
    </w:p>
    <w:p w14:paraId="5F537442" w14:textId="77777777" w:rsidR="00865948" w:rsidRDefault="00C86AD3">
      <w:pPr>
        <w:spacing w:after="136"/>
        <w:ind w:left="870" w:right="369"/>
      </w:pPr>
      <w:r>
        <w:t xml:space="preserve">štruktúra, oznamy, formuláre) </w:t>
      </w:r>
    </w:p>
    <w:p w14:paraId="1FA0027D" w14:textId="77777777" w:rsidR="00865948" w:rsidRDefault="00C86AD3">
      <w:pPr>
        <w:numPr>
          <w:ilvl w:val="0"/>
          <w:numId w:val="70"/>
        </w:numPr>
        <w:spacing w:after="81"/>
        <w:ind w:right="184" w:hanging="360"/>
      </w:pPr>
      <w:r>
        <w:t xml:space="preserve">Moje úlohy - univerzálny zásobník úloh, z ktorých najdôležitejšie typy sú: </w:t>
      </w:r>
    </w:p>
    <w:p w14:paraId="588C2836" w14:textId="77777777" w:rsidR="00865948" w:rsidRDefault="00C86AD3">
      <w:pPr>
        <w:spacing w:after="25" w:line="354" w:lineRule="auto"/>
        <w:ind w:left="1230" w:right="3468"/>
      </w:pPr>
      <w:r>
        <w:rPr>
          <w:rFonts w:ascii="Courier New" w:eastAsia="Courier New" w:hAnsi="Courier New" w:cs="Courier New"/>
        </w:rPr>
        <w:t>o</w:t>
      </w:r>
      <w:r>
        <w:rPr>
          <w:rFonts w:ascii="Arial" w:eastAsia="Arial" w:hAnsi="Arial" w:cs="Arial"/>
        </w:rPr>
        <w:t xml:space="preserve"> </w:t>
      </w:r>
      <w:r>
        <w:t xml:space="preserve">schvaľovanie a pripomienkovanie dokumentov </w:t>
      </w:r>
      <w:r>
        <w:rPr>
          <w:rFonts w:ascii="Courier New" w:eastAsia="Courier New" w:hAnsi="Courier New" w:cs="Courier New"/>
        </w:rPr>
        <w:t>o</w:t>
      </w:r>
      <w:r>
        <w:rPr>
          <w:rFonts w:ascii="Arial" w:eastAsia="Arial" w:hAnsi="Arial" w:cs="Arial"/>
        </w:rPr>
        <w:t xml:space="preserve"> </w:t>
      </w:r>
      <w:r>
        <w:t xml:space="preserve">schvaľovanie faktúr a výkupových zmlúv </w:t>
      </w:r>
      <w:r>
        <w:rPr>
          <w:rFonts w:ascii="Courier New" w:eastAsia="Courier New" w:hAnsi="Courier New" w:cs="Courier New"/>
        </w:rPr>
        <w:t>o</w:t>
      </w:r>
      <w:r>
        <w:rPr>
          <w:rFonts w:ascii="Arial" w:eastAsia="Arial" w:hAnsi="Arial" w:cs="Arial"/>
        </w:rPr>
        <w:t xml:space="preserve"> </w:t>
      </w:r>
      <w:r>
        <w:t xml:space="preserve">schvaľovanie zádržného </w:t>
      </w:r>
      <w:r>
        <w:rPr>
          <w:rFonts w:ascii="Courier New" w:eastAsia="Courier New" w:hAnsi="Courier New" w:cs="Courier New"/>
        </w:rPr>
        <w:t>o</w:t>
      </w:r>
      <w:r>
        <w:rPr>
          <w:rFonts w:ascii="Arial" w:eastAsia="Arial" w:hAnsi="Arial" w:cs="Arial"/>
        </w:rPr>
        <w:t xml:space="preserve"> </w:t>
      </w:r>
      <w:r>
        <w:t xml:space="preserve">spracovanie rezerv </w:t>
      </w:r>
      <w:r>
        <w:rPr>
          <w:rFonts w:ascii="Courier New" w:eastAsia="Courier New" w:hAnsi="Courier New" w:cs="Courier New"/>
        </w:rPr>
        <w:t>o</w:t>
      </w:r>
      <w:r>
        <w:rPr>
          <w:rFonts w:ascii="Arial" w:eastAsia="Arial" w:hAnsi="Arial" w:cs="Arial"/>
        </w:rPr>
        <w:t xml:space="preserve"> </w:t>
      </w:r>
      <w:r>
        <w:t xml:space="preserve">spracovanie poštových poukážok </w:t>
      </w:r>
    </w:p>
    <w:p w14:paraId="13EF7F4E" w14:textId="77777777" w:rsidR="00865948" w:rsidRDefault="00C86AD3">
      <w:pPr>
        <w:numPr>
          <w:ilvl w:val="0"/>
          <w:numId w:val="70"/>
        </w:numPr>
        <w:spacing w:after="0" w:line="340" w:lineRule="auto"/>
        <w:ind w:right="184" w:hanging="360"/>
      </w:pPr>
      <w:r>
        <w:t xml:space="preserve">generovanie legislatívou predpísaných tlačív (napr. súvaha-výsledovka, výkaz DPH, ...)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práca s dokumentami - vyhľadávanie, aktualizácia, atď. </w:t>
      </w:r>
    </w:p>
    <w:p w14:paraId="65F38516" w14:textId="77777777" w:rsidR="00865948" w:rsidRDefault="00C86AD3">
      <w:pPr>
        <w:numPr>
          <w:ilvl w:val="0"/>
          <w:numId w:val="70"/>
        </w:numPr>
        <w:spacing w:after="139"/>
        <w:ind w:right="184" w:hanging="360"/>
      </w:pPr>
      <w:r>
        <w:t xml:space="preserve">naše stavby - základný prehľad o stavebných investíciách (stavbách) vedených v systéme RIV vrátane reportu s prehľadom </w:t>
      </w:r>
      <w:proofErr w:type="spellStart"/>
      <w:r>
        <w:t>majetko</w:t>
      </w:r>
      <w:proofErr w:type="spellEnd"/>
      <w:r>
        <w:t xml:space="preserve">-právneho vysporiadania pozemkov (doťahované z GIS) </w:t>
      </w:r>
    </w:p>
    <w:p w14:paraId="4A458E35" w14:textId="77777777" w:rsidR="00865948" w:rsidRDefault="00C86AD3">
      <w:pPr>
        <w:numPr>
          <w:ilvl w:val="0"/>
          <w:numId w:val="70"/>
        </w:numPr>
        <w:ind w:right="184" w:hanging="360"/>
      </w:pPr>
      <w:r>
        <w:t xml:space="preserve">reporty - reporty, ktoré sa "nezmestili" do BI, prípadne </w:t>
      </w:r>
      <w:proofErr w:type="spellStart"/>
      <w:r>
        <w:t>SAPu</w:t>
      </w:r>
      <w:proofErr w:type="spellEnd"/>
      <w:r>
        <w:t xml:space="preserve"> </w:t>
      </w:r>
    </w:p>
    <w:p w14:paraId="696D72B3" w14:textId="77777777" w:rsidR="00865948" w:rsidRDefault="00C86AD3">
      <w:pPr>
        <w:numPr>
          <w:ilvl w:val="0"/>
          <w:numId w:val="70"/>
        </w:numPr>
        <w:ind w:right="184" w:hanging="360"/>
      </w:pPr>
      <w:r>
        <w:t xml:space="preserve">KDF - kniha došlých faktúr - prehľad došlých faktúr vrátane dôležitých informácií ohľadom schvaľovacieho procesu a úhrad </w:t>
      </w:r>
    </w:p>
    <w:p w14:paraId="26D62900" w14:textId="77777777" w:rsidR="00865948" w:rsidRDefault="00C86AD3">
      <w:pPr>
        <w:spacing w:after="95" w:line="259" w:lineRule="auto"/>
        <w:ind w:left="142" w:firstLine="0"/>
        <w:jc w:val="left"/>
      </w:pPr>
      <w:r>
        <w:t xml:space="preserve"> </w:t>
      </w:r>
    </w:p>
    <w:p w14:paraId="00EFB507" w14:textId="77777777" w:rsidR="00865948" w:rsidRDefault="00C86AD3">
      <w:pPr>
        <w:ind w:left="154" w:right="5"/>
      </w:pPr>
      <w:r>
        <w:t xml:space="preserve">V súčasnosti je v portálovom riešení použitý </w:t>
      </w:r>
      <w:proofErr w:type="spellStart"/>
      <w:r>
        <w:t>Liferay</w:t>
      </w:r>
      <w:proofErr w:type="spellEnd"/>
      <w:r>
        <w:t xml:space="preserve"> </w:t>
      </w:r>
      <w:proofErr w:type="spellStart"/>
      <w:r>
        <w:t>Portal</w:t>
      </w:r>
      <w:proofErr w:type="spellEnd"/>
      <w:r>
        <w:t xml:space="preserve"> Standard </w:t>
      </w:r>
      <w:proofErr w:type="spellStart"/>
      <w:r>
        <w:t>Edition</w:t>
      </w:r>
      <w:proofErr w:type="spellEnd"/>
      <w:r>
        <w:t xml:space="preserve"> 5.2.3, ktorý je </w:t>
      </w:r>
      <w:proofErr w:type="spellStart"/>
      <w:r>
        <w:t>OpenSource</w:t>
      </w:r>
      <w:proofErr w:type="spellEnd"/>
      <w:r>
        <w:t xml:space="preserve"> bezplatnou verziou komerčnej verzie Enterprise </w:t>
      </w:r>
      <w:proofErr w:type="spellStart"/>
      <w:r>
        <w:t>Edition</w:t>
      </w:r>
      <w:proofErr w:type="spellEnd"/>
      <w:r>
        <w:t xml:space="preserve"> (čiže bez platenej podpory a niektorých ďalších </w:t>
      </w:r>
      <w:proofErr w:type="spellStart"/>
      <w:r>
        <w:t>features</w:t>
      </w:r>
      <w:proofErr w:type="spellEnd"/>
      <w:r>
        <w:t xml:space="preserve">). </w:t>
      </w:r>
    </w:p>
    <w:p w14:paraId="070080B9" w14:textId="77777777" w:rsidR="00865948" w:rsidRDefault="00C86AD3">
      <w:pPr>
        <w:spacing w:after="273"/>
        <w:ind w:left="154" w:right="3"/>
      </w:pPr>
      <w:proofErr w:type="spellStart"/>
      <w:r>
        <w:t>Glassfish</w:t>
      </w:r>
      <w:proofErr w:type="spellEnd"/>
      <w:r>
        <w:t xml:space="preserve"> aplikačný je vydaný pod duálnou licenciou </w:t>
      </w:r>
      <w:proofErr w:type="spellStart"/>
      <w:r>
        <w:rPr>
          <w:i/>
        </w:rPr>
        <w:t>Common</w:t>
      </w:r>
      <w:proofErr w:type="spellEnd"/>
      <w:r>
        <w:rPr>
          <w:i/>
        </w:rPr>
        <w:t xml:space="preserve"> </w:t>
      </w:r>
      <w:proofErr w:type="spellStart"/>
      <w:r>
        <w:rPr>
          <w:i/>
        </w:rPr>
        <w:t>Development</w:t>
      </w:r>
      <w:proofErr w:type="spellEnd"/>
      <w:r>
        <w:rPr>
          <w:i/>
        </w:rPr>
        <w:t xml:space="preserve"> and </w:t>
      </w:r>
      <w:proofErr w:type="spellStart"/>
      <w:r>
        <w:rPr>
          <w:i/>
        </w:rPr>
        <w:t>Distribution</w:t>
      </w:r>
      <w:proofErr w:type="spellEnd"/>
      <w:r>
        <w:rPr>
          <w:i/>
        </w:rPr>
        <w:t xml:space="preserve"> </w:t>
      </w:r>
      <w:proofErr w:type="spellStart"/>
      <w:r>
        <w:rPr>
          <w:i/>
        </w:rPr>
        <w:t>License</w:t>
      </w:r>
      <w:proofErr w:type="spellEnd"/>
      <w:r>
        <w:rPr>
          <w:i/>
        </w:rPr>
        <w:t xml:space="preserve"> (CDDL) v1.0</w:t>
      </w:r>
      <w:r>
        <w:t xml:space="preserve"> a </w:t>
      </w:r>
      <w:r>
        <w:rPr>
          <w:i/>
        </w:rPr>
        <w:t xml:space="preserve">GNU General </w:t>
      </w:r>
      <w:proofErr w:type="spellStart"/>
      <w:r>
        <w:rPr>
          <w:i/>
        </w:rPr>
        <w:t>Public</w:t>
      </w:r>
      <w:proofErr w:type="spellEnd"/>
      <w:r>
        <w:rPr>
          <w:i/>
        </w:rPr>
        <w:t xml:space="preserve"> </w:t>
      </w:r>
      <w:proofErr w:type="spellStart"/>
      <w:r>
        <w:rPr>
          <w:i/>
        </w:rPr>
        <w:t>License</w:t>
      </w:r>
      <w:proofErr w:type="spellEnd"/>
      <w:r>
        <w:rPr>
          <w:i/>
        </w:rPr>
        <w:t xml:space="preserve"> (GPL) v2</w:t>
      </w:r>
      <w:r>
        <w:t xml:space="preserve">, ktoré neobmedzujú jeho použitie na komerčné účely. </w:t>
      </w:r>
    </w:p>
    <w:p w14:paraId="3956EF02" w14:textId="77777777" w:rsidR="00865948" w:rsidRDefault="00C86AD3">
      <w:pPr>
        <w:pStyle w:val="Nadpis2"/>
        <w:spacing w:after="80" w:line="259" w:lineRule="auto"/>
        <w:ind w:left="129"/>
      </w:pPr>
      <w:r>
        <w:rPr>
          <w:sz w:val="26"/>
        </w:rPr>
        <w:t xml:space="preserve">Registratúra </w:t>
      </w:r>
    </w:p>
    <w:p w14:paraId="571BEEBD" w14:textId="77777777" w:rsidR="00865948" w:rsidRDefault="00C86AD3">
      <w:pPr>
        <w:ind w:left="154"/>
      </w:pPr>
      <w:r>
        <w:t xml:space="preserve">Systém Registratúra je postavený na produkte </w:t>
      </w:r>
      <w:proofErr w:type="spellStart"/>
      <w:r>
        <w:t>eOffice</w:t>
      </w:r>
      <w:proofErr w:type="spellEnd"/>
      <w:r>
        <w:t xml:space="preserve">. Jeho primárna funkcionalita sa zameriava na: </w:t>
      </w:r>
    </w:p>
    <w:p w14:paraId="65A2A412" w14:textId="77777777" w:rsidR="00865948" w:rsidRDefault="00C86AD3">
      <w:pPr>
        <w:numPr>
          <w:ilvl w:val="0"/>
          <w:numId w:val="71"/>
        </w:numPr>
        <w:ind w:right="6" w:hanging="360"/>
      </w:pPr>
      <w:r>
        <w:t xml:space="preserve">pokrytie kompletného životného cyklu registratúrnych dokumentov – záznamov, a to od ich vzniku, resp. príchodu do organizácie, cez evidenciu, ich skenovanie, vloženie do spisu až po ich vybavenie, včítane odborných činností správcu registratúry.  </w:t>
      </w:r>
    </w:p>
    <w:p w14:paraId="2B7D3775" w14:textId="77777777" w:rsidR="00865948" w:rsidRDefault="00C86AD3">
      <w:pPr>
        <w:numPr>
          <w:ilvl w:val="0"/>
          <w:numId w:val="71"/>
        </w:numPr>
        <w:ind w:right="6" w:hanging="360"/>
      </w:pPr>
      <w:r>
        <w:t xml:space="preserve">pokrytie kompletného životného cyklu spisov – od vzniku, cez vybavovanie, uzavretie, presun do registratúrneho strediska až po vyraďovacie konanie </w:t>
      </w:r>
    </w:p>
    <w:p w14:paraId="7DC55313" w14:textId="77777777" w:rsidR="00865948" w:rsidRDefault="00C86AD3">
      <w:pPr>
        <w:numPr>
          <w:ilvl w:val="0"/>
          <w:numId w:val="71"/>
        </w:numPr>
        <w:ind w:right="6" w:hanging="360"/>
      </w:pPr>
      <w:r>
        <w:t xml:space="preserve">podpora pre evidenciu a spracovanie všetkých typov záznamov na ľubovoľnom médiu (papier, elektronický súbor) doručená ľubovoľným spôsobom (pošta, kuriér, email, fax, elektronická podateľňa, atď.) – podpora doručených i odoslaných záznamov </w:t>
      </w:r>
    </w:p>
    <w:p w14:paraId="1610FC5C" w14:textId="77777777" w:rsidR="00865948" w:rsidRDefault="00C86AD3">
      <w:pPr>
        <w:numPr>
          <w:ilvl w:val="0"/>
          <w:numId w:val="71"/>
        </w:numPr>
        <w:ind w:right="6" w:hanging="360"/>
      </w:pPr>
      <w:r>
        <w:lastRenderedPageBreak/>
        <w:t xml:space="preserve">automatické prideľovanie znaku hodnoty a lehoty uloženia po priradení spisu ku príslušnej registratúrnej značke v Registratúrnom pláne, sledovanie lehôt </w:t>
      </w:r>
    </w:p>
    <w:p w14:paraId="24AE2406" w14:textId="77777777" w:rsidR="00865948" w:rsidRDefault="00C86AD3">
      <w:pPr>
        <w:numPr>
          <w:ilvl w:val="0"/>
          <w:numId w:val="71"/>
        </w:numPr>
        <w:ind w:right="6" w:hanging="360"/>
      </w:pPr>
      <w:r>
        <w:t xml:space="preserve">procesy registratúrneho strediska  </w:t>
      </w:r>
    </w:p>
    <w:p w14:paraId="47A8C269" w14:textId="77777777" w:rsidR="00865948" w:rsidRDefault="00C86AD3">
      <w:pPr>
        <w:numPr>
          <w:ilvl w:val="0"/>
          <w:numId w:val="71"/>
        </w:numPr>
        <w:ind w:right="6" w:hanging="360"/>
      </w:pPr>
      <w:proofErr w:type="spellStart"/>
      <w:r>
        <w:t>custom</w:t>
      </w:r>
      <w:proofErr w:type="spellEnd"/>
      <w:r>
        <w:t xml:space="preserve"> riešenie pre spracovanie došlých faktúr </w:t>
      </w:r>
    </w:p>
    <w:p w14:paraId="303713E2" w14:textId="77777777" w:rsidR="00865948" w:rsidRDefault="00C86AD3">
      <w:pPr>
        <w:numPr>
          <w:ilvl w:val="0"/>
          <w:numId w:val="71"/>
        </w:numPr>
        <w:spacing w:after="5" w:line="351" w:lineRule="auto"/>
        <w:ind w:right="6" w:hanging="360"/>
      </w:pPr>
      <w:r>
        <w:t xml:space="preserve">integrácia na ostatné časti KIS NDS, predovšetkým na  </w:t>
      </w:r>
      <w:r>
        <w:rPr>
          <w:rFonts w:ascii="Courier New" w:eastAsia="Courier New" w:hAnsi="Courier New" w:cs="Courier New"/>
        </w:rPr>
        <w:t>o</w:t>
      </w:r>
      <w:r>
        <w:rPr>
          <w:rFonts w:ascii="Arial" w:eastAsia="Arial" w:hAnsi="Arial" w:cs="Arial"/>
        </w:rPr>
        <w:t xml:space="preserve"> </w:t>
      </w:r>
      <w:r>
        <w:t xml:space="preserve">schvaľovacie </w:t>
      </w:r>
      <w:proofErr w:type="spellStart"/>
      <w:r>
        <w:t>workflowy</w:t>
      </w:r>
      <w:proofErr w:type="spellEnd"/>
      <w:r>
        <w:t xml:space="preserve">,  </w:t>
      </w:r>
      <w:r>
        <w:rPr>
          <w:rFonts w:ascii="Courier New" w:eastAsia="Courier New" w:hAnsi="Courier New" w:cs="Courier New"/>
        </w:rPr>
        <w:t>o</w:t>
      </w:r>
      <w:r>
        <w:rPr>
          <w:rFonts w:ascii="Arial" w:eastAsia="Arial" w:hAnsi="Arial" w:cs="Arial"/>
        </w:rPr>
        <w:t xml:space="preserve"> </w:t>
      </w:r>
      <w:r>
        <w:t xml:space="preserve">správu používateľov a oprávnení  </w:t>
      </w:r>
    </w:p>
    <w:p w14:paraId="4C02817E" w14:textId="77777777" w:rsidR="00865948" w:rsidRDefault="00C86AD3">
      <w:pPr>
        <w:ind w:left="1230" w:right="369"/>
      </w:pPr>
      <w:r>
        <w:rPr>
          <w:rFonts w:ascii="Courier New" w:eastAsia="Courier New" w:hAnsi="Courier New" w:cs="Courier New"/>
        </w:rPr>
        <w:t>o</w:t>
      </w:r>
      <w:r>
        <w:rPr>
          <w:rFonts w:ascii="Arial" w:eastAsia="Arial" w:hAnsi="Arial" w:cs="Arial"/>
        </w:rPr>
        <w:t xml:space="preserve"> </w:t>
      </w:r>
      <w:r>
        <w:t xml:space="preserve">DMS </w:t>
      </w:r>
    </w:p>
    <w:p w14:paraId="172EA80D" w14:textId="77777777" w:rsidR="00865948" w:rsidRDefault="00C86AD3">
      <w:pPr>
        <w:spacing w:after="0"/>
        <w:ind w:left="154"/>
      </w:pPr>
      <w:r>
        <w:t xml:space="preserve">Systém je vytvorené ako </w:t>
      </w:r>
      <w:proofErr w:type="spellStart"/>
      <w:r>
        <w:t>custom</w:t>
      </w:r>
      <w:proofErr w:type="spellEnd"/>
      <w:r>
        <w:t xml:space="preserve"> aplikácia v jazyku .NET, ktorá je nasadená v serveri IIS. Ako databázové úložisko využíva Microsoft SQL platformu, dokumenty ukladá do DMS cez SOAP rozhranie (</w:t>
      </w:r>
      <w:proofErr w:type="spellStart"/>
      <w:r>
        <w:t>napriamo</w:t>
      </w:r>
      <w:proofErr w:type="spellEnd"/>
      <w:r>
        <w:t xml:space="preserve"> </w:t>
      </w:r>
    </w:p>
    <w:p w14:paraId="73F1B610" w14:textId="77777777" w:rsidR="00865948" w:rsidRDefault="00C86AD3">
      <w:pPr>
        <w:spacing w:after="273"/>
        <w:ind w:left="154"/>
      </w:pPr>
      <w:proofErr w:type="spellStart"/>
      <w:r>
        <w:t>t.j</w:t>
      </w:r>
      <w:proofErr w:type="spellEnd"/>
      <w:r>
        <w:t xml:space="preserve">. mimo Integračnej platformy). S ostatnými modulmi KIS NDS (Portál a Procesný </w:t>
      </w:r>
      <w:proofErr w:type="spellStart"/>
      <w:r>
        <w:t>Engine</w:t>
      </w:r>
      <w:proofErr w:type="spellEnd"/>
      <w:r>
        <w:t xml:space="preserve">) komunikuje pomocou SOAP protokolu cez Integračnú platformu. </w:t>
      </w:r>
    </w:p>
    <w:p w14:paraId="1AE27E9F" w14:textId="77777777" w:rsidR="00865948" w:rsidRDefault="00C86AD3">
      <w:pPr>
        <w:pStyle w:val="Nadpis2"/>
        <w:spacing w:after="80" w:line="259" w:lineRule="auto"/>
        <w:ind w:left="129"/>
      </w:pPr>
      <w:r>
        <w:rPr>
          <w:sz w:val="26"/>
        </w:rPr>
        <w:t xml:space="preserve">GIS </w:t>
      </w:r>
    </w:p>
    <w:p w14:paraId="7E206882" w14:textId="77777777" w:rsidR="00865948" w:rsidRDefault="00C86AD3">
      <w:pPr>
        <w:spacing w:after="11"/>
        <w:ind w:left="154"/>
      </w:pPr>
      <w:r>
        <w:t xml:space="preserve">GIS je systém, ktorý slúži predovšetkým v oblasti výkupu pozemkov. Je postavený ako .NET aplikácia </w:t>
      </w:r>
    </w:p>
    <w:p w14:paraId="3C563FC2" w14:textId="77777777" w:rsidR="00865948" w:rsidRDefault="00C86AD3">
      <w:pPr>
        <w:spacing w:after="111" w:line="249" w:lineRule="auto"/>
        <w:ind w:left="152" w:hanging="10"/>
        <w:jc w:val="left"/>
      </w:pPr>
      <w:r>
        <w:t xml:space="preserve">(tučný </w:t>
      </w:r>
      <w:r>
        <w:tab/>
        <w:t xml:space="preserve">klient) </w:t>
      </w:r>
      <w:r>
        <w:tab/>
        <w:t xml:space="preserve">nad </w:t>
      </w:r>
      <w:r>
        <w:tab/>
        <w:t xml:space="preserve">technológiou </w:t>
      </w:r>
      <w:r>
        <w:tab/>
      </w:r>
      <w:proofErr w:type="spellStart"/>
      <w:r>
        <w:t>Microstation</w:t>
      </w:r>
      <w:proofErr w:type="spellEnd"/>
      <w:r>
        <w:t xml:space="preserve"> (https://www.bentley.com/en/products/brands/microstation). Ide o produktové riešenie. Databázové úložisko je MS SQL. </w:t>
      </w:r>
    </w:p>
    <w:p w14:paraId="53D8CB1E" w14:textId="77777777" w:rsidR="00865948" w:rsidRDefault="00C86AD3">
      <w:pPr>
        <w:spacing w:after="136"/>
        <w:ind w:left="154" w:right="369"/>
      </w:pPr>
      <w:r>
        <w:t xml:space="preserve">Hlavné funkcionality systému     </w:t>
      </w:r>
    </w:p>
    <w:p w14:paraId="3EF52F57" w14:textId="77777777" w:rsidR="00865948" w:rsidRDefault="00C86AD3">
      <w:pPr>
        <w:numPr>
          <w:ilvl w:val="0"/>
          <w:numId w:val="72"/>
        </w:numPr>
        <w:ind w:right="369" w:hanging="360"/>
      </w:pPr>
      <w:r>
        <w:t xml:space="preserve">komplexný systém na správu pozemkov v majetku NDS alebo v pláne výkupu a údajov KN </w:t>
      </w:r>
    </w:p>
    <w:p w14:paraId="5F25F698" w14:textId="77777777" w:rsidR="00865948" w:rsidRDefault="00C86AD3">
      <w:pPr>
        <w:numPr>
          <w:ilvl w:val="0"/>
          <w:numId w:val="72"/>
        </w:numPr>
        <w:ind w:right="369" w:hanging="360"/>
      </w:pPr>
      <w:r>
        <w:t xml:space="preserve">evidencia pozemkov, budov a iných nehnuteľností </w:t>
      </w:r>
    </w:p>
    <w:p w14:paraId="4E7204D4" w14:textId="77777777" w:rsidR="00865948" w:rsidRDefault="00C86AD3">
      <w:pPr>
        <w:numPr>
          <w:ilvl w:val="0"/>
          <w:numId w:val="72"/>
        </w:numPr>
        <w:ind w:right="369" w:hanging="360"/>
      </w:pPr>
      <w:r>
        <w:t xml:space="preserve">evidencia geometrických plánov s podrobným spracovaním údajov k výkupom a návrhom </w:t>
      </w:r>
    </w:p>
    <w:p w14:paraId="07300A2B" w14:textId="77777777" w:rsidR="00865948" w:rsidRDefault="00C86AD3">
      <w:pPr>
        <w:numPr>
          <w:ilvl w:val="0"/>
          <w:numId w:val="72"/>
        </w:numPr>
        <w:spacing w:after="139"/>
        <w:ind w:right="369" w:hanging="360"/>
      </w:pPr>
      <w:r>
        <w:t xml:space="preserve">tvorba zmlúv a výkupov priamo v systéme z importovaných vecí Geometrického plánu (ďalej len GP) </w:t>
      </w:r>
    </w:p>
    <w:p w14:paraId="5902BC3B" w14:textId="77777777" w:rsidR="00865948" w:rsidRDefault="00C86AD3">
      <w:pPr>
        <w:numPr>
          <w:ilvl w:val="0"/>
          <w:numId w:val="72"/>
        </w:numPr>
        <w:ind w:right="369" w:hanging="360"/>
      </w:pPr>
      <w:r>
        <w:t xml:space="preserve">modul na  správu daní  z nehnuteľností (evidencia výberu dane, oznamovacia povinnosť </w:t>
      </w:r>
    </w:p>
    <w:p w14:paraId="58FC0E81" w14:textId="77777777" w:rsidR="00865948" w:rsidRDefault="00C86AD3">
      <w:pPr>
        <w:numPr>
          <w:ilvl w:val="0"/>
          <w:numId w:val="72"/>
        </w:numPr>
        <w:ind w:right="369" w:hanging="360"/>
      </w:pPr>
      <w:r>
        <w:t xml:space="preserve">delenie a zlučovanie pozemkov  </w:t>
      </w:r>
    </w:p>
    <w:p w14:paraId="58C55A5B" w14:textId="77777777" w:rsidR="00865948" w:rsidRDefault="00C86AD3">
      <w:pPr>
        <w:numPr>
          <w:ilvl w:val="0"/>
          <w:numId w:val="72"/>
        </w:numPr>
        <w:ind w:right="369" w:hanging="360"/>
      </w:pPr>
      <w:r>
        <w:t xml:space="preserve">farebne rozlíšená mapka pozemkov s ohľadom na stav výkupu </w:t>
      </w:r>
    </w:p>
    <w:p w14:paraId="262839B0" w14:textId="77777777" w:rsidR="00865948" w:rsidRDefault="00C86AD3">
      <w:pPr>
        <w:numPr>
          <w:ilvl w:val="0"/>
          <w:numId w:val="72"/>
        </w:numPr>
        <w:ind w:right="369" w:hanging="360"/>
      </w:pPr>
      <w:r>
        <w:t xml:space="preserve">spracovanie Katastra nehnuteľností (ďalej len KN) alebo GP </w:t>
      </w:r>
    </w:p>
    <w:p w14:paraId="7039EC9A" w14:textId="77777777" w:rsidR="00865948" w:rsidRDefault="00C86AD3">
      <w:pPr>
        <w:numPr>
          <w:ilvl w:val="0"/>
          <w:numId w:val="72"/>
        </w:numPr>
        <w:ind w:right="369" w:hanging="360"/>
      </w:pPr>
      <w:proofErr w:type="spellStart"/>
      <w:r>
        <w:t>OrtoFoto</w:t>
      </w:r>
      <w:proofErr w:type="spellEnd"/>
      <w:r>
        <w:t xml:space="preserve"> mapy ako  ďalšia editovateľná vrstva v GP alebo KN </w:t>
      </w:r>
    </w:p>
    <w:p w14:paraId="7936BDB6" w14:textId="77777777" w:rsidR="00865948" w:rsidRDefault="00C86AD3">
      <w:pPr>
        <w:numPr>
          <w:ilvl w:val="0"/>
          <w:numId w:val="72"/>
        </w:numPr>
        <w:ind w:right="369" w:hanging="360"/>
      </w:pPr>
      <w:r>
        <w:t xml:space="preserve">zobrazovanie importovaných dát  z KN,  migrácia údajov KN cez zvláštny modul </w:t>
      </w:r>
    </w:p>
    <w:p w14:paraId="4418F35E" w14:textId="77777777" w:rsidR="00865948" w:rsidRDefault="00C86AD3">
      <w:pPr>
        <w:numPr>
          <w:ilvl w:val="0"/>
          <w:numId w:val="72"/>
        </w:numPr>
        <w:spacing w:after="163" w:line="351" w:lineRule="auto"/>
        <w:ind w:right="369" w:hanging="360"/>
      </w:pPr>
      <w:r>
        <w:t xml:space="preserve">integrácia na ostatné systémy KIS NDS pre prierezové procesy </w:t>
      </w:r>
      <w:r>
        <w:rPr>
          <w:rFonts w:ascii="Courier New" w:eastAsia="Courier New" w:hAnsi="Courier New" w:cs="Courier New"/>
        </w:rPr>
        <w:t>o</w:t>
      </w:r>
      <w:r>
        <w:rPr>
          <w:rFonts w:ascii="Arial" w:eastAsia="Arial" w:hAnsi="Arial" w:cs="Arial"/>
        </w:rPr>
        <w:t xml:space="preserve"> </w:t>
      </w:r>
      <w:r>
        <w:t xml:space="preserve">nahadzovanie zmlúv za výkupy do schvaľovacieho procesu </w:t>
      </w:r>
      <w:r>
        <w:rPr>
          <w:rFonts w:ascii="Courier New" w:eastAsia="Courier New" w:hAnsi="Courier New" w:cs="Courier New"/>
        </w:rPr>
        <w:t>o</w:t>
      </w:r>
      <w:r>
        <w:rPr>
          <w:rFonts w:ascii="Arial" w:eastAsia="Arial" w:hAnsi="Arial" w:cs="Arial"/>
        </w:rPr>
        <w:t xml:space="preserve"> </w:t>
      </w:r>
      <w:r>
        <w:t xml:space="preserve">vecné schvaľovanie výmerov za daň z nehnuteľnosti </w:t>
      </w:r>
      <w:r>
        <w:rPr>
          <w:rFonts w:ascii="Courier New" w:eastAsia="Courier New" w:hAnsi="Courier New" w:cs="Courier New"/>
        </w:rPr>
        <w:t>o</w:t>
      </w:r>
      <w:r>
        <w:rPr>
          <w:rFonts w:ascii="Arial" w:eastAsia="Arial" w:hAnsi="Arial" w:cs="Arial"/>
        </w:rPr>
        <w:t xml:space="preserve"> </w:t>
      </w:r>
      <w:r>
        <w:t xml:space="preserve">ukladanie zmlúv do DMS </w:t>
      </w:r>
    </w:p>
    <w:p w14:paraId="0C3D278E" w14:textId="77777777" w:rsidR="00865948" w:rsidRDefault="00C86AD3">
      <w:pPr>
        <w:pStyle w:val="Nadpis2"/>
        <w:spacing w:after="80" w:line="259" w:lineRule="auto"/>
        <w:ind w:left="129"/>
      </w:pPr>
      <w:r>
        <w:rPr>
          <w:sz w:val="26"/>
        </w:rPr>
        <w:t xml:space="preserve">RIV </w:t>
      </w:r>
    </w:p>
    <w:p w14:paraId="2123343A" w14:textId="77777777" w:rsidR="00865948" w:rsidRDefault="00C86AD3">
      <w:pPr>
        <w:ind w:left="154" w:right="3"/>
      </w:pPr>
      <w:r>
        <w:t xml:space="preserve">Systém Riadenie Investičnej Výstavby (RIV) zahŕňa komplexné riešenie riadenia a sledovania stavebných projektov od počiatku (príprava) až do ich dokončenia (odovzdanie do plnohodnotnej prevádzky) vrátane (i priebežného) vyhodnotenia finančných nákladov na realizáciu projektu, sledovanie harmonogramov, kontroly plnenia, tvorby stavebných, ako sú súpisné listy, výkazy, atď.  </w:t>
      </w:r>
    </w:p>
    <w:p w14:paraId="5E974D0A" w14:textId="77777777" w:rsidR="00865948" w:rsidRDefault="00C86AD3">
      <w:pPr>
        <w:spacing w:after="95" w:line="259" w:lineRule="auto"/>
        <w:ind w:left="142" w:firstLine="0"/>
        <w:jc w:val="left"/>
      </w:pPr>
      <w:r>
        <w:t xml:space="preserve"> </w:t>
      </w:r>
    </w:p>
    <w:p w14:paraId="6D736CC5" w14:textId="77777777" w:rsidR="00865948" w:rsidRDefault="00C86AD3">
      <w:pPr>
        <w:ind w:left="154" w:right="369"/>
      </w:pPr>
      <w:r>
        <w:t xml:space="preserve">Činnosti spojené so stavebnou činnosťou, ktoré RIV pokrýva, sa dajú rozdeliť do týchto oblastí: </w:t>
      </w:r>
    </w:p>
    <w:p w14:paraId="0020B03D" w14:textId="77777777" w:rsidR="00865948" w:rsidRDefault="00C86AD3">
      <w:pPr>
        <w:numPr>
          <w:ilvl w:val="0"/>
          <w:numId w:val="73"/>
        </w:numPr>
        <w:ind w:right="4" w:hanging="360"/>
      </w:pPr>
      <w:r>
        <w:lastRenderedPageBreak/>
        <w:t xml:space="preserve">práca s investičným plánom - sledovanie naplnenia kapacít firmy, resp. jednotlivých organizačných útvarov,  poskytovanie prehľadov o všetkých pripravovaných, prevádzaných a ukončených projektoch.  </w:t>
      </w:r>
    </w:p>
    <w:p w14:paraId="0115D294" w14:textId="77777777" w:rsidR="00865948" w:rsidRDefault="00C86AD3">
      <w:pPr>
        <w:ind w:left="870" w:right="369"/>
      </w:pPr>
      <w:r>
        <w:t xml:space="preserve">poznámka: aktuálne sa používa v obmedzenej miere </w:t>
      </w:r>
    </w:p>
    <w:p w14:paraId="3D3C3702" w14:textId="77777777" w:rsidR="00865948" w:rsidRDefault="00C86AD3">
      <w:pPr>
        <w:numPr>
          <w:ilvl w:val="0"/>
          <w:numId w:val="73"/>
        </w:numPr>
        <w:ind w:right="4" w:hanging="360"/>
      </w:pPr>
      <w:r>
        <w:t xml:space="preserve">práca so stavbou - vytváranie súpisu prác (vrátane importu a exportu do dohodnutých formátov), automatické prevzatie cien z dátovej základne do rozpočtu, rozpočtové kalkulácie, zmenové konania </w:t>
      </w:r>
    </w:p>
    <w:p w14:paraId="4A171544" w14:textId="77777777" w:rsidR="00865948" w:rsidRDefault="00C86AD3">
      <w:pPr>
        <w:numPr>
          <w:ilvl w:val="0"/>
          <w:numId w:val="73"/>
        </w:numPr>
        <w:ind w:right="4" w:hanging="360"/>
      </w:pPr>
      <w:r>
        <w:t xml:space="preserve">správa dátových báz  - správa všetkých cenníkov a triednikov (podpora oficiálneho Triednika stavebných prác stanoveného príslušnou štátnou inštitúciou (aktuálne Ministerstvo investícií,  regionálneho rozvoja a informatizácie SR) </w:t>
      </w:r>
    </w:p>
    <w:p w14:paraId="7297A013" w14:textId="77777777" w:rsidR="00865948" w:rsidRDefault="00C86AD3">
      <w:pPr>
        <w:numPr>
          <w:ilvl w:val="0"/>
          <w:numId w:val="73"/>
        </w:numPr>
        <w:ind w:right="4" w:hanging="360"/>
      </w:pPr>
      <w:r>
        <w:t xml:space="preserve">ekonomické vyhodnocovanie stavby, práca s rozpočtom - možnosť hodnotiť priebeh stavby z finančného pohľadu, analyzovať možné ekonomické riziká a reagovať na </w:t>
      </w:r>
      <w:proofErr w:type="spellStart"/>
      <w:r>
        <w:t>ne</w:t>
      </w:r>
      <w:proofErr w:type="spellEnd"/>
      <w:r>
        <w:t xml:space="preserve">, tvorbu a zmeny reportov a prácu s rozpočtami (rozpočtové zmeny a dodatky) </w:t>
      </w:r>
    </w:p>
    <w:p w14:paraId="3DE4F8F5" w14:textId="77777777" w:rsidR="00865948" w:rsidRDefault="00C86AD3">
      <w:pPr>
        <w:numPr>
          <w:ilvl w:val="0"/>
          <w:numId w:val="73"/>
        </w:numPr>
        <w:ind w:right="4" w:hanging="360"/>
      </w:pPr>
      <w:r>
        <w:t xml:space="preserve">podpora pre vytváranie dokumentov stavby - systém vie participovať na príprave dokumentov, ktoré s projektami v ňom vedenými primárne súvisia (napr. výkaz prác ako podklad do fakturácie) </w:t>
      </w:r>
    </w:p>
    <w:p w14:paraId="142F92D1" w14:textId="77777777" w:rsidR="00865948" w:rsidRDefault="00C86AD3">
      <w:pPr>
        <w:numPr>
          <w:ilvl w:val="0"/>
          <w:numId w:val="73"/>
        </w:numPr>
        <w:spacing w:after="270"/>
        <w:ind w:right="4" w:hanging="360"/>
      </w:pPr>
      <w:r>
        <w:t xml:space="preserve">integrácia na ostatné moduly KIS NDS (primárne Portál, Procesný </w:t>
      </w:r>
      <w:proofErr w:type="spellStart"/>
      <w:r>
        <w:t>engine</w:t>
      </w:r>
      <w:proofErr w:type="spellEnd"/>
      <w:r>
        <w:t xml:space="preserve"> a SAP ERP) </w:t>
      </w:r>
    </w:p>
    <w:p w14:paraId="00201E2B" w14:textId="77777777" w:rsidR="00865948" w:rsidRDefault="00C86AD3">
      <w:pPr>
        <w:pStyle w:val="Nadpis2"/>
        <w:spacing w:after="80" w:line="259" w:lineRule="auto"/>
        <w:ind w:left="129"/>
      </w:pPr>
      <w:r>
        <w:rPr>
          <w:sz w:val="26"/>
        </w:rPr>
        <w:t xml:space="preserve">Integračná platforma / Procesný </w:t>
      </w:r>
      <w:proofErr w:type="spellStart"/>
      <w:r>
        <w:rPr>
          <w:sz w:val="26"/>
        </w:rPr>
        <w:t>engine</w:t>
      </w:r>
      <w:proofErr w:type="spellEnd"/>
      <w:r>
        <w:rPr>
          <w:color w:val="2F5496"/>
          <w:sz w:val="26"/>
        </w:rPr>
        <w:t xml:space="preserve"> </w:t>
      </w:r>
    </w:p>
    <w:p w14:paraId="6B31FA9C" w14:textId="77777777" w:rsidR="00865948" w:rsidRDefault="00C86AD3">
      <w:pPr>
        <w:ind w:left="154"/>
      </w:pPr>
      <w:r>
        <w:t xml:space="preserve">IP plní funkciu integrácie na systémy NDS a zároveň zabezpečuje implementáciu podnikových procesov v rámci KIS NDS pomocou nástrojov orchestrácie služieb (BPEL).  </w:t>
      </w:r>
    </w:p>
    <w:p w14:paraId="77682C34" w14:textId="77777777" w:rsidR="00865948" w:rsidRDefault="00C86AD3">
      <w:pPr>
        <w:spacing w:after="0" w:line="259" w:lineRule="auto"/>
        <w:ind w:left="142" w:firstLine="0"/>
        <w:jc w:val="left"/>
      </w:pPr>
      <w:r>
        <w:t xml:space="preserve"> </w:t>
      </w:r>
    </w:p>
    <w:p w14:paraId="7274C6F1" w14:textId="77777777" w:rsidR="00865948" w:rsidRDefault="00C86AD3">
      <w:pPr>
        <w:spacing w:after="35" w:line="259" w:lineRule="auto"/>
        <w:ind w:left="0" w:right="456" w:firstLine="0"/>
        <w:jc w:val="right"/>
      </w:pPr>
      <w:r>
        <w:rPr>
          <w:noProof/>
        </w:rPr>
        <w:drawing>
          <wp:inline distT="0" distB="0" distL="0" distR="0" wp14:anchorId="38E7D5BE" wp14:editId="30FFB044">
            <wp:extent cx="5123815" cy="1571625"/>
            <wp:effectExtent l="0" t="0" r="0" b="0"/>
            <wp:docPr id="16775" name="Picture 16775"/>
            <wp:cNvGraphicFramePr/>
            <a:graphic xmlns:a="http://schemas.openxmlformats.org/drawingml/2006/main">
              <a:graphicData uri="http://schemas.openxmlformats.org/drawingml/2006/picture">
                <pic:pic xmlns:pic="http://schemas.openxmlformats.org/drawingml/2006/picture">
                  <pic:nvPicPr>
                    <pic:cNvPr id="16775" name="Picture 16775"/>
                    <pic:cNvPicPr/>
                  </pic:nvPicPr>
                  <pic:blipFill>
                    <a:blip r:embed="rId33"/>
                    <a:stretch>
                      <a:fillRect/>
                    </a:stretch>
                  </pic:blipFill>
                  <pic:spPr>
                    <a:xfrm>
                      <a:off x="0" y="0"/>
                      <a:ext cx="5123815" cy="1571625"/>
                    </a:xfrm>
                    <a:prstGeom prst="rect">
                      <a:avLst/>
                    </a:prstGeom>
                  </pic:spPr>
                </pic:pic>
              </a:graphicData>
            </a:graphic>
          </wp:inline>
        </w:drawing>
      </w:r>
      <w:r>
        <w:t xml:space="preserve"> </w:t>
      </w:r>
    </w:p>
    <w:p w14:paraId="0500F5BA" w14:textId="77777777" w:rsidR="00865948" w:rsidRDefault="00C86AD3">
      <w:pPr>
        <w:spacing w:after="178" w:line="259" w:lineRule="auto"/>
        <w:ind w:left="147" w:hanging="10"/>
        <w:jc w:val="center"/>
      </w:pPr>
      <w:r>
        <w:rPr>
          <w:rFonts w:ascii="Times New Roman" w:eastAsia="Times New Roman" w:hAnsi="Times New Roman" w:cs="Times New Roman"/>
          <w:b/>
        </w:rPr>
        <w:t xml:space="preserve">obr. 5 - základná integračná schéma KIS NDS </w:t>
      </w:r>
    </w:p>
    <w:p w14:paraId="10DFA2E3" w14:textId="77777777" w:rsidR="00865948" w:rsidRDefault="00C86AD3">
      <w:pPr>
        <w:spacing w:after="160" w:line="259" w:lineRule="auto"/>
        <w:ind w:left="142" w:firstLine="0"/>
        <w:jc w:val="left"/>
      </w:pPr>
      <w:r>
        <w:t xml:space="preserve"> </w:t>
      </w:r>
    </w:p>
    <w:p w14:paraId="6E78886C" w14:textId="77777777" w:rsidR="00865948" w:rsidRDefault="00C86AD3">
      <w:pPr>
        <w:ind w:left="154"/>
      </w:pPr>
      <w:r>
        <w:t xml:space="preserve">Oracle SOA Suite 10g beží na aplikačnom serveri s </w:t>
      </w:r>
      <w:proofErr w:type="spellStart"/>
      <w:r>
        <w:t>predsadeným</w:t>
      </w:r>
      <w:proofErr w:type="spellEnd"/>
      <w:r>
        <w:t xml:space="preserve"> HTTP serverom (OHS). Aplikačný server tvoria 3 OC4J kontajnery (</w:t>
      </w:r>
      <w:proofErr w:type="spellStart"/>
      <w:r>
        <w:t>home</w:t>
      </w:r>
      <w:proofErr w:type="spellEnd"/>
      <w:r>
        <w:t xml:space="preserve">, oc4j_singleton, oc4j_soa). </w:t>
      </w:r>
    </w:p>
    <w:p w14:paraId="21168CA6" w14:textId="77777777" w:rsidR="00865948" w:rsidRDefault="00C86AD3">
      <w:pPr>
        <w:spacing w:after="53" w:line="259" w:lineRule="auto"/>
        <w:ind w:left="142" w:firstLine="0"/>
        <w:jc w:val="left"/>
      </w:pPr>
      <w:r>
        <w:t xml:space="preserve"> </w:t>
      </w:r>
    </w:p>
    <w:p w14:paraId="791E880E" w14:textId="77777777" w:rsidR="00865948" w:rsidRDefault="00C86AD3">
      <w:pPr>
        <w:spacing w:after="35" w:line="259" w:lineRule="auto"/>
        <w:ind w:left="184" w:firstLine="0"/>
        <w:jc w:val="center"/>
      </w:pPr>
      <w:r>
        <w:rPr>
          <w:noProof/>
        </w:rPr>
        <w:drawing>
          <wp:inline distT="0" distB="0" distL="0" distR="0" wp14:anchorId="5C19FD2A" wp14:editId="6C1213A4">
            <wp:extent cx="2114550" cy="1371600"/>
            <wp:effectExtent l="0" t="0" r="0" b="0"/>
            <wp:docPr id="16777" name="Picture 16777"/>
            <wp:cNvGraphicFramePr/>
            <a:graphic xmlns:a="http://schemas.openxmlformats.org/drawingml/2006/main">
              <a:graphicData uri="http://schemas.openxmlformats.org/drawingml/2006/picture">
                <pic:pic xmlns:pic="http://schemas.openxmlformats.org/drawingml/2006/picture">
                  <pic:nvPicPr>
                    <pic:cNvPr id="16777" name="Picture 16777"/>
                    <pic:cNvPicPr/>
                  </pic:nvPicPr>
                  <pic:blipFill>
                    <a:blip r:embed="rId34"/>
                    <a:stretch>
                      <a:fillRect/>
                    </a:stretch>
                  </pic:blipFill>
                  <pic:spPr>
                    <a:xfrm>
                      <a:off x="0" y="0"/>
                      <a:ext cx="2114550" cy="1371600"/>
                    </a:xfrm>
                    <a:prstGeom prst="rect">
                      <a:avLst/>
                    </a:prstGeom>
                  </pic:spPr>
                </pic:pic>
              </a:graphicData>
            </a:graphic>
          </wp:inline>
        </w:drawing>
      </w:r>
      <w:r>
        <w:t xml:space="preserve"> </w:t>
      </w:r>
    </w:p>
    <w:p w14:paraId="2356736E" w14:textId="77777777" w:rsidR="00865948" w:rsidRDefault="00C86AD3">
      <w:pPr>
        <w:spacing w:after="178" w:line="259" w:lineRule="auto"/>
        <w:ind w:left="147" w:right="1" w:hanging="10"/>
        <w:jc w:val="center"/>
      </w:pPr>
      <w:r>
        <w:rPr>
          <w:rFonts w:ascii="Times New Roman" w:eastAsia="Times New Roman" w:hAnsi="Times New Roman" w:cs="Times New Roman"/>
          <w:b/>
        </w:rPr>
        <w:t xml:space="preserve">obr. 6 - moduly v rámci OC4J </w:t>
      </w:r>
    </w:p>
    <w:p w14:paraId="4696FDA1" w14:textId="77777777" w:rsidR="00865948" w:rsidRDefault="00C86AD3">
      <w:pPr>
        <w:spacing w:after="160" w:line="259" w:lineRule="auto"/>
        <w:ind w:left="142" w:firstLine="0"/>
        <w:jc w:val="left"/>
      </w:pPr>
      <w:r>
        <w:lastRenderedPageBreak/>
        <w:t xml:space="preserve"> </w:t>
      </w:r>
    </w:p>
    <w:p w14:paraId="298CEBF2" w14:textId="77777777" w:rsidR="00865948" w:rsidRDefault="00C86AD3">
      <w:pPr>
        <w:ind w:left="154" w:right="369"/>
      </w:pPr>
      <w:r>
        <w:t xml:space="preserve">Ako repozitár pre SOA Suite je požívaná Oracle DB 10g. </w:t>
      </w:r>
    </w:p>
    <w:p w14:paraId="1E447051" w14:textId="77777777" w:rsidR="00865948" w:rsidRDefault="00C86AD3">
      <w:pPr>
        <w:ind w:left="154"/>
      </w:pPr>
      <w:r>
        <w:t xml:space="preserve">Integračné rozhrania sú vytvorené v podobe BPEL procesov, na riešenie úloh používateľov je využívaný komponent </w:t>
      </w:r>
      <w:proofErr w:type="spellStart"/>
      <w:r>
        <w:t>Human</w:t>
      </w:r>
      <w:proofErr w:type="spellEnd"/>
      <w:r>
        <w:t xml:space="preserve"> </w:t>
      </w:r>
      <w:proofErr w:type="spellStart"/>
      <w:r>
        <w:t>Task</w:t>
      </w:r>
      <w:proofErr w:type="spellEnd"/>
      <w:r>
        <w:t xml:space="preserve"> </w:t>
      </w:r>
      <w:proofErr w:type="spellStart"/>
      <w:r>
        <w:t>Engine</w:t>
      </w:r>
      <w:proofErr w:type="spellEnd"/>
      <w:r>
        <w:t xml:space="preserve">.  </w:t>
      </w:r>
    </w:p>
    <w:p w14:paraId="42959F41" w14:textId="77777777" w:rsidR="00865948" w:rsidRDefault="00C86AD3">
      <w:pPr>
        <w:ind w:left="154" w:right="369"/>
      </w:pPr>
      <w:r>
        <w:t xml:space="preserve">Okrem BPEL procesov sú na Integračnej platforme nasadené dve pomocné integračné rozhrania - </w:t>
      </w:r>
    </w:p>
    <w:p w14:paraId="010B5390" w14:textId="77777777" w:rsidR="00865948" w:rsidRDefault="00C86AD3">
      <w:pPr>
        <w:numPr>
          <w:ilvl w:val="0"/>
          <w:numId w:val="74"/>
        </w:numPr>
        <w:ind w:right="1" w:hanging="360"/>
      </w:pPr>
      <w:r>
        <w:t xml:space="preserve">generátor ID - generuje unikátne identifikátory v rámci stanovených číselných radov (využíva sa pre faktúry a zmluvy) </w:t>
      </w:r>
    </w:p>
    <w:p w14:paraId="2A9171B6" w14:textId="77777777" w:rsidR="00865948" w:rsidRDefault="00C86AD3">
      <w:pPr>
        <w:numPr>
          <w:ilvl w:val="0"/>
          <w:numId w:val="74"/>
        </w:numPr>
        <w:ind w:right="1" w:hanging="360"/>
      </w:pPr>
      <w:r>
        <w:t xml:space="preserve">DMS fasáda - nadstavba nad API vybudovaným v rámci DMS systému, medzi platformami </w:t>
      </w:r>
      <w:proofErr w:type="spellStart"/>
      <w:r>
        <w:t>java</w:t>
      </w:r>
      <w:proofErr w:type="spellEnd"/>
      <w:r>
        <w:t xml:space="preserve"> a .NET, neskôr sa do nej doplnilo niekoľko pomocných funkcií (</w:t>
      </w:r>
      <w:proofErr w:type="spellStart"/>
      <w:r>
        <w:t>mirroring</w:t>
      </w:r>
      <w:proofErr w:type="spellEnd"/>
      <w:r>
        <w:t xml:space="preserve"> faktúr do databázy KDF, automatické dopĺňanie oprávnení na niektoré typy dokumentov) </w:t>
      </w:r>
    </w:p>
    <w:p w14:paraId="28C42804" w14:textId="77777777" w:rsidR="00865948" w:rsidRDefault="00C86AD3">
      <w:pPr>
        <w:spacing w:after="95" w:line="259" w:lineRule="auto"/>
        <w:ind w:left="142" w:firstLine="0"/>
        <w:jc w:val="left"/>
      </w:pPr>
      <w:r>
        <w:t xml:space="preserve"> </w:t>
      </w:r>
    </w:p>
    <w:p w14:paraId="083FD8B7" w14:textId="77777777" w:rsidR="00865948" w:rsidRDefault="00C86AD3">
      <w:pPr>
        <w:spacing w:after="183"/>
        <w:ind w:left="154" w:right="369"/>
      </w:pPr>
      <w:r>
        <w:t xml:space="preserve">Integračná platforma zabezpečuje integráciu jednak: </w:t>
      </w:r>
    </w:p>
    <w:p w14:paraId="1469A99B" w14:textId="77777777" w:rsidR="00865948" w:rsidRDefault="00C86AD3">
      <w:pPr>
        <w:numPr>
          <w:ilvl w:val="0"/>
          <w:numId w:val="74"/>
        </w:numPr>
        <w:ind w:right="1" w:hanging="360"/>
      </w:pPr>
      <w:r>
        <w:t xml:space="preserve">systémov - jeden systém využíva služby iného - napr. Portál v záložke Naše stavby využíva služby RIV na vyhľadávanie a zobrazenie detailu stavieb </w:t>
      </w:r>
    </w:p>
    <w:p w14:paraId="349C5538" w14:textId="77777777" w:rsidR="00865948" w:rsidRDefault="00C86AD3">
      <w:pPr>
        <w:ind w:left="154" w:right="369"/>
      </w:pPr>
      <w:r>
        <w:t xml:space="preserve">ako aj </w:t>
      </w:r>
    </w:p>
    <w:p w14:paraId="6C7E267C" w14:textId="77777777" w:rsidR="00865948" w:rsidRDefault="00C86AD3">
      <w:pPr>
        <w:numPr>
          <w:ilvl w:val="0"/>
          <w:numId w:val="74"/>
        </w:numPr>
        <w:ind w:right="1" w:hanging="360"/>
      </w:pPr>
      <w:r>
        <w:t>procesov (tzv. orchestrácia služieb) - v prostredí KIS NDS sa jedná najmä o schvaľovanie (</w:t>
      </w:r>
      <w:proofErr w:type="spellStart"/>
      <w:r>
        <w:t>workflow</w:t>
      </w:r>
      <w:proofErr w:type="spellEnd"/>
      <w:r>
        <w:t>) rôzneho typu, kde kľúčovým prvkom sú úlohy na používateľov (</w:t>
      </w:r>
      <w:proofErr w:type="spellStart"/>
      <w:r>
        <w:t>Human</w:t>
      </w:r>
      <w:proofErr w:type="spellEnd"/>
      <w:r>
        <w:t xml:space="preserve"> </w:t>
      </w:r>
      <w:proofErr w:type="spellStart"/>
      <w:r>
        <w:t>Tasky</w:t>
      </w:r>
      <w:proofErr w:type="spellEnd"/>
      <w:r>
        <w:t xml:space="preserve">). Z tohto pohľadu nazývame Integračnú platformu v KIS NDS aj Procesný </w:t>
      </w:r>
      <w:proofErr w:type="spellStart"/>
      <w:r>
        <w:t>engine</w:t>
      </w:r>
      <w:proofErr w:type="spellEnd"/>
      <w:r>
        <w:t xml:space="preserve">. </w:t>
      </w:r>
    </w:p>
    <w:p w14:paraId="3E976323" w14:textId="77777777" w:rsidR="00865948" w:rsidRDefault="00C86AD3">
      <w:pPr>
        <w:spacing w:after="0" w:line="259" w:lineRule="auto"/>
        <w:ind w:left="142" w:firstLine="0"/>
        <w:jc w:val="left"/>
      </w:pPr>
      <w:r>
        <w:t xml:space="preserve"> </w:t>
      </w:r>
    </w:p>
    <w:p w14:paraId="50C31027" w14:textId="77777777" w:rsidR="00865948" w:rsidRDefault="00C86AD3">
      <w:pPr>
        <w:ind w:left="154" w:right="369"/>
      </w:pPr>
      <w:r>
        <w:t xml:space="preserve">Dôležité črty riešenia Integračnej platformy v KIS NDS: </w:t>
      </w:r>
    </w:p>
    <w:p w14:paraId="664F8B39" w14:textId="77777777" w:rsidR="00865948" w:rsidRDefault="00C86AD3">
      <w:pPr>
        <w:numPr>
          <w:ilvl w:val="0"/>
          <w:numId w:val="75"/>
        </w:numPr>
        <w:ind w:right="1" w:hanging="360"/>
      </w:pPr>
      <w:r>
        <w:t xml:space="preserve">synchronizácia medzi procesmi sa robí pomocou </w:t>
      </w:r>
      <w:proofErr w:type="spellStart"/>
      <w:r>
        <w:t>queue</w:t>
      </w:r>
      <w:proofErr w:type="spellEnd"/>
      <w:r>
        <w:t xml:space="preserve"> v DB tabuľke KIS_QUEUE.  </w:t>
      </w:r>
    </w:p>
    <w:p w14:paraId="149CE87F" w14:textId="77777777" w:rsidR="00865948" w:rsidRDefault="00C86AD3">
      <w:pPr>
        <w:numPr>
          <w:ilvl w:val="0"/>
          <w:numId w:val="75"/>
        </w:numPr>
        <w:ind w:right="1" w:hanging="360"/>
      </w:pPr>
      <w:r>
        <w:t xml:space="preserve">na integráciu s DMS sa využíva JEE aplikácia „DMS </w:t>
      </w:r>
      <w:proofErr w:type="spellStart"/>
      <w:r>
        <w:t>facade</w:t>
      </w:r>
      <w:proofErr w:type="spellEnd"/>
      <w:r>
        <w:t xml:space="preserve">“. Okrem IP využíva rozhranie vystavené fasádou aj portál. </w:t>
      </w:r>
    </w:p>
    <w:p w14:paraId="628FFAFE" w14:textId="77777777" w:rsidR="00865948" w:rsidRDefault="00C86AD3">
      <w:pPr>
        <w:numPr>
          <w:ilvl w:val="0"/>
          <w:numId w:val="75"/>
        </w:numPr>
        <w:ind w:right="1" w:hanging="360"/>
      </w:pPr>
      <w:r>
        <w:t xml:space="preserve">procesy sú zoskupené do modulov podľa účelu (všeobecné/špecifické), integrovaného systému (AD, SAP, RIV, GIS, REG) a funkcionality (faktúry, objednávky, zádržné, účtovanie, atď.). </w:t>
      </w:r>
    </w:p>
    <w:p w14:paraId="489CDE94" w14:textId="77777777" w:rsidR="00865948" w:rsidRDefault="00C86AD3">
      <w:pPr>
        <w:numPr>
          <w:ilvl w:val="0"/>
          <w:numId w:val="75"/>
        </w:numPr>
        <w:ind w:right="1" w:hanging="360"/>
      </w:pPr>
      <w:r>
        <w:t xml:space="preserve">synchrónne procesy v doméne </w:t>
      </w:r>
      <w:proofErr w:type="spellStart"/>
      <w:r>
        <w:t>public</w:t>
      </w:r>
      <w:proofErr w:type="spellEnd"/>
      <w:r>
        <w:t xml:space="preserve"> tvoria rozhranie pre portál.  </w:t>
      </w:r>
    </w:p>
    <w:p w14:paraId="4513BAB8" w14:textId="77777777" w:rsidR="00865948" w:rsidRDefault="00C86AD3">
      <w:pPr>
        <w:numPr>
          <w:ilvl w:val="0"/>
          <w:numId w:val="75"/>
        </w:numPr>
        <w:spacing w:after="126" w:line="249" w:lineRule="auto"/>
        <w:ind w:right="1" w:hanging="360"/>
      </w:pPr>
      <w:r>
        <w:t xml:space="preserve">implementáciu tvorí približne cca 140 BPEL procesov, pričom </w:t>
      </w:r>
      <w:proofErr w:type="spellStart"/>
      <w:r>
        <w:t>komplexita</w:t>
      </w:r>
      <w:proofErr w:type="spellEnd"/>
      <w:r>
        <w:t xml:space="preserve"> procesov kolíše. Vyjadrené počtom riadkov kódu je to od 300 po 6000, pričom väčšina procesov sa pohybuje približne na úrovni 2500 riadkov kódu. Moduly s najväčšou </w:t>
      </w:r>
      <w:proofErr w:type="spellStart"/>
      <w:r>
        <w:t>komplexitou</w:t>
      </w:r>
      <w:proofErr w:type="spellEnd"/>
      <w:r>
        <w:t xml:space="preserve"> sú: </w:t>
      </w:r>
      <w:proofErr w:type="spellStart"/>
      <w:r>
        <w:t>build_if_ad</w:t>
      </w:r>
      <w:proofErr w:type="spellEnd"/>
      <w:r>
        <w:t xml:space="preserve">, </w:t>
      </w:r>
      <w:proofErr w:type="spellStart"/>
      <w:r>
        <w:t>build_if_ad_public</w:t>
      </w:r>
      <w:proofErr w:type="spellEnd"/>
      <w:r>
        <w:t xml:space="preserve">, </w:t>
      </w:r>
      <w:proofErr w:type="spellStart"/>
      <w:r>
        <w:t>build_if_faktura</w:t>
      </w:r>
      <w:proofErr w:type="spellEnd"/>
      <w:r>
        <w:t xml:space="preserve">, </w:t>
      </w:r>
      <w:proofErr w:type="spellStart"/>
      <w:r>
        <w:t>build_if_riv_sap</w:t>
      </w:r>
      <w:proofErr w:type="spellEnd"/>
      <w:r>
        <w:t xml:space="preserve">, </w:t>
      </w:r>
      <w:proofErr w:type="spellStart"/>
      <w:r>
        <w:t>build_if_riv_sap_public</w:t>
      </w:r>
      <w:proofErr w:type="spellEnd"/>
      <w:r>
        <w:t xml:space="preserve">, </w:t>
      </w:r>
      <w:proofErr w:type="spellStart"/>
      <w:r>
        <w:t>build_if_vseobecna_uloha</w:t>
      </w:r>
      <w:proofErr w:type="spellEnd"/>
      <w:r>
        <w:t xml:space="preserve">, </w:t>
      </w:r>
      <w:proofErr w:type="spellStart"/>
      <w:r>
        <w:t>build_common_sap_send</w:t>
      </w:r>
      <w:proofErr w:type="spellEnd"/>
      <w:r>
        <w:t xml:space="preserve">, </w:t>
      </w:r>
      <w:proofErr w:type="spellStart"/>
      <w:r>
        <w:t>build_if_postove_poukazky</w:t>
      </w:r>
      <w:proofErr w:type="spellEnd"/>
      <w:r>
        <w:t xml:space="preserve">, </w:t>
      </w:r>
      <w:proofErr w:type="spellStart"/>
      <w:r>
        <w:t>build_if_rezervy</w:t>
      </w:r>
      <w:proofErr w:type="spellEnd"/>
      <w:r>
        <w:t xml:space="preserve">, </w:t>
      </w:r>
      <w:proofErr w:type="spellStart"/>
      <w:r>
        <w:t>build_if_zadrzne</w:t>
      </w:r>
      <w:proofErr w:type="spellEnd"/>
      <w:r>
        <w:t xml:space="preserve">. </w:t>
      </w:r>
    </w:p>
    <w:p w14:paraId="20EEEE5A" w14:textId="77777777" w:rsidR="00865948" w:rsidRDefault="00C86AD3">
      <w:pPr>
        <w:numPr>
          <w:ilvl w:val="0"/>
          <w:numId w:val="75"/>
        </w:numPr>
        <w:ind w:right="1" w:hanging="360"/>
      </w:pPr>
      <w:r>
        <w:t xml:space="preserve">procesy, ktoré vyžadujú ľudskú interakciu využívajú </w:t>
      </w:r>
      <w:proofErr w:type="spellStart"/>
      <w:r>
        <w:t>TaskService</w:t>
      </w:r>
      <w:proofErr w:type="spellEnd"/>
      <w:r>
        <w:t xml:space="preserve"> API na prácu s úlohami </w:t>
      </w:r>
    </w:p>
    <w:p w14:paraId="093AAD71" w14:textId="77777777" w:rsidR="00865948" w:rsidRDefault="00C86AD3">
      <w:pPr>
        <w:numPr>
          <w:ilvl w:val="0"/>
          <w:numId w:val="75"/>
        </w:numPr>
        <w:ind w:right="1" w:hanging="360"/>
      </w:pPr>
      <w:r>
        <w:t xml:space="preserve">Portál využíva na prístup k úlohám </w:t>
      </w:r>
      <w:proofErr w:type="spellStart"/>
      <w:r>
        <w:t>TaskService</w:t>
      </w:r>
      <w:proofErr w:type="spellEnd"/>
      <w:r>
        <w:t xml:space="preserve"> API ako aj priamy prístup k interným tabuľkám IP v schéme ORABPEL. </w:t>
      </w:r>
    </w:p>
    <w:p w14:paraId="2B1C8B1D" w14:textId="77777777" w:rsidR="00865948" w:rsidRDefault="00C86AD3">
      <w:pPr>
        <w:numPr>
          <w:ilvl w:val="0"/>
          <w:numId w:val="75"/>
        </w:numPr>
        <w:ind w:right="1" w:hanging="360"/>
      </w:pPr>
      <w:r>
        <w:t xml:space="preserve">IP využíva vlastné </w:t>
      </w:r>
      <w:proofErr w:type="spellStart"/>
      <w:r>
        <w:t>XPath</w:t>
      </w:r>
      <w:proofErr w:type="spellEnd"/>
      <w:r>
        <w:t xml:space="preserve"> funkcie na validáciu, base64, počítanie termínov pre úlohy </w:t>
      </w:r>
    </w:p>
    <w:p w14:paraId="0111A0D2" w14:textId="77777777" w:rsidR="00865948" w:rsidRDefault="00C86AD3">
      <w:pPr>
        <w:numPr>
          <w:ilvl w:val="0"/>
          <w:numId w:val="75"/>
        </w:numPr>
        <w:spacing w:after="267"/>
        <w:ind w:right="1" w:hanging="360"/>
      </w:pPr>
      <w:r>
        <w:t xml:space="preserve">tvorba balíčkov a verzií komponentov na nasadenie sa robí cez implementované ANT skripty. </w:t>
      </w:r>
    </w:p>
    <w:p w14:paraId="1C533E21" w14:textId="77777777" w:rsidR="00865948" w:rsidRDefault="00C86AD3">
      <w:pPr>
        <w:pStyle w:val="Nadpis2"/>
        <w:spacing w:after="80" w:line="259" w:lineRule="auto"/>
        <w:ind w:left="129"/>
      </w:pPr>
      <w:r>
        <w:rPr>
          <w:sz w:val="26"/>
        </w:rPr>
        <w:lastRenderedPageBreak/>
        <w:t xml:space="preserve">DIS </w:t>
      </w:r>
    </w:p>
    <w:p w14:paraId="4083476A" w14:textId="77777777" w:rsidR="00865948" w:rsidRDefault="00C86AD3">
      <w:pPr>
        <w:ind w:left="154"/>
      </w:pPr>
      <w:r>
        <w:t xml:space="preserve">DIS je aplikácia (v rozsahu dispečing) pre nahlasovanie a spravovanie operatívnych hlásení (nehody a pod.), hlásení z tunelov a aktuálnych stavov zjazdnosti na úsekoch a aktuálneho stavu počasia na úsekoch, včítane obojsmerného prepojenia na SSC kvôli výmene údajov o zjazdnosti a o počasí, ako aj publikovanie údajov na verejnom portáli www.ndsas.sk (zobrazovanie vzniknutých udalostí a počasia na interaktívnej mape). Primárne s aplikáciou pracujú dispečeri na jednotlivých strediskách. </w:t>
      </w:r>
    </w:p>
    <w:p w14:paraId="0757812B" w14:textId="77777777" w:rsidR="00865948" w:rsidRDefault="00C86AD3">
      <w:pPr>
        <w:ind w:left="154" w:right="369"/>
      </w:pPr>
      <w:r>
        <w:t xml:space="preserve">DIS je realizovaný ako dedikovaná záložka v Portáli.  </w:t>
      </w:r>
    </w:p>
    <w:p w14:paraId="43030DB6" w14:textId="77777777" w:rsidR="00865948" w:rsidRDefault="00C86AD3">
      <w:pPr>
        <w:ind w:left="154" w:right="369"/>
      </w:pPr>
      <w:r>
        <w:t xml:space="preserve">DIS okrem samotnej aplikácie DIS pozostáva ešte z dvoch ďalších modulov a to: </w:t>
      </w:r>
    </w:p>
    <w:p w14:paraId="6731D6B5" w14:textId="77777777" w:rsidR="00865948" w:rsidRDefault="00C86AD3">
      <w:pPr>
        <w:numPr>
          <w:ilvl w:val="0"/>
          <w:numId w:val="76"/>
        </w:numPr>
        <w:ind w:right="369" w:hanging="360"/>
      </w:pPr>
      <w:r>
        <w:t xml:space="preserve">Letná údržba - modul pre plánovanie letnej údržby diaľnic a RC </w:t>
      </w:r>
    </w:p>
    <w:p w14:paraId="7E06C48D" w14:textId="77777777" w:rsidR="00865948" w:rsidRDefault="00C86AD3">
      <w:pPr>
        <w:numPr>
          <w:ilvl w:val="0"/>
          <w:numId w:val="76"/>
        </w:numPr>
        <w:ind w:right="369" w:hanging="360"/>
      </w:pPr>
      <w:r>
        <w:t xml:space="preserve">Zimná údržba - modul pre plánovanie zimnej údržby diaľnic a RC </w:t>
      </w:r>
    </w:p>
    <w:p w14:paraId="64AF5D84" w14:textId="77777777" w:rsidR="00865948" w:rsidRDefault="00C86AD3">
      <w:pPr>
        <w:spacing w:after="273"/>
        <w:ind w:left="154"/>
      </w:pPr>
      <w:r>
        <w:t xml:space="preserve">Letná, resp. Zimná údržba sa nikdy nepoužívajú naraz. Na základe aktuálneho dátumu je dostupná jedna alebo druhá aplikácia. </w:t>
      </w:r>
    </w:p>
    <w:p w14:paraId="36A37A61" w14:textId="77777777" w:rsidR="00865948" w:rsidRDefault="00C86AD3">
      <w:pPr>
        <w:pStyle w:val="Nadpis2"/>
        <w:spacing w:after="80" w:line="259" w:lineRule="auto"/>
        <w:ind w:left="129"/>
      </w:pPr>
      <w:r>
        <w:rPr>
          <w:sz w:val="26"/>
        </w:rPr>
        <w:t xml:space="preserve">DMS </w:t>
      </w:r>
    </w:p>
    <w:p w14:paraId="389AA485" w14:textId="77777777" w:rsidR="00865948" w:rsidRDefault="00C86AD3">
      <w:pPr>
        <w:ind w:left="154"/>
      </w:pPr>
      <w:r>
        <w:t xml:space="preserve">DMS slúži ako centralizované úložisko digitálnych dokumentov (ostatné systémy KIS NDS </w:t>
      </w:r>
      <w:proofErr w:type="spellStart"/>
      <w:r>
        <w:t>referencujú</w:t>
      </w:r>
      <w:proofErr w:type="spellEnd"/>
      <w:r>
        <w:t xml:space="preserve"> dokumenty v DMS a nevytvárajú si vlastné lokálne kópie) a jeho funkcionalita zastrešuje predovšetkým  </w:t>
      </w:r>
    </w:p>
    <w:p w14:paraId="1FA64E85" w14:textId="77777777" w:rsidR="00865948" w:rsidRDefault="00C86AD3">
      <w:pPr>
        <w:numPr>
          <w:ilvl w:val="0"/>
          <w:numId w:val="77"/>
        </w:numPr>
        <w:spacing w:after="8" w:line="346" w:lineRule="auto"/>
        <w:ind w:right="369" w:hanging="360"/>
      </w:pPr>
      <w:r>
        <w:t xml:space="preserve">vytvorenie dokumentu - </w:t>
      </w:r>
      <w:r>
        <w:rPr>
          <w:rFonts w:ascii="Courier New" w:eastAsia="Courier New" w:hAnsi="Courier New" w:cs="Courier New"/>
        </w:rPr>
        <w:t>o</w:t>
      </w:r>
      <w:r>
        <w:rPr>
          <w:rFonts w:ascii="Arial" w:eastAsia="Arial" w:hAnsi="Arial" w:cs="Arial"/>
        </w:rPr>
        <w:t xml:space="preserve"> </w:t>
      </w:r>
      <w:r>
        <w:t xml:space="preserve">podpora pre veľa (20+) typov dokumentov </w:t>
      </w:r>
    </w:p>
    <w:p w14:paraId="4A1F13BD" w14:textId="77777777" w:rsidR="00865948" w:rsidRDefault="00C86AD3">
      <w:pPr>
        <w:numPr>
          <w:ilvl w:val="1"/>
          <w:numId w:val="77"/>
        </w:numPr>
        <w:spacing w:after="14" w:line="353" w:lineRule="auto"/>
        <w:ind w:hanging="358"/>
      </w:pPr>
      <w:r>
        <w:t xml:space="preserve">možnosť priradiť dokumentu ľubovoľné atribúty (nadefinované per typ dokumentu) </w:t>
      </w:r>
      <w:r>
        <w:rPr>
          <w:rFonts w:ascii="Courier New" w:eastAsia="Courier New" w:hAnsi="Courier New" w:cs="Courier New"/>
        </w:rPr>
        <w:t>o</w:t>
      </w:r>
      <w:r>
        <w:rPr>
          <w:rFonts w:ascii="Arial" w:eastAsia="Arial" w:hAnsi="Arial" w:cs="Arial"/>
        </w:rPr>
        <w:t xml:space="preserve"> </w:t>
      </w:r>
      <w:r>
        <w:t xml:space="preserve">previazanie dokumentov cez atribúty (predovšetkým riešenie príloh) </w:t>
      </w:r>
    </w:p>
    <w:p w14:paraId="2545282E" w14:textId="77777777" w:rsidR="00865948" w:rsidRDefault="00C86AD3">
      <w:pPr>
        <w:numPr>
          <w:ilvl w:val="0"/>
          <w:numId w:val="77"/>
        </w:numPr>
        <w:ind w:right="369" w:hanging="360"/>
      </w:pPr>
      <w:r>
        <w:t xml:space="preserve">aktualizácia a zmeny dokumentov </w:t>
      </w:r>
      <w:proofErr w:type="spellStart"/>
      <w:r>
        <w:t>verzionovanie</w:t>
      </w:r>
      <w:proofErr w:type="spellEnd"/>
      <w:r>
        <w:t xml:space="preserve"> - </w:t>
      </w:r>
    </w:p>
    <w:p w14:paraId="6923437A" w14:textId="77777777" w:rsidR="00865948" w:rsidRDefault="00C86AD3">
      <w:pPr>
        <w:numPr>
          <w:ilvl w:val="1"/>
          <w:numId w:val="77"/>
        </w:numPr>
        <w:ind w:hanging="358"/>
      </w:pPr>
      <w:r>
        <w:t xml:space="preserve">riadenie verzií </w:t>
      </w:r>
    </w:p>
    <w:p w14:paraId="08E08633" w14:textId="77777777" w:rsidR="00865948" w:rsidRDefault="00C86AD3">
      <w:pPr>
        <w:numPr>
          <w:ilvl w:val="1"/>
          <w:numId w:val="77"/>
        </w:numPr>
        <w:spacing w:after="13" w:line="353" w:lineRule="auto"/>
        <w:ind w:hanging="358"/>
      </w:pPr>
      <w:r>
        <w:t xml:space="preserve">ľubovoľný počet verzií dokumentu  </w:t>
      </w:r>
      <w:r>
        <w:rPr>
          <w:rFonts w:ascii="Courier New" w:eastAsia="Courier New" w:hAnsi="Courier New" w:cs="Courier New"/>
        </w:rPr>
        <w:t>o</w:t>
      </w:r>
      <w:r>
        <w:rPr>
          <w:rFonts w:ascii="Arial" w:eastAsia="Arial" w:hAnsi="Arial" w:cs="Arial"/>
        </w:rPr>
        <w:t xml:space="preserve"> </w:t>
      </w:r>
      <w:r>
        <w:t xml:space="preserve">prístup k rôznym verziám dokumentu </w:t>
      </w:r>
    </w:p>
    <w:p w14:paraId="28891511" w14:textId="77777777" w:rsidR="00865948" w:rsidRDefault="00C86AD3">
      <w:pPr>
        <w:numPr>
          <w:ilvl w:val="0"/>
          <w:numId w:val="77"/>
        </w:numPr>
        <w:ind w:right="369" w:hanging="360"/>
      </w:pPr>
      <w:r>
        <w:t xml:space="preserve">uzamykací mechanizmus zabraňuje súčasnú zmenu verzie objektu viacerými používateľmi </w:t>
      </w:r>
    </w:p>
    <w:p w14:paraId="2DF9EC0B" w14:textId="77777777" w:rsidR="00865948" w:rsidRDefault="00C86AD3">
      <w:pPr>
        <w:numPr>
          <w:ilvl w:val="0"/>
          <w:numId w:val="77"/>
        </w:numPr>
        <w:spacing w:after="6" w:line="347" w:lineRule="auto"/>
        <w:ind w:right="369" w:hanging="360"/>
      </w:pPr>
      <w:r>
        <w:t xml:space="preserve">riadenie prístupu k dokumentom - </w:t>
      </w:r>
      <w:r>
        <w:rPr>
          <w:rFonts w:ascii="Courier New" w:eastAsia="Courier New" w:hAnsi="Courier New" w:cs="Courier New"/>
        </w:rPr>
        <w:t>o</w:t>
      </w:r>
      <w:r>
        <w:rPr>
          <w:rFonts w:ascii="Arial" w:eastAsia="Arial" w:hAnsi="Arial" w:cs="Arial"/>
        </w:rPr>
        <w:t xml:space="preserve"> </w:t>
      </w:r>
      <w:r>
        <w:t xml:space="preserve">prístupové práva na základe kompetenčných matíc </w:t>
      </w:r>
    </w:p>
    <w:p w14:paraId="67E124AE" w14:textId="77777777" w:rsidR="00865948" w:rsidRDefault="00C86AD3">
      <w:pPr>
        <w:numPr>
          <w:ilvl w:val="1"/>
          <w:numId w:val="77"/>
        </w:numPr>
        <w:ind w:hanging="358"/>
      </w:pPr>
      <w:r>
        <w:t xml:space="preserve">možnosť definovať prístupové práva pre dokument podľa potreby vlastníka dokumentu </w:t>
      </w:r>
    </w:p>
    <w:p w14:paraId="43491A60" w14:textId="77777777" w:rsidR="00865948" w:rsidRDefault="00C86AD3">
      <w:pPr>
        <w:numPr>
          <w:ilvl w:val="1"/>
          <w:numId w:val="77"/>
        </w:numPr>
        <w:spacing w:after="118" w:line="249" w:lineRule="auto"/>
        <w:ind w:hanging="358"/>
      </w:pPr>
      <w:r>
        <w:t xml:space="preserve">možnosť definovať logiku pre automatické nastavenie prístupových práv </w:t>
      </w:r>
    </w:p>
    <w:p w14:paraId="6685B5AE" w14:textId="77777777" w:rsidR="00865948" w:rsidRDefault="00C86AD3">
      <w:pPr>
        <w:numPr>
          <w:ilvl w:val="0"/>
          <w:numId w:val="77"/>
        </w:numPr>
        <w:spacing w:after="2" w:line="351" w:lineRule="auto"/>
        <w:ind w:right="369" w:hanging="360"/>
      </w:pPr>
      <w:r>
        <w:t xml:space="preserve">vyhľadávanie - </w:t>
      </w:r>
      <w:r>
        <w:rPr>
          <w:rFonts w:ascii="Courier New" w:eastAsia="Courier New" w:hAnsi="Courier New" w:cs="Courier New"/>
        </w:rPr>
        <w:t>o</w:t>
      </w:r>
      <w:r>
        <w:rPr>
          <w:rFonts w:ascii="Arial" w:eastAsia="Arial" w:hAnsi="Arial" w:cs="Arial"/>
        </w:rPr>
        <w:t xml:space="preserve"> </w:t>
      </w:r>
      <w:r>
        <w:t xml:space="preserve">efektívne vyhľadávanie podľa ľubovoľných atribútov </w:t>
      </w:r>
      <w:r>
        <w:rPr>
          <w:rFonts w:ascii="Courier New" w:eastAsia="Courier New" w:hAnsi="Courier New" w:cs="Courier New"/>
        </w:rPr>
        <w:t>o</w:t>
      </w:r>
      <w:r>
        <w:rPr>
          <w:rFonts w:ascii="Arial" w:eastAsia="Arial" w:hAnsi="Arial" w:cs="Arial"/>
        </w:rPr>
        <w:t xml:space="preserve"> </w:t>
      </w:r>
      <w:r>
        <w:t xml:space="preserve">podpora pre fulltextové vyhľadávanie v obsahu </w:t>
      </w:r>
    </w:p>
    <w:p w14:paraId="3297C820" w14:textId="77777777" w:rsidR="00865948" w:rsidRDefault="00C86AD3">
      <w:pPr>
        <w:numPr>
          <w:ilvl w:val="0"/>
          <w:numId w:val="77"/>
        </w:numPr>
        <w:ind w:right="369" w:hanging="360"/>
      </w:pPr>
      <w:r>
        <w:t xml:space="preserve">úložisko priamo na zdieľanom serveri, v prípade potreby sú dokumenty priamo dostupné ako súbory </w:t>
      </w:r>
    </w:p>
    <w:p w14:paraId="03E54D65" w14:textId="77777777" w:rsidR="00865948" w:rsidRDefault="00C86AD3">
      <w:pPr>
        <w:numPr>
          <w:ilvl w:val="0"/>
          <w:numId w:val="77"/>
        </w:numPr>
        <w:spacing w:after="269"/>
        <w:ind w:right="369" w:hanging="360"/>
      </w:pPr>
      <w:proofErr w:type="spellStart"/>
      <w:r>
        <w:t>SOAPové</w:t>
      </w:r>
      <w:proofErr w:type="spellEnd"/>
      <w:r>
        <w:t xml:space="preserve"> služby pre integráciu práce s dokumentami  </w:t>
      </w:r>
    </w:p>
    <w:p w14:paraId="0ED6C009" w14:textId="77777777" w:rsidR="00865948" w:rsidRDefault="00C86AD3">
      <w:pPr>
        <w:pStyle w:val="Nadpis2"/>
        <w:spacing w:after="80" w:line="259" w:lineRule="auto"/>
        <w:ind w:left="129"/>
      </w:pPr>
      <w:r>
        <w:rPr>
          <w:sz w:val="26"/>
        </w:rPr>
        <w:t xml:space="preserve">BI </w:t>
      </w:r>
    </w:p>
    <w:p w14:paraId="5F91D06A" w14:textId="77777777" w:rsidR="00865948" w:rsidRDefault="00C86AD3">
      <w:pPr>
        <w:ind w:left="154"/>
      </w:pPr>
      <w:r>
        <w:t xml:space="preserve">Súčasné Oracle BI obsahuje 36 aktívnych zdieľaných </w:t>
      </w:r>
      <w:proofErr w:type="spellStart"/>
      <w:r>
        <w:t>dashboardov</w:t>
      </w:r>
      <w:proofErr w:type="spellEnd"/>
      <w:r>
        <w:t xml:space="preserve">. </w:t>
      </w:r>
      <w:proofErr w:type="spellStart"/>
      <w:r>
        <w:t>Dashboardy</w:t>
      </w:r>
      <w:proofErr w:type="spellEnd"/>
      <w:r>
        <w:t xml:space="preserve"> sú rozdelené do týchto kategórií:  </w:t>
      </w:r>
    </w:p>
    <w:p w14:paraId="77F566B8" w14:textId="77777777" w:rsidR="00865948" w:rsidRDefault="00C86AD3">
      <w:pPr>
        <w:numPr>
          <w:ilvl w:val="0"/>
          <w:numId w:val="78"/>
        </w:numPr>
        <w:spacing w:after="11"/>
        <w:ind w:right="369" w:hanging="708"/>
      </w:pPr>
      <w:r>
        <w:t xml:space="preserve">Prevádzka </w:t>
      </w:r>
    </w:p>
    <w:p w14:paraId="1C72967C" w14:textId="77777777" w:rsidR="00865948" w:rsidRDefault="00C86AD3">
      <w:pPr>
        <w:numPr>
          <w:ilvl w:val="0"/>
          <w:numId w:val="78"/>
        </w:numPr>
        <w:spacing w:after="11"/>
        <w:ind w:right="369" w:hanging="708"/>
      </w:pPr>
      <w:proofErr w:type="spellStart"/>
      <w:r>
        <w:t>Kontroling</w:t>
      </w:r>
      <w:proofErr w:type="spellEnd"/>
      <w:r>
        <w:t xml:space="preserve"> </w:t>
      </w:r>
    </w:p>
    <w:p w14:paraId="7303CD6A" w14:textId="77777777" w:rsidR="00865948" w:rsidRDefault="00C86AD3">
      <w:pPr>
        <w:numPr>
          <w:ilvl w:val="0"/>
          <w:numId w:val="78"/>
        </w:numPr>
        <w:spacing w:after="11"/>
        <w:ind w:right="369" w:hanging="708"/>
      </w:pPr>
      <w:r>
        <w:t xml:space="preserve">Financie </w:t>
      </w:r>
    </w:p>
    <w:p w14:paraId="73EC4873" w14:textId="77777777" w:rsidR="00865948" w:rsidRDefault="00C86AD3">
      <w:pPr>
        <w:numPr>
          <w:ilvl w:val="0"/>
          <w:numId w:val="78"/>
        </w:numPr>
        <w:spacing w:after="11"/>
        <w:ind w:right="369" w:hanging="708"/>
      </w:pPr>
      <w:r>
        <w:t xml:space="preserve">TOP </w:t>
      </w:r>
      <w:proofErr w:type="spellStart"/>
      <w:r>
        <w:t>Dashboards</w:t>
      </w:r>
      <w:proofErr w:type="spellEnd"/>
      <w:r>
        <w:t xml:space="preserve"> </w:t>
      </w:r>
    </w:p>
    <w:p w14:paraId="4AA4682D" w14:textId="77777777" w:rsidR="00865948" w:rsidRDefault="00C86AD3">
      <w:pPr>
        <w:numPr>
          <w:ilvl w:val="0"/>
          <w:numId w:val="78"/>
        </w:numPr>
        <w:ind w:right="369" w:hanging="708"/>
      </w:pPr>
      <w:proofErr w:type="spellStart"/>
      <w:r>
        <w:lastRenderedPageBreak/>
        <w:t>Usage</w:t>
      </w:r>
      <w:proofErr w:type="spellEnd"/>
      <w:r>
        <w:t xml:space="preserve"> </w:t>
      </w:r>
      <w:proofErr w:type="spellStart"/>
      <w:r>
        <w:t>Tracking</w:t>
      </w:r>
      <w:proofErr w:type="spellEnd"/>
      <w:r>
        <w:t xml:space="preserve"> </w:t>
      </w:r>
    </w:p>
    <w:p w14:paraId="203D5EB1" w14:textId="77777777" w:rsidR="00865948" w:rsidRDefault="00C86AD3">
      <w:pPr>
        <w:ind w:left="154"/>
      </w:pPr>
      <w:r>
        <w:t xml:space="preserve">Tieto </w:t>
      </w:r>
      <w:proofErr w:type="spellStart"/>
      <w:r>
        <w:t>dashboardy</w:t>
      </w:r>
      <w:proofErr w:type="spellEnd"/>
      <w:r>
        <w:t xml:space="preserve"> sú vyskladané z niekoľkých filtrov, reportov a popisných častí. Celkový </w:t>
      </w:r>
      <w:proofErr w:type="spellStart"/>
      <w:r>
        <w:t>dashboard</w:t>
      </w:r>
      <w:proofErr w:type="spellEnd"/>
      <w:r>
        <w:t xml:space="preserve"> po spustení vygeneruje </w:t>
      </w:r>
      <w:proofErr w:type="spellStart"/>
      <w:r>
        <w:t>select</w:t>
      </w:r>
      <w:proofErr w:type="spellEnd"/>
      <w:r>
        <w:t xml:space="preserve">, ktorý je vyskladaný z obsahu všetkých týchto reportov.  </w:t>
      </w:r>
    </w:p>
    <w:p w14:paraId="6D6665B2" w14:textId="77777777" w:rsidR="00865948" w:rsidRDefault="00C86AD3">
      <w:pPr>
        <w:spacing w:after="158" w:line="259" w:lineRule="auto"/>
        <w:ind w:left="142" w:firstLine="0"/>
        <w:jc w:val="left"/>
      </w:pPr>
      <w:r>
        <w:t xml:space="preserve"> </w:t>
      </w:r>
    </w:p>
    <w:p w14:paraId="0C583CC0" w14:textId="77777777" w:rsidR="00865948" w:rsidRDefault="00C86AD3">
      <w:pPr>
        <w:spacing w:after="0" w:line="259" w:lineRule="auto"/>
        <w:ind w:left="142" w:firstLine="0"/>
        <w:jc w:val="left"/>
      </w:pPr>
      <w:r>
        <w:t xml:space="preserve"> </w:t>
      </w:r>
    </w:p>
    <w:sectPr w:rsidR="00865948">
      <w:headerReference w:type="even" r:id="rId35"/>
      <w:headerReference w:type="default" r:id="rId36"/>
      <w:footerReference w:type="even" r:id="rId37"/>
      <w:footerReference w:type="default" r:id="rId38"/>
      <w:headerReference w:type="first" r:id="rId39"/>
      <w:footerReference w:type="first" r:id="rId40"/>
      <w:pgSz w:w="11906" w:h="16838"/>
      <w:pgMar w:top="1417" w:right="1411" w:bottom="976" w:left="1275" w:header="7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3FC75" w14:textId="77777777" w:rsidR="004F39EE" w:rsidRDefault="004F39EE">
      <w:pPr>
        <w:spacing w:after="0" w:line="240" w:lineRule="auto"/>
      </w:pPr>
      <w:r>
        <w:separator/>
      </w:r>
    </w:p>
  </w:endnote>
  <w:endnote w:type="continuationSeparator" w:id="0">
    <w:p w14:paraId="10FFB8F0" w14:textId="77777777" w:rsidR="004F39EE" w:rsidRDefault="004F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F00A" w14:textId="481E03D4" w:rsidR="004F39EE" w:rsidRDefault="004F39EE">
    <w:pPr>
      <w:spacing w:after="0" w:line="259" w:lineRule="auto"/>
      <w:ind w:left="0" w:right="376" w:firstLine="0"/>
      <w:jc w:val="right"/>
    </w:pPr>
    <w:r>
      <w:t xml:space="preserve">Strana </w:t>
    </w:r>
    <w:r>
      <w:rPr>
        <w:b/>
      </w:rPr>
      <w:t xml:space="preserve">- </w:t>
    </w:r>
    <w:r>
      <w:fldChar w:fldCharType="begin"/>
    </w:r>
    <w:r>
      <w:instrText xml:space="preserve"> PAGE   \* MERGEFORMAT </w:instrText>
    </w:r>
    <w:r>
      <w:fldChar w:fldCharType="separate"/>
    </w:r>
    <w:r w:rsidR="001F2EE7" w:rsidRPr="001F2EE7">
      <w:rPr>
        <w:b/>
        <w:noProof/>
      </w:rPr>
      <w:t>2</w:t>
    </w:r>
    <w:r>
      <w:rPr>
        <w:b/>
      </w:rPr>
      <w:fldChar w:fldCharType="end"/>
    </w:r>
    <w:r>
      <w:rPr>
        <w:b/>
      </w:rPr>
      <w:t xml:space="preserve"> -</w:t>
    </w:r>
    <w:r>
      <w:t xml:space="preserve"> z </w:t>
    </w:r>
    <w:fldSimple w:instr=" NUMPAGES   \* MERGEFORMAT ">
      <w:r w:rsidR="001F2EE7" w:rsidRPr="001F2EE7">
        <w:rPr>
          <w:b/>
          <w:noProof/>
        </w:rPr>
        <w:t>70</w:t>
      </w:r>
    </w:fldSimple>
    <w:r>
      <w:t xml:space="preserve"> </w:t>
    </w:r>
  </w:p>
  <w:p w14:paraId="7BA96FEB" w14:textId="77777777" w:rsidR="004F39EE" w:rsidRDefault="004F39EE">
    <w:pPr>
      <w:spacing w:after="0" w:line="259" w:lineRule="auto"/>
      <w:ind w:left="144"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9813" w14:textId="3B3CF1FC" w:rsidR="004F39EE" w:rsidRDefault="004F39EE">
    <w:pPr>
      <w:spacing w:after="0" w:line="259" w:lineRule="auto"/>
      <w:ind w:left="0" w:right="3" w:firstLine="0"/>
      <w:jc w:val="right"/>
    </w:pPr>
    <w:r>
      <w:t xml:space="preserve">Strana </w:t>
    </w:r>
    <w:r>
      <w:rPr>
        <w:b/>
      </w:rPr>
      <w:t xml:space="preserve">- </w:t>
    </w:r>
    <w:r>
      <w:fldChar w:fldCharType="begin"/>
    </w:r>
    <w:r>
      <w:instrText xml:space="preserve"> PAGE   \* MERGEFORMAT </w:instrText>
    </w:r>
    <w:r>
      <w:fldChar w:fldCharType="separate"/>
    </w:r>
    <w:r w:rsidR="001F2EE7" w:rsidRPr="001F2EE7">
      <w:rPr>
        <w:b/>
        <w:noProof/>
      </w:rPr>
      <w:t>56</w:t>
    </w:r>
    <w:r>
      <w:rPr>
        <w:b/>
      </w:rPr>
      <w:fldChar w:fldCharType="end"/>
    </w:r>
    <w:r>
      <w:rPr>
        <w:b/>
      </w:rPr>
      <w:t xml:space="preserve"> -</w:t>
    </w:r>
    <w:r>
      <w:t xml:space="preserve"> z </w:t>
    </w:r>
    <w:fldSimple w:instr=" NUMPAGES   \* MERGEFORMAT ">
      <w:r w:rsidR="001F2EE7" w:rsidRPr="001F2EE7">
        <w:rPr>
          <w:b/>
          <w:noProof/>
        </w:rPr>
        <w:t>70</w:t>
      </w:r>
    </w:fldSimple>
    <w:r>
      <w:t xml:space="preserve"> </w:t>
    </w:r>
  </w:p>
  <w:p w14:paraId="199EF815" w14:textId="77777777" w:rsidR="004F39EE" w:rsidRDefault="004F39EE">
    <w:pPr>
      <w:spacing w:after="0" w:line="259" w:lineRule="auto"/>
      <w:ind w:left="144"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A276" w14:textId="701A0706" w:rsidR="004F39EE" w:rsidRDefault="004F39EE">
    <w:pPr>
      <w:spacing w:after="0" w:line="259" w:lineRule="auto"/>
      <w:ind w:left="0" w:right="3" w:firstLine="0"/>
      <w:jc w:val="right"/>
    </w:pPr>
    <w:r>
      <w:t xml:space="preserve">Strana </w:t>
    </w:r>
    <w:r>
      <w:rPr>
        <w:b/>
      </w:rPr>
      <w:t xml:space="preserve">- </w:t>
    </w:r>
    <w:r>
      <w:fldChar w:fldCharType="begin"/>
    </w:r>
    <w:r>
      <w:instrText xml:space="preserve"> PAGE   \* MERGEFORMAT </w:instrText>
    </w:r>
    <w:r>
      <w:fldChar w:fldCharType="separate"/>
    </w:r>
    <w:r w:rsidR="001F2EE7" w:rsidRPr="001F2EE7">
      <w:rPr>
        <w:b/>
        <w:noProof/>
      </w:rPr>
      <w:t>57</w:t>
    </w:r>
    <w:r>
      <w:rPr>
        <w:b/>
      </w:rPr>
      <w:fldChar w:fldCharType="end"/>
    </w:r>
    <w:r>
      <w:rPr>
        <w:b/>
      </w:rPr>
      <w:t xml:space="preserve"> -</w:t>
    </w:r>
    <w:r>
      <w:t xml:space="preserve"> z </w:t>
    </w:r>
    <w:fldSimple w:instr=" NUMPAGES   \* MERGEFORMAT ">
      <w:r w:rsidR="001F2EE7" w:rsidRPr="001F2EE7">
        <w:rPr>
          <w:b/>
          <w:noProof/>
        </w:rPr>
        <w:t>70</w:t>
      </w:r>
    </w:fldSimple>
    <w:r>
      <w:t xml:space="preserve"> </w:t>
    </w:r>
  </w:p>
  <w:p w14:paraId="199C6F4D" w14:textId="77777777" w:rsidR="004F39EE" w:rsidRDefault="004F39EE">
    <w:pPr>
      <w:spacing w:after="0" w:line="259" w:lineRule="auto"/>
      <w:ind w:left="144"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5101" w14:textId="77777777" w:rsidR="004F39EE" w:rsidRDefault="004F39EE">
    <w:pPr>
      <w:spacing w:after="0" w:line="259" w:lineRule="auto"/>
      <w:ind w:left="0" w:right="3" w:firstLine="0"/>
      <w:jc w:val="right"/>
    </w:pPr>
    <w:r>
      <w:t xml:space="preserve">Strana </w:t>
    </w:r>
    <w:r>
      <w:rPr>
        <w:b/>
      </w:rPr>
      <w:t xml:space="preserve">- </w:t>
    </w:r>
    <w:r>
      <w:fldChar w:fldCharType="begin"/>
    </w:r>
    <w:r>
      <w:instrText xml:space="preserve"> PAGE   \* MERGEFORMAT </w:instrText>
    </w:r>
    <w:r>
      <w:fldChar w:fldCharType="separate"/>
    </w:r>
    <w:r>
      <w:rPr>
        <w:b/>
      </w:rPr>
      <w:t>10</w:t>
    </w:r>
    <w:r>
      <w:rPr>
        <w:b/>
      </w:rPr>
      <w:fldChar w:fldCharType="end"/>
    </w:r>
    <w:r>
      <w:rPr>
        <w:b/>
      </w:rPr>
      <w:t xml:space="preserve"> -</w:t>
    </w:r>
    <w:r>
      <w:t xml:space="preserve"> z </w:t>
    </w:r>
    <w:fldSimple w:instr=" NUMPAGES   \* MERGEFORMAT ">
      <w:r>
        <w:rPr>
          <w:b/>
        </w:rPr>
        <w:t>70</w:t>
      </w:r>
    </w:fldSimple>
    <w:r>
      <w:t xml:space="preserve"> </w:t>
    </w:r>
  </w:p>
  <w:p w14:paraId="46DB7C30" w14:textId="77777777" w:rsidR="004F39EE" w:rsidRDefault="004F39EE">
    <w:pPr>
      <w:spacing w:after="0" w:line="259" w:lineRule="auto"/>
      <w:ind w:left="14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C53D" w14:textId="46D5D8D0" w:rsidR="004F39EE" w:rsidRDefault="004F39EE">
    <w:pPr>
      <w:spacing w:after="0" w:line="259" w:lineRule="auto"/>
      <w:ind w:left="0" w:right="376" w:firstLine="0"/>
      <w:jc w:val="right"/>
    </w:pPr>
    <w:r>
      <w:t xml:space="preserve">Strana </w:t>
    </w:r>
    <w:r>
      <w:rPr>
        <w:b/>
      </w:rPr>
      <w:t xml:space="preserve">- </w:t>
    </w:r>
    <w:r>
      <w:fldChar w:fldCharType="begin"/>
    </w:r>
    <w:r>
      <w:instrText xml:space="preserve"> PAGE   \* MERGEFORMAT </w:instrText>
    </w:r>
    <w:r>
      <w:fldChar w:fldCharType="separate"/>
    </w:r>
    <w:r w:rsidR="001F2EE7" w:rsidRPr="001F2EE7">
      <w:rPr>
        <w:b/>
        <w:noProof/>
      </w:rPr>
      <w:t>1</w:t>
    </w:r>
    <w:r>
      <w:rPr>
        <w:b/>
      </w:rPr>
      <w:fldChar w:fldCharType="end"/>
    </w:r>
    <w:r>
      <w:rPr>
        <w:b/>
      </w:rPr>
      <w:t xml:space="preserve"> -</w:t>
    </w:r>
    <w:r>
      <w:t xml:space="preserve"> z </w:t>
    </w:r>
    <w:fldSimple w:instr=" NUMPAGES   \* MERGEFORMAT ">
      <w:r w:rsidR="001F2EE7" w:rsidRPr="001F2EE7">
        <w:rPr>
          <w:b/>
          <w:noProof/>
        </w:rPr>
        <w:t>70</w:t>
      </w:r>
    </w:fldSimple>
    <w:r>
      <w:t xml:space="preserve"> </w:t>
    </w:r>
  </w:p>
  <w:p w14:paraId="49FA7DB1" w14:textId="77777777" w:rsidR="004F39EE" w:rsidRDefault="004F39EE">
    <w:pPr>
      <w:spacing w:after="0" w:line="259" w:lineRule="auto"/>
      <w:ind w:left="14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F89E" w14:textId="77777777" w:rsidR="004F39EE" w:rsidRDefault="004F39EE">
    <w:pPr>
      <w:spacing w:after="0" w:line="259" w:lineRule="auto"/>
      <w:ind w:left="0" w:right="376" w:firstLine="0"/>
      <w:jc w:val="right"/>
    </w:pPr>
    <w:r>
      <w:t xml:space="preserve">Strana </w:t>
    </w:r>
    <w:r>
      <w:rPr>
        <w:b/>
      </w:rPr>
      <w:t xml:space="preserve">- </w:t>
    </w:r>
    <w:r>
      <w:fldChar w:fldCharType="begin"/>
    </w:r>
    <w:r>
      <w:instrText xml:space="preserve"> PAGE   \* MERGEFORMAT </w:instrText>
    </w:r>
    <w:r>
      <w:fldChar w:fldCharType="separate"/>
    </w:r>
    <w:r>
      <w:rPr>
        <w:b/>
      </w:rPr>
      <w:t>10</w:t>
    </w:r>
    <w:r>
      <w:rPr>
        <w:b/>
      </w:rPr>
      <w:fldChar w:fldCharType="end"/>
    </w:r>
    <w:r>
      <w:rPr>
        <w:b/>
      </w:rPr>
      <w:t xml:space="preserve"> -</w:t>
    </w:r>
    <w:r>
      <w:t xml:space="preserve"> z </w:t>
    </w:r>
    <w:fldSimple w:instr=" NUMPAGES   \* MERGEFORMAT ">
      <w:r>
        <w:rPr>
          <w:b/>
        </w:rPr>
        <w:t>70</w:t>
      </w:r>
    </w:fldSimple>
    <w:r>
      <w:t xml:space="preserve"> </w:t>
    </w:r>
  </w:p>
  <w:p w14:paraId="34C19B91" w14:textId="77777777" w:rsidR="004F39EE" w:rsidRDefault="004F39EE">
    <w:pPr>
      <w:spacing w:after="0" w:line="259" w:lineRule="auto"/>
      <w:ind w:left="144"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6142" w14:textId="77777777" w:rsidR="004F39EE" w:rsidRDefault="004F39E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7939" w14:textId="77777777" w:rsidR="004F39EE" w:rsidRDefault="004F39E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37D5" w14:textId="77777777" w:rsidR="004F39EE" w:rsidRDefault="004F39E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F0A8" w14:textId="79F110EC" w:rsidR="004F39EE" w:rsidRDefault="004F39EE">
    <w:pPr>
      <w:spacing w:after="0" w:line="259" w:lineRule="auto"/>
      <w:ind w:left="0" w:right="2" w:firstLine="0"/>
      <w:jc w:val="right"/>
    </w:pPr>
    <w:r>
      <w:t xml:space="preserve">Strana </w:t>
    </w:r>
    <w:r>
      <w:rPr>
        <w:b/>
      </w:rPr>
      <w:t xml:space="preserve">- </w:t>
    </w:r>
    <w:r>
      <w:fldChar w:fldCharType="begin"/>
    </w:r>
    <w:r>
      <w:instrText xml:space="preserve"> PAGE   \* MERGEFORMAT </w:instrText>
    </w:r>
    <w:r>
      <w:fldChar w:fldCharType="separate"/>
    </w:r>
    <w:r w:rsidR="00201F1B" w:rsidRPr="00201F1B">
      <w:rPr>
        <w:b/>
        <w:noProof/>
      </w:rPr>
      <w:t>52</w:t>
    </w:r>
    <w:r>
      <w:rPr>
        <w:b/>
      </w:rPr>
      <w:fldChar w:fldCharType="end"/>
    </w:r>
    <w:r>
      <w:rPr>
        <w:b/>
      </w:rPr>
      <w:t xml:space="preserve"> -</w:t>
    </w:r>
    <w:r>
      <w:t xml:space="preserve"> z </w:t>
    </w:r>
    <w:fldSimple w:instr=" NUMPAGES   \* MERGEFORMAT ">
      <w:r w:rsidR="00201F1B" w:rsidRPr="00201F1B">
        <w:rPr>
          <w:b/>
          <w:noProof/>
        </w:rPr>
        <w:t>70</w:t>
      </w:r>
    </w:fldSimple>
    <w:r>
      <w:t xml:space="preserve"> </w:t>
    </w:r>
  </w:p>
  <w:p w14:paraId="75D43D89" w14:textId="77777777" w:rsidR="004F39EE" w:rsidRDefault="004F39EE">
    <w:pPr>
      <w:spacing w:after="0" w:line="259" w:lineRule="auto"/>
      <w:ind w:left="2"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154F" w14:textId="6DF212F2" w:rsidR="004F39EE" w:rsidRDefault="004F39EE">
    <w:pPr>
      <w:spacing w:after="0" w:line="259" w:lineRule="auto"/>
      <w:ind w:left="0" w:right="2" w:firstLine="0"/>
      <w:jc w:val="right"/>
    </w:pPr>
    <w:r>
      <w:t xml:space="preserve">Strana </w:t>
    </w:r>
    <w:r>
      <w:rPr>
        <w:b/>
      </w:rPr>
      <w:t xml:space="preserve">- </w:t>
    </w:r>
    <w:r>
      <w:fldChar w:fldCharType="begin"/>
    </w:r>
    <w:r>
      <w:instrText xml:space="preserve"> PAGE   \* MERGEFORMAT </w:instrText>
    </w:r>
    <w:r>
      <w:fldChar w:fldCharType="separate"/>
    </w:r>
    <w:r w:rsidR="00201F1B" w:rsidRPr="00201F1B">
      <w:rPr>
        <w:b/>
        <w:noProof/>
      </w:rPr>
      <w:t>51</w:t>
    </w:r>
    <w:r>
      <w:rPr>
        <w:b/>
      </w:rPr>
      <w:fldChar w:fldCharType="end"/>
    </w:r>
    <w:r>
      <w:rPr>
        <w:b/>
      </w:rPr>
      <w:t xml:space="preserve"> -</w:t>
    </w:r>
    <w:r>
      <w:t xml:space="preserve"> z </w:t>
    </w:r>
    <w:fldSimple w:instr=" NUMPAGES   \* MERGEFORMAT ">
      <w:r w:rsidR="00201F1B" w:rsidRPr="00201F1B">
        <w:rPr>
          <w:b/>
          <w:noProof/>
        </w:rPr>
        <w:t>70</w:t>
      </w:r>
    </w:fldSimple>
    <w:r>
      <w:t xml:space="preserve"> </w:t>
    </w:r>
  </w:p>
  <w:p w14:paraId="418847DF" w14:textId="77777777" w:rsidR="004F39EE" w:rsidRDefault="004F39EE">
    <w:pPr>
      <w:spacing w:after="0" w:line="259" w:lineRule="auto"/>
      <w:ind w:left="2"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50A5" w14:textId="63B6AD01" w:rsidR="004F39EE" w:rsidRDefault="004F39EE">
    <w:pPr>
      <w:spacing w:after="0" w:line="259" w:lineRule="auto"/>
      <w:ind w:left="0" w:right="2" w:firstLine="0"/>
      <w:jc w:val="right"/>
    </w:pPr>
    <w:r>
      <w:t xml:space="preserve">Strana </w:t>
    </w:r>
    <w:r>
      <w:rPr>
        <w:b/>
      </w:rPr>
      <w:t xml:space="preserve">- </w:t>
    </w:r>
    <w:r>
      <w:fldChar w:fldCharType="begin"/>
    </w:r>
    <w:r>
      <w:instrText xml:space="preserve"> PAGE   \* MERGEFORMAT </w:instrText>
    </w:r>
    <w:r>
      <w:fldChar w:fldCharType="separate"/>
    </w:r>
    <w:r w:rsidR="00201F1B" w:rsidRPr="00201F1B">
      <w:rPr>
        <w:b/>
        <w:noProof/>
      </w:rPr>
      <w:t>50</w:t>
    </w:r>
    <w:r>
      <w:rPr>
        <w:b/>
      </w:rPr>
      <w:fldChar w:fldCharType="end"/>
    </w:r>
    <w:r>
      <w:rPr>
        <w:b/>
      </w:rPr>
      <w:t xml:space="preserve"> -</w:t>
    </w:r>
    <w:r>
      <w:t xml:space="preserve"> z </w:t>
    </w:r>
    <w:fldSimple w:instr=" NUMPAGES   \* MERGEFORMAT ">
      <w:r w:rsidR="00201F1B" w:rsidRPr="00201F1B">
        <w:rPr>
          <w:b/>
          <w:noProof/>
        </w:rPr>
        <w:t>70</w:t>
      </w:r>
    </w:fldSimple>
    <w:r>
      <w:t xml:space="preserve"> </w:t>
    </w:r>
  </w:p>
  <w:p w14:paraId="71BCB04A" w14:textId="77777777" w:rsidR="004F39EE" w:rsidRDefault="004F39EE">
    <w:pPr>
      <w:spacing w:after="0" w:line="259" w:lineRule="auto"/>
      <w:ind w:left="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DC934" w14:textId="77777777" w:rsidR="004F39EE" w:rsidRDefault="004F39EE">
      <w:pPr>
        <w:spacing w:after="0" w:line="240" w:lineRule="auto"/>
      </w:pPr>
      <w:r>
        <w:separator/>
      </w:r>
    </w:p>
  </w:footnote>
  <w:footnote w:type="continuationSeparator" w:id="0">
    <w:p w14:paraId="01AB949C" w14:textId="77777777" w:rsidR="004F39EE" w:rsidRDefault="004F3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2CA9" w14:textId="77777777" w:rsidR="004F39EE" w:rsidRDefault="004F39EE">
    <w:pPr>
      <w:spacing w:after="0" w:line="259" w:lineRule="auto"/>
      <w:ind w:left="144" w:firstLine="0"/>
      <w:jc w:val="left"/>
    </w:pPr>
    <w:r>
      <w:t xml:space="preserve">Návrh Zmluvy </w:t>
    </w:r>
  </w:p>
  <w:p w14:paraId="3F0F56CA" w14:textId="77777777" w:rsidR="004F39EE" w:rsidRDefault="004F39EE">
    <w:pPr>
      <w:spacing w:after="0" w:line="259" w:lineRule="auto"/>
      <w:ind w:left="144" w:firstLine="0"/>
      <w:jc w:val="left"/>
    </w:pPr>
    <w:r>
      <w:t xml:space="preserve">Zabezpečenie služieb podpory prevádzky, údržby a rozvoja KIS NDS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E0B8" w14:textId="77777777" w:rsidR="004F39EE" w:rsidRDefault="004F39EE">
    <w:pPr>
      <w:spacing w:after="0" w:line="259" w:lineRule="auto"/>
      <w:ind w:left="144" w:firstLine="0"/>
      <w:jc w:val="left"/>
    </w:pPr>
    <w:r>
      <w:t xml:space="preserve">Návrh Zmluvy </w:t>
    </w:r>
  </w:p>
  <w:p w14:paraId="7373E050" w14:textId="77777777" w:rsidR="004F39EE" w:rsidRDefault="004F39EE">
    <w:pPr>
      <w:spacing w:after="0" w:line="259" w:lineRule="auto"/>
      <w:ind w:left="144" w:firstLine="0"/>
      <w:jc w:val="left"/>
    </w:pPr>
    <w:r>
      <w:t xml:space="preserve">Zabezpečenie služieb podpory prevádzky, údržby a rozvoja KIS NDS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B493" w14:textId="77777777" w:rsidR="004F39EE" w:rsidRDefault="004F39EE">
    <w:pPr>
      <w:spacing w:after="0" w:line="259" w:lineRule="auto"/>
      <w:ind w:left="144" w:firstLine="0"/>
      <w:jc w:val="left"/>
    </w:pPr>
    <w:r>
      <w:t xml:space="preserve">Návrh Zmluvy </w:t>
    </w:r>
  </w:p>
  <w:p w14:paraId="45F951E7" w14:textId="77777777" w:rsidR="004F39EE" w:rsidRDefault="004F39EE">
    <w:pPr>
      <w:spacing w:after="0" w:line="259" w:lineRule="auto"/>
      <w:ind w:left="144" w:firstLine="0"/>
      <w:jc w:val="left"/>
    </w:pPr>
    <w:r>
      <w:t xml:space="preserve">Zabezpečenie služieb podpory prevádzky, údržby a rozvoja KIS NDS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A3EA" w14:textId="77777777" w:rsidR="004F39EE" w:rsidRDefault="004F39EE">
    <w:pPr>
      <w:spacing w:after="0" w:line="259" w:lineRule="auto"/>
      <w:ind w:left="144" w:firstLine="0"/>
      <w:jc w:val="left"/>
    </w:pPr>
    <w:r>
      <w:t xml:space="preserve">Návrh Zmluvy </w:t>
    </w:r>
  </w:p>
  <w:p w14:paraId="430D2FA2" w14:textId="77777777" w:rsidR="004F39EE" w:rsidRDefault="004F39EE">
    <w:pPr>
      <w:spacing w:after="0" w:line="259" w:lineRule="auto"/>
      <w:ind w:left="144" w:firstLine="0"/>
      <w:jc w:val="left"/>
    </w:pPr>
    <w:r>
      <w:t xml:space="preserve">Zabezpečenie služieb podpory prevádzky, údržby a rozvoja KIS NDS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9660" w14:textId="77777777" w:rsidR="004F39EE" w:rsidRDefault="004F39EE">
    <w:pPr>
      <w:spacing w:after="0" w:line="259" w:lineRule="auto"/>
      <w:ind w:left="144" w:firstLine="0"/>
      <w:jc w:val="left"/>
    </w:pPr>
    <w:r>
      <w:t xml:space="preserve">Návrh Zmluvy </w:t>
    </w:r>
  </w:p>
  <w:p w14:paraId="79A8CEF1" w14:textId="77777777" w:rsidR="004F39EE" w:rsidRDefault="004F39EE">
    <w:pPr>
      <w:spacing w:after="0" w:line="259" w:lineRule="auto"/>
      <w:ind w:left="144" w:firstLine="0"/>
      <w:jc w:val="left"/>
    </w:pPr>
    <w:r>
      <w:t xml:space="preserve">Zabezpečenie služieb podpory prevádzky, údržby a rozvoja KIS NDS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4722" w14:textId="77777777" w:rsidR="004F39EE" w:rsidRDefault="004F39EE">
    <w:pPr>
      <w:spacing w:after="0" w:line="259" w:lineRule="auto"/>
      <w:ind w:left="144" w:firstLine="0"/>
      <w:jc w:val="left"/>
    </w:pPr>
    <w:r>
      <w:t xml:space="preserve">Návrh Zmluvy </w:t>
    </w:r>
  </w:p>
  <w:p w14:paraId="6AEDA7C2" w14:textId="77777777" w:rsidR="004F39EE" w:rsidRDefault="004F39EE">
    <w:pPr>
      <w:spacing w:after="0" w:line="259" w:lineRule="auto"/>
      <w:ind w:left="144" w:firstLine="0"/>
      <w:jc w:val="left"/>
    </w:pPr>
    <w:r>
      <w:t xml:space="preserve">Zabezpečenie služieb podpory prevádzky, údržby a rozvoja KIS NDS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5821" w14:textId="77777777" w:rsidR="004F39EE" w:rsidRDefault="004F39EE">
    <w:pPr>
      <w:spacing w:after="0" w:line="259" w:lineRule="auto"/>
      <w:ind w:left="0" w:firstLine="0"/>
      <w:jc w:val="left"/>
    </w:pPr>
    <w:r>
      <w:t xml:space="preserve">Návrh Zmluvy </w:t>
    </w:r>
  </w:p>
  <w:p w14:paraId="1C08A5DC" w14:textId="77777777" w:rsidR="004F39EE" w:rsidRDefault="004F39EE">
    <w:pPr>
      <w:spacing w:after="167" w:line="259" w:lineRule="auto"/>
      <w:ind w:left="0" w:firstLine="0"/>
      <w:jc w:val="left"/>
    </w:pPr>
    <w:r>
      <w:t xml:space="preserve">Zabezpečenie služieb podpory prevádzky, údržby a rozvoja KIS NDS </w:t>
    </w:r>
  </w:p>
  <w:p w14:paraId="12CFB86D" w14:textId="77777777" w:rsidR="004F39EE" w:rsidRDefault="004F39EE">
    <w:pPr>
      <w:spacing w:after="0" w:line="259" w:lineRule="auto"/>
      <w:ind w:left="0" w:firstLine="0"/>
      <w:jc w:val="left"/>
    </w:pPr>
    <w:r>
      <w:rPr>
        <w:b/>
        <w:sz w:val="24"/>
      </w:rPr>
      <w:t xml:space="preserve">Príloha č. </w:t>
    </w:r>
  </w:p>
  <w:p w14:paraId="45E2D65C" w14:textId="77777777" w:rsidR="004F39EE" w:rsidRDefault="004F39EE">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256D" w14:textId="77777777" w:rsidR="004F39EE" w:rsidRDefault="004F39EE">
    <w:pPr>
      <w:spacing w:after="0" w:line="259" w:lineRule="auto"/>
      <w:ind w:left="0" w:firstLine="0"/>
      <w:jc w:val="left"/>
    </w:pPr>
    <w:r>
      <w:t xml:space="preserve">Návrh Zmluvy </w:t>
    </w:r>
  </w:p>
  <w:p w14:paraId="027AABFB" w14:textId="77777777" w:rsidR="004F39EE" w:rsidRDefault="004F39EE">
    <w:pPr>
      <w:spacing w:after="167" w:line="259" w:lineRule="auto"/>
      <w:ind w:left="0" w:firstLine="0"/>
      <w:jc w:val="left"/>
    </w:pPr>
    <w:r>
      <w:t xml:space="preserve">Zabezpečenie služieb podpory prevádzky, údržby a rozvoja KIS NDS </w:t>
    </w:r>
  </w:p>
  <w:p w14:paraId="37246672" w14:textId="77777777" w:rsidR="004F39EE" w:rsidRDefault="004F39EE">
    <w:pPr>
      <w:spacing w:after="0" w:line="259" w:lineRule="auto"/>
      <w:ind w:left="0" w:firstLine="0"/>
      <w:jc w:val="left"/>
    </w:pPr>
    <w:r>
      <w:rPr>
        <w:b/>
        <w:sz w:val="24"/>
      </w:rPr>
      <w:t xml:space="preserve">Príloha č. </w:t>
    </w:r>
  </w:p>
  <w:p w14:paraId="0A7AE7FB" w14:textId="77777777" w:rsidR="004F39EE" w:rsidRDefault="004F39EE">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3BF" w14:textId="77777777" w:rsidR="004F39EE" w:rsidRDefault="004F39EE">
    <w:pPr>
      <w:spacing w:after="0" w:line="259" w:lineRule="auto"/>
      <w:ind w:left="0" w:firstLine="0"/>
      <w:jc w:val="left"/>
    </w:pPr>
    <w:r>
      <w:t xml:space="preserve">Návrh Zmluvy </w:t>
    </w:r>
  </w:p>
  <w:p w14:paraId="64B96FC6" w14:textId="77777777" w:rsidR="004F39EE" w:rsidRDefault="004F39EE">
    <w:pPr>
      <w:spacing w:after="167" w:line="259" w:lineRule="auto"/>
      <w:ind w:left="0" w:firstLine="0"/>
      <w:jc w:val="left"/>
    </w:pPr>
    <w:r>
      <w:t xml:space="preserve">Zabezpečenie služieb podpory prevádzky, údržby a rozvoja KIS NDS </w:t>
    </w:r>
  </w:p>
  <w:p w14:paraId="3901F385" w14:textId="77777777" w:rsidR="004F39EE" w:rsidRDefault="004F39EE">
    <w:pPr>
      <w:spacing w:after="0" w:line="259" w:lineRule="auto"/>
      <w:ind w:left="0" w:firstLine="0"/>
      <w:jc w:val="left"/>
    </w:pPr>
    <w:r>
      <w:rPr>
        <w:b/>
        <w:sz w:val="24"/>
      </w:rPr>
      <w:t xml:space="preserve">Príloha č. </w:t>
    </w:r>
  </w:p>
  <w:p w14:paraId="1AE80112" w14:textId="77777777" w:rsidR="004F39EE" w:rsidRDefault="004F39EE">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9CFB" w14:textId="77777777" w:rsidR="004F39EE" w:rsidRDefault="004F39EE">
    <w:pPr>
      <w:spacing w:after="0" w:line="259" w:lineRule="auto"/>
      <w:ind w:left="2" w:firstLine="0"/>
      <w:jc w:val="left"/>
    </w:pPr>
    <w:r>
      <w:t xml:space="preserve">Návrh Zmluvy </w:t>
    </w:r>
  </w:p>
  <w:p w14:paraId="7B6A3A9F" w14:textId="77777777" w:rsidR="004F39EE" w:rsidRDefault="004F39EE">
    <w:pPr>
      <w:spacing w:after="0" w:line="259" w:lineRule="auto"/>
      <w:ind w:left="2" w:firstLine="0"/>
      <w:jc w:val="left"/>
    </w:pPr>
    <w:r>
      <w:t xml:space="preserve">Zabezpečenie služieb podpory prevádzky, údržby a rozvoja KIS NDS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C639" w14:textId="77777777" w:rsidR="004F39EE" w:rsidRDefault="004F39EE">
    <w:pPr>
      <w:spacing w:after="0" w:line="259" w:lineRule="auto"/>
      <w:ind w:left="0" w:firstLine="0"/>
      <w:jc w:val="left"/>
    </w:pPr>
    <w:r>
      <w:t xml:space="preserve">Návrh Zmluvy </w:t>
    </w:r>
  </w:p>
  <w:p w14:paraId="5F782A75" w14:textId="77777777" w:rsidR="004F39EE" w:rsidRDefault="004F39EE">
    <w:pPr>
      <w:spacing w:after="167" w:line="259" w:lineRule="auto"/>
      <w:ind w:left="0" w:firstLine="0"/>
      <w:jc w:val="left"/>
    </w:pPr>
    <w:r>
      <w:t xml:space="preserve">Zabezpečenie služieb podpory prevádzky, údržby a rozvoja KIS NDS </w:t>
    </w:r>
  </w:p>
  <w:p w14:paraId="2001BBB9" w14:textId="77777777" w:rsidR="004F39EE" w:rsidRDefault="004F39EE">
    <w:pPr>
      <w:spacing w:after="0" w:line="259" w:lineRule="auto"/>
      <w:ind w:left="0" w:firstLine="0"/>
      <w:jc w:val="left"/>
    </w:pPr>
    <w:r>
      <w:rPr>
        <w:b/>
        <w:sz w:val="24"/>
      </w:rPr>
      <w:t xml:space="preserve">Príloha č. </w:t>
    </w:r>
  </w:p>
  <w:p w14:paraId="7D8B6D4A" w14:textId="77777777" w:rsidR="004F39EE" w:rsidRDefault="004F39EE">
    <w:pPr>
      <w:spacing w:after="0" w:line="259" w:lineRule="auto"/>
      <w:ind w:lef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1854" w14:textId="77777777" w:rsidR="004F39EE" w:rsidRDefault="004F39EE">
    <w:pPr>
      <w:spacing w:after="0" w:line="259" w:lineRule="auto"/>
      <w:ind w:left="0" w:firstLine="0"/>
      <w:jc w:val="left"/>
    </w:pPr>
    <w:r>
      <w:t xml:space="preserve">Návrh Zmluvy </w:t>
    </w:r>
  </w:p>
  <w:p w14:paraId="20D43924" w14:textId="77777777" w:rsidR="004F39EE" w:rsidRDefault="004F39EE">
    <w:pPr>
      <w:spacing w:after="167" w:line="259" w:lineRule="auto"/>
      <w:ind w:left="0" w:firstLine="0"/>
      <w:jc w:val="left"/>
    </w:pPr>
    <w:r>
      <w:t xml:space="preserve">Zabezpečenie služieb podpory prevádzky, údržby a rozvoja KIS NDS </w:t>
    </w:r>
  </w:p>
  <w:p w14:paraId="08A0DFC4" w14:textId="77777777" w:rsidR="004F39EE" w:rsidRDefault="004F39EE">
    <w:pPr>
      <w:spacing w:after="0" w:line="259" w:lineRule="auto"/>
      <w:ind w:left="0" w:firstLine="0"/>
      <w:jc w:val="left"/>
    </w:pPr>
    <w:r>
      <w:rPr>
        <w:b/>
        <w:sz w:val="24"/>
      </w:rPr>
      <w:t xml:space="preserve">Príloha č. </w:t>
    </w:r>
  </w:p>
  <w:p w14:paraId="1EB512D5" w14:textId="77777777" w:rsidR="004F39EE" w:rsidRDefault="004F39E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70A"/>
    <w:multiLevelType w:val="hybridMultilevel"/>
    <w:tmpl w:val="FF227458"/>
    <w:lvl w:ilvl="0" w:tplc="C4801CC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42A7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30EE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8064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AA42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8C1C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5AEC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9AAC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2E25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95D91"/>
    <w:multiLevelType w:val="hybridMultilevel"/>
    <w:tmpl w:val="9F0C180E"/>
    <w:lvl w:ilvl="0" w:tplc="4756236C">
      <w:start w:val="1"/>
      <w:numFmt w:val="lowerLetter"/>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9ABF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8E3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9013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8B7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2641C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FE38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48A8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C7C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896403"/>
    <w:multiLevelType w:val="hybridMultilevel"/>
    <w:tmpl w:val="1C9CEE60"/>
    <w:lvl w:ilvl="0" w:tplc="94C0F572">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C811E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AB3FC">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EE698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7E06BC">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C4157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728BA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802F9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B87F7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DF7E8B"/>
    <w:multiLevelType w:val="multilevel"/>
    <w:tmpl w:val="F6129B2A"/>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011D29"/>
    <w:multiLevelType w:val="hybridMultilevel"/>
    <w:tmpl w:val="BC244C30"/>
    <w:lvl w:ilvl="0" w:tplc="22D6BFC8">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AA2F1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F0574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BC057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F4569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272C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02F9D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5C02E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72EB38">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6818CE"/>
    <w:multiLevelType w:val="hybridMultilevel"/>
    <w:tmpl w:val="8EAC00CE"/>
    <w:lvl w:ilvl="0" w:tplc="36EEC22A">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B2FC6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1651C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1A089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38957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CFE3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2C28E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7821D6">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4E04E">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0A1738"/>
    <w:multiLevelType w:val="multilevel"/>
    <w:tmpl w:val="FA72A24C"/>
    <w:lvl w:ilvl="0">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DE6293"/>
    <w:multiLevelType w:val="hybridMultilevel"/>
    <w:tmpl w:val="E90629A2"/>
    <w:lvl w:ilvl="0" w:tplc="AF2CA4BC">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8E77A">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5C092E">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643B80">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40E610">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0ACFE8">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C8475E">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7437D4">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5635EC">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83B3C"/>
    <w:multiLevelType w:val="hybridMultilevel"/>
    <w:tmpl w:val="49E66AF4"/>
    <w:lvl w:ilvl="0" w:tplc="736A3658">
      <w:start w:val="3"/>
      <w:numFmt w:val="upperLetter"/>
      <w:lvlText w:val="%1."/>
      <w:lvlJc w:val="left"/>
      <w:pPr>
        <w:ind w:left="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922118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152288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3AE9FA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7C6C45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66259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6283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5068D8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E0CE20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334588"/>
    <w:multiLevelType w:val="hybridMultilevel"/>
    <w:tmpl w:val="6D6888F4"/>
    <w:lvl w:ilvl="0" w:tplc="865611E8">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561B9C">
      <w:start w:val="1"/>
      <w:numFmt w:val="lowerLetter"/>
      <w:lvlText w:val="%2"/>
      <w:lvlJc w:val="left"/>
      <w:pPr>
        <w:ind w:left="1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C82F9C">
      <w:start w:val="1"/>
      <w:numFmt w:val="lowerRoman"/>
      <w:lvlText w:val="%3"/>
      <w:lvlJc w:val="left"/>
      <w:pPr>
        <w:ind w:left="2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CA188">
      <w:start w:val="1"/>
      <w:numFmt w:val="decimal"/>
      <w:lvlText w:val="%4"/>
      <w:lvlJc w:val="left"/>
      <w:pPr>
        <w:ind w:left="3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68F36">
      <w:start w:val="1"/>
      <w:numFmt w:val="lowerLetter"/>
      <w:lvlText w:val="%5"/>
      <w:lvlJc w:val="left"/>
      <w:pPr>
        <w:ind w:left="3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CC1A6C">
      <w:start w:val="1"/>
      <w:numFmt w:val="lowerRoman"/>
      <w:lvlText w:val="%6"/>
      <w:lvlJc w:val="left"/>
      <w:pPr>
        <w:ind w:left="4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A20282">
      <w:start w:val="1"/>
      <w:numFmt w:val="decimal"/>
      <w:lvlText w:val="%7"/>
      <w:lvlJc w:val="left"/>
      <w:pPr>
        <w:ind w:left="5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24C436">
      <w:start w:val="1"/>
      <w:numFmt w:val="lowerLetter"/>
      <w:lvlText w:val="%8"/>
      <w:lvlJc w:val="left"/>
      <w:pPr>
        <w:ind w:left="6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06C7CE">
      <w:start w:val="1"/>
      <w:numFmt w:val="lowerRoman"/>
      <w:lvlText w:val="%9"/>
      <w:lvlJc w:val="left"/>
      <w:pPr>
        <w:ind w:left="6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84702F"/>
    <w:multiLevelType w:val="hybridMultilevel"/>
    <w:tmpl w:val="2372235E"/>
    <w:lvl w:ilvl="0" w:tplc="45808D8C">
      <w:start w:val="1"/>
      <w:numFmt w:val="lowerRoman"/>
      <w:lvlText w:val="%1."/>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88475A">
      <w:start w:val="1"/>
      <w:numFmt w:val="lowerLetter"/>
      <w:lvlText w:val="%2"/>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824026">
      <w:start w:val="1"/>
      <w:numFmt w:val="lowerRoman"/>
      <w:lvlText w:val="%3"/>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1C761C">
      <w:start w:val="1"/>
      <w:numFmt w:val="decimal"/>
      <w:lvlText w:val="%4"/>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1CFA10">
      <w:start w:val="1"/>
      <w:numFmt w:val="lowerLetter"/>
      <w:lvlText w:val="%5"/>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86047C">
      <w:start w:val="1"/>
      <w:numFmt w:val="lowerRoman"/>
      <w:lvlText w:val="%6"/>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21D2A">
      <w:start w:val="1"/>
      <w:numFmt w:val="decimal"/>
      <w:lvlText w:val="%7"/>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26F494">
      <w:start w:val="1"/>
      <w:numFmt w:val="lowerLetter"/>
      <w:lvlText w:val="%8"/>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DC4BEC">
      <w:start w:val="1"/>
      <w:numFmt w:val="lowerRoman"/>
      <w:lvlText w:val="%9"/>
      <w:lvlJc w:val="left"/>
      <w:pPr>
        <w:ind w:left="6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A14CD1"/>
    <w:multiLevelType w:val="hybridMultilevel"/>
    <w:tmpl w:val="882EF656"/>
    <w:lvl w:ilvl="0" w:tplc="CFB6023E">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2DB0C">
      <w:start w:val="1"/>
      <w:numFmt w:val="bullet"/>
      <w:lvlText w:val="o"/>
      <w:lvlJc w:val="left"/>
      <w:pPr>
        <w:ind w:left="15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E1802D8">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EE23F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0E1C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122A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F495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17AA67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E213D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990342"/>
    <w:multiLevelType w:val="hybridMultilevel"/>
    <w:tmpl w:val="57586238"/>
    <w:lvl w:ilvl="0" w:tplc="56009FE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52F9C2">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DCCBDA">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98088E">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A8C1A2">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4E94FE">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102F56">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2D1EA">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F420C4">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5B3F42"/>
    <w:multiLevelType w:val="hybridMultilevel"/>
    <w:tmpl w:val="354E62B8"/>
    <w:lvl w:ilvl="0" w:tplc="9C90F052">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089E08">
      <w:start w:val="1"/>
      <w:numFmt w:val="lowerLetter"/>
      <w:lvlText w:val="%2"/>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AE4054">
      <w:start w:val="1"/>
      <w:numFmt w:val="lowerRoman"/>
      <w:lvlText w:val="%3"/>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228EA">
      <w:start w:val="1"/>
      <w:numFmt w:val="decimal"/>
      <w:lvlText w:val="%4"/>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4E0178">
      <w:start w:val="1"/>
      <w:numFmt w:val="lowerLetter"/>
      <w:lvlText w:val="%5"/>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38B176">
      <w:start w:val="1"/>
      <w:numFmt w:val="lowerRoman"/>
      <w:lvlText w:val="%6"/>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D2669A">
      <w:start w:val="1"/>
      <w:numFmt w:val="decimal"/>
      <w:lvlText w:val="%7"/>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5EF650">
      <w:start w:val="1"/>
      <w:numFmt w:val="lowerLetter"/>
      <w:lvlText w:val="%8"/>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88E7F6">
      <w:start w:val="1"/>
      <w:numFmt w:val="lowerRoman"/>
      <w:lvlText w:val="%9"/>
      <w:lvlJc w:val="left"/>
      <w:pPr>
        <w:ind w:left="6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FF3B82"/>
    <w:multiLevelType w:val="hybridMultilevel"/>
    <w:tmpl w:val="4296FA0E"/>
    <w:lvl w:ilvl="0" w:tplc="A66E4480">
      <w:start w:val="6"/>
      <w:numFmt w:val="upperLetter"/>
      <w:lvlText w:val="%1."/>
      <w:lvlJc w:val="left"/>
      <w:pPr>
        <w:ind w:left="1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1A5D0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50436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95CAC4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D25F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E2E1F2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56023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1C2BF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78869E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6C54A0"/>
    <w:multiLevelType w:val="hybridMultilevel"/>
    <w:tmpl w:val="76BC9A92"/>
    <w:lvl w:ilvl="0" w:tplc="782CA39E">
      <w:start w:val="1"/>
      <w:numFmt w:val="lowerLetter"/>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CA8E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B88B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72F3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E015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908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9215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5A7E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98FC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550309"/>
    <w:multiLevelType w:val="hybridMultilevel"/>
    <w:tmpl w:val="606C6726"/>
    <w:lvl w:ilvl="0" w:tplc="9A0C671E">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C21E5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42166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9CF60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877E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E4C6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E04A0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EFAA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A4C2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9C3082"/>
    <w:multiLevelType w:val="hybridMultilevel"/>
    <w:tmpl w:val="4888EE4A"/>
    <w:lvl w:ilvl="0" w:tplc="507AB838">
      <w:start w:val="4"/>
      <w:numFmt w:val="lowerRoman"/>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AEB22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542DC2">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DADF7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442D1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EE582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B29BF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EE999E">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50345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BF7532"/>
    <w:multiLevelType w:val="hybridMultilevel"/>
    <w:tmpl w:val="C5F0459E"/>
    <w:lvl w:ilvl="0" w:tplc="0A0A9FA4">
      <w:start w:val="2"/>
      <w:numFmt w:val="upperLetter"/>
      <w:lvlText w:val="%1."/>
      <w:lvlJc w:val="left"/>
      <w:pPr>
        <w:ind w:left="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3AE69E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8967B4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AAEC9A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C8E4D9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982892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E6C975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1265B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AB4853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A31224"/>
    <w:multiLevelType w:val="hybridMultilevel"/>
    <w:tmpl w:val="26642BE8"/>
    <w:lvl w:ilvl="0" w:tplc="D0F85F50">
      <w:start w:val="1"/>
      <w:numFmt w:val="lowerLetter"/>
      <w:lvlText w:val="%1)"/>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EE1596">
      <w:start w:val="1"/>
      <w:numFmt w:val="lowerLetter"/>
      <w:lvlText w:val="%2"/>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30FE9A">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527D30">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5C510C">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8CB128">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E3F8A">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2ED106">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F23B02">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075509"/>
    <w:multiLevelType w:val="hybridMultilevel"/>
    <w:tmpl w:val="26F25D38"/>
    <w:lvl w:ilvl="0" w:tplc="B5DC516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8E752">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4CBAB8">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28C90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9ED5DE">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DEA012">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2CF2FA">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9CADCA">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8698C">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FE1D51"/>
    <w:multiLevelType w:val="hybridMultilevel"/>
    <w:tmpl w:val="BAE80C8A"/>
    <w:lvl w:ilvl="0" w:tplc="8F44A532">
      <w:start w:val="1"/>
      <w:numFmt w:val="upp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0625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26B3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1EC1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7A0C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1A57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F296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C6D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CEDB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2802BF"/>
    <w:multiLevelType w:val="multilevel"/>
    <w:tmpl w:val="0A62CFD8"/>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316A1E"/>
    <w:multiLevelType w:val="hybridMultilevel"/>
    <w:tmpl w:val="9C641EE8"/>
    <w:lvl w:ilvl="0" w:tplc="1E7E3D44">
      <w:start w:val="1"/>
      <w:numFmt w:val="lowerLetter"/>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6AAA88">
      <w:start w:val="1"/>
      <w:numFmt w:val="lowerLetter"/>
      <w:lvlText w:val="%2"/>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43688">
      <w:start w:val="1"/>
      <w:numFmt w:val="lowerRoman"/>
      <w:lvlText w:val="%3"/>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C241C">
      <w:start w:val="1"/>
      <w:numFmt w:val="decimal"/>
      <w:lvlText w:val="%4"/>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EA2B0">
      <w:start w:val="1"/>
      <w:numFmt w:val="lowerLetter"/>
      <w:lvlText w:val="%5"/>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3AA8E6">
      <w:start w:val="1"/>
      <w:numFmt w:val="lowerRoman"/>
      <w:lvlText w:val="%6"/>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6CD3EC">
      <w:start w:val="1"/>
      <w:numFmt w:val="decimal"/>
      <w:lvlText w:val="%7"/>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EC988">
      <w:start w:val="1"/>
      <w:numFmt w:val="lowerLetter"/>
      <w:lvlText w:val="%8"/>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22FA0">
      <w:start w:val="1"/>
      <w:numFmt w:val="lowerRoman"/>
      <w:lvlText w:val="%9"/>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A65180"/>
    <w:multiLevelType w:val="hybridMultilevel"/>
    <w:tmpl w:val="BD18CC0A"/>
    <w:lvl w:ilvl="0" w:tplc="3B64B51A">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C82994">
      <w:start w:val="1"/>
      <w:numFmt w:val="lowerLetter"/>
      <w:lvlText w:val="%2"/>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C27FFE">
      <w:start w:val="1"/>
      <w:numFmt w:val="lowerRoman"/>
      <w:lvlText w:val="%3"/>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4C1BA">
      <w:start w:val="1"/>
      <w:numFmt w:val="decimal"/>
      <w:lvlText w:val="%4"/>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32D756">
      <w:start w:val="1"/>
      <w:numFmt w:val="lowerLetter"/>
      <w:lvlText w:val="%5"/>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208B0">
      <w:start w:val="1"/>
      <w:numFmt w:val="lowerRoman"/>
      <w:lvlText w:val="%6"/>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164498">
      <w:start w:val="1"/>
      <w:numFmt w:val="decimal"/>
      <w:lvlText w:val="%7"/>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224F8">
      <w:start w:val="1"/>
      <w:numFmt w:val="lowerLetter"/>
      <w:lvlText w:val="%8"/>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341FFA">
      <w:start w:val="1"/>
      <w:numFmt w:val="lowerRoman"/>
      <w:lvlText w:val="%9"/>
      <w:lvlJc w:val="left"/>
      <w:pPr>
        <w:ind w:left="6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007DFD"/>
    <w:multiLevelType w:val="multilevel"/>
    <w:tmpl w:val="45DA0890"/>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4902FC"/>
    <w:multiLevelType w:val="multilevel"/>
    <w:tmpl w:val="61403E1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14E4619"/>
    <w:multiLevelType w:val="hybridMultilevel"/>
    <w:tmpl w:val="E9945614"/>
    <w:lvl w:ilvl="0" w:tplc="BA221AB8">
      <w:start w:val="1"/>
      <w:numFmt w:val="lowerLetter"/>
      <w:lvlText w:val="%1)"/>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44A0F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38699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D61A5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4AF5B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0E88D8">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0F41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0B33C">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8ED64C">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2227C1B"/>
    <w:multiLevelType w:val="hybridMultilevel"/>
    <w:tmpl w:val="DF22AC3A"/>
    <w:lvl w:ilvl="0" w:tplc="E00CE5FA">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F02F6E">
      <w:start w:val="1"/>
      <w:numFmt w:val="lowerLetter"/>
      <w:lvlText w:val="%2"/>
      <w:lvlJc w:val="left"/>
      <w:pPr>
        <w:ind w:left="1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546980">
      <w:start w:val="1"/>
      <w:numFmt w:val="lowerRoman"/>
      <w:lvlText w:val="%3"/>
      <w:lvlJc w:val="left"/>
      <w:pPr>
        <w:ind w:left="2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E84DE">
      <w:start w:val="1"/>
      <w:numFmt w:val="decimal"/>
      <w:lvlText w:val="%4"/>
      <w:lvlJc w:val="left"/>
      <w:pPr>
        <w:ind w:left="3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F06B1C">
      <w:start w:val="1"/>
      <w:numFmt w:val="lowerLetter"/>
      <w:lvlText w:val="%5"/>
      <w:lvlJc w:val="left"/>
      <w:pPr>
        <w:ind w:left="3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8D156">
      <w:start w:val="1"/>
      <w:numFmt w:val="lowerRoman"/>
      <w:lvlText w:val="%6"/>
      <w:lvlJc w:val="left"/>
      <w:pPr>
        <w:ind w:left="4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B2CAF6">
      <w:start w:val="1"/>
      <w:numFmt w:val="decimal"/>
      <w:lvlText w:val="%7"/>
      <w:lvlJc w:val="left"/>
      <w:pPr>
        <w:ind w:left="5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C038C">
      <w:start w:val="1"/>
      <w:numFmt w:val="lowerLetter"/>
      <w:lvlText w:val="%8"/>
      <w:lvlJc w:val="left"/>
      <w:pPr>
        <w:ind w:left="6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92A3AA">
      <w:start w:val="1"/>
      <w:numFmt w:val="lowerRoman"/>
      <w:lvlText w:val="%9"/>
      <w:lvlJc w:val="left"/>
      <w:pPr>
        <w:ind w:left="6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9F48C8"/>
    <w:multiLevelType w:val="hybridMultilevel"/>
    <w:tmpl w:val="EB8A9BB0"/>
    <w:lvl w:ilvl="0" w:tplc="2C481C3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7E1A80">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3E56F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C8148">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047200">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6A6CD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6E14E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A0B58A">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56DBF4">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D25A1A"/>
    <w:multiLevelType w:val="hybridMultilevel"/>
    <w:tmpl w:val="A418BE18"/>
    <w:lvl w:ilvl="0" w:tplc="13C260F6">
      <w:start w:val="35"/>
      <w:numFmt w:val="lowerLetter"/>
      <w:lvlText w:val="%1)"/>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AC6B9C">
      <w:start w:val="1"/>
      <w:numFmt w:val="decimal"/>
      <w:lvlText w:val="%2."/>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6A076A">
      <w:start w:val="1"/>
      <w:numFmt w:val="lowerRoman"/>
      <w:lvlText w:val="%3"/>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4034B0">
      <w:start w:val="1"/>
      <w:numFmt w:val="decimal"/>
      <w:lvlText w:val="%4"/>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4412EA">
      <w:start w:val="1"/>
      <w:numFmt w:val="lowerLetter"/>
      <w:lvlText w:val="%5"/>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3EED7E">
      <w:start w:val="1"/>
      <w:numFmt w:val="lowerRoman"/>
      <w:lvlText w:val="%6"/>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A232D0">
      <w:start w:val="1"/>
      <w:numFmt w:val="decimal"/>
      <w:lvlText w:val="%7"/>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8CAD32">
      <w:start w:val="1"/>
      <w:numFmt w:val="lowerLetter"/>
      <w:lvlText w:val="%8"/>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1AD70E">
      <w:start w:val="1"/>
      <w:numFmt w:val="lowerRoman"/>
      <w:lvlText w:val="%9"/>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66758EB"/>
    <w:multiLevelType w:val="hybridMultilevel"/>
    <w:tmpl w:val="ED543A30"/>
    <w:lvl w:ilvl="0" w:tplc="B030B63C">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F0DC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9A6E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91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014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2E1A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688F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F490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C8EC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813834"/>
    <w:multiLevelType w:val="hybridMultilevel"/>
    <w:tmpl w:val="B724951A"/>
    <w:lvl w:ilvl="0" w:tplc="72E0611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4D7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862B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FC78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3233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8BB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D21F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B016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587A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7C70DFD"/>
    <w:multiLevelType w:val="hybridMultilevel"/>
    <w:tmpl w:val="B73AA44A"/>
    <w:lvl w:ilvl="0" w:tplc="1838A0D6">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1EBF56">
      <w:start w:val="1"/>
      <w:numFmt w:val="lowerLetter"/>
      <w:lvlText w:val="%2"/>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D4C518">
      <w:start w:val="1"/>
      <w:numFmt w:val="lowerRoman"/>
      <w:lvlText w:val="%3"/>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9ACBCE">
      <w:start w:val="1"/>
      <w:numFmt w:val="decimal"/>
      <w:lvlText w:val="%4"/>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E231DE">
      <w:start w:val="1"/>
      <w:numFmt w:val="lowerLetter"/>
      <w:lvlText w:val="%5"/>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727976">
      <w:start w:val="1"/>
      <w:numFmt w:val="lowerRoman"/>
      <w:lvlText w:val="%6"/>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80668">
      <w:start w:val="1"/>
      <w:numFmt w:val="decimal"/>
      <w:lvlText w:val="%7"/>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B2E61A">
      <w:start w:val="1"/>
      <w:numFmt w:val="lowerLetter"/>
      <w:lvlText w:val="%8"/>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3C1C86">
      <w:start w:val="1"/>
      <w:numFmt w:val="lowerRoman"/>
      <w:lvlText w:val="%9"/>
      <w:lvlJc w:val="left"/>
      <w:pPr>
        <w:ind w:left="6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7DA5496"/>
    <w:multiLevelType w:val="multilevel"/>
    <w:tmpl w:val="B082EF14"/>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E43135"/>
    <w:multiLevelType w:val="hybridMultilevel"/>
    <w:tmpl w:val="1AD4B394"/>
    <w:lvl w:ilvl="0" w:tplc="CAC6A9F4">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644B76">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128714">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4AA2B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ACB48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5EAEF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A0402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8A9FE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BC476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8F438DD"/>
    <w:multiLevelType w:val="hybridMultilevel"/>
    <w:tmpl w:val="8F2621D2"/>
    <w:lvl w:ilvl="0" w:tplc="BA8C1C22">
      <w:start w:val="13"/>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B88EE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EE4FDC">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4083E">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667FA6">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80D1D2">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ACB282">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0957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9A8C76">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9FE17DE"/>
    <w:multiLevelType w:val="hybridMultilevel"/>
    <w:tmpl w:val="B2EEDB34"/>
    <w:lvl w:ilvl="0" w:tplc="EEB4060C">
      <w:start w:val="1"/>
      <w:numFmt w:val="lowerLetter"/>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8756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E4C4F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E4C40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3C602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58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32908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402FE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0249D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245BC1"/>
    <w:multiLevelType w:val="hybridMultilevel"/>
    <w:tmpl w:val="808AA312"/>
    <w:lvl w:ilvl="0" w:tplc="84F64C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FA467C">
      <w:start w:val="1"/>
      <w:numFmt w:val="lowerLetter"/>
      <w:lvlText w:val="%2"/>
      <w:lvlJc w:val="left"/>
      <w:pPr>
        <w:ind w:left="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C0001E">
      <w:start w:val="2"/>
      <w:numFmt w:val="lowerRoman"/>
      <w:lvlRestart w:val="0"/>
      <w:lvlText w:val="%3."/>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40B924">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54787A">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AA00C">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10B0E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028F72">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629A7C">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0FC3719"/>
    <w:multiLevelType w:val="hybridMultilevel"/>
    <w:tmpl w:val="01EAECDE"/>
    <w:lvl w:ilvl="0" w:tplc="A2E26032">
      <w:start w:val="1"/>
      <w:numFmt w:val="lowerRoman"/>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CC25C">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6AE61A">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3E0F3C">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02D51C">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364218">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ACB526">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F82D12">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601822">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21843D8"/>
    <w:multiLevelType w:val="hybridMultilevel"/>
    <w:tmpl w:val="0C6E158A"/>
    <w:lvl w:ilvl="0" w:tplc="D4DC954C">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8C6FD0">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60E44">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BA9F12">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0A5BA">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0AC5A2">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E7A3E">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265FE">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E4FB9E">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89B22F1"/>
    <w:multiLevelType w:val="hybridMultilevel"/>
    <w:tmpl w:val="60A2A7BE"/>
    <w:lvl w:ilvl="0" w:tplc="C636AD1E">
      <w:start w:val="1"/>
      <w:numFmt w:val="decimal"/>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BAE4F6">
      <w:start w:val="1"/>
      <w:numFmt w:val="bullet"/>
      <w:lvlText w:val="•"/>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23DE8">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08BB6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8CF54">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DE603A">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A013B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43948">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08166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9451848"/>
    <w:multiLevelType w:val="hybridMultilevel"/>
    <w:tmpl w:val="944C9872"/>
    <w:lvl w:ilvl="0" w:tplc="BA665B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DA21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7211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3E2E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0F2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4808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BE59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8480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EED4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942547"/>
    <w:multiLevelType w:val="hybridMultilevel"/>
    <w:tmpl w:val="A4DE4FF4"/>
    <w:lvl w:ilvl="0" w:tplc="93407804">
      <w:start w:val="5"/>
      <w:numFmt w:val="upperLetter"/>
      <w:lvlText w:val="%1."/>
      <w:lvlJc w:val="left"/>
      <w:pPr>
        <w:ind w:left="5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E6C97A6">
      <w:start w:val="1"/>
      <w:numFmt w:val="lowerLetter"/>
      <w:lvlText w:val="%2"/>
      <w:lvlJc w:val="left"/>
      <w:pPr>
        <w:ind w:left="10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7A8912">
      <w:start w:val="1"/>
      <w:numFmt w:val="lowerRoman"/>
      <w:lvlText w:val="%3"/>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AC4477C">
      <w:start w:val="1"/>
      <w:numFmt w:val="decimal"/>
      <w:lvlText w:val="%4"/>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58A0A2">
      <w:start w:val="1"/>
      <w:numFmt w:val="lowerLetter"/>
      <w:lvlText w:val="%5"/>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8C4214">
      <w:start w:val="1"/>
      <w:numFmt w:val="lowerRoman"/>
      <w:lvlText w:val="%6"/>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E82F5C0">
      <w:start w:val="1"/>
      <w:numFmt w:val="decimal"/>
      <w:lvlText w:val="%7"/>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C628796">
      <w:start w:val="1"/>
      <w:numFmt w:val="lowerLetter"/>
      <w:lvlText w:val="%8"/>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9EF02E">
      <w:start w:val="1"/>
      <w:numFmt w:val="lowerRoman"/>
      <w:lvlText w:val="%9"/>
      <w:lvlJc w:val="left"/>
      <w:pPr>
        <w:ind w:left="6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2B4E81"/>
    <w:multiLevelType w:val="multilevel"/>
    <w:tmpl w:val="DDB4D8DE"/>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1864222"/>
    <w:multiLevelType w:val="hybridMultilevel"/>
    <w:tmpl w:val="B9B4DD26"/>
    <w:lvl w:ilvl="0" w:tplc="991EA9A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45F2A">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9CEE52">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FE8ADA">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EEC3A">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F4703C">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4EDF04">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CD9C">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8AB330">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1E8684A"/>
    <w:multiLevelType w:val="hybridMultilevel"/>
    <w:tmpl w:val="4C90C018"/>
    <w:lvl w:ilvl="0" w:tplc="018E074E">
      <w:start w:val="1"/>
      <w:numFmt w:val="lowerLetter"/>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168E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A18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F86E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488A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D8AA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9E32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7EC7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2A8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27F1532"/>
    <w:multiLevelType w:val="hybridMultilevel"/>
    <w:tmpl w:val="8D5EE7A8"/>
    <w:lvl w:ilvl="0" w:tplc="9C8AD072">
      <w:start w:val="1"/>
      <w:numFmt w:val="bullet"/>
      <w:lvlText w:val="•"/>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2A74D6">
      <w:start w:val="1"/>
      <w:numFmt w:val="bullet"/>
      <w:lvlText w:val="o"/>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48DAAA">
      <w:start w:val="1"/>
      <w:numFmt w:val="bullet"/>
      <w:lvlText w:val="▪"/>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6E6EDA">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AA47E">
      <w:start w:val="1"/>
      <w:numFmt w:val="bullet"/>
      <w:lvlText w:val="o"/>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902DD6">
      <w:start w:val="1"/>
      <w:numFmt w:val="bullet"/>
      <w:lvlText w:val="▪"/>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265B68">
      <w:start w:val="1"/>
      <w:numFmt w:val="bullet"/>
      <w:lvlText w:val="•"/>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06822">
      <w:start w:val="1"/>
      <w:numFmt w:val="bullet"/>
      <w:lvlText w:val="o"/>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F6505A">
      <w:start w:val="1"/>
      <w:numFmt w:val="bullet"/>
      <w:lvlText w:val="▪"/>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4477BB6"/>
    <w:multiLevelType w:val="hybridMultilevel"/>
    <w:tmpl w:val="808E3034"/>
    <w:lvl w:ilvl="0" w:tplc="BD2CF2D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AF19E">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62FBC">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92CCF2">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00E9A">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23A84">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416FA">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306888">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64F398">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6F67342"/>
    <w:multiLevelType w:val="hybridMultilevel"/>
    <w:tmpl w:val="F0DCC50E"/>
    <w:lvl w:ilvl="0" w:tplc="42369308">
      <w:start w:val="1"/>
      <w:numFmt w:val="lowerLetter"/>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FC32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ECD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7889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3A60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8654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A1A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9C8D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4431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3D7542"/>
    <w:multiLevelType w:val="hybridMultilevel"/>
    <w:tmpl w:val="80D60528"/>
    <w:lvl w:ilvl="0" w:tplc="4CC0DD0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CAA86">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6EB7A">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30768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6621C">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EE7648">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88FE2A">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4E2694">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14202A">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7A4036C"/>
    <w:multiLevelType w:val="hybridMultilevel"/>
    <w:tmpl w:val="C6482BE8"/>
    <w:lvl w:ilvl="0" w:tplc="DCC052BC">
      <w:start w:val="3"/>
      <w:numFmt w:val="lowerRoman"/>
      <w:lvlText w:val="%1."/>
      <w:lvlJc w:val="left"/>
      <w:pPr>
        <w:ind w:left="1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84B86A">
      <w:start w:val="1"/>
      <w:numFmt w:val="lowerLetter"/>
      <w:lvlText w:val="%2"/>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76A602">
      <w:start w:val="1"/>
      <w:numFmt w:val="lowerRoman"/>
      <w:lvlText w:val="%3"/>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DA7436">
      <w:start w:val="1"/>
      <w:numFmt w:val="decimal"/>
      <w:lvlText w:val="%4"/>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EB1F0">
      <w:start w:val="1"/>
      <w:numFmt w:val="lowerLetter"/>
      <w:lvlText w:val="%5"/>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F80568">
      <w:start w:val="1"/>
      <w:numFmt w:val="lowerRoman"/>
      <w:lvlText w:val="%6"/>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846D42">
      <w:start w:val="1"/>
      <w:numFmt w:val="decimal"/>
      <w:lvlText w:val="%7"/>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2777A">
      <w:start w:val="1"/>
      <w:numFmt w:val="lowerLetter"/>
      <w:lvlText w:val="%8"/>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EA510A">
      <w:start w:val="1"/>
      <w:numFmt w:val="lowerRoman"/>
      <w:lvlText w:val="%9"/>
      <w:lvlJc w:val="left"/>
      <w:pPr>
        <w:ind w:left="6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9991254"/>
    <w:multiLevelType w:val="hybridMultilevel"/>
    <w:tmpl w:val="CD5CC4F2"/>
    <w:lvl w:ilvl="0" w:tplc="3112ED86">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B61A2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ED6B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B867F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3C1FD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AA1FD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0CBB1E">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CAB1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CC691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9CA5CD5"/>
    <w:multiLevelType w:val="hybridMultilevel"/>
    <w:tmpl w:val="5E660DDE"/>
    <w:lvl w:ilvl="0" w:tplc="7C7C2A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C28D2">
      <w:start w:val="1"/>
      <w:numFmt w:val="lowerRoman"/>
      <w:lvlRestart w:val="0"/>
      <w:lvlText w:val="%2."/>
      <w:lvlJc w:val="left"/>
      <w:pPr>
        <w:ind w:left="1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682688">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F84132">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18485A">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D0148A">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787606">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3814DE">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BED8BE">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AFE7C7F"/>
    <w:multiLevelType w:val="hybridMultilevel"/>
    <w:tmpl w:val="B3683CEE"/>
    <w:lvl w:ilvl="0" w:tplc="E5AC9A56">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9E37CE">
      <w:start w:val="1"/>
      <w:numFmt w:val="lowerLetter"/>
      <w:lvlText w:val="%2"/>
      <w:lvlJc w:val="left"/>
      <w:pPr>
        <w:ind w:left="1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7AA6D4">
      <w:start w:val="1"/>
      <w:numFmt w:val="lowerRoman"/>
      <w:lvlText w:val="%3"/>
      <w:lvlJc w:val="left"/>
      <w:pPr>
        <w:ind w:left="2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E62DD2">
      <w:start w:val="1"/>
      <w:numFmt w:val="decimal"/>
      <w:lvlText w:val="%4"/>
      <w:lvlJc w:val="left"/>
      <w:pPr>
        <w:ind w:left="2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CDA3A">
      <w:start w:val="1"/>
      <w:numFmt w:val="lowerLetter"/>
      <w:lvlText w:val="%5"/>
      <w:lvlJc w:val="left"/>
      <w:pPr>
        <w:ind w:left="3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BC35CA">
      <w:start w:val="1"/>
      <w:numFmt w:val="lowerRoman"/>
      <w:lvlText w:val="%6"/>
      <w:lvlJc w:val="left"/>
      <w:pPr>
        <w:ind w:left="4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E4F112">
      <w:start w:val="1"/>
      <w:numFmt w:val="decimal"/>
      <w:lvlText w:val="%7"/>
      <w:lvlJc w:val="left"/>
      <w:pPr>
        <w:ind w:left="5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5EB894">
      <w:start w:val="1"/>
      <w:numFmt w:val="lowerLetter"/>
      <w:lvlText w:val="%8"/>
      <w:lvlJc w:val="left"/>
      <w:pPr>
        <w:ind w:left="5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189E52">
      <w:start w:val="1"/>
      <w:numFmt w:val="lowerRoman"/>
      <w:lvlText w:val="%9"/>
      <w:lvlJc w:val="left"/>
      <w:pPr>
        <w:ind w:left="6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C92064C"/>
    <w:multiLevelType w:val="hybridMultilevel"/>
    <w:tmpl w:val="626408CE"/>
    <w:lvl w:ilvl="0" w:tplc="233AC54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8364C">
      <w:start w:val="1"/>
      <w:numFmt w:val="bullet"/>
      <w:lvlText w:val="o"/>
      <w:lvlJc w:val="left"/>
      <w:pPr>
        <w:ind w:left="15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208560E">
      <w:start w:val="1"/>
      <w:numFmt w:val="bullet"/>
      <w:lvlText w:val="▪"/>
      <w:lvlJc w:val="left"/>
      <w:pPr>
        <w:ind w:left="21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28A1C52">
      <w:start w:val="1"/>
      <w:numFmt w:val="bullet"/>
      <w:lvlText w:val="•"/>
      <w:lvlJc w:val="left"/>
      <w:pPr>
        <w:ind w:left="2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D4A0396">
      <w:start w:val="1"/>
      <w:numFmt w:val="bullet"/>
      <w:lvlText w:val="o"/>
      <w:lvlJc w:val="left"/>
      <w:pPr>
        <w:ind w:left="3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87EC07E">
      <w:start w:val="1"/>
      <w:numFmt w:val="bullet"/>
      <w:lvlText w:val="▪"/>
      <w:lvlJc w:val="left"/>
      <w:pPr>
        <w:ind w:left="4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33056F4">
      <w:start w:val="1"/>
      <w:numFmt w:val="bullet"/>
      <w:lvlText w:val="•"/>
      <w:lvlJc w:val="left"/>
      <w:pPr>
        <w:ind w:left="5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4BEDF94">
      <w:start w:val="1"/>
      <w:numFmt w:val="bullet"/>
      <w:lvlText w:val="o"/>
      <w:lvlJc w:val="left"/>
      <w:pPr>
        <w:ind w:left="5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0A224EA">
      <w:start w:val="1"/>
      <w:numFmt w:val="bullet"/>
      <w:lvlText w:val="▪"/>
      <w:lvlJc w:val="left"/>
      <w:pPr>
        <w:ind w:left="6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E2B568D"/>
    <w:multiLevelType w:val="hybridMultilevel"/>
    <w:tmpl w:val="47B67540"/>
    <w:lvl w:ilvl="0" w:tplc="7CEE2FBC">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7458A4">
      <w:start w:val="1"/>
      <w:numFmt w:val="lowerLetter"/>
      <w:lvlText w:val="%2"/>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1237B4">
      <w:start w:val="1"/>
      <w:numFmt w:val="lowerRoman"/>
      <w:lvlText w:val="%3"/>
      <w:lvlJc w:val="left"/>
      <w:pPr>
        <w:ind w:left="2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36B33E">
      <w:start w:val="1"/>
      <w:numFmt w:val="decimal"/>
      <w:lvlText w:val="%4"/>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E0516">
      <w:start w:val="1"/>
      <w:numFmt w:val="lowerLetter"/>
      <w:lvlText w:val="%5"/>
      <w:lvlJc w:val="left"/>
      <w:pPr>
        <w:ind w:left="3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F02108">
      <w:start w:val="1"/>
      <w:numFmt w:val="lowerRoman"/>
      <w:lvlText w:val="%6"/>
      <w:lvlJc w:val="left"/>
      <w:pPr>
        <w:ind w:left="4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1CC448">
      <w:start w:val="1"/>
      <w:numFmt w:val="decimal"/>
      <w:lvlText w:val="%7"/>
      <w:lvlJc w:val="left"/>
      <w:pPr>
        <w:ind w:left="5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6E9B6A">
      <w:start w:val="1"/>
      <w:numFmt w:val="lowerLetter"/>
      <w:lvlText w:val="%8"/>
      <w:lvlJc w:val="left"/>
      <w:pPr>
        <w:ind w:left="6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6AA6EC">
      <w:start w:val="1"/>
      <w:numFmt w:val="lowerRoman"/>
      <w:lvlText w:val="%9"/>
      <w:lvlJc w:val="left"/>
      <w:pPr>
        <w:ind w:left="6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E6B008F"/>
    <w:multiLevelType w:val="hybridMultilevel"/>
    <w:tmpl w:val="2B84F69A"/>
    <w:lvl w:ilvl="0" w:tplc="07C4484A">
      <w:start w:val="1"/>
      <w:numFmt w:val="lowerLetter"/>
      <w:lvlText w:val="%1)"/>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70599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D4FD26">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23C0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6453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9E4B7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B68CC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BE093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D40FE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F7309CB"/>
    <w:multiLevelType w:val="multilevel"/>
    <w:tmpl w:val="BB08C202"/>
    <w:lvl w:ilvl="0">
      <w:start w:val="2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17C1E02"/>
    <w:multiLevelType w:val="hybridMultilevel"/>
    <w:tmpl w:val="CF245594"/>
    <w:lvl w:ilvl="0" w:tplc="8D5A3914">
      <w:start w:val="3"/>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62E88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4A6D3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08266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C483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4A9A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8C900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3AEC8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4CC90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1827F7D"/>
    <w:multiLevelType w:val="hybridMultilevel"/>
    <w:tmpl w:val="66A8B992"/>
    <w:lvl w:ilvl="0" w:tplc="BC6C0A34">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4C9412">
      <w:start w:val="1"/>
      <w:numFmt w:val="lowerLetter"/>
      <w:lvlText w:val="%2"/>
      <w:lvlJc w:val="left"/>
      <w:pPr>
        <w:ind w:left="1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2EB16">
      <w:start w:val="1"/>
      <w:numFmt w:val="lowerRoman"/>
      <w:lvlText w:val="%3"/>
      <w:lvlJc w:val="left"/>
      <w:pPr>
        <w:ind w:left="2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EEE65A">
      <w:start w:val="1"/>
      <w:numFmt w:val="decimal"/>
      <w:lvlText w:val="%4"/>
      <w:lvlJc w:val="left"/>
      <w:pPr>
        <w:ind w:left="3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44870">
      <w:start w:val="1"/>
      <w:numFmt w:val="lowerLetter"/>
      <w:lvlText w:val="%5"/>
      <w:lvlJc w:val="left"/>
      <w:pPr>
        <w:ind w:left="3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2A1F76">
      <w:start w:val="1"/>
      <w:numFmt w:val="lowerRoman"/>
      <w:lvlText w:val="%6"/>
      <w:lvlJc w:val="left"/>
      <w:pPr>
        <w:ind w:left="4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468C0E">
      <w:start w:val="1"/>
      <w:numFmt w:val="decimal"/>
      <w:lvlText w:val="%7"/>
      <w:lvlJc w:val="left"/>
      <w:pPr>
        <w:ind w:left="5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289842">
      <w:start w:val="1"/>
      <w:numFmt w:val="lowerLetter"/>
      <w:lvlText w:val="%8"/>
      <w:lvlJc w:val="left"/>
      <w:pPr>
        <w:ind w:left="6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707ACE">
      <w:start w:val="1"/>
      <w:numFmt w:val="lowerRoman"/>
      <w:lvlText w:val="%9"/>
      <w:lvlJc w:val="left"/>
      <w:pPr>
        <w:ind w:left="6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3840184"/>
    <w:multiLevelType w:val="hybridMultilevel"/>
    <w:tmpl w:val="BA4CA722"/>
    <w:lvl w:ilvl="0" w:tplc="71265046">
      <w:start w:val="1"/>
      <w:numFmt w:val="upperLetter"/>
      <w:lvlText w:val="%1."/>
      <w:lvlJc w:val="left"/>
      <w:pPr>
        <w:ind w:left="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0441A78">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AEA9F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2BCC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CA043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A8EFE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EC053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ACA80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127A5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8665D17"/>
    <w:multiLevelType w:val="hybridMultilevel"/>
    <w:tmpl w:val="EB885DBC"/>
    <w:lvl w:ilvl="0" w:tplc="8B50EC02">
      <w:start w:val="1"/>
      <w:numFmt w:val="lowerLetter"/>
      <w:lvlText w:val="%1)"/>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08C4F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2EEB2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E0192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507AFA">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4C515A">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3E0F0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471F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304F0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87D5CF1"/>
    <w:multiLevelType w:val="hybridMultilevel"/>
    <w:tmpl w:val="AFAAC080"/>
    <w:lvl w:ilvl="0" w:tplc="799821D2">
      <w:start w:val="1"/>
      <w:numFmt w:val="lowerLetter"/>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9895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7633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C24B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9E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D0E3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C07C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2080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2283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B863892"/>
    <w:multiLevelType w:val="hybridMultilevel"/>
    <w:tmpl w:val="FD286F62"/>
    <w:lvl w:ilvl="0" w:tplc="8ED4031E">
      <w:start w:val="1"/>
      <w:numFmt w:val="decimal"/>
      <w:lvlText w:val="%1."/>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7E701A">
      <w:start w:val="1"/>
      <w:numFmt w:val="lowerLetter"/>
      <w:lvlText w:val="%2)"/>
      <w:lvlJc w:val="left"/>
      <w:pPr>
        <w:ind w:left="1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3A35A8">
      <w:start w:val="1"/>
      <w:numFmt w:val="lowerRoman"/>
      <w:lvlText w:val="%3."/>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7ED7EE">
      <w:start w:val="1"/>
      <w:numFmt w:val="bullet"/>
      <w:lvlText w:val="-"/>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45D7A">
      <w:start w:val="1"/>
      <w:numFmt w:val="bullet"/>
      <w:lvlText w:val="o"/>
      <w:lvlJc w:val="left"/>
      <w:pPr>
        <w:ind w:left="2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14298C">
      <w:start w:val="1"/>
      <w:numFmt w:val="bullet"/>
      <w:lvlText w:val="▪"/>
      <w:lvlJc w:val="left"/>
      <w:pPr>
        <w:ind w:left="3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30733A">
      <w:start w:val="1"/>
      <w:numFmt w:val="bullet"/>
      <w:lvlText w:val="•"/>
      <w:lvlJc w:val="left"/>
      <w:pPr>
        <w:ind w:left="3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8AA3E">
      <w:start w:val="1"/>
      <w:numFmt w:val="bullet"/>
      <w:lvlText w:val="o"/>
      <w:lvlJc w:val="left"/>
      <w:pPr>
        <w:ind w:left="4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300D96">
      <w:start w:val="1"/>
      <w:numFmt w:val="bullet"/>
      <w:lvlText w:val="▪"/>
      <w:lvlJc w:val="left"/>
      <w:pPr>
        <w:ind w:left="5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CBD5A2F"/>
    <w:multiLevelType w:val="hybridMultilevel"/>
    <w:tmpl w:val="EDDA49FE"/>
    <w:lvl w:ilvl="0" w:tplc="E5FCB1C8">
      <w:start w:val="3"/>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02E1A8">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16F838">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382D4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A0C030">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08ED18">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6AFF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986B0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B66686">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DB34DC6"/>
    <w:multiLevelType w:val="hybridMultilevel"/>
    <w:tmpl w:val="B97A13C8"/>
    <w:lvl w:ilvl="0" w:tplc="229E8BE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04E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CA22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4B6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ADC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0A4D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FC50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9C3E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40A7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0245B1F"/>
    <w:multiLevelType w:val="hybridMultilevel"/>
    <w:tmpl w:val="EE3AE4CC"/>
    <w:lvl w:ilvl="0" w:tplc="F416AAF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6FCF6">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EDF82">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2EED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C4D0F4">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761D1A">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08D946">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03D36">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4CB72C">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03C7A85"/>
    <w:multiLevelType w:val="hybridMultilevel"/>
    <w:tmpl w:val="4880C748"/>
    <w:lvl w:ilvl="0" w:tplc="A53222F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4E86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BEFB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401B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6248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A73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26C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4819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E15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0DF583B"/>
    <w:multiLevelType w:val="hybridMultilevel"/>
    <w:tmpl w:val="0F965498"/>
    <w:lvl w:ilvl="0" w:tplc="C3E2286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CE3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68B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FE05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AC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8064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960D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D204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6A53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3EA36CD"/>
    <w:multiLevelType w:val="hybridMultilevel"/>
    <w:tmpl w:val="48B01D42"/>
    <w:lvl w:ilvl="0" w:tplc="B7EC757A">
      <w:start w:val="1"/>
      <w:numFmt w:val="decimal"/>
      <w:lvlText w:val="%1."/>
      <w:lvlJc w:val="left"/>
      <w:pPr>
        <w:ind w:left="8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AEBA68">
      <w:start w:val="1"/>
      <w:numFmt w:val="lowerLetter"/>
      <w:lvlText w:val="%2)"/>
      <w:lvlJc w:val="left"/>
      <w:pPr>
        <w:ind w:left="1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964AF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D8EDC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A80AF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E3CDC">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4C4CA">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7E9646">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ED966">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47E4EF1"/>
    <w:multiLevelType w:val="hybridMultilevel"/>
    <w:tmpl w:val="4DFE98BC"/>
    <w:lvl w:ilvl="0" w:tplc="E804A234">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63BFA">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90B624">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5A2E18">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43F2A">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14EB9E">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DEF3E6">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62944C">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BA2D4C">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81A60C3"/>
    <w:multiLevelType w:val="hybridMultilevel"/>
    <w:tmpl w:val="DFD4844E"/>
    <w:lvl w:ilvl="0" w:tplc="368286A4">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CCA0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5CAF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827C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4CAA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A31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6244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A1D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BAD7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9FE53D9"/>
    <w:multiLevelType w:val="hybridMultilevel"/>
    <w:tmpl w:val="F0CA324C"/>
    <w:lvl w:ilvl="0" w:tplc="DDC0C1A6">
      <w:start w:val="1"/>
      <w:numFmt w:val="lowerLetter"/>
      <w:lvlText w:val="%1)"/>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509E4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03CD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B84412">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BCB7A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E941A">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3402E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2E7CF8">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DA3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A7950D3"/>
    <w:multiLevelType w:val="hybridMultilevel"/>
    <w:tmpl w:val="E00CEFEA"/>
    <w:lvl w:ilvl="0" w:tplc="739CB268">
      <w:start w:val="39"/>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78BAD0">
      <w:start w:val="1"/>
      <w:numFmt w:val="lowerLetter"/>
      <w:lvlText w:val="%2"/>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04E29C">
      <w:start w:val="1"/>
      <w:numFmt w:val="lowerRoman"/>
      <w:lvlText w:val="%3"/>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8ACE16">
      <w:start w:val="1"/>
      <w:numFmt w:val="decimal"/>
      <w:lvlText w:val="%4"/>
      <w:lvlJc w:val="left"/>
      <w:pPr>
        <w:ind w:left="2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06100E">
      <w:start w:val="1"/>
      <w:numFmt w:val="lowerLetter"/>
      <w:lvlText w:val="%5"/>
      <w:lvlJc w:val="left"/>
      <w:pPr>
        <w:ind w:left="3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3438FC">
      <w:start w:val="1"/>
      <w:numFmt w:val="lowerRoman"/>
      <w:lvlText w:val="%6"/>
      <w:lvlJc w:val="left"/>
      <w:pPr>
        <w:ind w:left="4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5C3958">
      <w:start w:val="1"/>
      <w:numFmt w:val="decimal"/>
      <w:lvlText w:val="%7"/>
      <w:lvlJc w:val="left"/>
      <w:pPr>
        <w:ind w:left="4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F4F684">
      <w:start w:val="1"/>
      <w:numFmt w:val="lowerLetter"/>
      <w:lvlText w:val="%8"/>
      <w:lvlJc w:val="left"/>
      <w:pPr>
        <w:ind w:left="5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06B7EC">
      <w:start w:val="1"/>
      <w:numFmt w:val="lowerRoman"/>
      <w:lvlText w:val="%9"/>
      <w:lvlJc w:val="left"/>
      <w:pPr>
        <w:ind w:left="6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C8F5746"/>
    <w:multiLevelType w:val="hybridMultilevel"/>
    <w:tmpl w:val="CE8C7D96"/>
    <w:lvl w:ilvl="0" w:tplc="64300BDA">
      <w:start w:val="1"/>
      <w:numFmt w:val="lowerLetter"/>
      <w:lvlText w:val="%1)"/>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EE438">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544BA8">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6E1E3A">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C5CF6">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2A720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FCB8D4">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32873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437C4">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F541C8A"/>
    <w:multiLevelType w:val="multilevel"/>
    <w:tmpl w:val="107A8B30"/>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FD6104A"/>
    <w:multiLevelType w:val="hybridMultilevel"/>
    <w:tmpl w:val="46D00EDC"/>
    <w:lvl w:ilvl="0" w:tplc="74EABC92">
      <w:start w:val="16"/>
      <w:numFmt w:val="lowerLetter"/>
      <w:lvlText w:val="%1)"/>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CD32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16E7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5C7A7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F2DF4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1C253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88A7D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9695B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81D1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19"/>
  </w:num>
  <w:num w:numId="3">
    <w:abstractNumId w:val="13"/>
  </w:num>
  <w:num w:numId="4">
    <w:abstractNumId w:val="36"/>
  </w:num>
  <w:num w:numId="5">
    <w:abstractNumId w:val="77"/>
  </w:num>
  <w:num w:numId="6">
    <w:abstractNumId w:val="30"/>
  </w:num>
  <w:num w:numId="7">
    <w:abstractNumId w:val="74"/>
  </w:num>
  <w:num w:numId="8">
    <w:abstractNumId w:val="39"/>
  </w:num>
  <w:num w:numId="9">
    <w:abstractNumId w:val="17"/>
  </w:num>
  <w:num w:numId="10">
    <w:abstractNumId w:val="52"/>
  </w:num>
  <w:num w:numId="11">
    <w:abstractNumId w:val="34"/>
  </w:num>
  <w:num w:numId="12">
    <w:abstractNumId w:val="38"/>
  </w:num>
  <w:num w:numId="13">
    <w:abstractNumId w:val="2"/>
  </w:num>
  <w:num w:numId="14">
    <w:abstractNumId w:val="26"/>
  </w:num>
  <w:num w:numId="15">
    <w:abstractNumId w:val="5"/>
  </w:num>
  <w:num w:numId="16">
    <w:abstractNumId w:val="59"/>
  </w:num>
  <w:num w:numId="17">
    <w:abstractNumId w:val="56"/>
  </w:num>
  <w:num w:numId="18">
    <w:abstractNumId w:val="22"/>
  </w:num>
  <w:num w:numId="19">
    <w:abstractNumId w:val="7"/>
  </w:num>
  <w:num w:numId="20">
    <w:abstractNumId w:val="76"/>
  </w:num>
  <w:num w:numId="21">
    <w:abstractNumId w:val="10"/>
  </w:num>
  <w:num w:numId="22">
    <w:abstractNumId w:val="3"/>
  </w:num>
  <w:num w:numId="23">
    <w:abstractNumId w:val="4"/>
  </w:num>
  <w:num w:numId="24">
    <w:abstractNumId w:val="25"/>
  </w:num>
  <w:num w:numId="25">
    <w:abstractNumId w:val="60"/>
  </w:num>
  <w:num w:numId="26">
    <w:abstractNumId w:val="44"/>
  </w:num>
  <w:num w:numId="27">
    <w:abstractNumId w:val="24"/>
  </w:num>
  <w:num w:numId="28">
    <w:abstractNumId w:val="6"/>
  </w:num>
  <w:num w:numId="29">
    <w:abstractNumId w:val="51"/>
  </w:num>
  <w:num w:numId="30">
    <w:abstractNumId w:val="28"/>
  </w:num>
  <w:num w:numId="31">
    <w:abstractNumId w:val="9"/>
  </w:num>
  <w:num w:numId="32">
    <w:abstractNumId w:val="53"/>
  </w:num>
  <w:num w:numId="33">
    <w:abstractNumId w:val="33"/>
  </w:num>
  <w:num w:numId="34">
    <w:abstractNumId w:val="58"/>
  </w:num>
  <w:num w:numId="35">
    <w:abstractNumId w:val="16"/>
  </w:num>
  <w:num w:numId="36">
    <w:abstractNumId w:val="73"/>
  </w:num>
  <w:num w:numId="37">
    <w:abstractNumId w:val="75"/>
  </w:num>
  <w:num w:numId="38">
    <w:abstractNumId w:val="62"/>
  </w:num>
  <w:num w:numId="39">
    <w:abstractNumId w:val="65"/>
  </w:num>
  <w:num w:numId="40">
    <w:abstractNumId w:val="57"/>
  </w:num>
  <w:num w:numId="41">
    <w:abstractNumId w:val="27"/>
  </w:num>
  <w:num w:numId="42">
    <w:abstractNumId w:val="64"/>
  </w:num>
  <w:num w:numId="43">
    <w:abstractNumId w:val="41"/>
  </w:num>
  <w:num w:numId="44">
    <w:abstractNumId w:val="70"/>
  </w:num>
  <w:num w:numId="45">
    <w:abstractNumId w:val="43"/>
  </w:num>
  <w:num w:numId="46">
    <w:abstractNumId w:val="61"/>
  </w:num>
  <w:num w:numId="47">
    <w:abstractNumId w:val="35"/>
  </w:num>
  <w:num w:numId="48">
    <w:abstractNumId w:val="54"/>
  </w:num>
  <w:num w:numId="49">
    <w:abstractNumId w:val="23"/>
  </w:num>
  <w:num w:numId="50">
    <w:abstractNumId w:val="37"/>
  </w:num>
  <w:num w:numId="51">
    <w:abstractNumId w:val="63"/>
  </w:num>
  <w:num w:numId="52">
    <w:abstractNumId w:val="8"/>
  </w:num>
  <w:num w:numId="53">
    <w:abstractNumId w:val="18"/>
  </w:num>
  <w:num w:numId="54">
    <w:abstractNumId w:val="14"/>
  </w:num>
  <w:num w:numId="55">
    <w:abstractNumId w:val="69"/>
  </w:num>
  <w:num w:numId="56">
    <w:abstractNumId w:val="68"/>
  </w:num>
  <w:num w:numId="57">
    <w:abstractNumId w:val="42"/>
  </w:num>
  <w:num w:numId="58">
    <w:abstractNumId w:val="66"/>
  </w:num>
  <w:num w:numId="59">
    <w:abstractNumId w:val="72"/>
  </w:num>
  <w:num w:numId="60">
    <w:abstractNumId w:val="0"/>
  </w:num>
  <w:num w:numId="61">
    <w:abstractNumId w:val="46"/>
  </w:num>
  <w:num w:numId="62">
    <w:abstractNumId w:val="15"/>
  </w:num>
  <w:num w:numId="63">
    <w:abstractNumId w:val="1"/>
  </w:num>
  <w:num w:numId="64">
    <w:abstractNumId w:val="49"/>
  </w:num>
  <w:num w:numId="65">
    <w:abstractNumId w:val="40"/>
  </w:num>
  <w:num w:numId="66">
    <w:abstractNumId w:val="31"/>
  </w:num>
  <w:num w:numId="67">
    <w:abstractNumId w:val="71"/>
  </w:num>
  <w:num w:numId="68">
    <w:abstractNumId w:val="11"/>
  </w:num>
  <w:num w:numId="69">
    <w:abstractNumId w:val="29"/>
  </w:num>
  <w:num w:numId="70">
    <w:abstractNumId w:val="48"/>
  </w:num>
  <w:num w:numId="71">
    <w:abstractNumId w:val="45"/>
  </w:num>
  <w:num w:numId="72">
    <w:abstractNumId w:val="67"/>
  </w:num>
  <w:num w:numId="73">
    <w:abstractNumId w:val="50"/>
  </w:num>
  <w:num w:numId="74">
    <w:abstractNumId w:val="32"/>
  </w:num>
  <w:num w:numId="75">
    <w:abstractNumId w:val="12"/>
  </w:num>
  <w:num w:numId="76">
    <w:abstractNumId w:val="20"/>
  </w:num>
  <w:num w:numId="77">
    <w:abstractNumId w:val="55"/>
  </w:num>
  <w:num w:numId="78">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48"/>
    <w:rsid w:val="001F2EE7"/>
    <w:rsid w:val="00201F1B"/>
    <w:rsid w:val="002335A3"/>
    <w:rsid w:val="002426E9"/>
    <w:rsid w:val="00415696"/>
    <w:rsid w:val="00435417"/>
    <w:rsid w:val="004E50D8"/>
    <w:rsid w:val="004F39EE"/>
    <w:rsid w:val="005D3B20"/>
    <w:rsid w:val="00604200"/>
    <w:rsid w:val="00661040"/>
    <w:rsid w:val="00747172"/>
    <w:rsid w:val="00864E1A"/>
    <w:rsid w:val="00865948"/>
    <w:rsid w:val="008C5839"/>
    <w:rsid w:val="00AF5AF9"/>
    <w:rsid w:val="00B87900"/>
    <w:rsid w:val="00C86AD3"/>
    <w:rsid w:val="00CB54BD"/>
    <w:rsid w:val="00E71D5E"/>
    <w:rsid w:val="00F433CC"/>
    <w:rsid w:val="00F72DCD"/>
    <w:rsid w:val="00F93E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B3E6"/>
  <w15:docId w15:val="{6F7916CA-1494-4282-9483-D6A2560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9" w:line="248" w:lineRule="auto"/>
      <w:ind w:left="8" w:hanging="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outlineLvl w:val="0"/>
    </w:pPr>
    <w:rPr>
      <w:rFonts w:ascii="Calibri" w:eastAsia="Calibri" w:hAnsi="Calibri" w:cs="Calibri"/>
      <w:b/>
      <w:color w:val="000000"/>
      <w:sz w:val="32"/>
    </w:rPr>
  </w:style>
  <w:style w:type="paragraph" w:styleId="Nadpis2">
    <w:name w:val="heading 2"/>
    <w:next w:val="Normlny"/>
    <w:link w:val="Nadpis2Char"/>
    <w:uiPriority w:val="9"/>
    <w:unhideWhenUsed/>
    <w:qFormat/>
    <w:pPr>
      <w:keepNext/>
      <w:keepLines/>
      <w:spacing w:after="108" w:line="249" w:lineRule="auto"/>
      <w:ind w:left="10" w:hanging="10"/>
      <w:outlineLvl w:val="1"/>
    </w:pPr>
    <w:rPr>
      <w:rFonts w:ascii="Calibri" w:eastAsia="Calibri" w:hAnsi="Calibri" w:cs="Calibri"/>
      <w:b/>
      <w:color w:val="000000"/>
    </w:rPr>
  </w:style>
  <w:style w:type="paragraph" w:styleId="Nadpis3">
    <w:name w:val="heading 3"/>
    <w:next w:val="Normlny"/>
    <w:link w:val="Nadpis3Char"/>
    <w:uiPriority w:val="9"/>
    <w:unhideWhenUsed/>
    <w:qFormat/>
    <w:pPr>
      <w:keepNext/>
      <w:keepLines/>
      <w:spacing w:after="108" w:line="249" w:lineRule="auto"/>
      <w:ind w:left="10" w:hanging="10"/>
      <w:outlineLvl w:val="2"/>
    </w:pPr>
    <w:rPr>
      <w:rFonts w:ascii="Calibri" w:eastAsia="Calibri" w:hAnsi="Calibri" w:cs="Calibri"/>
      <w:b/>
      <w:color w:val="000000"/>
    </w:rPr>
  </w:style>
  <w:style w:type="paragraph" w:styleId="Nadpis4">
    <w:name w:val="heading 4"/>
    <w:next w:val="Normlny"/>
    <w:link w:val="Nadpis4Char"/>
    <w:uiPriority w:val="9"/>
    <w:unhideWhenUsed/>
    <w:qFormat/>
    <w:pPr>
      <w:keepNext/>
      <w:keepLines/>
      <w:spacing w:after="10" w:line="248" w:lineRule="auto"/>
      <w:ind w:left="154" w:hanging="10"/>
      <w:outlineLvl w:val="3"/>
    </w:pPr>
    <w:rPr>
      <w:rFonts w:ascii="Calibri" w:eastAsia="Calibri" w:hAnsi="Calibri" w:cs="Calibri"/>
      <w:b/>
      <w:color w:val="000000"/>
      <w:u w:val="single" w:color="000000"/>
    </w:rPr>
  </w:style>
  <w:style w:type="paragraph" w:styleId="Nadpis5">
    <w:name w:val="heading 5"/>
    <w:next w:val="Normlny"/>
    <w:link w:val="Nadpis5Char"/>
    <w:uiPriority w:val="9"/>
    <w:unhideWhenUsed/>
    <w:qFormat/>
    <w:pPr>
      <w:keepNext/>
      <w:keepLines/>
      <w:spacing w:after="10" w:line="248" w:lineRule="auto"/>
      <w:ind w:left="154" w:hanging="10"/>
      <w:outlineLvl w:val="4"/>
    </w:pPr>
    <w:rPr>
      <w:rFonts w:ascii="Calibri" w:eastAsia="Calibri" w:hAnsi="Calibri" w:cs="Calibri"/>
      <w:b/>
      <w:color w:val="00000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32"/>
    </w:rPr>
  </w:style>
  <w:style w:type="character" w:customStyle="1" w:styleId="Nadpis4Char">
    <w:name w:val="Nadpis 4 Char"/>
    <w:link w:val="Nadpis4"/>
    <w:rPr>
      <w:rFonts w:ascii="Calibri" w:eastAsia="Calibri" w:hAnsi="Calibri" w:cs="Calibri"/>
      <w:b/>
      <w:color w:val="000000"/>
      <w:sz w:val="22"/>
      <w:u w:val="single" w:color="000000"/>
    </w:rPr>
  </w:style>
  <w:style w:type="character" w:customStyle="1" w:styleId="Nadpis3Char">
    <w:name w:val="Nadpis 3 Char"/>
    <w:link w:val="Nadpis3"/>
    <w:rPr>
      <w:rFonts w:ascii="Calibri" w:eastAsia="Calibri" w:hAnsi="Calibri" w:cs="Calibri"/>
      <w:b/>
      <w:color w:val="000000"/>
      <w:sz w:val="22"/>
    </w:rPr>
  </w:style>
  <w:style w:type="character" w:customStyle="1" w:styleId="Nadpis5Char">
    <w:name w:val="Nadpis 5 Char"/>
    <w:link w:val="Nadpis5"/>
    <w:rPr>
      <w:rFonts w:ascii="Calibri" w:eastAsia="Calibri" w:hAnsi="Calibri" w:cs="Calibri"/>
      <w:b/>
      <w:color w:val="000000"/>
      <w:sz w:val="22"/>
      <w:u w:val="single" w:color="000000"/>
    </w:rPr>
  </w:style>
  <w:style w:type="character" w:customStyle="1" w:styleId="Nadpis2Char">
    <w:name w:val="Nadpis 2 Char"/>
    <w:link w:val="Nadpis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zia">
    <w:name w:val="Revision"/>
    <w:hidden/>
    <w:uiPriority w:val="99"/>
    <w:semiHidden/>
    <w:rsid w:val="005D3B20"/>
    <w:pPr>
      <w:spacing w:after="0" w:line="240" w:lineRule="auto"/>
    </w:pPr>
    <w:rPr>
      <w:rFonts w:ascii="Calibri" w:eastAsia="Calibri" w:hAnsi="Calibri" w:cs="Calibri"/>
      <w:color w:val="000000"/>
    </w:rPr>
  </w:style>
  <w:style w:type="paragraph" w:styleId="Odsekzoznamu">
    <w:name w:val="List Paragraph"/>
    <w:basedOn w:val="Normlny"/>
    <w:uiPriority w:val="34"/>
    <w:qFormat/>
    <w:rsid w:val="00F93E3A"/>
    <w:pPr>
      <w:ind w:left="720"/>
      <w:contextualSpacing/>
    </w:pPr>
  </w:style>
  <w:style w:type="paragraph" w:styleId="Textbubliny">
    <w:name w:val="Balloon Text"/>
    <w:basedOn w:val="Normlny"/>
    <w:link w:val="TextbublinyChar"/>
    <w:uiPriority w:val="99"/>
    <w:semiHidden/>
    <w:unhideWhenUsed/>
    <w:rsid w:val="002335A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35A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9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image" Target="media/image6.jpg"/><Relationship Id="rId42" Type="http://schemas.openxmlformats.org/officeDocument/2006/relationships/theme" Target="theme/theme1.xml"/><Relationship Id="rId7" Type="http://schemas.openxmlformats.org/officeDocument/2006/relationships/hyperlink" Target="https://www.csirt.gov.sk/wp-content/uploads/2021/08/MetodikaZabezpeceniaIKT_v2.1.pdf"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image" Target="media/image4.jp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1.xml"/><Relationship Id="rId10" Type="http://schemas.openxmlformats.org/officeDocument/2006/relationships/hyperlink" Target="https://www.csirt.gov.sk/wp-content/uploads/2021/08/MetodikaZabezpeceniaIKT_v2.1.pdf" TargetMode="External"/><Relationship Id="rId19" Type="http://schemas.openxmlformats.org/officeDocument/2006/relationships/footer" Target="footer4.xml"/><Relationship Id="rId31"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csirt.gov.sk/wp-content/uploads/2021/08/MetodikaZabezpeceniaIKT_v2.1.pdf"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2.jpg"/><Relationship Id="rId35" Type="http://schemas.openxmlformats.org/officeDocument/2006/relationships/header" Target="header10.xml"/><Relationship Id="rId8" Type="http://schemas.openxmlformats.org/officeDocument/2006/relationships/hyperlink" Target="https://www.csirt.gov.sk/wp-content/uploads/2021/08/MetodikaZabezpeceniaIKT_v2.1.pdf"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5.jpg"/><Relationship Id="rId38" Type="http://schemas.openxmlformats.org/officeDocument/2006/relationships/footer" Target="footer1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70</Pages>
  <Words>25966</Words>
  <Characters>148012</Characters>
  <Application>Microsoft Office Word</Application>
  <DocSecurity>0</DocSecurity>
  <Lines>1233</Lines>
  <Paragraphs>347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Juraj</dc:creator>
  <cp:keywords/>
  <cp:lastModifiedBy>Tomáš Tuček</cp:lastModifiedBy>
  <cp:revision>6</cp:revision>
  <dcterms:created xsi:type="dcterms:W3CDTF">2024-06-25T09:01:00Z</dcterms:created>
  <dcterms:modified xsi:type="dcterms:W3CDTF">2024-07-04T08:16:00Z</dcterms:modified>
</cp:coreProperties>
</file>