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7D4A3" w14:textId="21FACD6A" w:rsidR="00CD1209" w:rsidRDefault="00015C11" w:rsidP="00015C11">
      <w:pPr>
        <w:pStyle w:val="Nadpis1"/>
        <w:jc w:val="center"/>
      </w:pPr>
      <w:r w:rsidRPr="00015C11">
        <w:t>PROTOKOL O URČENÍ VONKAJŠÍCH VPLYVOV</w:t>
      </w:r>
      <w:r w:rsidR="001B59BE">
        <w:t xml:space="preserve"> </w:t>
      </w:r>
    </w:p>
    <w:p w14:paraId="5D6E6A35" w14:textId="09343146" w:rsidR="00065E1D" w:rsidRPr="002E0888" w:rsidRDefault="001C4DE8" w:rsidP="00065E1D">
      <w:pPr>
        <w:jc w:val="center"/>
        <w:rPr>
          <w:rFonts w:asciiTheme="minorHAnsi" w:hAnsiTheme="minorHAnsi" w:cstheme="minorHAnsi"/>
        </w:rPr>
      </w:pPr>
      <w:r w:rsidRPr="002E0888">
        <w:rPr>
          <w:rFonts w:asciiTheme="minorHAnsi" w:hAnsiTheme="minorHAnsi" w:cstheme="minorHAnsi"/>
        </w:rPr>
        <w:t>Číslo:</w:t>
      </w:r>
      <w:r w:rsidR="007074D0" w:rsidRPr="002E0888">
        <w:rPr>
          <w:rFonts w:asciiTheme="minorHAnsi" w:hAnsiTheme="minorHAnsi" w:cstheme="minorHAnsi"/>
        </w:rPr>
        <w:t xml:space="preserve"> </w:t>
      </w:r>
      <w:r w:rsidR="00D84579" w:rsidRPr="002E0888">
        <w:rPr>
          <w:rFonts w:asciiTheme="minorHAnsi" w:hAnsiTheme="minorHAnsi" w:cstheme="minorHAnsi"/>
        </w:rPr>
        <w:t>ENG</w:t>
      </w:r>
      <w:r w:rsidR="00CD37AB" w:rsidRPr="002E0888">
        <w:rPr>
          <w:rFonts w:asciiTheme="minorHAnsi" w:hAnsiTheme="minorHAnsi" w:cstheme="minorHAnsi"/>
        </w:rPr>
        <w:t>-23-FNTN-20-140623-PVV</w:t>
      </w:r>
    </w:p>
    <w:p w14:paraId="4E38229A" w14:textId="09BAC6EF" w:rsidR="00CD4337" w:rsidRPr="002E0888" w:rsidRDefault="00C97BFA" w:rsidP="00065E1D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2E0888">
        <w:rPr>
          <w:rFonts w:asciiTheme="minorHAnsi" w:hAnsiTheme="minorHAnsi" w:cstheme="minorHAnsi"/>
          <w:b/>
          <w:bCs/>
          <w:sz w:val="20"/>
          <w:szCs w:val="20"/>
        </w:rPr>
        <w:t>Vypracoval:</w:t>
      </w:r>
      <w:r w:rsidR="00A41379" w:rsidRPr="002E088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41379" w:rsidRPr="002E0888">
        <w:rPr>
          <w:rFonts w:asciiTheme="minorHAnsi" w:hAnsiTheme="minorHAnsi" w:cstheme="minorHAnsi"/>
          <w:sz w:val="20"/>
          <w:szCs w:val="20"/>
        </w:rPr>
        <w:t>Ing. Alexej Kapalla</w:t>
      </w:r>
    </w:p>
    <w:p w14:paraId="56DEE6E1" w14:textId="77777777" w:rsidR="0031572F" w:rsidRPr="002E0888" w:rsidRDefault="00CD4337" w:rsidP="00C97BFA">
      <w:pPr>
        <w:ind w:left="2835" w:hanging="2835"/>
        <w:rPr>
          <w:rFonts w:asciiTheme="minorHAnsi" w:hAnsiTheme="minorHAnsi" w:cstheme="minorHAnsi"/>
          <w:b/>
          <w:bCs/>
          <w:sz w:val="20"/>
          <w:szCs w:val="20"/>
        </w:rPr>
      </w:pPr>
      <w:r w:rsidRPr="002E0888">
        <w:rPr>
          <w:rFonts w:asciiTheme="minorHAnsi" w:hAnsiTheme="minorHAnsi" w:cstheme="minorHAnsi"/>
          <w:b/>
          <w:bCs/>
          <w:sz w:val="20"/>
          <w:szCs w:val="20"/>
        </w:rPr>
        <w:t>Zloženie komisie:</w:t>
      </w:r>
      <w:r w:rsidR="006919FF" w:rsidRPr="002E0888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4D73E845" w14:textId="4F2B43B2" w:rsidR="006919FF" w:rsidRPr="002E0888" w:rsidRDefault="006919FF" w:rsidP="004E4E12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2E0888">
        <w:rPr>
          <w:rFonts w:asciiTheme="minorHAnsi" w:hAnsiTheme="minorHAnsi" w:cstheme="minorHAnsi"/>
          <w:sz w:val="20"/>
          <w:szCs w:val="20"/>
        </w:rPr>
        <w:t>Predseda</w:t>
      </w:r>
      <w:r w:rsidR="0031572F" w:rsidRPr="002E0888">
        <w:rPr>
          <w:rFonts w:asciiTheme="minorHAnsi" w:hAnsiTheme="minorHAnsi" w:cstheme="minorHAnsi"/>
          <w:sz w:val="20"/>
          <w:szCs w:val="20"/>
        </w:rPr>
        <w:t>:</w:t>
      </w:r>
      <w:r w:rsidR="004E4E12" w:rsidRPr="002E0888">
        <w:rPr>
          <w:rFonts w:asciiTheme="minorHAnsi" w:hAnsiTheme="minorHAnsi" w:cstheme="minorHAnsi"/>
          <w:sz w:val="20"/>
          <w:szCs w:val="20"/>
        </w:rPr>
        <w:tab/>
      </w:r>
      <w:r w:rsidR="0031572F" w:rsidRPr="002E0888">
        <w:rPr>
          <w:rFonts w:asciiTheme="minorHAnsi" w:hAnsiTheme="minorHAnsi" w:cstheme="minorHAnsi"/>
          <w:sz w:val="20"/>
          <w:szCs w:val="20"/>
        </w:rPr>
        <w:t>Ing</w:t>
      </w:r>
      <w:r w:rsidR="001B4EB7" w:rsidRPr="002E0888">
        <w:rPr>
          <w:rFonts w:asciiTheme="minorHAnsi" w:hAnsiTheme="minorHAnsi" w:cstheme="minorHAnsi"/>
          <w:sz w:val="20"/>
          <w:szCs w:val="20"/>
        </w:rPr>
        <w:t>.</w:t>
      </w:r>
      <w:r w:rsidR="0031572F" w:rsidRPr="002E0888">
        <w:rPr>
          <w:rFonts w:asciiTheme="minorHAnsi" w:hAnsiTheme="minorHAnsi" w:cstheme="minorHAnsi"/>
          <w:sz w:val="20"/>
          <w:szCs w:val="20"/>
        </w:rPr>
        <w:t xml:space="preserve"> Alexej Kapalla </w:t>
      </w:r>
      <w:r w:rsidR="004E4E12" w:rsidRPr="002E0888">
        <w:rPr>
          <w:rFonts w:asciiTheme="minorHAnsi" w:hAnsiTheme="minorHAnsi" w:cstheme="minorHAnsi"/>
          <w:sz w:val="20"/>
          <w:szCs w:val="20"/>
        </w:rPr>
        <w:tab/>
      </w:r>
      <w:r w:rsidR="002F67CE" w:rsidRPr="002E0888">
        <w:rPr>
          <w:rFonts w:asciiTheme="minorHAnsi" w:hAnsiTheme="minorHAnsi" w:cstheme="minorHAnsi"/>
          <w:sz w:val="20"/>
          <w:szCs w:val="20"/>
        </w:rPr>
        <w:tab/>
      </w:r>
      <w:r w:rsidR="002F67CE" w:rsidRPr="002E0888">
        <w:rPr>
          <w:rFonts w:asciiTheme="minorHAnsi" w:hAnsiTheme="minorHAnsi" w:cstheme="minorHAnsi"/>
          <w:sz w:val="20"/>
          <w:szCs w:val="20"/>
        </w:rPr>
        <w:tab/>
        <w:t>....................................................</w:t>
      </w:r>
    </w:p>
    <w:p w14:paraId="3E0A5845" w14:textId="218F66B2" w:rsidR="0075282A" w:rsidRDefault="0031572F" w:rsidP="006F1A15">
      <w:pPr>
        <w:ind w:firstLine="720"/>
        <w:rPr>
          <w:sz w:val="20"/>
          <w:szCs w:val="20"/>
        </w:rPr>
      </w:pPr>
      <w:r w:rsidRPr="002E0888">
        <w:rPr>
          <w:rFonts w:asciiTheme="minorHAnsi" w:hAnsiTheme="minorHAnsi" w:cstheme="minorHAnsi"/>
          <w:sz w:val="20"/>
          <w:szCs w:val="20"/>
        </w:rPr>
        <w:t>Členovia:</w:t>
      </w:r>
      <w:r w:rsidR="004E4E12" w:rsidRPr="002E0888">
        <w:rPr>
          <w:rFonts w:asciiTheme="minorHAnsi" w:hAnsiTheme="minorHAnsi" w:cstheme="minorHAnsi"/>
          <w:sz w:val="20"/>
          <w:szCs w:val="20"/>
        </w:rPr>
        <w:tab/>
      </w:r>
      <w:r w:rsidR="00C902E7">
        <w:rPr>
          <w:sz w:val="20"/>
          <w:szCs w:val="20"/>
        </w:rPr>
        <w:tab/>
      </w:r>
      <w:r w:rsidR="00C902E7">
        <w:rPr>
          <w:sz w:val="20"/>
          <w:szCs w:val="20"/>
        </w:rPr>
        <w:tab/>
      </w:r>
      <w:r w:rsidR="002F67CE">
        <w:rPr>
          <w:sz w:val="20"/>
          <w:szCs w:val="20"/>
        </w:rPr>
        <w:tab/>
      </w:r>
      <w:r w:rsidR="002F67CE">
        <w:rPr>
          <w:sz w:val="20"/>
          <w:szCs w:val="20"/>
        </w:rPr>
        <w:tab/>
      </w:r>
      <w:r w:rsidR="002F67CE">
        <w:rPr>
          <w:sz w:val="20"/>
          <w:szCs w:val="20"/>
        </w:rPr>
        <w:tab/>
        <w:t>....................................................</w:t>
      </w:r>
    </w:p>
    <w:p w14:paraId="65997507" w14:textId="3F9AB792" w:rsidR="0075282A" w:rsidRDefault="004E4E12" w:rsidP="00D83C09">
      <w:pPr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67CE">
        <w:rPr>
          <w:sz w:val="20"/>
          <w:szCs w:val="20"/>
        </w:rPr>
        <w:tab/>
      </w:r>
      <w:r w:rsidR="002F67CE">
        <w:rPr>
          <w:sz w:val="20"/>
          <w:szCs w:val="20"/>
        </w:rPr>
        <w:tab/>
      </w:r>
      <w:r w:rsidR="006C62F8">
        <w:rPr>
          <w:sz w:val="20"/>
          <w:szCs w:val="20"/>
        </w:rPr>
        <w:tab/>
      </w:r>
      <w:r w:rsidR="00C902E7">
        <w:rPr>
          <w:sz w:val="20"/>
          <w:szCs w:val="20"/>
        </w:rPr>
        <w:tab/>
      </w:r>
      <w:r w:rsidR="00C902E7">
        <w:rPr>
          <w:sz w:val="20"/>
          <w:szCs w:val="20"/>
        </w:rPr>
        <w:tab/>
      </w:r>
      <w:r w:rsidR="002F67CE">
        <w:rPr>
          <w:sz w:val="20"/>
          <w:szCs w:val="20"/>
        </w:rPr>
        <w:t>....................................................</w:t>
      </w:r>
    </w:p>
    <w:p w14:paraId="50D2857B" w14:textId="51D3658C" w:rsidR="006F1A15" w:rsidRPr="00181D86" w:rsidRDefault="006F1A15" w:rsidP="00D83C09">
      <w:pPr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</w:t>
      </w:r>
    </w:p>
    <w:p w14:paraId="79064DC2" w14:textId="77777777" w:rsidR="002E0888" w:rsidRPr="00D62F3D" w:rsidRDefault="002E0888" w:rsidP="0075282A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02EFC06" w14:textId="227B8E14" w:rsidR="00A91B83" w:rsidRPr="00D62F3D" w:rsidRDefault="004B1DC2" w:rsidP="0075282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Názov objektu:</w:t>
      </w:r>
      <w:r w:rsidR="00B366DA" w:rsidRPr="00D62F3D">
        <w:rPr>
          <w:rFonts w:asciiTheme="minorHAnsi" w:hAnsiTheme="minorHAnsi" w:cstheme="minorHAnsi"/>
        </w:rPr>
        <w:t xml:space="preserve"> </w:t>
      </w:r>
      <w:r w:rsidR="00E65373" w:rsidRPr="00D62F3D">
        <w:rPr>
          <w:rFonts w:asciiTheme="minorHAnsi" w:hAnsiTheme="minorHAnsi" w:cstheme="minorHAnsi"/>
        </w:rPr>
        <w:tab/>
      </w:r>
      <w:r w:rsidR="00CD37AB"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Trafostanica – miestnosť motorgenerátorov DG1 a DG2 </w:t>
      </w:r>
      <w:r w:rsidR="00687DE1"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CD37AB" w:rsidRPr="00D62F3D">
        <w:rPr>
          <w:rFonts w:asciiTheme="minorHAnsi" w:hAnsiTheme="minorHAnsi" w:cstheme="minorHAnsi"/>
          <w:b/>
          <w:bCs/>
          <w:sz w:val="20"/>
          <w:szCs w:val="20"/>
        </w:rPr>
        <w:t>SO01</w:t>
      </w:r>
    </w:p>
    <w:p w14:paraId="175B3F1A" w14:textId="0B218787" w:rsidR="00CD37AB" w:rsidRPr="00D62F3D" w:rsidRDefault="00CD37AB" w:rsidP="0075282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E65373" w:rsidRPr="00D62F3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Rozvodňa </w:t>
      </w:r>
      <w:r w:rsidR="00687DE1" w:rsidRPr="00D62F3D">
        <w:rPr>
          <w:rFonts w:asciiTheme="minorHAnsi" w:hAnsiTheme="minorHAnsi" w:cstheme="minorHAnsi"/>
          <w:b/>
          <w:bCs/>
          <w:sz w:val="20"/>
          <w:szCs w:val="20"/>
        </w:rPr>
        <w:t>– miestnosť motorgenerátora DG3, miestnosť rozvádzača HR-N-3 – SO02</w:t>
      </w:r>
    </w:p>
    <w:p w14:paraId="18258030" w14:textId="77777777" w:rsidR="002E0888" w:rsidRPr="00D62F3D" w:rsidRDefault="002E0888" w:rsidP="00B55469">
      <w:pPr>
        <w:ind w:left="2835" w:hanging="2835"/>
        <w:rPr>
          <w:rFonts w:asciiTheme="minorHAnsi" w:hAnsiTheme="minorHAnsi" w:cstheme="minorHAnsi"/>
          <w:b/>
          <w:bCs/>
          <w:sz w:val="20"/>
          <w:szCs w:val="20"/>
        </w:rPr>
      </w:pPr>
    </w:p>
    <w:p w14:paraId="40E4A24C" w14:textId="04359F1B" w:rsidR="0043158A" w:rsidRPr="00D62F3D" w:rsidRDefault="0043158A" w:rsidP="00B55469">
      <w:pPr>
        <w:ind w:left="2835" w:hanging="2835"/>
        <w:rPr>
          <w:rFonts w:asciiTheme="minorHAnsi" w:hAnsiTheme="minorHAnsi" w:cstheme="minorHAnsi"/>
          <w:b/>
          <w:bCs/>
          <w:sz w:val="18"/>
          <w:szCs w:val="18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Stavba:</w:t>
      </w:r>
      <w:r w:rsidR="002F67CE"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E2BB0" w:rsidRPr="00D62F3D">
        <w:rPr>
          <w:rFonts w:asciiTheme="minorHAnsi" w:hAnsiTheme="minorHAnsi" w:cstheme="minorHAnsi"/>
          <w:b/>
          <w:bCs/>
          <w:caps/>
          <w:sz w:val="20"/>
          <w:szCs w:val="20"/>
        </w:rPr>
        <w:t>Výmena náhradných zdrojov DC1,DC2,DC3</w:t>
      </w:r>
    </w:p>
    <w:p w14:paraId="5C2DBC70" w14:textId="77777777" w:rsidR="002E0888" w:rsidRPr="00D62F3D" w:rsidRDefault="002E0888" w:rsidP="00B55469">
      <w:pPr>
        <w:ind w:left="2835" w:hanging="2835"/>
        <w:rPr>
          <w:rFonts w:asciiTheme="minorHAnsi" w:hAnsiTheme="minorHAnsi" w:cstheme="minorHAnsi"/>
          <w:b/>
          <w:bCs/>
          <w:sz w:val="20"/>
          <w:szCs w:val="20"/>
        </w:rPr>
      </w:pPr>
    </w:p>
    <w:p w14:paraId="2B50BF09" w14:textId="636CB377" w:rsidR="00B55469" w:rsidRPr="00D62F3D" w:rsidRDefault="00B55469" w:rsidP="00B55469">
      <w:pPr>
        <w:ind w:left="2835" w:hanging="2835"/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Investor:</w:t>
      </w:r>
      <w:r w:rsidR="00B366DA"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65373" w:rsidRPr="00D62F3D">
        <w:rPr>
          <w:rFonts w:asciiTheme="minorHAnsi" w:hAnsiTheme="minorHAnsi" w:cstheme="minorHAnsi"/>
          <w:b/>
          <w:bCs/>
          <w:caps/>
          <w:sz w:val="20"/>
          <w:szCs w:val="20"/>
        </w:rPr>
        <w:t>Fakultná nemocnica Trenčín</w:t>
      </w:r>
    </w:p>
    <w:p w14:paraId="43F2F3B7" w14:textId="77777777" w:rsidR="002E0888" w:rsidRPr="00D62F3D" w:rsidRDefault="002E0888" w:rsidP="00A91B8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F3A394D" w14:textId="61A2F737" w:rsidR="006A35DB" w:rsidRPr="00D62F3D" w:rsidRDefault="006A35DB" w:rsidP="00A91B8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Podklady použité na vypracovanie protokolu:</w:t>
      </w:r>
    </w:p>
    <w:p w14:paraId="6775C77D" w14:textId="77777777" w:rsidR="00474866" w:rsidRPr="00D62F3D" w:rsidRDefault="00D51B1C" w:rsidP="00D51B1C">
      <w:pPr>
        <w:pStyle w:val="Odsekzoznamu"/>
        <w:numPr>
          <w:ilvl w:val="0"/>
          <w:numId w:val="4"/>
        </w:numPr>
        <w:rPr>
          <w:rFonts w:asciiTheme="minorHAnsi" w:hAnsiTheme="minorHAnsi" w:cstheme="minorHAnsi"/>
          <w:b/>
          <w:bCs/>
          <w:lang w:val="sk-SK"/>
        </w:rPr>
      </w:pPr>
      <w:r w:rsidRPr="00D62F3D">
        <w:rPr>
          <w:rFonts w:asciiTheme="minorHAnsi" w:hAnsiTheme="minorHAnsi" w:cstheme="minorHAnsi"/>
          <w:lang w:val="sk-SK"/>
        </w:rPr>
        <w:t>Vizuálna obhliadka</w:t>
      </w:r>
      <w:r w:rsidR="00072369" w:rsidRPr="00D62F3D">
        <w:rPr>
          <w:rFonts w:asciiTheme="minorHAnsi" w:hAnsiTheme="minorHAnsi" w:cstheme="minorHAnsi"/>
          <w:lang w:val="sk-SK"/>
        </w:rPr>
        <w:t xml:space="preserve"> objektu</w:t>
      </w:r>
    </w:p>
    <w:p w14:paraId="329B1E6A" w14:textId="5E9A1BF2" w:rsidR="006A35DB" w:rsidRPr="00D62F3D" w:rsidRDefault="00D64C9B" w:rsidP="00D51B1C">
      <w:pPr>
        <w:pStyle w:val="Odsekzoznamu"/>
        <w:numPr>
          <w:ilvl w:val="0"/>
          <w:numId w:val="4"/>
        </w:numPr>
        <w:rPr>
          <w:rFonts w:asciiTheme="minorHAnsi" w:hAnsiTheme="minorHAnsi" w:cstheme="minorHAnsi"/>
          <w:b/>
          <w:bCs/>
          <w:lang w:val="sk-SK"/>
        </w:rPr>
      </w:pPr>
      <w:r w:rsidRPr="00D62F3D">
        <w:rPr>
          <w:rFonts w:asciiTheme="minorHAnsi" w:hAnsiTheme="minorHAnsi" w:cstheme="minorHAnsi"/>
          <w:lang w:val="sk-SK"/>
        </w:rPr>
        <w:t>STN 33 2000-5-51 – Elektrické inštalácie budov</w:t>
      </w:r>
    </w:p>
    <w:p w14:paraId="536D022D" w14:textId="44DBE560" w:rsidR="00FC659E" w:rsidRPr="00D62F3D" w:rsidRDefault="00B55469" w:rsidP="00A91B83">
      <w:pPr>
        <w:pStyle w:val="Odsekzoznamu"/>
        <w:numPr>
          <w:ilvl w:val="0"/>
          <w:numId w:val="4"/>
        </w:numPr>
        <w:rPr>
          <w:rFonts w:asciiTheme="minorHAnsi" w:hAnsiTheme="minorHAnsi" w:cstheme="minorHAnsi"/>
          <w:b/>
          <w:bCs/>
          <w:lang w:val="sk-SK"/>
        </w:rPr>
      </w:pPr>
      <w:r w:rsidRPr="00D62F3D">
        <w:rPr>
          <w:rFonts w:asciiTheme="minorHAnsi" w:hAnsiTheme="minorHAnsi" w:cstheme="minorHAnsi"/>
          <w:lang w:val="sk-SK"/>
        </w:rPr>
        <w:t>STN 33 2310 – Predpisy pre elektrické zariadenia v rôznych prostrediach</w:t>
      </w:r>
    </w:p>
    <w:p w14:paraId="1D0F605E" w14:textId="77777777" w:rsidR="00DE4A07" w:rsidRPr="00D62F3D" w:rsidRDefault="002E4015" w:rsidP="00A91B8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Prílohy:</w:t>
      </w:r>
      <w:r w:rsidR="00DE4A07" w:rsidRPr="00D62F3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78B32A9" w14:textId="4E86B2D0" w:rsidR="004B1DC2" w:rsidRPr="00D62F3D" w:rsidRDefault="00DE4A07" w:rsidP="00DE4A07">
      <w:pPr>
        <w:pStyle w:val="Odsekzoznamu"/>
        <w:numPr>
          <w:ilvl w:val="0"/>
          <w:numId w:val="4"/>
        </w:numPr>
        <w:rPr>
          <w:rFonts w:asciiTheme="minorHAnsi" w:hAnsiTheme="minorHAnsi" w:cstheme="minorHAnsi"/>
          <w:b/>
          <w:bCs/>
          <w:lang w:val="sk-SK"/>
        </w:rPr>
      </w:pPr>
      <w:r w:rsidRPr="00D62F3D">
        <w:rPr>
          <w:rFonts w:asciiTheme="minorHAnsi" w:hAnsiTheme="minorHAnsi" w:cstheme="minorHAnsi"/>
          <w:lang w:val="sk-SK"/>
        </w:rPr>
        <w:t>príloha č.2 – STN 33 2000-5-51 – tabuľka vonkajších vplyvov</w:t>
      </w:r>
    </w:p>
    <w:p w14:paraId="7DB56CB6" w14:textId="77777777" w:rsidR="00E65373" w:rsidRPr="00D62F3D" w:rsidRDefault="00C25E3B" w:rsidP="00E65373">
      <w:pPr>
        <w:pStyle w:val="Bezriadkovania"/>
        <w:rPr>
          <w:rFonts w:cstheme="minorHAnsi"/>
          <w:b/>
          <w:bCs/>
          <w:caps/>
          <w:sz w:val="20"/>
          <w:szCs w:val="20"/>
        </w:rPr>
      </w:pPr>
      <w:r w:rsidRPr="00D62F3D">
        <w:rPr>
          <w:rFonts w:cstheme="minorHAnsi"/>
          <w:b/>
          <w:bCs/>
          <w:sz w:val="20"/>
          <w:szCs w:val="20"/>
        </w:rPr>
        <w:t>Opis technologického procesu a zariadenia:</w:t>
      </w:r>
      <w:r w:rsidR="00537136" w:rsidRPr="00D62F3D">
        <w:rPr>
          <w:rFonts w:cstheme="minorHAnsi"/>
          <w:b/>
          <w:bCs/>
          <w:sz w:val="20"/>
          <w:szCs w:val="20"/>
        </w:rPr>
        <w:t xml:space="preserve"> </w:t>
      </w:r>
      <w:r w:rsidR="00E65373" w:rsidRPr="00D62F3D">
        <w:rPr>
          <w:rFonts w:cstheme="minorHAnsi"/>
          <w:b/>
          <w:bCs/>
          <w:caps/>
          <w:sz w:val="20"/>
          <w:szCs w:val="20"/>
        </w:rPr>
        <w:t>Výmena náhradných zdrojov DC1,DC2,DC3</w:t>
      </w:r>
    </w:p>
    <w:p w14:paraId="13E50F19" w14:textId="619886FC" w:rsidR="001635DE" w:rsidRPr="00D62F3D" w:rsidRDefault="001E0123" w:rsidP="00B45C05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</w:rPr>
        <w:tab/>
      </w:r>
      <w:r w:rsidR="001635DE" w:rsidRPr="00D62F3D">
        <w:rPr>
          <w:rFonts w:cstheme="minorHAnsi"/>
          <w:sz w:val="20"/>
          <w:szCs w:val="20"/>
        </w:rPr>
        <w:t xml:space="preserve">V predmetných priestoroch sú umiestnené náhradné zdroje </w:t>
      </w:r>
      <w:r w:rsidR="00B45C05" w:rsidRPr="00D62F3D">
        <w:rPr>
          <w:rFonts w:cstheme="minorHAnsi"/>
          <w:sz w:val="20"/>
          <w:szCs w:val="20"/>
        </w:rPr>
        <w:t xml:space="preserve">a rozvádzače </w:t>
      </w:r>
      <w:r w:rsidR="001635DE" w:rsidRPr="00D62F3D">
        <w:rPr>
          <w:rFonts w:cstheme="minorHAnsi"/>
          <w:sz w:val="20"/>
          <w:szCs w:val="20"/>
        </w:rPr>
        <w:t>napájajúce v prípade nutnosti nemo</w:t>
      </w:r>
      <w:r w:rsidR="00B45C05" w:rsidRPr="00D62F3D">
        <w:rPr>
          <w:rFonts w:cstheme="minorHAnsi"/>
          <w:sz w:val="20"/>
          <w:szCs w:val="20"/>
        </w:rPr>
        <w:t>cnicu.</w:t>
      </w:r>
    </w:p>
    <w:p w14:paraId="7A351F68" w14:textId="77777777" w:rsidR="004B61B2" w:rsidRPr="00D62F3D" w:rsidRDefault="004B61B2" w:rsidP="00B45C05">
      <w:pPr>
        <w:pStyle w:val="Calibri11"/>
        <w:rPr>
          <w:rFonts w:cstheme="minorHAnsi"/>
          <w:sz w:val="20"/>
          <w:szCs w:val="20"/>
        </w:rPr>
      </w:pPr>
    </w:p>
    <w:p w14:paraId="75EC808F" w14:textId="63A899FB" w:rsidR="004B61B2" w:rsidRPr="00D62F3D" w:rsidRDefault="004B61B2" w:rsidP="004B61B2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 xml:space="preserve">DG1 a DG2 nebude krytovaný do vnútorného prostredia, </w:t>
      </w:r>
      <w:r w:rsidR="00F076FB" w:rsidRPr="00D62F3D">
        <w:rPr>
          <w:rFonts w:cstheme="minorHAnsi"/>
          <w:sz w:val="20"/>
          <w:szCs w:val="20"/>
        </w:rPr>
        <w:t xml:space="preserve">bude </w:t>
      </w:r>
      <w:r w:rsidRPr="00D62F3D">
        <w:rPr>
          <w:rFonts w:cstheme="minorHAnsi"/>
          <w:sz w:val="20"/>
          <w:szCs w:val="20"/>
        </w:rPr>
        <w:t xml:space="preserve">odpružený na tuhom oceľovom ráme. V ráme (pod motorom a generátorom) je umiestnená ekologická vaňa s objemom pre všetky náplne (palivo, chladiaca kvapalina, olej). Palivová nádrž je umiestnená v ráme. </w:t>
      </w:r>
    </w:p>
    <w:p w14:paraId="7C3770BA" w14:textId="77777777" w:rsidR="004B61B2" w:rsidRPr="00D62F3D" w:rsidRDefault="004B61B2" w:rsidP="00B45C05">
      <w:pPr>
        <w:pStyle w:val="Calibri11"/>
        <w:rPr>
          <w:rFonts w:cstheme="minorHAnsi"/>
          <w:sz w:val="20"/>
          <w:szCs w:val="20"/>
        </w:rPr>
      </w:pPr>
    </w:p>
    <w:p w14:paraId="3139089C" w14:textId="77777777" w:rsidR="004B61B2" w:rsidRPr="00D62F3D" w:rsidRDefault="004B61B2" w:rsidP="00B45C05">
      <w:pPr>
        <w:pStyle w:val="Calibri11"/>
        <w:rPr>
          <w:rFonts w:cstheme="minorHAnsi"/>
          <w:sz w:val="20"/>
          <w:szCs w:val="20"/>
        </w:rPr>
      </w:pPr>
    </w:p>
    <w:p w14:paraId="612DCE9B" w14:textId="3C2DD663" w:rsidR="004B61B2" w:rsidRPr="00D62F3D" w:rsidRDefault="004B61B2" w:rsidP="004B61B2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 xml:space="preserve">DG3 bude krytovaný do vnútorného prostredia, odpružený na tuhom oceľovom ráme. V ráme (pod motorom a generátorom) je umiestnená ekologická vaňa s objemom pre všetky náplne (palivo, chladiaca kvapalina, olej). Palivová nádrž je umiestnená v ráme. </w:t>
      </w:r>
    </w:p>
    <w:p w14:paraId="0FC016D6" w14:textId="77777777" w:rsidR="004B61B2" w:rsidRPr="00D62F3D" w:rsidRDefault="004B61B2" w:rsidP="00B45C05">
      <w:pPr>
        <w:pStyle w:val="Calibri11"/>
        <w:rPr>
          <w:rFonts w:cstheme="minorHAnsi"/>
          <w:sz w:val="20"/>
          <w:szCs w:val="20"/>
        </w:rPr>
      </w:pPr>
    </w:p>
    <w:p w14:paraId="547D6DA4" w14:textId="5580FD89" w:rsidR="004E1BFE" w:rsidRPr="00D62F3D" w:rsidRDefault="004E1BFE" w:rsidP="00E65373">
      <w:pPr>
        <w:pStyle w:val="Bezriadkovania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 xml:space="preserve"> </w:t>
      </w:r>
    </w:p>
    <w:p w14:paraId="43D1D24B" w14:textId="1B55C54C" w:rsidR="002A3B1F" w:rsidRPr="00D62F3D" w:rsidRDefault="002A3B1F" w:rsidP="006F37E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Rozhodnutie:</w:t>
      </w:r>
    </w:p>
    <w:p w14:paraId="25D44228" w14:textId="649D7D40" w:rsidR="002A3B1F" w:rsidRPr="00D62F3D" w:rsidRDefault="00D22FEA" w:rsidP="002D36A5">
      <w:pPr>
        <w:jc w:val="both"/>
        <w:rPr>
          <w:rFonts w:asciiTheme="minorHAnsi" w:hAnsiTheme="minorHAnsi" w:cstheme="minorHAnsi"/>
          <w:sz w:val="20"/>
          <w:szCs w:val="20"/>
        </w:rPr>
      </w:pPr>
      <w:r w:rsidRPr="00D62F3D">
        <w:rPr>
          <w:rFonts w:asciiTheme="minorHAnsi" w:hAnsiTheme="minorHAnsi" w:cstheme="minorHAnsi"/>
          <w:sz w:val="20"/>
          <w:szCs w:val="20"/>
        </w:rPr>
        <w:t xml:space="preserve">Komisia stanovuje určenie vonkajších vplyvov na elektrické zariadenia nachádzajúce sa v príslušných </w:t>
      </w:r>
      <w:r w:rsidR="00E10FE5" w:rsidRPr="00D62F3D">
        <w:rPr>
          <w:rFonts w:asciiTheme="minorHAnsi" w:hAnsiTheme="minorHAnsi" w:cstheme="minorHAnsi"/>
          <w:sz w:val="20"/>
          <w:szCs w:val="20"/>
        </w:rPr>
        <w:t>priestoroch</w:t>
      </w:r>
      <w:r w:rsidRPr="00D62F3D">
        <w:rPr>
          <w:rFonts w:asciiTheme="minorHAnsi" w:hAnsiTheme="minorHAnsi" w:cstheme="minorHAnsi"/>
          <w:sz w:val="20"/>
          <w:szCs w:val="20"/>
        </w:rPr>
        <w:t xml:space="preserve"> podľa STN 33 2000-5-51 nasledovne v prílohe číslo 2</w:t>
      </w:r>
      <w:r w:rsidR="00AA229A" w:rsidRPr="00D62F3D">
        <w:rPr>
          <w:rFonts w:asciiTheme="minorHAnsi" w:hAnsiTheme="minorHAnsi" w:cstheme="minorHAnsi"/>
          <w:sz w:val="20"/>
          <w:szCs w:val="20"/>
        </w:rPr>
        <w:t>.</w:t>
      </w:r>
    </w:p>
    <w:p w14:paraId="03B5EE21" w14:textId="3F661FC1" w:rsidR="00E40657" w:rsidRPr="00D62F3D" w:rsidRDefault="00E40657" w:rsidP="00A91B8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Zdôvodnenie:</w:t>
      </w:r>
    </w:p>
    <w:p w14:paraId="73AF16A3" w14:textId="12C73B68" w:rsidR="001E797B" w:rsidRPr="00D62F3D" w:rsidRDefault="001E797B" w:rsidP="002D36A5">
      <w:pPr>
        <w:jc w:val="both"/>
        <w:rPr>
          <w:rFonts w:asciiTheme="minorHAnsi" w:hAnsiTheme="minorHAnsi" w:cstheme="minorHAnsi"/>
          <w:sz w:val="20"/>
          <w:szCs w:val="20"/>
        </w:rPr>
      </w:pPr>
      <w:r w:rsidRPr="00D62F3D">
        <w:rPr>
          <w:rFonts w:asciiTheme="minorHAnsi" w:hAnsiTheme="minorHAnsi" w:cstheme="minorHAnsi"/>
          <w:sz w:val="20"/>
          <w:szCs w:val="20"/>
        </w:rPr>
        <w:t>Odborná komisia vykonala výber priestorov, v ktorých s</w:t>
      </w:r>
      <w:r w:rsidR="006B5E98" w:rsidRPr="00D62F3D">
        <w:rPr>
          <w:rFonts w:asciiTheme="minorHAnsi" w:hAnsiTheme="minorHAnsi" w:cstheme="minorHAnsi"/>
          <w:sz w:val="20"/>
          <w:szCs w:val="20"/>
        </w:rPr>
        <w:t>ú</w:t>
      </w:r>
      <w:r w:rsidRPr="00D62F3D">
        <w:rPr>
          <w:rFonts w:asciiTheme="minorHAnsi" w:hAnsiTheme="minorHAnsi" w:cstheme="minorHAnsi"/>
          <w:sz w:val="20"/>
          <w:szCs w:val="20"/>
        </w:rPr>
        <w:t xml:space="preserve"> vonkajšie vplyvy určené podľa STN 33 2000-5</w:t>
      </w:r>
      <w:r w:rsidR="00181D86" w:rsidRPr="00D62F3D">
        <w:rPr>
          <w:rFonts w:asciiTheme="minorHAnsi" w:hAnsiTheme="minorHAnsi" w:cstheme="minorHAnsi"/>
          <w:sz w:val="20"/>
          <w:szCs w:val="20"/>
        </w:rPr>
        <w:t xml:space="preserve"> </w:t>
      </w:r>
      <w:r w:rsidRPr="00D62F3D">
        <w:rPr>
          <w:rFonts w:asciiTheme="minorHAnsi" w:hAnsiTheme="minorHAnsi" w:cstheme="minorHAnsi"/>
          <w:sz w:val="20"/>
          <w:szCs w:val="20"/>
        </w:rPr>
        <w:t xml:space="preserve">- 51 (33 2000):08.2012 uplatňujú </w:t>
      </w:r>
      <w:r w:rsidR="002D36A5" w:rsidRPr="00D62F3D">
        <w:rPr>
          <w:rFonts w:asciiTheme="minorHAnsi" w:hAnsiTheme="minorHAnsi" w:cstheme="minorHAnsi"/>
          <w:sz w:val="20"/>
          <w:szCs w:val="20"/>
        </w:rPr>
        <w:t xml:space="preserve">sa </w:t>
      </w:r>
      <w:r w:rsidRPr="00D62F3D">
        <w:rPr>
          <w:rFonts w:asciiTheme="minorHAnsi" w:hAnsiTheme="minorHAnsi" w:cstheme="minorHAnsi"/>
          <w:sz w:val="20"/>
          <w:szCs w:val="20"/>
        </w:rPr>
        <w:t>do takej miery, že im musí byť prispôsobené usporiadanie, technické vybavenie a vyhotovenie elektrickej inštalácie</w:t>
      </w:r>
    </w:p>
    <w:p w14:paraId="4EC43DBD" w14:textId="1EC0A88F" w:rsidR="0024519A" w:rsidRPr="00D62F3D" w:rsidRDefault="0024519A" w:rsidP="002D36A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</w:rPr>
        <w:t>Záver:</w:t>
      </w:r>
    </w:p>
    <w:p w14:paraId="1BC024D7" w14:textId="03D79AF7" w:rsidR="00DA29DE" w:rsidRPr="00D62F3D" w:rsidRDefault="0024519A" w:rsidP="002D36A5">
      <w:pPr>
        <w:jc w:val="both"/>
        <w:rPr>
          <w:rFonts w:asciiTheme="minorHAnsi" w:hAnsiTheme="minorHAnsi" w:cstheme="minorHAnsi"/>
          <w:sz w:val="20"/>
          <w:szCs w:val="20"/>
        </w:rPr>
      </w:pPr>
      <w:r w:rsidRPr="00D62F3D">
        <w:rPr>
          <w:rFonts w:asciiTheme="minorHAnsi" w:hAnsiTheme="minorHAnsi" w:cstheme="minorHAnsi"/>
          <w:sz w:val="20"/>
          <w:szCs w:val="20"/>
        </w:rPr>
        <w:t>V prípade akýchkoľvek zmien v predmetných priestoroch a zmien v určených materiáloch</w:t>
      </w:r>
      <w:r w:rsidR="00F225F0" w:rsidRPr="00D62F3D">
        <w:rPr>
          <w:rFonts w:asciiTheme="minorHAnsi" w:hAnsiTheme="minorHAnsi" w:cstheme="minorHAnsi"/>
          <w:sz w:val="20"/>
          <w:szCs w:val="20"/>
        </w:rPr>
        <w:t>,</w:t>
      </w:r>
      <w:r w:rsidRPr="00D62F3D">
        <w:rPr>
          <w:rFonts w:asciiTheme="minorHAnsi" w:hAnsiTheme="minorHAnsi" w:cstheme="minorHAnsi"/>
          <w:sz w:val="20"/>
          <w:szCs w:val="20"/>
        </w:rPr>
        <w:t xml:space="preserve"> stavebnej konštrukcii </w:t>
      </w:r>
      <w:r w:rsidR="00927B1E" w:rsidRPr="00D62F3D">
        <w:rPr>
          <w:rFonts w:asciiTheme="minorHAnsi" w:hAnsiTheme="minorHAnsi" w:cstheme="minorHAnsi"/>
          <w:sz w:val="20"/>
          <w:szCs w:val="20"/>
        </w:rPr>
        <w:t xml:space="preserve">v </w:t>
      </w:r>
      <w:r w:rsidRPr="00D62F3D">
        <w:rPr>
          <w:rFonts w:asciiTheme="minorHAnsi" w:hAnsiTheme="minorHAnsi" w:cstheme="minorHAnsi"/>
          <w:sz w:val="20"/>
          <w:szCs w:val="20"/>
        </w:rPr>
        <w:t>tomto protokole v období prípravy a v čase vlastnej stavby je potrebné tento protokol doplniť, prípadne upraviť.</w:t>
      </w:r>
    </w:p>
    <w:p w14:paraId="26032616" w14:textId="77777777" w:rsidR="00DA29DE" w:rsidRPr="00D62F3D" w:rsidRDefault="00DA29DE" w:rsidP="002D36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89B05F6" w14:textId="77777777" w:rsidR="00896FEB" w:rsidRPr="00D62F3D" w:rsidRDefault="00896FEB" w:rsidP="0067133F">
      <w:pPr>
        <w:ind w:left="5670" w:hanging="5670"/>
        <w:jc w:val="both"/>
        <w:rPr>
          <w:rFonts w:asciiTheme="minorHAnsi" w:hAnsiTheme="minorHAnsi" w:cstheme="minorHAnsi"/>
          <w:sz w:val="20"/>
          <w:szCs w:val="20"/>
        </w:rPr>
      </w:pPr>
    </w:p>
    <w:p w14:paraId="6690FC55" w14:textId="53AC8272" w:rsidR="0067133F" w:rsidRPr="00D62F3D" w:rsidRDefault="00DA29DE" w:rsidP="0067133F">
      <w:pPr>
        <w:ind w:left="5670" w:hanging="5670"/>
        <w:jc w:val="both"/>
        <w:rPr>
          <w:rFonts w:asciiTheme="minorHAnsi" w:hAnsiTheme="minorHAnsi" w:cstheme="minorHAnsi"/>
          <w:sz w:val="20"/>
          <w:szCs w:val="20"/>
        </w:rPr>
      </w:pPr>
      <w:r w:rsidRPr="00D62F3D">
        <w:rPr>
          <w:rFonts w:asciiTheme="minorHAnsi" w:hAnsiTheme="minorHAnsi" w:cstheme="minorHAnsi"/>
          <w:sz w:val="20"/>
          <w:szCs w:val="20"/>
        </w:rPr>
        <w:t>Dátum:</w:t>
      </w:r>
      <w:r w:rsidR="0067133F" w:rsidRPr="00D62F3D">
        <w:rPr>
          <w:rFonts w:asciiTheme="minorHAnsi" w:hAnsiTheme="minorHAnsi" w:cstheme="minorHAnsi"/>
          <w:sz w:val="20"/>
          <w:szCs w:val="20"/>
        </w:rPr>
        <w:t xml:space="preserve"> </w:t>
      </w:r>
      <w:r w:rsidR="00B45C05" w:rsidRPr="00D62F3D">
        <w:rPr>
          <w:rFonts w:asciiTheme="minorHAnsi" w:hAnsiTheme="minorHAnsi" w:cstheme="minorHAnsi"/>
          <w:sz w:val="20"/>
          <w:szCs w:val="20"/>
        </w:rPr>
        <w:t>1.11</w:t>
      </w:r>
      <w:r w:rsidR="005E4717" w:rsidRPr="00D62F3D">
        <w:rPr>
          <w:rFonts w:asciiTheme="minorHAnsi" w:hAnsiTheme="minorHAnsi" w:cstheme="minorHAnsi"/>
          <w:sz w:val="20"/>
          <w:szCs w:val="20"/>
        </w:rPr>
        <w:t>.2023</w:t>
      </w:r>
      <w:r w:rsidR="0067133F" w:rsidRPr="00D62F3D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</w:t>
      </w:r>
    </w:p>
    <w:p w14:paraId="01066504" w14:textId="77777777" w:rsidR="00213769" w:rsidRPr="00D62F3D" w:rsidRDefault="00DA29DE" w:rsidP="00213769">
      <w:pPr>
        <w:ind w:left="6237"/>
        <w:jc w:val="both"/>
        <w:rPr>
          <w:rFonts w:asciiTheme="minorHAnsi" w:hAnsiTheme="minorHAnsi" w:cstheme="minorHAnsi"/>
          <w:sz w:val="20"/>
          <w:szCs w:val="20"/>
        </w:rPr>
      </w:pPr>
      <w:r w:rsidRPr="00D62F3D">
        <w:rPr>
          <w:rFonts w:asciiTheme="minorHAnsi" w:hAnsiTheme="minorHAnsi" w:cstheme="minorHAnsi"/>
          <w:sz w:val="20"/>
          <w:szCs w:val="20"/>
        </w:rPr>
        <w:t>Podpis predsedu komisie</w:t>
      </w:r>
    </w:p>
    <w:p w14:paraId="7219D190" w14:textId="77777777" w:rsidR="00002B18" w:rsidRPr="00D62F3D" w:rsidRDefault="00002B18">
      <w:pPr>
        <w:rPr>
          <w:rFonts w:asciiTheme="minorHAnsi" w:hAnsiTheme="minorHAnsi" w:cstheme="minorHAnsi"/>
          <w:b/>
          <w:bCs/>
        </w:rPr>
      </w:pPr>
      <w:r w:rsidRPr="00D62F3D">
        <w:rPr>
          <w:rFonts w:asciiTheme="minorHAnsi" w:hAnsiTheme="minorHAnsi" w:cstheme="minorHAnsi"/>
          <w:b/>
          <w:bCs/>
        </w:rPr>
        <w:br w:type="page"/>
      </w:r>
    </w:p>
    <w:p w14:paraId="0D29CD8D" w14:textId="18B01632" w:rsidR="00810BE6" w:rsidRPr="00D62F3D" w:rsidRDefault="002E0888" w:rsidP="00213769">
      <w:pPr>
        <w:jc w:val="center"/>
        <w:rPr>
          <w:rFonts w:asciiTheme="minorHAnsi" w:hAnsiTheme="minorHAnsi" w:cstheme="minorHAnsi"/>
          <w:b/>
          <w:bCs/>
        </w:rPr>
      </w:pPr>
      <w:r w:rsidRPr="00D62F3D">
        <w:rPr>
          <w:rFonts w:asciiTheme="minorHAnsi" w:hAnsiTheme="minorHAnsi" w:cstheme="minorHAnsi"/>
          <w:b/>
          <w:bCs/>
        </w:rPr>
        <w:lastRenderedPageBreak/>
        <w:t>Vonkajšie vplyvy priestorov</w:t>
      </w:r>
    </w:p>
    <w:p w14:paraId="3E266DE8" w14:textId="77777777" w:rsidR="002E0888" w:rsidRPr="00D62F3D" w:rsidRDefault="002E0888" w:rsidP="00213769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BA3E49D" w14:textId="51BCF791" w:rsidR="00C45C9D" w:rsidRPr="00D62F3D" w:rsidRDefault="00810BE6" w:rsidP="00810BE6">
      <w:pPr>
        <w:jc w:val="both"/>
        <w:rPr>
          <w:rFonts w:asciiTheme="minorHAnsi" w:hAnsiTheme="minorHAnsi" w:cstheme="minorHAnsi"/>
        </w:rPr>
      </w:pPr>
      <w:r w:rsidRPr="00D62F3D">
        <w:rPr>
          <w:rFonts w:asciiTheme="minorHAnsi" w:hAnsiTheme="minorHAnsi" w:cstheme="minorHAnsi"/>
        </w:rPr>
        <w:t>Na základe uvedených skutočností komisia stanovuje určenie vonkajších vplyvov pre jednotlivé priestory a miestnosti podľa STN 33 2000-5-51 nasledovne:</w:t>
      </w:r>
    </w:p>
    <w:p w14:paraId="7DB2053F" w14:textId="77777777" w:rsidR="002E0888" w:rsidRPr="00D62F3D" w:rsidRDefault="002E0888" w:rsidP="00052CB4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10B5781" w14:textId="7CC3C6E4" w:rsidR="00F30131" w:rsidRPr="00D62F3D" w:rsidRDefault="00F076FB" w:rsidP="00052CB4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  <w:u w:val="single"/>
        </w:rPr>
        <w:t>Legenda priestorov:</w:t>
      </w:r>
    </w:p>
    <w:p w14:paraId="381BEDB8" w14:textId="77777777" w:rsidR="002E0888" w:rsidRPr="00D62F3D" w:rsidRDefault="002E0888" w:rsidP="00052CB4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4694500D" w14:textId="77777777" w:rsidR="00F076FB" w:rsidRPr="00D62F3D" w:rsidRDefault="00F076FB" w:rsidP="00F076FB">
      <w:pPr>
        <w:pStyle w:val="Calibri11"/>
        <w:rPr>
          <w:rFonts w:cstheme="minorHAnsi"/>
          <w:b/>
          <w:bCs/>
          <w:sz w:val="20"/>
          <w:szCs w:val="20"/>
        </w:rPr>
      </w:pPr>
      <w:r w:rsidRPr="00D62F3D">
        <w:rPr>
          <w:rFonts w:cstheme="minorHAnsi"/>
          <w:b/>
          <w:bCs/>
          <w:sz w:val="20"/>
          <w:szCs w:val="20"/>
        </w:rPr>
        <w:t xml:space="preserve">Skupina 1: </w:t>
      </w:r>
    </w:p>
    <w:p w14:paraId="42CFE674" w14:textId="5EB75B4F" w:rsidR="00F076FB" w:rsidRPr="00D62F3D" w:rsidRDefault="00F076FB" w:rsidP="00F076FB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>Všetky</w:t>
      </w:r>
      <w:r w:rsidR="00795170" w:rsidRPr="00D62F3D">
        <w:rPr>
          <w:rFonts w:cstheme="minorHAnsi"/>
          <w:sz w:val="20"/>
          <w:szCs w:val="20"/>
        </w:rPr>
        <w:t xml:space="preserve"> priestory</w:t>
      </w:r>
      <w:r w:rsidRPr="00D62F3D">
        <w:rPr>
          <w:rFonts w:cstheme="minorHAnsi"/>
          <w:sz w:val="20"/>
          <w:szCs w:val="20"/>
        </w:rPr>
        <w:t xml:space="preserve"> rozvodne (elektro). </w:t>
      </w:r>
    </w:p>
    <w:p w14:paraId="3CC8C0EA" w14:textId="77777777" w:rsidR="00F076FB" w:rsidRPr="00D62F3D" w:rsidRDefault="00F076FB" w:rsidP="00F076FB">
      <w:pPr>
        <w:pStyle w:val="Calibri11"/>
        <w:rPr>
          <w:rFonts w:cstheme="minorHAnsi"/>
          <w:b/>
          <w:bCs/>
          <w:sz w:val="20"/>
          <w:szCs w:val="20"/>
        </w:rPr>
      </w:pPr>
      <w:r w:rsidRPr="00D62F3D">
        <w:rPr>
          <w:rFonts w:cstheme="minorHAnsi"/>
          <w:b/>
          <w:bCs/>
          <w:sz w:val="20"/>
          <w:szCs w:val="20"/>
        </w:rPr>
        <w:t xml:space="preserve">Skupina 2: </w:t>
      </w:r>
    </w:p>
    <w:p w14:paraId="2C5F65F8" w14:textId="77777777" w:rsidR="00F076FB" w:rsidRPr="00D62F3D" w:rsidRDefault="00F076FB" w:rsidP="00F076FB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 xml:space="preserve">Priestor diesla (od nalievacích otvorov na 1,5m) </w:t>
      </w:r>
    </w:p>
    <w:p w14:paraId="62D7A6B2" w14:textId="77777777" w:rsidR="00F076FB" w:rsidRPr="00D62F3D" w:rsidRDefault="00F076FB" w:rsidP="00F076FB">
      <w:pPr>
        <w:pStyle w:val="Calibri11"/>
        <w:rPr>
          <w:rFonts w:cstheme="minorHAnsi"/>
          <w:b/>
          <w:bCs/>
          <w:sz w:val="20"/>
          <w:szCs w:val="20"/>
        </w:rPr>
      </w:pPr>
      <w:r w:rsidRPr="00D62F3D">
        <w:rPr>
          <w:rFonts w:cstheme="minorHAnsi"/>
          <w:b/>
          <w:bCs/>
          <w:sz w:val="20"/>
          <w:szCs w:val="20"/>
        </w:rPr>
        <w:t xml:space="preserve">Skupina 3: </w:t>
      </w:r>
    </w:p>
    <w:p w14:paraId="0622DF12" w14:textId="77777777" w:rsidR="00F076FB" w:rsidRPr="00D62F3D" w:rsidRDefault="00F076FB" w:rsidP="00F076FB">
      <w:pPr>
        <w:pStyle w:val="Calibri11"/>
        <w:rPr>
          <w:rFonts w:cstheme="minorHAnsi"/>
          <w:sz w:val="20"/>
          <w:szCs w:val="20"/>
        </w:rPr>
      </w:pPr>
      <w:r w:rsidRPr="00D62F3D">
        <w:rPr>
          <w:rFonts w:cstheme="minorHAnsi"/>
          <w:sz w:val="20"/>
          <w:szCs w:val="20"/>
        </w:rPr>
        <w:t xml:space="preserve">Vonkajšie priestory budovy a priestory pod prístreškom </w:t>
      </w:r>
    </w:p>
    <w:p w14:paraId="401479AB" w14:textId="77777777" w:rsidR="00F076FB" w:rsidRPr="00D62F3D" w:rsidRDefault="00F076FB" w:rsidP="00052CB4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5FB35C62" w14:textId="1ECF74B7" w:rsidR="00002B18" w:rsidRPr="00D62F3D" w:rsidRDefault="00002B18" w:rsidP="00002B18">
      <w:pPr>
        <w:pStyle w:val="Normlnywebov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62F3D">
        <w:rPr>
          <w:rFonts w:asciiTheme="minorHAnsi" w:hAnsiTheme="minorHAnsi" w:cstheme="minorHAnsi"/>
          <w:b/>
          <w:bCs/>
          <w:sz w:val="20"/>
          <w:szCs w:val="20"/>
          <w:u w:val="single"/>
        </w:rPr>
        <w:t>V okolí servisných otvorov</w:t>
      </w:r>
      <w:r w:rsidR="002E0888" w:rsidRPr="00D62F3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motorgenerátorov</w:t>
      </w:r>
      <w:r w:rsidRPr="00D62F3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sa definuje zóna BE2-N3 na vzdialenosť 1,5m od týchto otvorov. </w:t>
      </w:r>
    </w:p>
    <w:p w14:paraId="74566C83" w14:textId="77777777" w:rsidR="00F30131" w:rsidRDefault="00F30131" w:rsidP="00052CB4">
      <w:pPr>
        <w:jc w:val="both"/>
        <w:rPr>
          <w:sz w:val="20"/>
          <w:szCs w:val="20"/>
        </w:rPr>
      </w:pPr>
    </w:p>
    <w:tbl>
      <w:tblPr>
        <w:tblW w:w="9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1445"/>
        <w:gridCol w:w="856"/>
        <w:gridCol w:w="821"/>
        <w:gridCol w:w="1159"/>
        <w:gridCol w:w="1159"/>
        <w:gridCol w:w="784"/>
        <w:gridCol w:w="909"/>
        <w:gridCol w:w="950"/>
        <w:gridCol w:w="10"/>
      </w:tblGrid>
      <w:tr w:rsidR="002E0888" w14:paraId="0D54755B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3C50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Skupina č.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A8F8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1F1D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AB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8077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AC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2268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AD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CD11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E47B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AF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44AF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CD1B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AH</w:t>
            </w:r>
          </w:p>
        </w:tc>
      </w:tr>
      <w:tr w:rsidR="002E0888" w14:paraId="2780C7F1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D0CA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C01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AA5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B248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AB5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471B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8D35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AD1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FF2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AE1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26ED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AF1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2EEF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AG1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62B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AH1</w:t>
            </w:r>
          </w:p>
        </w:tc>
      </w:tr>
      <w:tr w:rsidR="002E0888" w14:paraId="26F71D7D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1F6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6465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AA5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567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AB5, AB6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8DD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DD0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AD1, AD2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CE46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AE1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3BE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AF1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0885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AG1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B1BB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AH1</w:t>
            </w:r>
          </w:p>
        </w:tc>
      </w:tr>
      <w:tr w:rsidR="002E0888" w14:paraId="253959B8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13FB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80A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AA3, AA4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E22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AB5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C6F2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E949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AD1, AD2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7846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AE1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FEB5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AF1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2118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AG1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9086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AH1</w:t>
            </w:r>
          </w:p>
        </w:tc>
      </w:tr>
      <w:tr w:rsidR="002E0888" w14:paraId="6F01FA9C" w14:textId="77777777" w:rsidTr="002E0888">
        <w:trPr>
          <w:trHeight w:val="92"/>
        </w:trPr>
        <w:tc>
          <w:tcPr>
            <w:tcW w:w="9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3B70C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E0888" w14:paraId="515F2963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15CD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Skupina č.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3F4C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AK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410B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AL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1531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AM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DC9C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AN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FE0E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AP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0719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AQ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23C6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AR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26A9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AS</w:t>
            </w:r>
          </w:p>
        </w:tc>
      </w:tr>
      <w:tr w:rsidR="002E0888" w14:paraId="6C1C42B4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AEE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C780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AK1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6A9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AL1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1A2F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AM1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14A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AN1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F329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AP1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261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AQ1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058B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AR1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8BA0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AS1</w:t>
            </w:r>
          </w:p>
        </w:tc>
      </w:tr>
      <w:tr w:rsidR="002E0888" w14:paraId="7962C061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DB78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499B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AK1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B64C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AL1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462C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AM1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C12F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AN1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C838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AP1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E34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AQ1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5DA6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AR1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A11D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AS1</w:t>
            </w:r>
          </w:p>
        </w:tc>
      </w:tr>
      <w:tr w:rsidR="002E0888" w14:paraId="21DE91FB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4A30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0482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AK1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A660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AL1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7EBA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AM1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804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AN1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2F43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AP1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1202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AQ3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8329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AR1, AR2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8AB9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AS1, AS2</w:t>
            </w:r>
          </w:p>
        </w:tc>
      </w:tr>
      <w:tr w:rsidR="002E0888" w14:paraId="1094FA78" w14:textId="77777777" w:rsidTr="002E0888">
        <w:trPr>
          <w:trHeight w:val="92"/>
        </w:trPr>
        <w:tc>
          <w:tcPr>
            <w:tcW w:w="9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31B8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E0888" w14:paraId="5E65C1D7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8604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Skupina č.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18AE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7ACA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7E56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BC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72C0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BD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EA7E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CD33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E6CE" w14:textId="77777777" w:rsidR="002E0888" w:rsidRPr="002E0888" w:rsidRDefault="002E088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CB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5F66" w14:textId="77777777" w:rsidR="002E0888" w:rsidRPr="002E0888" w:rsidRDefault="002E088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E0888" w14:paraId="70FF1BA1" w14:textId="77777777" w:rsidTr="002E0888">
        <w:trPr>
          <w:gridAfter w:val="1"/>
          <w:wAfter w:w="10" w:type="dxa"/>
          <w:trHeight w:val="3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43A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27E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BA4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3CB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B9C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FE53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BD1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8E7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BE1(BE2 -N3 v určenom priestore)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5788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CA1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DB7D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CB1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3795" w14:textId="77777777" w:rsidR="002E0888" w:rsidRPr="002E0888" w:rsidRDefault="002E088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E0888" w14:paraId="0B20E05F" w14:textId="77777777" w:rsidTr="002E0888">
        <w:trPr>
          <w:gridAfter w:val="1"/>
          <w:wAfter w:w="10" w:type="dxa"/>
          <w:trHeight w:val="3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DACA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2F0E" w14:textId="02B13BF2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BA</w:t>
            </w:r>
            <w:r w:rsidR="0004573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0459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C97C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7D53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BD1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CCD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BE1(BE2 -N3 v určenom priestore)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3F54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CA1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5096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CB1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4084" w14:textId="77777777" w:rsidR="002E0888" w:rsidRPr="002E0888" w:rsidRDefault="002E088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E0888" w14:paraId="682BFD0E" w14:textId="77777777" w:rsidTr="002E0888">
        <w:trPr>
          <w:gridAfter w:val="1"/>
          <w:wAfter w:w="10" w:type="dxa"/>
          <w:trHeight w:val="92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5CE1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D85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BA1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48B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566C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BC1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1AB7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BD1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C222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BE1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8285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CA1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FEEE" w14:textId="77777777" w:rsidR="002E0888" w:rsidRPr="002E0888" w:rsidRDefault="002E088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CB1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EFC4" w14:textId="77777777" w:rsidR="002E0888" w:rsidRPr="002E0888" w:rsidRDefault="002E088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E0888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146F4A7" w14:textId="77777777" w:rsidR="00896FEB" w:rsidRDefault="00896FEB" w:rsidP="00052CB4">
      <w:pPr>
        <w:jc w:val="both"/>
        <w:rPr>
          <w:sz w:val="20"/>
          <w:szCs w:val="20"/>
        </w:rPr>
      </w:pPr>
    </w:p>
    <w:p w14:paraId="544FF42B" w14:textId="77777777" w:rsidR="00896FEB" w:rsidRDefault="00896FEB" w:rsidP="00052CB4">
      <w:pPr>
        <w:jc w:val="both"/>
        <w:rPr>
          <w:sz w:val="20"/>
          <w:szCs w:val="20"/>
        </w:rPr>
      </w:pPr>
    </w:p>
    <w:p w14:paraId="3EFE6BA2" w14:textId="77777777" w:rsidR="00177FCA" w:rsidRDefault="00177FCA" w:rsidP="00052CB4">
      <w:pPr>
        <w:jc w:val="both"/>
        <w:rPr>
          <w:sz w:val="20"/>
          <w:szCs w:val="20"/>
        </w:rPr>
      </w:pPr>
    </w:p>
    <w:p w14:paraId="14118AF1" w14:textId="77777777" w:rsidR="0009434E" w:rsidRDefault="0009434E" w:rsidP="00052CB4">
      <w:pPr>
        <w:jc w:val="both"/>
        <w:rPr>
          <w:sz w:val="20"/>
          <w:szCs w:val="20"/>
        </w:rPr>
      </w:pPr>
    </w:p>
    <w:p w14:paraId="5ACD7644" w14:textId="77777777" w:rsidR="00002B18" w:rsidRDefault="00002B18" w:rsidP="0009434E">
      <w:pPr>
        <w:jc w:val="center"/>
        <w:rPr>
          <w:b/>
          <w:bCs/>
        </w:rPr>
      </w:pPr>
    </w:p>
    <w:p w14:paraId="64746245" w14:textId="77777777" w:rsidR="00002B18" w:rsidRDefault="00002B18">
      <w:pPr>
        <w:rPr>
          <w:b/>
          <w:bCs/>
        </w:rPr>
      </w:pPr>
      <w:r>
        <w:rPr>
          <w:b/>
          <w:bCs/>
        </w:rPr>
        <w:br w:type="page"/>
      </w:r>
    </w:p>
    <w:p w14:paraId="713ECCE3" w14:textId="39C7AFE5" w:rsidR="00AA229A" w:rsidRPr="00AA229A" w:rsidRDefault="00AA229A" w:rsidP="00AA229A">
      <w:pPr>
        <w:pStyle w:val="Bezriadkovania"/>
        <w:jc w:val="center"/>
        <w:rPr>
          <w:rFonts w:cstheme="minorHAnsi"/>
          <w:b/>
          <w:bCs/>
        </w:rPr>
      </w:pPr>
      <w:bookmarkStart w:id="0" w:name="_Toc461457518"/>
      <w:r w:rsidRPr="00AA229A">
        <w:rPr>
          <w:rFonts w:cstheme="minorHAnsi"/>
          <w:b/>
          <w:bCs/>
        </w:rPr>
        <w:lastRenderedPageBreak/>
        <w:t>Príloha č.2</w:t>
      </w:r>
    </w:p>
    <w:p w14:paraId="024D4D2B" w14:textId="07340209" w:rsidR="00AA229A" w:rsidRPr="00AA229A" w:rsidRDefault="00AA229A" w:rsidP="00AA229A">
      <w:pPr>
        <w:pStyle w:val="Bezriadkovania"/>
        <w:rPr>
          <w:rFonts w:cstheme="minorHAnsi"/>
          <w:sz w:val="20"/>
          <w:szCs w:val="20"/>
        </w:rPr>
      </w:pPr>
      <w:r w:rsidRPr="00AA229A">
        <w:rPr>
          <w:rFonts w:cstheme="minorHAnsi"/>
          <w:sz w:val="20"/>
          <w:szCs w:val="20"/>
        </w:rPr>
        <w:t>Zoznam použitých kódov pre vonkajšie vplyvy podľa STN 33 2000-5-51:2010:</w:t>
      </w:r>
      <w:bookmarkEnd w:id="0"/>
    </w:p>
    <w:p w14:paraId="6A961687" w14:textId="77777777" w:rsidR="00AA229A" w:rsidRPr="00AA229A" w:rsidRDefault="00AA229A" w:rsidP="00AA229A">
      <w:pPr>
        <w:pStyle w:val="Bezriadkovania"/>
        <w:rPr>
          <w:rFonts w:cstheme="minorHAnsi"/>
          <w:b/>
          <w:sz w:val="20"/>
          <w:szCs w:val="20"/>
        </w:rPr>
      </w:pPr>
    </w:p>
    <w:p w14:paraId="1AEB23D2" w14:textId="77777777" w:rsidR="00AA229A" w:rsidRPr="00AA229A" w:rsidRDefault="00AA229A" w:rsidP="00AA229A">
      <w:pPr>
        <w:pStyle w:val="Bezriadkovania"/>
        <w:rPr>
          <w:rFonts w:cstheme="minorHAnsi"/>
          <w:sz w:val="20"/>
          <w:szCs w:val="20"/>
        </w:rPr>
      </w:pPr>
      <w:r w:rsidRPr="00AA229A">
        <w:rPr>
          <w:rFonts w:cstheme="minorHAnsi"/>
          <w:sz w:val="20"/>
          <w:szCs w:val="20"/>
        </w:rPr>
        <w:t>Kód</w:t>
      </w:r>
      <w:r w:rsidRPr="00AA229A">
        <w:rPr>
          <w:rFonts w:cstheme="minorHAnsi"/>
          <w:sz w:val="20"/>
          <w:szCs w:val="20"/>
        </w:rPr>
        <w:tab/>
        <w:t>Vonkajšie vplyvy</w:t>
      </w:r>
      <w:r w:rsidRPr="00AA229A">
        <w:rPr>
          <w:rFonts w:cstheme="minorHAnsi"/>
          <w:sz w:val="20"/>
          <w:szCs w:val="20"/>
        </w:rPr>
        <w:tab/>
        <w:t>Charakteristiky požadované na výber a stavbu zariadení</w:t>
      </w:r>
    </w:p>
    <w:p w14:paraId="49C9F38C" w14:textId="77777777" w:rsidR="00AA229A" w:rsidRPr="00AA229A" w:rsidRDefault="00AA229A" w:rsidP="00AA229A">
      <w:pPr>
        <w:pStyle w:val="Bezriadkovania"/>
        <w:rPr>
          <w:rFonts w:cstheme="minorHAnsi"/>
          <w:b/>
          <w:sz w:val="20"/>
          <w:szCs w:val="20"/>
        </w:rPr>
      </w:pPr>
    </w:p>
    <w:p w14:paraId="63912DE7" w14:textId="77777777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  <w:u w:val="single"/>
        </w:rPr>
      </w:pPr>
      <w:r w:rsidRPr="00CC2E7D">
        <w:rPr>
          <w:rFonts w:cstheme="minorHAnsi"/>
          <w:b/>
          <w:sz w:val="18"/>
          <w:szCs w:val="18"/>
          <w:u w:val="single"/>
        </w:rPr>
        <w:t xml:space="preserve">A </w:t>
      </w:r>
      <w:r w:rsidRPr="00CC2E7D">
        <w:rPr>
          <w:rFonts w:cstheme="minorHAnsi"/>
          <w:b/>
          <w:sz w:val="18"/>
          <w:szCs w:val="18"/>
          <w:u w:val="single"/>
        </w:rPr>
        <w:tab/>
        <w:t>Podmienky prostredia:</w:t>
      </w:r>
    </w:p>
    <w:p w14:paraId="1DCF289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AA</w:t>
      </w:r>
      <w:r w:rsidRPr="00CC2E7D">
        <w:rPr>
          <w:rFonts w:cstheme="minorHAnsi"/>
          <w:sz w:val="18"/>
          <w:szCs w:val="18"/>
        </w:rPr>
        <w:tab/>
        <w:t>Teplota okolia:</w:t>
      </w:r>
      <w:r w:rsidRPr="00CC2E7D">
        <w:rPr>
          <w:rFonts w:cstheme="minorHAnsi"/>
          <w:sz w:val="18"/>
          <w:szCs w:val="18"/>
        </w:rPr>
        <w:tab/>
      </w:r>
    </w:p>
    <w:p w14:paraId="539AF446" w14:textId="53B6906B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 xml:space="preserve">AA1  Teplota vzduchu:  – 60°C + 5°C </w:t>
      </w:r>
    </w:p>
    <w:p w14:paraId="7A99F6D8" w14:textId="2F553340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AA2  Teplota vzduchu:  – 40°C + 5°C </w:t>
      </w:r>
    </w:p>
    <w:p w14:paraId="7F9FBF5D" w14:textId="729BE488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AA3  Teplota vzduchu:  – 25°C + 5°C </w:t>
      </w:r>
    </w:p>
    <w:p w14:paraId="2E7D5F94" w14:textId="619B1DC8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AA4  Teplota vzduchu:  – 5°C + 40°C </w:t>
      </w:r>
    </w:p>
    <w:p w14:paraId="1AC86FEF" w14:textId="16D25C8C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AA5  Teplota vzduchu:  + 5°C + 40°C </w:t>
      </w:r>
    </w:p>
    <w:p w14:paraId="167ADC06" w14:textId="1F352700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AA6  Teplota vzduchu:  + 5°C + 60°C </w:t>
      </w:r>
    </w:p>
    <w:p w14:paraId="02578E80" w14:textId="5525F10F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AA7  Teplota vzduchu:  – 25°C + 55°C </w:t>
      </w:r>
    </w:p>
    <w:p w14:paraId="74028071" w14:textId="2B9D9FEC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AA8  Teplota vzduchu:  – 50°C + 40°C </w:t>
      </w:r>
    </w:p>
    <w:p w14:paraId="1F0654E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1EDB075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AB</w:t>
      </w:r>
      <w:r w:rsidRPr="00CC2E7D">
        <w:rPr>
          <w:rFonts w:cstheme="minorHAnsi"/>
          <w:sz w:val="18"/>
          <w:szCs w:val="18"/>
        </w:rPr>
        <w:tab/>
        <w:t>Atmosférické podmienky okolia:</w:t>
      </w:r>
      <w:r w:rsidRPr="00CC2E7D">
        <w:rPr>
          <w:rFonts w:cstheme="minorHAnsi"/>
          <w:sz w:val="18"/>
          <w:szCs w:val="18"/>
        </w:rPr>
        <w:tab/>
      </w:r>
    </w:p>
    <w:p w14:paraId="50F326CF" w14:textId="2BFCDDF0" w:rsidR="00AA229A" w:rsidRPr="00CC2E7D" w:rsidRDefault="00AA229A" w:rsidP="00AA229A">
      <w:pPr>
        <w:pStyle w:val="Bezriadkovania"/>
        <w:ind w:left="144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 xml:space="preserve">AB1  Teplota: AA1, vlhkosť - relatívna 3÷100%, - absolútna 0,003÷7g/m³, </w:t>
      </w:r>
    </w:p>
    <w:p w14:paraId="1B24C2B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AB2  Teplota: AA2, vlhkosť - relatívna 10÷100%, - absolútna 0,1÷7g/m³,</w:t>
      </w:r>
    </w:p>
    <w:p w14:paraId="6C4DE4ED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AB3  Teplota: AA3, vlhkosť - relatívna 10÷100%, - absolútna 0,5÷7g/m³,</w:t>
      </w:r>
    </w:p>
    <w:p w14:paraId="0354562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AB4  Teplota: AA4, vlhkosť - relatívna 5÷95%, - absolútna 1÷29g/m³,</w:t>
      </w:r>
    </w:p>
    <w:p w14:paraId="5578F78B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AB5  Teplota: AA5, vlhkosť - relatívna 5÷85%, - absolútna 1÷25g/m³,</w:t>
      </w:r>
    </w:p>
    <w:p w14:paraId="1CBD7B3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AB6  Teplota: AA6, vlhkosť - relatívna 10÷100%, - absolútna 1÷35g/m³,</w:t>
      </w:r>
    </w:p>
    <w:p w14:paraId="2C2DF20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AB7  Teplota: AA7, vlhkosť - relatívna 10÷100%, - absolútna 0,5÷29g/m³,</w:t>
      </w:r>
    </w:p>
    <w:p w14:paraId="79AA138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AB8  Teplota: AA8, vlhkosť - relatívna 10÷100%, - absolútna 0,04÷36g/m³,</w:t>
      </w:r>
    </w:p>
    <w:p w14:paraId="0CBD572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5E35964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AC</w:t>
      </w:r>
      <w:r w:rsidRPr="00CC2E7D">
        <w:rPr>
          <w:rFonts w:cstheme="minorHAnsi"/>
          <w:sz w:val="18"/>
          <w:szCs w:val="18"/>
        </w:rPr>
        <w:tab/>
        <w:t>Nadmorská výška:</w:t>
      </w:r>
      <w:r w:rsidRPr="00CC2E7D">
        <w:rPr>
          <w:rFonts w:cstheme="minorHAnsi"/>
          <w:sz w:val="18"/>
          <w:szCs w:val="18"/>
        </w:rPr>
        <w:tab/>
      </w:r>
    </w:p>
    <w:p w14:paraId="56C6277F" w14:textId="590CE18C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AC1  Výška:  ≤ 2000m,</w:t>
      </w:r>
    </w:p>
    <w:p w14:paraId="0AE61E4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AC2  Výška:  &gt; 2000m</w:t>
      </w:r>
    </w:p>
    <w:p w14:paraId="3924A69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54C954B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AD</w:t>
      </w:r>
      <w:r w:rsidRPr="00CC2E7D">
        <w:rPr>
          <w:rFonts w:cstheme="minorHAnsi"/>
          <w:sz w:val="18"/>
          <w:szCs w:val="18"/>
        </w:rPr>
        <w:tab/>
        <w:t>Výskyt vody:</w:t>
      </w:r>
      <w:r w:rsidRPr="00CC2E7D">
        <w:rPr>
          <w:rFonts w:cstheme="minorHAnsi"/>
          <w:sz w:val="18"/>
          <w:szCs w:val="18"/>
        </w:rPr>
        <w:tab/>
      </w:r>
    </w:p>
    <w:p w14:paraId="4E18DBE8" w14:textId="48D2A9CF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AD1  Zanedbateľný,  krytie IP X0,</w:t>
      </w:r>
    </w:p>
    <w:p w14:paraId="2AB92B5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AD2  Voľne padajúce kvapky,  krytie IP X2,</w:t>
      </w:r>
    </w:p>
    <w:p w14:paraId="1CBFD30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AD3  Rozprašovanie,  krytie IP X3,</w:t>
      </w:r>
    </w:p>
    <w:p w14:paraId="060FEFD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AD4  Striekanie,  krytie IP X4,</w:t>
      </w:r>
    </w:p>
    <w:p w14:paraId="2C70D05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AD5  Prúd vody,  krytie IP X5,</w:t>
      </w:r>
    </w:p>
    <w:p w14:paraId="7EF56D26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AD6  Vlny,  krytie IP X6,</w:t>
      </w:r>
    </w:p>
    <w:p w14:paraId="286938F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AD7  Zaplavenie,  krytie IP X7,</w:t>
      </w:r>
    </w:p>
    <w:p w14:paraId="67BA9CB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AD8  Ponorenie,  krytie IP X8,</w:t>
      </w:r>
    </w:p>
    <w:p w14:paraId="7D1AFB88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03E2985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AE</w:t>
      </w:r>
      <w:r w:rsidRPr="00CC2E7D">
        <w:rPr>
          <w:rFonts w:cstheme="minorHAnsi"/>
          <w:sz w:val="18"/>
          <w:szCs w:val="18"/>
        </w:rPr>
        <w:tab/>
        <w:t>Výskyt pevných telies:</w:t>
      </w:r>
      <w:r w:rsidRPr="00CC2E7D">
        <w:rPr>
          <w:rFonts w:cstheme="minorHAnsi"/>
          <w:sz w:val="18"/>
          <w:szCs w:val="18"/>
        </w:rPr>
        <w:tab/>
      </w:r>
    </w:p>
    <w:p w14:paraId="0F30958F" w14:textId="4AC50877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AE1  Zanedbateľný,  krytie IP 0X,</w:t>
      </w:r>
    </w:p>
    <w:p w14:paraId="55E639E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AE2  Malé predmety (2,5mm),  krytie IP 3X,</w:t>
      </w:r>
    </w:p>
    <w:p w14:paraId="7C47700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AE3  Veľmi malé predmety (1mm),  krytie IP 4X,</w:t>
      </w:r>
    </w:p>
    <w:p w14:paraId="5BA105EB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AE4  Malá prašnosť,  krytie IP 5X,</w:t>
      </w:r>
    </w:p>
    <w:p w14:paraId="4B6CF8B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AE5  Stredná prašnosť,  krytie IP 6X,</w:t>
      </w:r>
    </w:p>
    <w:p w14:paraId="2E8D5C7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AE6  Silná prašnosť,  krytie IP 6X,</w:t>
      </w:r>
    </w:p>
    <w:p w14:paraId="00221E7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0F607C2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AF</w:t>
      </w:r>
      <w:r w:rsidRPr="00CC2E7D">
        <w:rPr>
          <w:rFonts w:cstheme="minorHAnsi"/>
          <w:sz w:val="18"/>
          <w:szCs w:val="18"/>
        </w:rPr>
        <w:tab/>
        <w:t>Výskyt korozívnych látok:</w:t>
      </w:r>
      <w:r w:rsidRPr="00CC2E7D">
        <w:rPr>
          <w:rFonts w:cstheme="minorHAnsi"/>
          <w:sz w:val="18"/>
          <w:szCs w:val="18"/>
        </w:rPr>
        <w:tab/>
      </w:r>
    </w:p>
    <w:p w14:paraId="37F7D37C" w14:textId="26FB3D04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AF1  Zanedbateľný</w:t>
      </w:r>
    </w:p>
    <w:p w14:paraId="3979197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AF2  Atmosférický</w:t>
      </w:r>
    </w:p>
    <w:p w14:paraId="75D37F5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AF3  Občasný alebo náhodný</w:t>
      </w:r>
    </w:p>
    <w:p w14:paraId="4DC81506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AF4  Trvalý</w:t>
      </w:r>
    </w:p>
    <w:p w14:paraId="0FDB75D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03082FA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AG</w:t>
      </w:r>
      <w:r w:rsidRPr="00CC2E7D">
        <w:rPr>
          <w:rFonts w:cstheme="minorHAnsi"/>
          <w:sz w:val="18"/>
          <w:szCs w:val="18"/>
        </w:rPr>
        <w:tab/>
        <w:t>Mech. namáhanie /náraz, otras:</w:t>
      </w:r>
      <w:r w:rsidRPr="00CC2E7D">
        <w:rPr>
          <w:rFonts w:cstheme="minorHAnsi"/>
          <w:sz w:val="18"/>
          <w:szCs w:val="18"/>
        </w:rPr>
        <w:tab/>
      </w:r>
    </w:p>
    <w:p w14:paraId="7144EA88" w14:textId="03879267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AG1  Slabé namáhanie,</w:t>
      </w:r>
    </w:p>
    <w:p w14:paraId="7BE6686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AG2  Stredné namáhanie,</w:t>
      </w:r>
    </w:p>
    <w:p w14:paraId="5140212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AG3  Silné namáhanie,</w:t>
      </w:r>
    </w:p>
    <w:p w14:paraId="2444474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286D2BA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lastRenderedPageBreak/>
        <w:t>AH</w:t>
      </w:r>
      <w:r w:rsidRPr="00CC2E7D">
        <w:rPr>
          <w:rFonts w:cstheme="minorHAnsi"/>
          <w:sz w:val="18"/>
          <w:szCs w:val="18"/>
        </w:rPr>
        <w:tab/>
        <w:t>Mechanické namáhanie/vibrácie:</w:t>
      </w:r>
      <w:r w:rsidRPr="00CC2E7D">
        <w:rPr>
          <w:rFonts w:cstheme="minorHAnsi"/>
          <w:sz w:val="18"/>
          <w:szCs w:val="18"/>
        </w:rPr>
        <w:tab/>
      </w:r>
    </w:p>
    <w:p w14:paraId="6A706462" w14:textId="6C197A13" w:rsidR="00AA229A" w:rsidRPr="00CC2E7D" w:rsidRDefault="00AA229A" w:rsidP="00AA229A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AH1  Slabé namáhanie,</w:t>
      </w:r>
    </w:p>
    <w:p w14:paraId="74C7F6C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AH2  Stredné namáhanie,</w:t>
      </w:r>
    </w:p>
    <w:p w14:paraId="36529E0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AH3  Silné namáhanie,</w:t>
      </w:r>
    </w:p>
    <w:p w14:paraId="2094E9AD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49E69D13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AK</w:t>
      </w:r>
      <w:r w:rsidRPr="00CC2E7D">
        <w:rPr>
          <w:rFonts w:cstheme="minorHAnsi"/>
          <w:sz w:val="18"/>
          <w:szCs w:val="18"/>
        </w:rPr>
        <w:tab/>
        <w:t>Výskyt rastlinstva a plesní:</w:t>
      </w:r>
      <w:r w:rsidRPr="00CC2E7D">
        <w:rPr>
          <w:rFonts w:cstheme="minorHAnsi"/>
          <w:sz w:val="18"/>
          <w:szCs w:val="18"/>
        </w:rPr>
        <w:tab/>
      </w:r>
    </w:p>
    <w:p w14:paraId="0BD54913" w14:textId="775D1B20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AK1  Bez nebezpečenstva,</w:t>
      </w:r>
    </w:p>
    <w:p w14:paraId="10610C5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AK2  Nebezpečný,</w:t>
      </w:r>
    </w:p>
    <w:p w14:paraId="7623F09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30A1E9EB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AL</w:t>
      </w:r>
      <w:r w:rsidRPr="00CC2E7D">
        <w:rPr>
          <w:rFonts w:cstheme="minorHAnsi"/>
          <w:sz w:val="18"/>
          <w:szCs w:val="18"/>
        </w:rPr>
        <w:tab/>
        <w:t>Výskyt živočíchov:</w:t>
      </w:r>
      <w:r w:rsidRPr="00CC2E7D">
        <w:rPr>
          <w:rFonts w:cstheme="minorHAnsi"/>
          <w:sz w:val="18"/>
          <w:szCs w:val="18"/>
        </w:rPr>
        <w:tab/>
      </w:r>
    </w:p>
    <w:p w14:paraId="5BD1185C" w14:textId="2F24C4E2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AL1  Bez nebezpečenstva,</w:t>
      </w:r>
    </w:p>
    <w:p w14:paraId="7FA05D0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AL2  Nebezpečný,</w:t>
      </w:r>
    </w:p>
    <w:p w14:paraId="461EE7E8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AM</w:t>
      </w:r>
      <w:r w:rsidRPr="00CC2E7D">
        <w:rPr>
          <w:rFonts w:cstheme="minorHAnsi"/>
          <w:sz w:val="18"/>
          <w:szCs w:val="18"/>
        </w:rPr>
        <w:tab/>
        <w:t>Elektromagnetické, elektrostatické a ionizujúce vplyvy:</w:t>
      </w:r>
    </w:p>
    <w:p w14:paraId="2AB3990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AM1  Zanedbateľná úroveň,  normálne,</w:t>
      </w:r>
    </w:p>
    <w:p w14:paraId="51A5143C" w14:textId="77777777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</w:rPr>
      </w:pPr>
    </w:p>
    <w:p w14:paraId="450612D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Kód</w:t>
      </w:r>
      <w:r w:rsidRPr="00CC2E7D">
        <w:rPr>
          <w:rFonts w:cstheme="minorHAnsi"/>
          <w:sz w:val="18"/>
          <w:szCs w:val="18"/>
        </w:rPr>
        <w:tab/>
        <w:t>Vonkajšie vplyvy</w:t>
      </w:r>
      <w:r w:rsidRPr="00CC2E7D">
        <w:rPr>
          <w:rFonts w:cstheme="minorHAnsi"/>
          <w:sz w:val="18"/>
          <w:szCs w:val="18"/>
        </w:rPr>
        <w:tab/>
        <w:t>Charakteristiky požadované na výber a stavbu zariadení</w:t>
      </w:r>
    </w:p>
    <w:p w14:paraId="717631A5" w14:textId="77777777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</w:rPr>
      </w:pPr>
    </w:p>
    <w:p w14:paraId="3DB07085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AN</w:t>
      </w:r>
      <w:r w:rsidRPr="00CC2E7D">
        <w:rPr>
          <w:rFonts w:cstheme="minorHAnsi"/>
          <w:sz w:val="18"/>
          <w:szCs w:val="18"/>
        </w:rPr>
        <w:tab/>
        <w:t>Slnečné žiarenie:</w:t>
      </w:r>
      <w:r w:rsidRPr="00CC2E7D">
        <w:rPr>
          <w:rFonts w:cstheme="minorHAnsi"/>
          <w:sz w:val="18"/>
          <w:szCs w:val="18"/>
        </w:rPr>
        <w:tab/>
      </w:r>
    </w:p>
    <w:p w14:paraId="5E5B760F" w14:textId="0A321085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AN1  Slabé,  intenzita ≤ 500W/m²;  priestory bez okien,</w:t>
      </w:r>
    </w:p>
    <w:p w14:paraId="75CD05A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AN2  Stredné, intenzita 500 ≤ 700W/m²; priestory s oknami</w:t>
      </w:r>
    </w:p>
    <w:p w14:paraId="555F8AB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AN3  Silné, intenzita 700 ≤ 1120W/m²; vonkajšie priestory</w:t>
      </w:r>
    </w:p>
    <w:p w14:paraId="1428BC1F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AP</w:t>
      </w:r>
      <w:r w:rsidRPr="00CC2E7D">
        <w:rPr>
          <w:rFonts w:cstheme="minorHAnsi"/>
          <w:sz w:val="18"/>
          <w:szCs w:val="18"/>
        </w:rPr>
        <w:tab/>
        <w:t>Seizmické účinky:</w:t>
      </w:r>
      <w:r w:rsidRPr="00CC2E7D">
        <w:rPr>
          <w:rFonts w:cstheme="minorHAnsi"/>
          <w:sz w:val="18"/>
          <w:szCs w:val="18"/>
        </w:rPr>
        <w:tab/>
      </w:r>
    </w:p>
    <w:p w14:paraId="4D59C322" w14:textId="34D96C9E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AP1  Zanedbateľné,  seizmické zrýchlenie ≤ 0,3m/s²,</w:t>
      </w:r>
    </w:p>
    <w:p w14:paraId="079FC6B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AP2  Slabé, seizmické zrýchlenie  0,3-3 m/s²,</w:t>
      </w:r>
    </w:p>
    <w:p w14:paraId="179752B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AP3  Stredné, seizmické zrýchlenie  3-6 m/s²,</w:t>
      </w:r>
    </w:p>
    <w:p w14:paraId="234E0AF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AP4  Silné, seizmické zrýchlenie  nad 6 m/s²,</w:t>
      </w:r>
    </w:p>
    <w:p w14:paraId="04071AD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315B9528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AQ</w:t>
      </w:r>
      <w:r w:rsidRPr="00CC2E7D">
        <w:rPr>
          <w:rFonts w:cstheme="minorHAnsi"/>
          <w:sz w:val="18"/>
          <w:szCs w:val="18"/>
        </w:rPr>
        <w:tab/>
        <w:t>Búrková činnosť:</w:t>
      </w:r>
      <w:r w:rsidRPr="00CC2E7D">
        <w:rPr>
          <w:rFonts w:cstheme="minorHAnsi"/>
          <w:sz w:val="18"/>
          <w:szCs w:val="18"/>
        </w:rPr>
        <w:tab/>
      </w:r>
    </w:p>
    <w:p w14:paraId="1F9E8387" w14:textId="79C5B91D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AQ1  Zanedbateľné ohrozenie,  búrka: menej ako 25 dní v roku,</w:t>
      </w:r>
    </w:p>
    <w:p w14:paraId="1F28937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AQ2  Nepriame ohrozenie, búrka: viac ako 25 dní v roku,</w:t>
      </w:r>
    </w:p>
    <w:p w14:paraId="72ADB8E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AQ3  Priame ohrozenie - vonkajšie priestory,</w:t>
      </w:r>
    </w:p>
    <w:p w14:paraId="0D9C82F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449F122F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AR</w:t>
      </w:r>
      <w:r w:rsidRPr="00CC2E7D">
        <w:rPr>
          <w:rFonts w:cstheme="minorHAnsi"/>
          <w:sz w:val="18"/>
          <w:szCs w:val="18"/>
        </w:rPr>
        <w:tab/>
        <w:t>Pohyb vzduchu:</w:t>
      </w:r>
      <w:r w:rsidRPr="00CC2E7D">
        <w:rPr>
          <w:rFonts w:cstheme="minorHAnsi"/>
          <w:sz w:val="18"/>
          <w:szCs w:val="18"/>
        </w:rPr>
        <w:tab/>
      </w:r>
    </w:p>
    <w:p w14:paraId="485904FD" w14:textId="2175F0AE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AR1  Slabý (pomalý), rýchlosť: ≤ 1m/s,</w:t>
      </w:r>
    </w:p>
    <w:p w14:paraId="1A212DC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AR2  Stredný, 1m/s &lt; rýchlosť: ≤ 5m/s,</w:t>
      </w:r>
    </w:p>
    <w:p w14:paraId="05E643A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AR3  Silný, 5m/s &lt; rýchlosť: ≤ 10m/s,</w:t>
      </w:r>
    </w:p>
    <w:p w14:paraId="6DBD0F2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08FBA76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AS</w:t>
      </w:r>
      <w:r w:rsidRPr="00CC2E7D">
        <w:rPr>
          <w:rFonts w:cstheme="minorHAnsi"/>
          <w:sz w:val="18"/>
          <w:szCs w:val="18"/>
        </w:rPr>
        <w:tab/>
        <w:t>Vietor:</w:t>
      </w:r>
      <w:r w:rsidRPr="00CC2E7D">
        <w:rPr>
          <w:rFonts w:cstheme="minorHAnsi"/>
          <w:sz w:val="18"/>
          <w:szCs w:val="18"/>
        </w:rPr>
        <w:tab/>
        <w:t>AS1  Slabý</w:t>
      </w:r>
    </w:p>
    <w:p w14:paraId="39512E7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AS2  Stredný</w:t>
      </w:r>
    </w:p>
    <w:p w14:paraId="7A6FAF11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AS3  Silný</w:t>
      </w:r>
    </w:p>
    <w:p w14:paraId="299C0F58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2705FAF0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AT</w:t>
      </w:r>
      <w:r w:rsidRPr="00CC2E7D">
        <w:rPr>
          <w:rFonts w:cstheme="minorHAnsi"/>
          <w:sz w:val="18"/>
          <w:szCs w:val="18"/>
        </w:rPr>
        <w:tab/>
        <w:t>Snehová prikrývka:</w:t>
      </w:r>
      <w:r w:rsidRPr="00CC2E7D">
        <w:rPr>
          <w:rFonts w:cstheme="minorHAnsi"/>
          <w:sz w:val="18"/>
          <w:szCs w:val="18"/>
        </w:rPr>
        <w:tab/>
      </w:r>
    </w:p>
    <w:p w14:paraId="630579A9" w14:textId="25898026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AT1  Zanedbateľná</w:t>
      </w:r>
    </w:p>
    <w:p w14:paraId="6419284D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AT2  Mierna</w:t>
      </w:r>
    </w:p>
    <w:p w14:paraId="342BFEFF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AT3  Významná</w:t>
      </w:r>
    </w:p>
    <w:p w14:paraId="49F144CE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AU</w:t>
      </w:r>
      <w:r w:rsidRPr="00CC2E7D">
        <w:rPr>
          <w:rFonts w:cstheme="minorHAnsi"/>
          <w:sz w:val="18"/>
          <w:szCs w:val="18"/>
        </w:rPr>
        <w:tab/>
        <w:t>Námraza:</w:t>
      </w:r>
      <w:r w:rsidRPr="00CC2E7D">
        <w:rPr>
          <w:rFonts w:cstheme="minorHAnsi"/>
          <w:sz w:val="18"/>
          <w:szCs w:val="18"/>
        </w:rPr>
        <w:tab/>
      </w:r>
    </w:p>
    <w:p w14:paraId="16E23B21" w14:textId="2B788774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AU1  Bez námrazy</w:t>
      </w:r>
      <w:r w:rsidRPr="00CC2E7D">
        <w:rPr>
          <w:rFonts w:cstheme="minorHAnsi"/>
          <w:sz w:val="18"/>
          <w:szCs w:val="18"/>
        </w:rPr>
        <w:tab/>
      </w:r>
    </w:p>
    <w:p w14:paraId="0003273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AU2  Ľahká námraza do 1 kg/m</w:t>
      </w:r>
    </w:p>
    <w:p w14:paraId="14038A9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AU3  Ťažká námraza do 2 kg/m</w:t>
      </w:r>
    </w:p>
    <w:p w14:paraId="66E7E1F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AU4  Kritická námraza do 3 kg/m</w:t>
      </w:r>
    </w:p>
    <w:p w14:paraId="68D4FA7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AU5  Kritická námraza do 5 kg/m</w:t>
      </w:r>
    </w:p>
    <w:p w14:paraId="4D988F4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AU6  Kritická námraza do 8 kg/m</w:t>
      </w:r>
    </w:p>
    <w:p w14:paraId="70BD628B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AU7  Kritická námraza do 12 kg/m</w:t>
      </w:r>
    </w:p>
    <w:p w14:paraId="2C7A60D7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AU8  Kritická námraza do 18 kg/m</w:t>
      </w:r>
    </w:p>
    <w:p w14:paraId="6DE1D2C6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AU9  Kritická námraza nad 18 kg/m</w:t>
      </w:r>
    </w:p>
    <w:p w14:paraId="0B5FD864" w14:textId="77777777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</w:rPr>
      </w:pPr>
    </w:p>
    <w:p w14:paraId="0F5BDE3B" w14:textId="77777777" w:rsidR="00CC2E7D" w:rsidRPr="00CC2E7D" w:rsidRDefault="00AA229A" w:rsidP="00CC2E7D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  <w:u w:val="single"/>
        </w:rPr>
        <w:t>B</w:t>
      </w:r>
      <w:r w:rsidRPr="00CC2E7D">
        <w:rPr>
          <w:rFonts w:cstheme="minorHAnsi"/>
          <w:b/>
          <w:sz w:val="18"/>
          <w:szCs w:val="18"/>
          <w:u w:val="single"/>
        </w:rPr>
        <w:tab/>
        <w:t>Využitie</w:t>
      </w:r>
      <w:r w:rsidRPr="00CC2E7D">
        <w:rPr>
          <w:rFonts w:cstheme="minorHAnsi"/>
          <w:sz w:val="18"/>
          <w:szCs w:val="18"/>
          <w:u w:val="single"/>
        </w:rPr>
        <w:t xml:space="preserve"> (budovy)</w:t>
      </w:r>
      <w:r w:rsidRPr="00CC2E7D">
        <w:rPr>
          <w:rFonts w:cstheme="minorHAnsi"/>
          <w:b/>
          <w:sz w:val="18"/>
          <w:szCs w:val="18"/>
          <w:u w:val="single"/>
        </w:rPr>
        <w:t>:</w:t>
      </w:r>
      <w:r w:rsidRPr="00CC2E7D">
        <w:rPr>
          <w:rFonts w:cstheme="minorHAnsi"/>
          <w:sz w:val="18"/>
          <w:szCs w:val="18"/>
        </w:rPr>
        <w:t>BA</w:t>
      </w:r>
      <w:r w:rsidRPr="00CC2E7D">
        <w:rPr>
          <w:rFonts w:cstheme="minorHAnsi"/>
          <w:sz w:val="18"/>
          <w:szCs w:val="18"/>
        </w:rPr>
        <w:tab/>
        <w:t>Spôsobilosť osôb:</w:t>
      </w:r>
      <w:r w:rsidRPr="00CC2E7D">
        <w:rPr>
          <w:rFonts w:cstheme="minorHAnsi"/>
          <w:sz w:val="18"/>
          <w:szCs w:val="18"/>
        </w:rPr>
        <w:tab/>
      </w:r>
    </w:p>
    <w:p w14:paraId="671570B7" w14:textId="611C2247" w:rsidR="00AA229A" w:rsidRPr="00CC2E7D" w:rsidRDefault="00AA229A" w:rsidP="00CC2E7D">
      <w:pPr>
        <w:pStyle w:val="Bezriadkovania"/>
        <w:ind w:left="720" w:firstLine="720"/>
        <w:rPr>
          <w:rFonts w:cstheme="minorHAnsi"/>
          <w:b/>
          <w:sz w:val="18"/>
          <w:szCs w:val="18"/>
          <w:u w:val="single"/>
        </w:rPr>
      </w:pPr>
      <w:r w:rsidRPr="00CC2E7D">
        <w:rPr>
          <w:rFonts w:cstheme="minorHAnsi"/>
          <w:sz w:val="18"/>
          <w:szCs w:val="18"/>
        </w:rPr>
        <w:t xml:space="preserve">BA1  Bežná (laici), </w:t>
      </w:r>
    </w:p>
    <w:p w14:paraId="3C920DB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BA2  Deti, </w:t>
      </w:r>
    </w:p>
    <w:p w14:paraId="4A24511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BA3  Postihnutý, </w:t>
      </w:r>
    </w:p>
    <w:p w14:paraId="6E488B2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lastRenderedPageBreak/>
        <w:tab/>
      </w:r>
      <w:r w:rsidRPr="00CC2E7D">
        <w:rPr>
          <w:rFonts w:cstheme="minorHAnsi"/>
          <w:sz w:val="18"/>
          <w:szCs w:val="18"/>
        </w:rPr>
        <w:tab/>
        <w:t xml:space="preserve">BA4  Poučené osoby,  Vyhl. č.508/09 §20, </w:t>
      </w:r>
    </w:p>
    <w:p w14:paraId="700EDA76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BA5  Znalé osoby,  Vyhl. č.508/09 §21÷§24, </w:t>
      </w:r>
    </w:p>
    <w:p w14:paraId="04DFE0C6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63F7981E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BB</w:t>
      </w:r>
      <w:r w:rsidRPr="00CC2E7D">
        <w:rPr>
          <w:rFonts w:cstheme="minorHAnsi"/>
          <w:sz w:val="18"/>
          <w:szCs w:val="18"/>
        </w:rPr>
        <w:tab/>
        <w:t>Elektrický odpor ľudského tela:</w:t>
      </w:r>
      <w:r w:rsidRPr="00CC2E7D">
        <w:rPr>
          <w:rFonts w:cstheme="minorHAnsi"/>
          <w:sz w:val="18"/>
          <w:szCs w:val="18"/>
        </w:rPr>
        <w:tab/>
      </w:r>
    </w:p>
    <w:p w14:paraId="1BBEC1CE" w14:textId="47E9809B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 xml:space="preserve">BB1  Veľký odpor (suché podmienky), </w:t>
      </w:r>
    </w:p>
    <w:p w14:paraId="001DC652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BB2  normálny odpor, bežné (štandardné) podmienky, </w:t>
      </w:r>
    </w:p>
    <w:p w14:paraId="114DDA0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BB3  Malý odpor (vlhké podmienky), </w:t>
      </w:r>
    </w:p>
    <w:p w14:paraId="72B23F1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2735DB73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BC</w:t>
      </w:r>
      <w:r w:rsidRPr="00CC2E7D">
        <w:rPr>
          <w:rFonts w:cstheme="minorHAnsi"/>
          <w:sz w:val="18"/>
          <w:szCs w:val="18"/>
        </w:rPr>
        <w:tab/>
        <w:t>Dotyk osôb s potenciálom  zeme:</w:t>
      </w:r>
      <w:r w:rsidRPr="00CC2E7D">
        <w:rPr>
          <w:rFonts w:cstheme="minorHAnsi"/>
          <w:sz w:val="18"/>
          <w:szCs w:val="18"/>
        </w:rPr>
        <w:tab/>
      </w:r>
    </w:p>
    <w:p w14:paraId="3B2C64C8" w14:textId="52692824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 xml:space="preserve">BC1  Žiadny, </w:t>
      </w:r>
    </w:p>
    <w:p w14:paraId="3123148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BC2  Zriedkavý,</w:t>
      </w:r>
    </w:p>
    <w:p w14:paraId="29D6C6D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BC3  Častý,</w:t>
      </w:r>
    </w:p>
    <w:p w14:paraId="2F9743D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BC4  Trvalý,</w:t>
      </w:r>
    </w:p>
    <w:p w14:paraId="5912036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5A9B906D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BD</w:t>
      </w:r>
      <w:r w:rsidRPr="00CC2E7D">
        <w:rPr>
          <w:rFonts w:cstheme="minorHAnsi"/>
          <w:sz w:val="18"/>
          <w:szCs w:val="18"/>
        </w:rPr>
        <w:tab/>
        <w:t>Podmienky evakuácie (úniku):</w:t>
      </w:r>
      <w:r w:rsidRPr="00CC2E7D">
        <w:rPr>
          <w:rFonts w:cstheme="minorHAnsi"/>
          <w:sz w:val="18"/>
          <w:szCs w:val="18"/>
        </w:rPr>
        <w:tab/>
      </w:r>
    </w:p>
    <w:p w14:paraId="2319ECD3" w14:textId="5830939B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BD1  Malá hustota ľudí, ľahký únik,</w:t>
      </w:r>
    </w:p>
    <w:p w14:paraId="349F230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BD2  Malá hustota ľudí, obťažný únik,</w:t>
      </w:r>
    </w:p>
    <w:p w14:paraId="580FD59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BD3  Veľká hustota ľudí, ľahký únik,</w:t>
      </w:r>
    </w:p>
    <w:p w14:paraId="7C758273" w14:textId="5A681EB3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BD4  Veľká hustota ľudí, obťažný únik,</w:t>
      </w:r>
    </w:p>
    <w:p w14:paraId="431A7335" w14:textId="77777777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</w:rPr>
      </w:pPr>
    </w:p>
    <w:p w14:paraId="68C294C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Kód</w:t>
      </w:r>
      <w:r w:rsidRPr="00CC2E7D">
        <w:rPr>
          <w:rFonts w:cstheme="minorHAnsi"/>
          <w:sz w:val="18"/>
          <w:szCs w:val="18"/>
        </w:rPr>
        <w:tab/>
        <w:t>Vonkajšie vplyvy</w:t>
      </w:r>
      <w:r w:rsidRPr="00CC2E7D">
        <w:rPr>
          <w:rFonts w:cstheme="minorHAnsi"/>
          <w:sz w:val="18"/>
          <w:szCs w:val="18"/>
        </w:rPr>
        <w:tab/>
        <w:t>Charakteristiky požadované na výber a stavbu zariadení</w:t>
      </w:r>
    </w:p>
    <w:p w14:paraId="3643DDC8" w14:textId="1C958E48" w:rsidR="00AA229A" w:rsidRPr="00CC2E7D" w:rsidRDefault="00AA229A" w:rsidP="00AA229A">
      <w:pPr>
        <w:pStyle w:val="Bezriadkovania"/>
        <w:rPr>
          <w:rFonts w:cstheme="minorHAnsi"/>
          <w:b/>
          <w:sz w:val="18"/>
          <w:szCs w:val="18"/>
        </w:rPr>
      </w:pPr>
    </w:p>
    <w:p w14:paraId="64A01D5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</w:t>
      </w:r>
      <w:r w:rsidRPr="00CC2E7D">
        <w:rPr>
          <w:rFonts w:cstheme="minorHAnsi"/>
          <w:sz w:val="18"/>
          <w:szCs w:val="18"/>
        </w:rPr>
        <w:tab/>
        <w:t xml:space="preserve">Povaha spracúvaných a sklad. látok: </w:t>
      </w:r>
      <w:r w:rsidRPr="00CC2E7D">
        <w:rPr>
          <w:rFonts w:cstheme="minorHAnsi"/>
          <w:sz w:val="18"/>
          <w:szCs w:val="18"/>
        </w:rPr>
        <w:tab/>
      </w:r>
    </w:p>
    <w:p w14:paraId="6D93859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b/>
          <w:sz w:val="18"/>
          <w:szCs w:val="18"/>
        </w:rPr>
        <w:t>BE1</w:t>
      </w:r>
      <w:r w:rsidRPr="00CC2E7D">
        <w:rPr>
          <w:rFonts w:cstheme="minorHAnsi"/>
          <w:sz w:val="18"/>
          <w:szCs w:val="18"/>
        </w:rPr>
        <w:t xml:space="preserve">  Bez významného nebezpečenstva,  normálne,</w:t>
      </w:r>
    </w:p>
    <w:p w14:paraId="4F783DDB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bCs/>
          <w:sz w:val="18"/>
          <w:szCs w:val="18"/>
        </w:rPr>
        <w:tab/>
      </w:r>
      <w:r w:rsidRPr="00CC2E7D">
        <w:rPr>
          <w:rFonts w:cstheme="minorHAnsi"/>
          <w:b/>
          <w:bCs/>
          <w:sz w:val="18"/>
          <w:szCs w:val="18"/>
        </w:rPr>
        <w:tab/>
        <w:t>BE2</w:t>
      </w:r>
      <w:r w:rsidRPr="00CC2E7D">
        <w:rPr>
          <w:rFonts w:cstheme="minorHAnsi"/>
          <w:bCs/>
          <w:sz w:val="18"/>
          <w:szCs w:val="18"/>
        </w:rPr>
        <w:t xml:space="preserve">  N</w:t>
      </w:r>
      <w:r w:rsidRPr="00CC2E7D">
        <w:rPr>
          <w:rFonts w:cstheme="minorHAnsi"/>
          <w:sz w:val="18"/>
          <w:szCs w:val="18"/>
        </w:rPr>
        <w:t>ebezpečenstvo požiaru</w:t>
      </w:r>
    </w:p>
    <w:p w14:paraId="52E9D24C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BE2-N1</w:t>
      </w:r>
      <w:r w:rsidRPr="00CC2E7D">
        <w:rPr>
          <w:rFonts w:cstheme="minorHAnsi"/>
          <w:sz w:val="18"/>
          <w:szCs w:val="18"/>
        </w:rPr>
        <w:t xml:space="preserve"> Nebezpečenstvo požiaru horľavých látok - všade, kde sa vyrábajú, používajú,  spracovávajú alebo skladujú dobre prevzdušnené suché časti horľavých hmôt</w:t>
      </w:r>
    </w:p>
    <w:p w14:paraId="6F35A258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BE2-N2</w:t>
      </w:r>
      <w:r w:rsidRPr="00CC2E7D">
        <w:rPr>
          <w:rFonts w:cstheme="minorHAnsi"/>
          <w:sz w:val="18"/>
          <w:szCs w:val="18"/>
        </w:rPr>
        <w:t xml:space="preserve"> Nebezpečenstvo požiaru horľavých  prachov - všade kde sa horľavý prach usadzuje v súvislej vrstve schopnej šíriť požiar</w:t>
      </w:r>
    </w:p>
    <w:p w14:paraId="77A20A0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BE2-N3</w:t>
      </w:r>
      <w:r w:rsidRPr="00CC2E7D">
        <w:rPr>
          <w:rFonts w:cstheme="minorHAnsi"/>
          <w:sz w:val="18"/>
          <w:szCs w:val="18"/>
        </w:rPr>
        <w:t xml:space="preserve"> Nebezpečenstvo požiaru horľavých  kvapalín - všade, kde sa vyrábajú, prečerpávajú, spracovávajú alebo skladujú horľavé kvapaliny pri teplotách kvapalín alebo okolia o viac než 10°C nižších ako je teplota vzplanutia príslušnej kvapaliny</w:t>
      </w:r>
    </w:p>
    <w:p w14:paraId="1E674BFE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bCs/>
          <w:sz w:val="18"/>
          <w:szCs w:val="18"/>
        </w:rPr>
        <w:t>BE3</w:t>
      </w:r>
      <w:r w:rsidRPr="00CC2E7D">
        <w:rPr>
          <w:rFonts w:cstheme="minorHAnsi"/>
          <w:bCs/>
          <w:sz w:val="18"/>
          <w:szCs w:val="18"/>
        </w:rPr>
        <w:t xml:space="preserve">  N</w:t>
      </w:r>
      <w:r w:rsidRPr="00CC2E7D">
        <w:rPr>
          <w:rFonts w:cstheme="minorHAnsi"/>
          <w:sz w:val="18"/>
          <w:szCs w:val="18"/>
        </w:rPr>
        <w:t>ebezpečenstvo výbuchu. Rafinérie ropy, skladištia uhľovodíkov</w:t>
      </w:r>
    </w:p>
    <w:p w14:paraId="7BDB119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BE3-N1</w:t>
      </w:r>
      <w:r w:rsidRPr="00CC2E7D">
        <w:rPr>
          <w:rFonts w:cstheme="minorHAnsi"/>
          <w:sz w:val="18"/>
          <w:szCs w:val="18"/>
        </w:rPr>
        <w:t xml:space="preserve">  Nebezpečenstvo výbuchu horľavých prachov - tam,  kde vzniká a rozširuje sa horľavý prach v takej miere, že v ovzduší je trvale, alebo kde i za obvyklých prevádzkových stavov môže vzniknúť rozvírením výbušná koncentrácia zmesi prachu a vzduchu</w:t>
      </w:r>
    </w:p>
    <w:p w14:paraId="1E3E77D1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BE3-N2</w:t>
      </w:r>
      <w:r w:rsidRPr="00CC2E7D">
        <w:rPr>
          <w:rFonts w:cstheme="minorHAnsi"/>
          <w:sz w:val="18"/>
          <w:szCs w:val="18"/>
        </w:rPr>
        <w:t xml:space="preserve">  Nebezpečenstvo výbuchu horľavých plynov a pár - tam kde sa vyrábajú, používajú, spracovávajú alebo skladujú  horľavé plyny alebo horľavé kvapaliny - za nebezpečné výbuchom sa považujú horľavé kvapaliny už pri teplotách o 10°C nižších, ako je ich teplota vzplanutia </w:t>
      </w:r>
    </w:p>
    <w:p w14:paraId="5D875BF9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- aerosóly a hmly horľavých kvapalín  I. a II. triedy sú výbušné za všetkých teplôt</w:t>
      </w:r>
    </w:p>
    <w:p w14:paraId="2CE0518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BE3-N3</w:t>
      </w:r>
      <w:r w:rsidRPr="00CC2E7D">
        <w:rPr>
          <w:rFonts w:cstheme="minorHAnsi"/>
          <w:sz w:val="18"/>
          <w:szCs w:val="18"/>
        </w:rPr>
        <w:t xml:space="preserve">  Nebezpečenstvo požiaru alebo výbuchu výbušnín - tam, kde sa vyrábajú, spracovávajú alebo skladujú výbušniny</w:t>
      </w:r>
    </w:p>
    <w:p w14:paraId="34A3608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bCs/>
          <w:sz w:val="18"/>
          <w:szCs w:val="18"/>
        </w:rPr>
        <w:t>BE4</w:t>
      </w:r>
      <w:r w:rsidRPr="00CC2E7D">
        <w:rPr>
          <w:rFonts w:cstheme="minorHAnsi"/>
          <w:bCs/>
          <w:sz w:val="18"/>
          <w:szCs w:val="18"/>
        </w:rPr>
        <w:t xml:space="preserve">  N</w:t>
      </w:r>
      <w:r w:rsidRPr="00CC2E7D">
        <w:rPr>
          <w:rFonts w:cstheme="minorHAnsi"/>
          <w:sz w:val="18"/>
          <w:szCs w:val="18"/>
        </w:rPr>
        <w:t>ebezpečenstvo kontaminácie. Prítomnosť nechránených  potravín, liečiv...</w:t>
      </w:r>
    </w:p>
    <w:p w14:paraId="7ABA403A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563EEB94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46E06601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  <w:u w:val="single"/>
        </w:rPr>
      </w:pPr>
      <w:r w:rsidRPr="00CC2E7D">
        <w:rPr>
          <w:rFonts w:cstheme="minorHAnsi"/>
          <w:b/>
          <w:sz w:val="18"/>
          <w:szCs w:val="18"/>
          <w:u w:val="single"/>
        </w:rPr>
        <w:t>C</w:t>
      </w:r>
      <w:r w:rsidRPr="00CC2E7D">
        <w:rPr>
          <w:rFonts w:cstheme="minorHAnsi"/>
          <w:b/>
          <w:sz w:val="18"/>
          <w:szCs w:val="18"/>
          <w:u w:val="single"/>
        </w:rPr>
        <w:tab/>
        <w:t xml:space="preserve">Druh stavby </w:t>
      </w:r>
      <w:r w:rsidRPr="00CC2E7D">
        <w:rPr>
          <w:rFonts w:cstheme="minorHAnsi"/>
          <w:sz w:val="18"/>
          <w:szCs w:val="18"/>
          <w:u w:val="single"/>
        </w:rPr>
        <w:t>(budovy)</w:t>
      </w:r>
      <w:r w:rsidRPr="00CC2E7D">
        <w:rPr>
          <w:rFonts w:cstheme="minorHAnsi"/>
          <w:b/>
          <w:sz w:val="18"/>
          <w:szCs w:val="18"/>
          <w:u w:val="single"/>
        </w:rPr>
        <w:t>:</w:t>
      </w:r>
    </w:p>
    <w:p w14:paraId="0F4D0C92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CA</w:t>
      </w:r>
      <w:r w:rsidRPr="00CC2E7D">
        <w:rPr>
          <w:rFonts w:cstheme="minorHAnsi"/>
          <w:sz w:val="18"/>
          <w:szCs w:val="18"/>
        </w:rPr>
        <w:tab/>
        <w:t>Stavebné materiály:</w:t>
      </w:r>
      <w:r w:rsidRPr="00CC2E7D">
        <w:rPr>
          <w:rFonts w:cstheme="minorHAnsi"/>
          <w:sz w:val="18"/>
          <w:szCs w:val="18"/>
        </w:rPr>
        <w:tab/>
      </w:r>
    </w:p>
    <w:p w14:paraId="29B61B04" w14:textId="3AD4C317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CA1  Nehorľavé, normálne,</w:t>
      </w:r>
    </w:p>
    <w:p w14:paraId="4A373C73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 xml:space="preserve">CA2  Horľavé, </w:t>
      </w:r>
    </w:p>
    <w:p w14:paraId="4416D301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</w:p>
    <w:p w14:paraId="719E2E26" w14:textId="77777777" w:rsidR="00CC2E7D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b/>
          <w:sz w:val="18"/>
          <w:szCs w:val="18"/>
        </w:rPr>
        <w:t>CB</w:t>
      </w:r>
      <w:r w:rsidRPr="00CC2E7D">
        <w:rPr>
          <w:rFonts w:cstheme="minorHAnsi"/>
          <w:sz w:val="18"/>
          <w:szCs w:val="18"/>
        </w:rPr>
        <w:tab/>
        <w:t>Konštrukcia stavby:</w:t>
      </w:r>
      <w:r w:rsidRPr="00CC2E7D">
        <w:rPr>
          <w:rFonts w:cstheme="minorHAnsi"/>
          <w:sz w:val="18"/>
          <w:szCs w:val="18"/>
        </w:rPr>
        <w:tab/>
      </w:r>
    </w:p>
    <w:p w14:paraId="3AA9B54A" w14:textId="19E7EDE5" w:rsidR="00AA229A" w:rsidRPr="00CC2E7D" w:rsidRDefault="00AA229A" w:rsidP="00CC2E7D">
      <w:pPr>
        <w:pStyle w:val="Bezriadkovania"/>
        <w:ind w:left="720" w:firstLine="720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>CB1  Zanedbateľné nebezpečenstvo,  normálne,</w:t>
      </w:r>
    </w:p>
    <w:p w14:paraId="1B9CAF40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CB2  Šírenie ohňa,</w:t>
      </w:r>
    </w:p>
    <w:p w14:paraId="64FBFC25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CB3  Pohyb,</w:t>
      </w:r>
    </w:p>
    <w:p w14:paraId="320505BD" w14:textId="77777777" w:rsidR="00AA229A" w:rsidRPr="00CC2E7D" w:rsidRDefault="00AA229A" w:rsidP="00AA229A">
      <w:pPr>
        <w:pStyle w:val="Bezriadkovania"/>
        <w:rPr>
          <w:rFonts w:cstheme="minorHAnsi"/>
          <w:sz w:val="18"/>
          <w:szCs w:val="18"/>
        </w:rPr>
      </w:pPr>
      <w:r w:rsidRPr="00CC2E7D">
        <w:rPr>
          <w:rFonts w:cstheme="minorHAnsi"/>
          <w:sz w:val="18"/>
          <w:szCs w:val="18"/>
        </w:rPr>
        <w:tab/>
      </w:r>
      <w:r w:rsidRPr="00CC2E7D">
        <w:rPr>
          <w:rFonts w:cstheme="minorHAnsi"/>
          <w:sz w:val="18"/>
          <w:szCs w:val="18"/>
        </w:rPr>
        <w:tab/>
        <w:t>CB4  Pružná alebo nestabilná,</w:t>
      </w:r>
    </w:p>
    <w:p w14:paraId="05B9E587" w14:textId="77777777" w:rsidR="00AA229A" w:rsidRPr="00982A39" w:rsidRDefault="00AA229A" w:rsidP="00AA229A">
      <w:pPr>
        <w:rPr>
          <w:rFonts w:ascii="Arial" w:hAnsi="Arial" w:cs="Arial"/>
          <w:sz w:val="18"/>
          <w:szCs w:val="18"/>
        </w:rPr>
      </w:pPr>
    </w:p>
    <w:p w14:paraId="527F8CE7" w14:textId="77777777" w:rsidR="00F30131" w:rsidRDefault="00F30131" w:rsidP="00052CB4">
      <w:pPr>
        <w:jc w:val="both"/>
        <w:rPr>
          <w:sz w:val="20"/>
          <w:szCs w:val="20"/>
        </w:rPr>
      </w:pPr>
    </w:p>
    <w:sectPr w:rsidR="00F30131" w:rsidSect="00D54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98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A3253" w14:textId="77777777" w:rsidR="0048509F" w:rsidRDefault="0048509F" w:rsidP="00E719ED">
      <w:r>
        <w:separator/>
      </w:r>
    </w:p>
  </w:endnote>
  <w:endnote w:type="continuationSeparator" w:id="0">
    <w:p w14:paraId="2C26DFD6" w14:textId="77777777" w:rsidR="0048509F" w:rsidRDefault="0048509F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335843890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E8027B1" w14:textId="4470B5B7" w:rsidR="00CC2E7D" w:rsidRDefault="00CC2E7D" w:rsidP="00A42D17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5</w:t>
        </w:r>
        <w:r>
          <w:rPr>
            <w:rStyle w:val="slostrany"/>
          </w:rPr>
          <w:fldChar w:fldCharType="end"/>
        </w:r>
      </w:p>
    </w:sdtContent>
  </w:sdt>
  <w:p w14:paraId="6D6B9500" w14:textId="77777777" w:rsidR="00CC2E7D" w:rsidRDefault="00CC2E7D" w:rsidP="00CC2E7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any"/>
      </w:rPr>
      <w:id w:val="-11490916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32F80D2A" w14:textId="553CFB3F" w:rsidR="00CC2E7D" w:rsidRDefault="00CC2E7D" w:rsidP="00A42D17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71E7D4AA" w14:textId="77777777" w:rsidR="00433760" w:rsidRDefault="00433760" w:rsidP="00CC2E7D">
    <w:pPr>
      <w:pStyle w:val="Pta"/>
      <w:ind w:right="360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E7D4B9" wp14:editId="71E7D4BA">
              <wp:simplePos x="0" y="0"/>
              <wp:positionH relativeFrom="margin">
                <wp:posOffset>-280035</wp:posOffset>
              </wp:positionH>
              <wp:positionV relativeFrom="paragraph">
                <wp:posOffset>117475</wp:posOffset>
              </wp:positionV>
              <wp:extent cx="2012950" cy="752475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E7D4C1" w14:textId="77777777" w:rsidR="00F529D2" w:rsidRPr="00F529D2" w:rsidRDefault="00F529D2">
                          <w:pP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ENERGETIKA Ružomberok, spol. s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r.o. ul.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J.Kačku 37                                                     034 95 Likavka</w:t>
                          </w:r>
                          <w:r w:rsidR="00433760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- Ružomberok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7D4B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-22.05pt;margin-top:9.25pt;width:158.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2pdaAIAAEQFAAAOAAAAZHJzL2Uyb0RvYy54bWysVEtvGyEQvlfqf0Dcm7VdO24sryM3katK&#13;&#10;VhLVqXLGLMSrsgyFsXfdX5+BXT+a9pKqFxhmPj7myfS6qQzbKR9KsDnvX/Q4U1ZCUdrnnH9/XHz4&#13;&#10;xFlAYQthwKqc71Xg17P376a1m6gBbMAUyjMisWFSu5xvEN0ky4LcqEqEC3DKklGDrwTS0T9nhRc1&#13;&#10;sVcmG/R6l1kNvnAepAqBtLetkc8Sv9ZK4r3WQSEzOSffMK0+reu4ZrOpmDx74Tal7NwQ/+BFJUpL&#13;&#10;jx6pbgUKtvXlH1RVKT0E0HghocpA61KqFANF0++9ima1EU6lWCg5wR3TFP4frbzbrdyDZ9h8hoYK&#13;&#10;GBNSuzAJpIzxNNpXcSdPGdkphftj2lSDTJKSPB9cjcgkyTYeDYbjUaTJTredD/hFQcWikHNPZUnZ&#13;&#10;ErtlwBZ6gMTHLCxKY1JpjGV1zi8/Ev1vFiI3NmpUKnJHc/I8Sbg3KmKM/aY0K4sUQFSk9lI3xrOd&#13;&#10;oMYQUiqLKfbES+iI0uTEWy52+JNXb7ncxnF4GSweL1elBZ+if+V28ePgsm7xlPOzuKOIzbqhwM8K&#13;&#10;u4ZiT/X20I5CcHJRUlGWIuCD8NT7VEeaZ7ynRRug5EMncbYB/+tv+oinliQrZzXNUs7Dz63wijPz&#13;&#10;1VKzXvWHwzh86TAcjQd08OeW9bnFbqsboKr06edwMokRj+Ygag/VE439PL5KJmElvZ1zPIg32E44&#13;&#10;fRtSzecJROPmBC7tyslIHYsUW+6xeRLedX2J1NF3cJg6MXnVni023rQw3yLoMvVuzHOb1S7/NKqp&#13;&#10;+7tvJf4F5+eEOn1+sxcAAAD//wMAUEsDBBQABgAIAAAAIQAM6XgH5QAAAA8BAAAPAAAAZHJzL2Rv&#13;&#10;d25yZXYueG1sTE9NT8MwDL0j8R8iI3Hb0pWNla7pNBVNSAgOG7twc5usrWic0mRb4ddjTnCxZL/n&#13;&#10;95GtR9uJsxl860jBbBqBMFQ53VKt4PC2nSQgfEDS2DkyCr6Mh3V+fZVhqt2Fdua8D7VgEfIpKmhC&#13;&#10;6FMpfdUYi37qekOMHd1gMfA61FIPeGFx28k4iu6lxZbYocHeFI2pPvYnq+C52L7iroxt8t0VTy/H&#13;&#10;Tf95eF8odXszPq54bFYgghnD3wf8duD8kHOw0p1Ie9EpmMznM6YykCxAMCFexg8gSj7cLSOQeSb/&#13;&#10;98h/AAAA//8DAFBLAQItABQABgAIAAAAIQC2gziS/gAAAOEBAAATAAAAAAAAAAAAAAAAAAAAAABb&#13;&#10;Q29udGVudF9UeXBlc10ueG1sUEsBAi0AFAAGAAgAAAAhADj9If/WAAAAlAEAAAsAAAAAAAAAAAAA&#13;&#10;AAAALwEAAF9yZWxzLy5yZWxzUEsBAi0AFAAGAAgAAAAhAJMfal1oAgAARAUAAA4AAAAAAAAAAAAA&#13;&#10;AAAALgIAAGRycy9lMm9Eb2MueG1sUEsBAi0AFAAGAAgAAAAhAAzpeAflAAAADwEAAA8AAAAAAAAA&#13;&#10;AAAAAAAAwgQAAGRycy9kb3ducmV2LnhtbFBLBQYAAAAABAAEAPMAAADUBQAAAAA=&#13;&#10;" filled="f" stroked="f" strokeweight=".5pt">
              <v:textbox>
                <w:txbxContent>
                  <w:p w14:paraId="71E7D4C1" w14:textId="77777777" w:rsidR="00F529D2" w:rsidRPr="00F529D2" w:rsidRDefault="00F529D2">
                    <w:pPr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ENERGETIKA Ružomberok, spol. s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>.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r.o. ul.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J.Kačku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37                                                     034 95 Likavka</w:t>
                    </w:r>
                    <w:r w:rsidR="00433760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- Ružomberok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color w:val="808080"/>
        <w:sz w:val="16"/>
      </w:rPr>
      <w:t>____________________________________________________________________________________________________</w:t>
    </w:r>
    <w:r w:rsidR="00886B6B">
      <w:rPr>
        <w:rFonts w:ascii="Arial" w:hAnsi="Arial" w:cs="Arial"/>
        <w:color w:val="808080"/>
        <w:sz w:val="16"/>
      </w:rPr>
      <w:t>_</w:t>
    </w:r>
  </w:p>
  <w:p w14:paraId="71E7D4AB" w14:textId="77777777" w:rsidR="004429C3" w:rsidRDefault="00433760">
    <w:pPr>
      <w:pStyle w:val="Pta"/>
      <w:rPr>
        <w:rFonts w:ascii="Arial" w:hAnsi="Arial" w:cs="Arial"/>
        <w:color w:val="808080"/>
        <w:sz w:val="16"/>
      </w:rPr>
    </w:pP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E7D4BB" wp14:editId="71E7D4BC">
              <wp:simplePos x="0" y="0"/>
              <wp:positionH relativeFrom="margin">
                <wp:posOffset>2076450</wp:posOffset>
              </wp:positionH>
              <wp:positionV relativeFrom="paragraph">
                <wp:posOffset>1905</wp:posOffset>
              </wp:positionV>
              <wp:extent cx="2203450" cy="752475"/>
              <wp:effectExtent l="0" t="0" r="0" b="0"/>
              <wp:wrapNone/>
              <wp:docPr id="7" name="Textové po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4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E7D4C2" w14:textId="77777777" w:rsidR="00817453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IČO: 36 411 060</w:t>
                          </w:r>
                        </w:p>
                        <w:p w14:paraId="71E7D4C3" w14:textId="77777777" w:rsidR="0081745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IČ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DPH: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SK 2020 125 426</w:t>
                          </w:r>
                        </w:p>
                        <w:p w14:paraId="71E7D4C4" w14:textId="77777777" w:rsidR="00196543" w:rsidRDefault="0019654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IBAN: SK80 7500 0000 0040 2518 7527</w:t>
                          </w:r>
                        </w:p>
                        <w:p w14:paraId="71E7D4C5" w14:textId="77777777" w:rsidR="00F529D2" w:rsidRDefault="00817453" w:rsidP="00F529D2">
                          <w:pPr>
                            <w:pStyle w:val="Pta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bank.</w:t>
                          </w:r>
                          <w:r w:rsidR="004929C5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spojenie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19654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ČSOB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, a.s. Ružomberok            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</w:t>
                          </w:r>
                        </w:p>
                        <w:p w14:paraId="71E7D4C6" w14:textId="77777777" w:rsidR="00F529D2" w:rsidRPr="00F529D2" w:rsidRDefault="00F529D2" w:rsidP="00F529D2">
                          <w:pPr>
                            <w:jc w:val="center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E7D4BB" id="Textové pole 7" o:spid="_x0000_s1028" type="#_x0000_t202" style="position:absolute;margin-left:163.5pt;margin-top:.15pt;width:173.5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W/zHgIAAEEEAAAOAAAAZHJzL2Uyb0RvYy54bWysU8lu2zAQvRfoPxC817IVO04Fy4GbwEUB&#13;&#10;IwngFDnTFGkRoDgsSVtyv75DylvTnopeqNn0Znkzs/uu0WQvnFdgSjoaDCkRhkOlzLak31+Xn+4o&#13;&#10;8YGZimkwoqQH4en9/OOHWWsLkUMNuhKOIIjxRWtLWodgiyzzvBYN8wOwwqBTgmtYQNVts8qxFtEb&#13;&#10;neXD4W3WgqusAy68R+tj76TzhC+l4OFZSi8C0SXF2kJ6XXo38c3mM1ZsHbO14scy2D9U0TBlMOkZ&#13;&#10;6pEFRnZO/QHVKO7AgwwDDk0GUiouUg/YzWj4rpt1zaxIveBwvD2Pyf8/WP60X9sXR0L3BTokMA6k&#13;&#10;tb7waIz9dNI18YuVEvTjCA/nsYkuEI7GPB/ejCfo4uibTvLxdBJhssvf1vnwVUBDolBSh7SkabH9&#13;&#10;yoc+9BQSkxlYKq0TNdqQtqS3Nwj/mwfBtYkWkUg+wlwqj1LoNh1RFRZ46moD1QGbddDvgbd8qbCi&#13;&#10;FfPhhTkkHpvAZQ7P+EgNmBmOEiU1uJ9/s8d45AO9lLS4SCX1P3bMCUr0N4NMfR6Nx3HzkjKeTHNU&#13;&#10;3LVnc+0xu+YBcFdHeDaWJzHGB30SpYPmDXd+EbOiixmOuUsaTuJD6Ncbb4aLxSIF4a5ZFlZmbXmE&#13;&#10;jnOL837t3pizR1IC0vkEp5VjxTtu+tieg8UugFSJuDjnfqpIeFRwTxP1x5uKh3Ctp6jL5c9/AQAA&#13;&#10;//8DAFBLAwQUAAYACAAAACEAUoiB8OIAAAANAQAADwAAAGRycy9kb3ducmV2LnhtbExPTU/CQBC9&#13;&#10;m/gfNkPiTbZUhaZ0S0gNMTFyALl4m3aXtqE7W7sLVH+940kvk3l5M+8jW422Excz+NaRgtk0AmGo&#13;&#10;crqlWsHhfXOfgPABSWPnyCj4Mh5W+e1Nhql2V9qZyz7UgkXIp6igCaFPpfRVYyz6qesNMXd0g8XA&#13;&#10;cKilHvDK4raTcRTNpcWW2KHB3hSNqU77s1XwWmy2uCtjm3x3xcvbcd1/Hj6elLqbjM9LHusliGDG&#13;&#10;8PcBvx04P+QcrHRn0l50Ch7iBRcKvIBger54ZFjy3SxJQOaZ/N8i/wEAAP//AwBQSwECLQAUAAYA&#13;&#10;CAAAACEAtoM4kv4AAADhAQAAEwAAAAAAAAAAAAAAAAAAAAAAW0NvbnRlbnRfVHlwZXNdLnhtbFBL&#13;&#10;AQItABQABgAIAAAAIQA4/SH/1gAAAJQBAAALAAAAAAAAAAAAAAAAAC8BAABfcmVscy8ucmVsc1BL&#13;&#10;AQItABQABgAIAAAAIQBrZW/zHgIAAEEEAAAOAAAAAAAAAAAAAAAAAC4CAABkcnMvZTJvRG9jLnht&#13;&#10;bFBLAQItABQABgAIAAAAIQBSiIHw4gAAAA0BAAAPAAAAAAAAAAAAAAAAAHgEAABkcnMvZG93bnJl&#13;&#10;di54bWxQSwUGAAAAAAQABADzAAAAhwUAAAAA&#13;&#10;" filled="f" stroked="f" strokeweight=".5pt">
              <v:textbox>
                <w:txbxContent>
                  <w:p w14:paraId="71E7D4C2" w14:textId="77777777" w:rsidR="00817453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IČO: 36 411 060</w:t>
                    </w:r>
                  </w:p>
                  <w:p w14:paraId="71E7D4C3" w14:textId="77777777" w:rsidR="0081745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IČ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DPH: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SK 2020 125 426</w:t>
                    </w:r>
                  </w:p>
                  <w:p w14:paraId="71E7D4C4" w14:textId="77777777" w:rsidR="00196543" w:rsidRDefault="0019654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IBAN: SK80 7500 0000 0040 2518 7527</w:t>
                    </w:r>
                  </w:p>
                  <w:p w14:paraId="71E7D4C5" w14:textId="77777777" w:rsidR="00F529D2" w:rsidRDefault="00817453" w:rsidP="00F529D2">
                    <w:pPr>
                      <w:pStyle w:val="Pta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bank.</w:t>
                    </w:r>
                    <w:r w:rsidR="004929C5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spojenie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>: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196543">
                      <w:rPr>
                        <w:rFonts w:ascii="Arial" w:hAnsi="Arial" w:cs="Arial"/>
                        <w:color w:val="808080"/>
                        <w:sz w:val="16"/>
                      </w:rPr>
                      <w:t>ČSOB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, </w:t>
                    </w:r>
                    <w:proofErr w:type="spellStart"/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>a.s</w:t>
                    </w:r>
                    <w:proofErr w:type="spellEnd"/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. Ružomberok             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</w:t>
                    </w:r>
                  </w:p>
                  <w:p w14:paraId="71E7D4C6" w14:textId="77777777" w:rsidR="00F529D2" w:rsidRPr="00F529D2" w:rsidRDefault="00F529D2" w:rsidP="00F529D2">
                    <w:pPr>
                      <w:jc w:val="center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noProof/>
        <w:color w:val="808080"/>
        <w:sz w:val="16"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7D4BD" wp14:editId="71E7D4BE">
              <wp:simplePos x="0" y="0"/>
              <wp:positionH relativeFrom="margin">
                <wp:posOffset>3986530</wp:posOffset>
              </wp:positionH>
              <wp:positionV relativeFrom="paragraph">
                <wp:posOffset>3175</wp:posOffset>
              </wp:positionV>
              <wp:extent cx="2012950" cy="752475"/>
              <wp:effectExtent l="0" t="0" r="0" b="0"/>
              <wp:wrapNone/>
              <wp:docPr id="6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2950" cy="752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E7D4C7" w14:textId="77777777" w:rsidR="00F529D2" w:rsidRPr="00F529D2" w:rsidRDefault="004929C5" w:rsidP="00F529D2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tel: + 421 44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</w:t>
                          </w:r>
                          <w:r w:rsidR="00817453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>300 260 – 265</w:t>
                          </w:r>
                          <w:r w:rsidR="00F529D2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energetika@energetika.sk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E7D4BD" id="Textové pole 6" o:spid="_x0000_s1029" type="#_x0000_t202" style="position:absolute;margin-left:313.9pt;margin-top:.25pt;width:158.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YCsTHgIAAEEEAAAOAAAAZHJzL2Uyb0RvYy54bWysU8lu2zAQvRfoPxC817IVO24Ey4GbwEUB&#13;&#10;IwngFDnTFGkRoDgsSVtyv75DylvTnopeqNn0Znkzs/uu0WQvnFdgSjoaDCkRhkOlzLak31+Xnz5T&#13;&#10;4gMzFdNgREkPwtP7+ccPs9YWIocadCUcQRDji9aWtA7BFlnmeS0a5gdghUGnBNewgKrbZpVjLaI3&#13;&#10;OsuHw9usBVdZB1x4j9bH3knnCV9KwcOzlF4EokuKtYX0uvRu4pvNZ6zYOmZrxY9lsH+oomHKYNIz&#13;&#10;1CMLjOyc+gOqUdyBBxkGHJoMpFRcpB6wm9HwXTfrmlmResHheHsek/9/sPxpv7YvjoTuC3RIYBxI&#13;&#10;a33h0Rj76aRr4hcrJejHER7OYxNdIByNWHl+N0EXR990ko+nkwiTXf62zoevAhoShZI6pCVNi+1X&#13;&#10;PvShp5CYzMBSaZ2o0Ya0Jb29QfjfPAiuTbSIRPIR5lJ5lEK36YiqSnpz6moD1QGbddDvgbd8qbCi&#13;&#10;FfPhhTkkHpvAZQ7P+EgNmBmOEiU1uJ9/s8d45AO9lLS4SCX1P3bMCUr0N4NM3Y3G47h5SRlPpjkq&#13;&#10;7tqzufaYXfMAuKsjPBvLkxjjgz6J0kHzhju/iFnRxQzH3CUNJ/Eh9OuNN8PFYpGCcNcsCyuztjxC&#13;&#10;x7nFeb92b8zZIykB6XyC08qx4h03fWzPwWIXQKpEXJxzP1UkPCq4p4n6403FQ7jWU9Tl8ue/AAAA&#13;&#10;//8DAFBLAwQUAAYACAAAACEAm4+RMOQAAAANAQAADwAAAGRycy9kb3ducmV2LnhtbEyPQU/CQBCF&#13;&#10;7yb+h82QeJMtDSCUbgmpISZGDiAXb9Pu0DZ0d2t3geqvdzzpZZKXN/Pme+l6MK24Uu8bZxVMxhEI&#13;&#10;sqXTja0UHN+3jwsQPqDV2DpLCr7Iwzq7v0sx0e5m93Q9hEpwiPUJKqhD6BIpfVmTQT92HVn2Tq43&#13;&#10;GFj2ldQ93jjctDKOork02Fj+UGNHeU3l+XAxCl7z7Q73RWwW323+8nbadJ/Hj5lSD6PhecVjswIR&#13;&#10;aAh/F/DbgfkhY7DCXaz2olUwj5+YPyiYgWB7OZ2yLHhvsoxAZqn83yL7AQAA//8DAFBLAQItABQA&#13;&#10;BgAIAAAAIQC2gziS/gAAAOEBAAATAAAAAAAAAAAAAAAAAAAAAABbQ29udGVudF9UeXBlc10ueG1s&#13;&#10;UEsBAi0AFAAGAAgAAAAhADj9If/WAAAAlAEAAAsAAAAAAAAAAAAAAAAALwEAAF9yZWxzLy5yZWxz&#13;&#10;UEsBAi0AFAAGAAgAAAAhABtgKxMeAgAAQQQAAA4AAAAAAAAAAAAAAAAALgIAAGRycy9lMm9Eb2Mu&#13;&#10;eG1sUEsBAi0AFAAGAAgAAAAhAJuPkTDkAAAADQEAAA8AAAAAAAAAAAAAAAAAeAQAAGRycy9kb3du&#13;&#10;cmV2LnhtbFBLBQYAAAAABAAEAPMAAACJBQAAAAA=&#13;&#10;" filled="f" stroked="f" strokeweight=".5pt">
              <v:textbox>
                <w:txbxContent>
                  <w:p w14:paraId="71E7D4C7" w14:textId="77777777" w:rsidR="00F529D2" w:rsidRPr="00F529D2" w:rsidRDefault="004929C5" w:rsidP="00F529D2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tel</w:t>
                    </w:r>
                    <w:proofErr w:type="spellEnd"/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>: + 421 44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4</w:t>
                    </w:r>
                    <w:r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</w:t>
                    </w:r>
                    <w:r w:rsidR="00817453">
                      <w:rPr>
                        <w:rFonts w:ascii="Arial" w:hAnsi="Arial" w:cs="Arial"/>
                        <w:color w:val="808080"/>
                        <w:sz w:val="16"/>
                      </w:rPr>
                      <w:t>300 260 – 265</w:t>
                    </w:r>
                    <w:r w:rsidR="00F529D2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energetika@energetika.sk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429C3">
      <w:rPr>
        <w:rFonts w:ascii="Arial" w:hAnsi="Arial" w:cs="Arial"/>
        <w:color w:val="808080"/>
        <w:sz w:val="16"/>
      </w:rPr>
      <w:t>.</w:t>
    </w:r>
  </w:p>
  <w:p w14:paraId="71E7D4AC" w14:textId="77777777" w:rsidR="00F529D2" w:rsidRPr="004429C3" w:rsidRDefault="004429C3" w:rsidP="00F529D2">
    <w:pPr>
      <w:pStyle w:val="Pta"/>
      <w:jc w:val="right"/>
      <w:rPr>
        <w:rFonts w:ascii="Arial" w:hAnsi="Arial" w:cs="Arial"/>
        <w:color w:val="808080"/>
        <w:sz w:val="16"/>
      </w:rPr>
    </w:pPr>
    <w:r w:rsidRPr="004429C3">
      <w:rPr>
        <w:rFonts w:ascii="Arial" w:hAnsi="Arial" w:cs="Arial"/>
        <w:color w:val="808080"/>
        <w:sz w:val="16"/>
      </w:rPr>
      <w:ptab w:relativeTo="margin" w:alignment="right" w:leader="none"/>
    </w:r>
  </w:p>
  <w:p w14:paraId="71E7D4AD" w14:textId="77777777" w:rsidR="004429C3" w:rsidRPr="004429C3" w:rsidRDefault="004429C3" w:rsidP="004429C3">
    <w:pPr>
      <w:pStyle w:val="Pta"/>
      <w:jc w:val="right"/>
      <w:rPr>
        <w:rFonts w:ascii="Arial" w:hAnsi="Arial" w:cs="Arial"/>
        <w:color w:val="80808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27032" w14:textId="77777777" w:rsidR="0048509F" w:rsidRDefault="0048509F" w:rsidP="00E719ED">
      <w:r>
        <w:separator/>
      </w:r>
    </w:p>
  </w:footnote>
  <w:footnote w:type="continuationSeparator" w:id="0">
    <w:p w14:paraId="6BD71E42" w14:textId="77777777" w:rsidR="0048509F" w:rsidRDefault="0048509F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4A8" w14:textId="77777777" w:rsidR="008D4645" w:rsidRDefault="00D62F3D">
    <w:pPr>
      <w:pStyle w:val="Hlavika"/>
    </w:pPr>
    <w:r>
      <w:rPr>
        <w:noProof/>
        <w:lang w:val="en-GB" w:eastAsia="en-GB"/>
      </w:rPr>
    </w:r>
    <w:r w:rsidR="00D62F3D">
      <w:rPr>
        <w:noProof/>
        <w:lang w:val="en-GB" w:eastAsia="en-GB"/>
      </w:rPr>
      <w:pict w14:anchorId="71E7D4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2" o:spid="_x0000_s1027" type="#_x0000_t75" alt="" style="position:absolute;margin-left:0;margin-top:0;width:451.3pt;height:638.1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4A9" w14:textId="45B3966C" w:rsidR="00634A8A" w:rsidRPr="00CC2E7D" w:rsidRDefault="00CD37AB" w:rsidP="00CC2E7D">
    <w:pPr>
      <w:jc w:val="right"/>
      <w:rPr>
        <w:sz w:val="20"/>
        <w:szCs w:val="20"/>
      </w:rPr>
    </w:pPr>
    <w:r w:rsidRPr="00D84579">
      <w:t>ENG</w:t>
    </w:r>
    <w:r>
      <w:t>-23-FNTN-20-140623-PVV</w:t>
    </w:r>
    <w:r w:rsidR="00D62F3D">
      <w:rPr>
        <w:noProof/>
        <w:sz w:val="20"/>
        <w:szCs w:val="20"/>
        <w:lang w:val="en-GB" w:eastAsia="en-GB"/>
      </w:rPr>
    </w:r>
    <w:r w:rsidR="00D62F3D">
      <w:rPr>
        <w:noProof/>
        <w:sz w:val="20"/>
        <w:szCs w:val="20"/>
        <w:lang w:val="en-GB" w:eastAsia="en-GB"/>
      </w:rPr>
      <w:pict w14:anchorId="71E7D4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3" o:spid="_x0000_s1026" type="#_x0000_t75" alt="" style="position:absolute;left:0;text-align:left;margin-left:0;margin-top:0;width:451.3pt;height:638.1pt;z-index:-25164083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  <w:r w:rsidR="0014457F" w:rsidRPr="00CC2E7D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72576" behindDoc="0" locked="0" layoutInCell="1" allowOverlap="1" wp14:anchorId="71E7D4B1" wp14:editId="71E7D4B2">
          <wp:simplePos x="0" y="0"/>
          <wp:positionH relativeFrom="column">
            <wp:posOffset>361950</wp:posOffset>
          </wp:positionH>
          <wp:positionV relativeFrom="margin">
            <wp:posOffset>-571772</wp:posOffset>
          </wp:positionV>
          <wp:extent cx="1984375" cy="287655"/>
          <wp:effectExtent l="0" t="0" r="0" b="0"/>
          <wp:wrapNone/>
          <wp:docPr id="24" name="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black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843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57F" w:rsidRPr="00CC2E7D">
      <w:rPr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E7D4B3" wp14:editId="71E7D4B4">
              <wp:simplePos x="0" y="0"/>
              <wp:positionH relativeFrom="column">
                <wp:posOffset>-1012031</wp:posOffset>
              </wp:positionH>
              <wp:positionV relativeFrom="page">
                <wp:posOffset>687705</wp:posOffset>
              </wp:positionV>
              <wp:extent cx="3841115" cy="331470"/>
              <wp:effectExtent l="19050" t="0" r="45085" b="11430"/>
              <wp:wrapNone/>
              <wp:docPr id="23" name="Lichoběžní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1115" cy="331470"/>
                      </a:xfrm>
                      <a:prstGeom prst="trapezoid">
                        <a:avLst/>
                      </a:pr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E807E3E" id="Lichoběžník 23" o:spid="_x0000_s1026" style="position:absolute;margin-left:-79.7pt;margin-top:54.15pt;width:302.45pt;height:2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3841115,33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4/mwIAAEUFAAAOAAAAZHJzL2Uyb0RvYy54bWysVMtOGzEU3VfqP1jel8kkodCICYpAVJUi&#10;QIKKtePxZKz6VdvJJPxKv6G/wKbtf/XYSSBAF1XVLBzfue9zz/XJ6UorshQ+SGsqWh70KBGG21qa&#10;eUU/3168O6YkRGZqpqwRFV2LQE/Hb9+cdG4k+ra1qhaeIIgJo85VtI3RjYoi8FZoFg6sEwbKxnrN&#10;IkQ/L2rPOkTXquj3eu+LzvraectFCPh6vlHScY7fNILHq6YJIhJVUdQW8+nzOUtnMT5ho7lnrpV8&#10;Wwb7hyo0kwZJH0Ods8jIwstXobTk3gbbxANudWGbRnKRe0A3Ze9FNzctcyL3AnCCe4Qp/L+w/HJ5&#10;7YmsK9ofUGKYxoymkrd29vPbrwfz4/sXAgVQ6lwYwfjGXfutFHBNLa8ar9M/miGrjOz6EVmxioTj&#10;4+B4WJblISUcusGgHB5l6Isnb+dD/CisJulS0YiRiHsr64wqW05DRFrY7+xSxmCVrC+kUllYhzPl&#10;yZJh0iBIbbtbZKdEsRChQEn5l3pBmGeuypAO5O0f9UARzkDDRjG4cu0ATDBzSpiag988+lzPM+/w&#10;l4lzkS2rxabGw1TOrpoc4nVhqdlzFtqNR86aPNhIy4i1UVJX9Hi/LWWSVmTibyFLg9uMKt1mtl5j&#10;4N5uNiE4fiGRZAqQrpkH9YEA1jle4WiUBSx2e6Oktf7+T9+TPRgJLSUd5gbIvi6YF8D+kwFXP5TD&#10;Ydq9LAwPj/oQ/L5mtq8xC31mMcMSD4fj+Zrso9pdG2/1HbZ+krJCxQzoivmm4WyFs7hZcbwbXEwm&#10;2Qz75licmhvHU/CEU4L3dnXHvNuxDoy5tLu1Y6MXvNvYJk9jJ4toG5lJ+YQrJpgE7Gqe5fZdSY/B&#10;vpytnl6/8W8AAAD//wMAUEsDBBQABgAIAAAAIQCVbQpH4QAAAAwBAAAPAAAAZHJzL2Rvd25yZXYu&#10;eG1sTI/BTsMwDIbvSLxDZCRuW1Joy1aaTmiIC+KyDdFr2nhttSYpTbqVt8ecxtH+P/3+nG9m07Mz&#10;jr5zVkK0FMDQ1k53tpHweXhbrID5oKxWvbMo4Qc9bIrbm1xl2l3sDs/70DAqsT5TEtoQhoxzX7do&#10;lF+6AS1lRzcaFWgcG65HdaFy0/MHIVJuVGfpQqsG3LZYn/aTkTBEvHwSu+23nsoPfzhV71/layrl&#10;/d388gws4ByuMPzpkzoU5FS5yWrPegmLKFnHxFIiVo/ACInjJAFW0SYVCfAi5/+fKH4BAAD//wMA&#10;UEsBAi0AFAAGAAgAAAAhALaDOJL+AAAA4QEAABMAAAAAAAAAAAAAAAAAAAAAAFtDb250ZW50X1R5&#10;cGVzXS54bWxQSwECLQAUAAYACAAAACEAOP0h/9YAAACUAQAACwAAAAAAAAAAAAAAAAAvAQAAX3Jl&#10;bHMvLnJlbHNQSwECLQAUAAYACAAAACEAp0muP5sCAABFBQAADgAAAAAAAAAAAAAAAAAuAgAAZHJz&#10;L2Uyb0RvYy54bWxQSwECLQAUAAYACAAAACEAlW0KR+EAAAAMAQAADwAAAAAAAAAAAAAAAAD1BAAA&#10;ZHJzL2Rvd25yZXYueG1sUEsFBgAAAAAEAAQA8wAAAAMGAAAAAA==&#10;" path="m,331470l82868,,3758248,r82867,331470l,331470xe" fillcolor="windowText" strokeweight="1pt">
              <v:stroke joinstyle="miter"/>
              <v:path arrowok="t" o:connecttype="custom" o:connectlocs="0,331470;82868,0;3758248,0;3841115,331470;0,331470" o:connectangles="0,0,0,0,0"/>
              <w10:wrap anchory="page"/>
            </v:shape>
          </w:pict>
        </mc:Fallback>
      </mc:AlternateContent>
    </w:r>
    <w:r w:rsidR="000506C3" w:rsidRPr="00CC2E7D">
      <w:rPr>
        <w:noProof/>
        <w:sz w:val="20"/>
        <w:szCs w:val="20"/>
        <w:lang w:val="en-GB" w:eastAsia="en-GB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1E7D4B5" wp14:editId="71E7D4B6">
              <wp:simplePos x="0" y="0"/>
              <wp:positionH relativeFrom="margin">
                <wp:posOffset>3263237</wp:posOffset>
              </wp:positionH>
              <wp:positionV relativeFrom="paragraph">
                <wp:posOffset>251729</wp:posOffset>
              </wp:positionV>
              <wp:extent cx="2762250" cy="30670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0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E7D4C0" w14:textId="77777777" w:rsidR="000506C3" w:rsidRPr="000506C3" w:rsidRDefault="000506C3" w:rsidP="000506C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</w:pPr>
                          <w:r w:rsidRPr="000506C3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0506C3">
                            <w:rPr>
                              <w:rFonts w:ascii="Arial" w:hAnsi="Arial" w:cs="Arial"/>
                              <w:b/>
                              <w:color w:val="000000" w:themeColor="text1"/>
                            </w:rPr>
                            <w:t>www.energetika.sk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7D4B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56.95pt;margin-top:19.8pt;width:217.5pt;height:24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7Sq3+QEAAM8DAAAOAAAAZHJzL2Uyb0RvYy54bWysU8tu2zAQvBfoPxC815JVPxLBcpAmTVEg&#13;&#10;fQBpP4CmKIsoxWWXtCX367ukFMdob0V1ILhacnZndri5GTrDjgq9Blvx+SznTFkJtbb7in//9vDm&#13;&#10;ijMfhK2FAasqflKe32xfv9r0rlQFtGBqhYxArC97V/E2BFdmmZet6oSfgVOWkg1gJwKFuM9qFD2h&#13;&#10;dyYr8nyV9YC1Q5DKe/p7Pyb5NuE3jZLhS9N4FZipOPUW0opp3cU1225EuUfhWi2nNsQ/dNEJbano&#13;&#10;GepeBMEOqP+C6rRE8NCEmYQug6bRUiUOxGae/8HmqRVOJS4kjndnmfz/g5Wfj0/uK7IwvIOBBphI&#13;&#10;ePcI8odnFu5aYffqFhH6VomaCs+jZFnvfDldjVL70keQXf8JahqyOARIQEODXVSFeDJCpwGczqKr&#13;&#10;ITBJP4v1qiiWlJKUe5uv1vkylRDl822HPnxQ0LG4qTjSUBO6OD76ELsR5fORWMzCgzYmDdZY1lf8&#13;&#10;elks04WLTKcD+c7oruJXefxGJ0SS722dLgehzbinAsZOrCPRkXIYdgMdjOx3UJ+IP8LoL3oPtGkB&#13;&#10;f3HWk7cq7n8eBCrOzEdLGl7PF4toxhQsluuCArzM7C4zwkqCqrgMyNkY3IVk4ZHtLand6CTESy9T&#13;&#10;t+SapM/k8GjLyzidenmH298AAAD//wMAUEsDBBQABgAIAAAAIQC70dSg4wAAAA4BAAAPAAAAZHJz&#13;&#10;L2Rvd25yZXYueG1sTE9NT8MwDL0j8R8iI3FBLB2Dru3mTgg0CU1wYPAD0sZrqjVJ1WRd+feY07hY&#13;&#10;st/z+1hvJtuJkYbQeocwnyUgyNVet65B+P7a3mcgQlROq847QvihAJvy+mqtCu3P7pPGfWwEi7hQ&#13;&#10;KAQTY19IGWpDVoWZ78kxdvCDVZHXoZF6UGcWt518SJJUWtU6djCqpxdD9XF/sgh3pk8+3g9v1Van&#13;&#10;tTnuglracYd4ezO9rng8r0BEmuLlA/46cH4oOVjlT04H0SE8zRc5UxEWeQqCCfljxocKIVvmIMu1&#13;&#10;/F+j/AUAAP//AwBQSwECLQAUAAYACAAAACEAtoM4kv4AAADhAQAAEwAAAAAAAAAAAAAAAAAAAAAA&#13;&#10;W0NvbnRlbnRfVHlwZXNdLnhtbFBLAQItABQABgAIAAAAIQA4/SH/1gAAAJQBAAALAAAAAAAAAAAA&#13;&#10;AAAAAC8BAABfcmVscy8ucmVsc1BLAQItABQABgAIAAAAIQCC7Sq3+QEAAM8DAAAOAAAAAAAAAAAA&#13;&#10;AAAAAC4CAABkcnMvZTJvRG9jLnhtbFBLAQItABQABgAIAAAAIQC70dSg4wAAAA4BAAAPAAAAAAAA&#13;&#10;AAAAAAAAAFMEAABkcnMvZG93bnJldi54bWxQSwUGAAAAAAQABADzAAAAYwUAAAAA&#13;&#10;" filled="f" stroked="f">
              <v:textbox>
                <w:txbxContent>
                  <w:p w14:paraId="71E7D4C0" w14:textId="77777777" w:rsidR="000506C3" w:rsidRPr="000506C3" w:rsidRDefault="000506C3" w:rsidP="000506C3">
                    <w:pPr>
                      <w:jc w:val="right"/>
                      <w:rPr>
                        <w:rFonts w:ascii="Arial" w:hAnsi="Arial" w:cs="Arial"/>
                        <w:b/>
                        <w:color w:val="000000" w:themeColor="text1"/>
                      </w:rPr>
                    </w:pPr>
                    <w:r w:rsidRPr="000506C3">
                      <w:rPr>
                        <w:rFonts w:ascii="Arial" w:hAnsi="Arial" w:cs="Arial"/>
                        <w:b/>
                        <w:color w:val="000000" w:themeColor="text1"/>
                        <w:sz w:val="28"/>
                        <w:szCs w:val="28"/>
                      </w:rPr>
                      <w:t xml:space="preserve"> </w:t>
                    </w:r>
                    <w:r w:rsidRPr="000506C3">
                      <w:rPr>
                        <w:rFonts w:ascii="Arial" w:hAnsi="Arial" w:cs="Arial"/>
                        <w:b/>
                        <w:color w:val="000000" w:themeColor="text1"/>
                      </w:rPr>
                      <w:t>www.energetika.sk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6246C" w:rsidRPr="00CC2E7D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6432" behindDoc="1" locked="0" layoutInCell="1" allowOverlap="1" wp14:anchorId="71E7D4B7" wp14:editId="71E7D4B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86400" cy="7938655"/>
          <wp:effectExtent l="0" t="0" r="0" b="0"/>
          <wp:wrapNone/>
          <wp:docPr id="4" name="LOGO 20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200.png"/>
                  <pic:cNvPicPr/>
                </pic:nvPicPr>
                <pic:blipFill>
                  <a:blip r:embed="rId3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7938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4AE" w14:textId="77777777" w:rsidR="008D4645" w:rsidRDefault="00D62F3D">
    <w:pPr>
      <w:pStyle w:val="Hlavika"/>
    </w:pPr>
    <w:r>
      <w:rPr>
        <w:noProof/>
        <w:lang w:val="en-GB" w:eastAsia="en-GB"/>
      </w:rPr>
    </w:r>
    <w:r w:rsidR="00D62F3D">
      <w:rPr>
        <w:noProof/>
        <w:lang w:val="en-GB" w:eastAsia="en-GB"/>
      </w:rPr>
      <w:pict w14:anchorId="71E7D4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7065531" o:spid="_x0000_s1025" type="#_x0000_t75" alt="" style="position:absolute;margin-left:0;margin-top:0;width:451.3pt;height:638.1pt;z-index:-2516428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D5362D"/>
    <w:multiLevelType w:val="hybridMultilevel"/>
    <w:tmpl w:val="17C8C69A"/>
    <w:lvl w:ilvl="0" w:tplc="6D48E5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64E03"/>
    <w:multiLevelType w:val="hybridMultilevel"/>
    <w:tmpl w:val="E20097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569B"/>
    <w:multiLevelType w:val="multilevel"/>
    <w:tmpl w:val="F4004482"/>
    <w:lvl w:ilvl="0">
      <w:start w:val="1"/>
      <w:numFmt w:val="decimal"/>
      <w:pStyle w:val="t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484203"/>
    <w:multiLevelType w:val="hybridMultilevel"/>
    <w:tmpl w:val="4FE4779C"/>
    <w:lvl w:ilvl="0" w:tplc="A63CDF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9215716">
    <w:abstractNumId w:val="0"/>
  </w:num>
  <w:num w:numId="2" w16cid:durableId="764230472">
    <w:abstractNumId w:val="2"/>
  </w:num>
  <w:num w:numId="3" w16cid:durableId="1540555437">
    <w:abstractNumId w:val="4"/>
  </w:num>
  <w:num w:numId="4" w16cid:durableId="61871690">
    <w:abstractNumId w:val="1"/>
  </w:num>
  <w:num w:numId="5" w16cid:durableId="974725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20"/>
  <w:hyphenationZone w:val="425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2EE"/>
    <w:rsid w:val="00002B18"/>
    <w:rsid w:val="0000545A"/>
    <w:rsid w:val="00005707"/>
    <w:rsid w:val="00015C11"/>
    <w:rsid w:val="0004471A"/>
    <w:rsid w:val="00045732"/>
    <w:rsid w:val="000506C3"/>
    <w:rsid w:val="0005229E"/>
    <w:rsid w:val="00052CB4"/>
    <w:rsid w:val="00053A44"/>
    <w:rsid w:val="00065E1D"/>
    <w:rsid w:val="00072369"/>
    <w:rsid w:val="00082202"/>
    <w:rsid w:val="0009434E"/>
    <w:rsid w:val="000B0648"/>
    <w:rsid w:val="000C136E"/>
    <w:rsid w:val="000C4E69"/>
    <w:rsid w:val="000C5DE2"/>
    <w:rsid w:val="000D1C26"/>
    <w:rsid w:val="000F27C7"/>
    <w:rsid w:val="000F5C4C"/>
    <w:rsid w:val="0013144D"/>
    <w:rsid w:val="0014457F"/>
    <w:rsid w:val="0014550B"/>
    <w:rsid w:val="001568FB"/>
    <w:rsid w:val="001635DE"/>
    <w:rsid w:val="00171500"/>
    <w:rsid w:val="00177FCA"/>
    <w:rsid w:val="001817C0"/>
    <w:rsid w:val="00181D86"/>
    <w:rsid w:val="00196543"/>
    <w:rsid w:val="001A6E65"/>
    <w:rsid w:val="001B4EB7"/>
    <w:rsid w:val="001B59BE"/>
    <w:rsid w:val="001C4DE8"/>
    <w:rsid w:val="001D6B50"/>
    <w:rsid w:val="001E0123"/>
    <w:rsid w:val="001E797B"/>
    <w:rsid w:val="00213769"/>
    <w:rsid w:val="002211A5"/>
    <w:rsid w:val="0024519A"/>
    <w:rsid w:val="00256E43"/>
    <w:rsid w:val="00261E21"/>
    <w:rsid w:val="00265681"/>
    <w:rsid w:val="0027750F"/>
    <w:rsid w:val="002A3B1F"/>
    <w:rsid w:val="002D36A5"/>
    <w:rsid w:val="002D7E80"/>
    <w:rsid w:val="002E0888"/>
    <w:rsid w:val="002E2A7C"/>
    <w:rsid w:val="002E4015"/>
    <w:rsid w:val="002E4281"/>
    <w:rsid w:val="002F67CE"/>
    <w:rsid w:val="00305C41"/>
    <w:rsid w:val="00307CF7"/>
    <w:rsid w:val="0031572F"/>
    <w:rsid w:val="003253AC"/>
    <w:rsid w:val="00325779"/>
    <w:rsid w:val="0036246C"/>
    <w:rsid w:val="00367A4A"/>
    <w:rsid w:val="00375FF9"/>
    <w:rsid w:val="003778AF"/>
    <w:rsid w:val="00395FA0"/>
    <w:rsid w:val="003C4A41"/>
    <w:rsid w:val="003D1BA1"/>
    <w:rsid w:val="003D587E"/>
    <w:rsid w:val="003E0A23"/>
    <w:rsid w:val="003F5EC4"/>
    <w:rsid w:val="00401FED"/>
    <w:rsid w:val="00405D78"/>
    <w:rsid w:val="0043158A"/>
    <w:rsid w:val="00433760"/>
    <w:rsid w:val="004429C3"/>
    <w:rsid w:val="0044751D"/>
    <w:rsid w:val="004667A8"/>
    <w:rsid w:val="00470CC9"/>
    <w:rsid w:val="0047263C"/>
    <w:rsid w:val="00474866"/>
    <w:rsid w:val="0047507F"/>
    <w:rsid w:val="00480229"/>
    <w:rsid w:val="0048509F"/>
    <w:rsid w:val="004929C5"/>
    <w:rsid w:val="004B1DC2"/>
    <w:rsid w:val="004B61B2"/>
    <w:rsid w:val="004C0AD5"/>
    <w:rsid w:val="004C379A"/>
    <w:rsid w:val="004C6095"/>
    <w:rsid w:val="004D2911"/>
    <w:rsid w:val="004E09F7"/>
    <w:rsid w:val="004E1BFE"/>
    <w:rsid w:val="004E4E12"/>
    <w:rsid w:val="005043D8"/>
    <w:rsid w:val="00535242"/>
    <w:rsid w:val="00537136"/>
    <w:rsid w:val="005476AF"/>
    <w:rsid w:val="00557F91"/>
    <w:rsid w:val="005603D5"/>
    <w:rsid w:val="0058164C"/>
    <w:rsid w:val="005A333D"/>
    <w:rsid w:val="005A5415"/>
    <w:rsid w:val="005B2998"/>
    <w:rsid w:val="005E2BB0"/>
    <w:rsid w:val="005E4717"/>
    <w:rsid w:val="00611A74"/>
    <w:rsid w:val="00611F4F"/>
    <w:rsid w:val="00616DDA"/>
    <w:rsid w:val="00632709"/>
    <w:rsid w:val="00634A8A"/>
    <w:rsid w:val="0066280B"/>
    <w:rsid w:val="0067133F"/>
    <w:rsid w:val="00686576"/>
    <w:rsid w:val="00687DE1"/>
    <w:rsid w:val="006914FE"/>
    <w:rsid w:val="006919FF"/>
    <w:rsid w:val="006A1002"/>
    <w:rsid w:val="006A35DB"/>
    <w:rsid w:val="006A50AD"/>
    <w:rsid w:val="006B1D2B"/>
    <w:rsid w:val="006B5E98"/>
    <w:rsid w:val="006B60AC"/>
    <w:rsid w:val="006C62F8"/>
    <w:rsid w:val="006D344C"/>
    <w:rsid w:val="006D54C0"/>
    <w:rsid w:val="006D67E5"/>
    <w:rsid w:val="006F1A15"/>
    <w:rsid w:val="006F37EB"/>
    <w:rsid w:val="00700AF6"/>
    <w:rsid w:val="007074D0"/>
    <w:rsid w:val="007132DD"/>
    <w:rsid w:val="00714DCD"/>
    <w:rsid w:val="00717C9F"/>
    <w:rsid w:val="0073646D"/>
    <w:rsid w:val="00740969"/>
    <w:rsid w:val="0075282A"/>
    <w:rsid w:val="00763AC1"/>
    <w:rsid w:val="00792954"/>
    <w:rsid w:val="00795170"/>
    <w:rsid w:val="007B1649"/>
    <w:rsid w:val="007C4BA9"/>
    <w:rsid w:val="007D28E1"/>
    <w:rsid w:val="007E0586"/>
    <w:rsid w:val="007F77BB"/>
    <w:rsid w:val="008016A9"/>
    <w:rsid w:val="00802B07"/>
    <w:rsid w:val="00810BE6"/>
    <w:rsid w:val="00817453"/>
    <w:rsid w:val="00826732"/>
    <w:rsid w:val="00867B19"/>
    <w:rsid w:val="0087564E"/>
    <w:rsid w:val="00875FC4"/>
    <w:rsid w:val="00880502"/>
    <w:rsid w:val="00884103"/>
    <w:rsid w:val="00886B6B"/>
    <w:rsid w:val="008962DA"/>
    <w:rsid w:val="00896FEB"/>
    <w:rsid w:val="008A2F76"/>
    <w:rsid w:val="008B484F"/>
    <w:rsid w:val="008C2D57"/>
    <w:rsid w:val="008C3FC1"/>
    <w:rsid w:val="008D4645"/>
    <w:rsid w:val="008D5B23"/>
    <w:rsid w:val="008E4C9D"/>
    <w:rsid w:val="008F45C9"/>
    <w:rsid w:val="00912DFE"/>
    <w:rsid w:val="00927B1E"/>
    <w:rsid w:val="009352A4"/>
    <w:rsid w:val="00937D3A"/>
    <w:rsid w:val="009A161F"/>
    <w:rsid w:val="009C5B34"/>
    <w:rsid w:val="009C64EE"/>
    <w:rsid w:val="009C7128"/>
    <w:rsid w:val="009F0B37"/>
    <w:rsid w:val="00A2316D"/>
    <w:rsid w:val="00A41379"/>
    <w:rsid w:val="00A42B9E"/>
    <w:rsid w:val="00A452EE"/>
    <w:rsid w:val="00A47808"/>
    <w:rsid w:val="00A51619"/>
    <w:rsid w:val="00A53DCC"/>
    <w:rsid w:val="00A565D1"/>
    <w:rsid w:val="00A5753F"/>
    <w:rsid w:val="00A63F91"/>
    <w:rsid w:val="00A64EAB"/>
    <w:rsid w:val="00A73C1D"/>
    <w:rsid w:val="00A86374"/>
    <w:rsid w:val="00A91B83"/>
    <w:rsid w:val="00AA229A"/>
    <w:rsid w:val="00AB7F49"/>
    <w:rsid w:val="00AE255E"/>
    <w:rsid w:val="00AF77E2"/>
    <w:rsid w:val="00B10019"/>
    <w:rsid w:val="00B21EB7"/>
    <w:rsid w:val="00B366DA"/>
    <w:rsid w:val="00B43F97"/>
    <w:rsid w:val="00B45C05"/>
    <w:rsid w:val="00B45C36"/>
    <w:rsid w:val="00B55469"/>
    <w:rsid w:val="00B70863"/>
    <w:rsid w:val="00B80CF6"/>
    <w:rsid w:val="00BA6349"/>
    <w:rsid w:val="00BB1056"/>
    <w:rsid w:val="00BB4118"/>
    <w:rsid w:val="00BB5129"/>
    <w:rsid w:val="00BB5C5F"/>
    <w:rsid w:val="00BC49DD"/>
    <w:rsid w:val="00BD2865"/>
    <w:rsid w:val="00BD7560"/>
    <w:rsid w:val="00BE529D"/>
    <w:rsid w:val="00C25E3B"/>
    <w:rsid w:val="00C45C9D"/>
    <w:rsid w:val="00C81353"/>
    <w:rsid w:val="00C85A4A"/>
    <w:rsid w:val="00C85D8D"/>
    <w:rsid w:val="00C902E7"/>
    <w:rsid w:val="00C9084D"/>
    <w:rsid w:val="00C95E15"/>
    <w:rsid w:val="00C97BFA"/>
    <w:rsid w:val="00CB238F"/>
    <w:rsid w:val="00CB32F5"/>
    <w:rsid w:val="00CC25F3"/>
    <w:rsid w:val="00CC2E7D"/>
    <w:rsid w:val="00CC5C2B"/>
    <w:rsid w:val="00CC7416"/>
    <w:rsid w:val="00CD1209"/>
    <w:rsid w:val="00CD1DCE"/>
    <w:rsid w:val="00CD37AB"/>
    <w:rsid w:val="00CD4337"/>
    <w:rsid w:val="00CE16B1"/>
    <w:rsid w:val="00CE4772"/>
    <w:rsid w:val="00D069EC"/>
    <w:rsid w:val="00D15769"/>
    <w:rsid w:val="00D22FEA"/>
    <w:rsid w:val="00D30314"/>
    <w:rsid w:val="00D34782"/>
    <w:rsid w:val="00D51B1C"/>
    <w:rsid w:val="00D548AC"/>
    <w:rsid w:val="00D62F3D"/>
    <w:rsid w:val="00D64C9B"/>
    <w:rsid w:val="00D73D12"/>
    <w:rsid w:val="00D77069"/>
    <w:rsid w:val="00D83C09"/>
    <w:rsid w:val="00D84579"/>
    <w:rsid w:val="00D8611A"/>
    <w:rsid w:val="00D95F16"/>
    <w:rsid w:val="00DA29DE"/>
    <w:rsid w:val="00DB7D27"/>
    <w:rsid w:val="00DD12B5"/>
    <w:rsid w:val="00DE4A07"/>
    <w:rsid w:val="00DE4EA7"/>
    <w:rsid w:val="00E10FE5"/>
    <w:rsid w:val="00E202BD"/>
    <w:rsid w:val="00E20C75"/>
    <w:rsid w:val="00E40657"/>
    <w:rsid w:val="00E65373"/>
    <w:rsid w:val="00E719ED"/>
    <w:rsid w:val="00E811FA"/>
    <w:rsid w:val="00E827A9"/>
    <w:rsid w:val="00EA50E5"/>
    <w:rsid w:val="00EA5EE0"/>
    <w:rsid w:val="00EB4B02"/>
    <w:rsid w:val="00F05699"/>
    <w:rsid w:val="00F076FB"/>
    <w:rsid w:val="00F15816"/>
    <w:rsid w:val="00F225F0"/>
    <w:rsid w:val="00F2495F"/>
    <w:rsid w:val="00F259C7"/>
    <w:rsid w:val="00F30131"/>
    <w:rsid w:val="00F35C7E"/>
    <w:rsid w:val="00F40478"/>
    <w:rsid w:val="00F42F4D"/>
    <w:rsid w:val="00F529D2"/>
    <w:rsid w:val="00F62529"/>
    <w:rsid w:val="00F71A7B"/>
    <w:rsid w:val="00F723EB"/>
    <w:rsid w:val="00F9385F"/>
    <w:rsid w:val="00FB39CF"/>
    <w:rsid w:val="00FC659E"/>
    <w:rsid w:val="00FC6688"/>
    <w:rsid w:val="00FD0FF8"/>
    <w:rsid w:val="00FD425C"/>
    <w:rsid w:val="00FD5CEB"/>
    <w:rsid w:val="00FE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1E7D4A3"/>
  <w15:chartTrackingRefBased/>
  <w15:docId w15:val="{32F96647-8F8F-4F6A-91D9-7C72BB5A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E0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1D8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tyl1">
    <w:name w:val="Styl1"/>
    <w:basedOn w:val="Predvolenpsmoodseku"/>
    <w:uiPriority w:val="1"/>
    <w:rsid w:val="00082202"/>
  </w:style>
  <w:style w:type="paragraph" w:styleId="Hlavika">
    <w:name w:val="header"/>
    <w:basedOn w:val="Normlny"/>
    <w:link w:val="HlavikaChar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rsid w:val="00E719ED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E719E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E719ED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433760"/>
    <w:rPr>
      <w:color w:val="808080"/>
    </w:rPr>
  </w:style>
  <w:style w:type="character" w:styleId="Hypertextovprepojenie">
    <w:name w:val="Hyperlink"/>
    <w:rsid w:val="0036246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6246C"/>
    <w:pPr>
      <w:suppressAutoHyphens/>
      <w:ind w:left="720"/>
      <w:contextualSpacing/>
    </w:pPr>
    <w:rPr>
      <w:sz w:val="20"/>
      <w:szCs w:val="20"/>
      <w:lang w:val="cs-CZ" w:eastAsia="ar-SA"/>
    </w:rPr>
  </w:style>
  <w:style w:type="table" w:styleId="Mriekatabuky">
    <w:name w:val="Table Grid"/>
    <w:basedOn w:val="Normlnatabuka"/>
    <w:uiPriority w:val="39"/>
    <w:rsid w:val="000C5DE2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181D86"/>
    <w:rPr>
      <w:rFonts w:asciiTheme="majorHAnsi" w:eastAsiaTheme="majorEastAsia" w:hAnsiTheme="majorHAnsi" w:cstheme="majorBidi"/>
      <w:b/>
      <w:color w:val="000000" w:themeColor="text1"/>
      <w:sz w:val="28"/>
      <w:szCs w:val="32"/>
      <w:lang w:val="sk-SK"/>
    </w:rPr>
  </w:style>
  <w:style w:type="paragraph" w:styleId="Bezriadkovania">
    <w:name w:val="No Spacing"/>
    <w:uiPriority w:val="1"/>
    <w:qFormat/>
    <w:rsid w:val="00D83C09"/>
    <w:pPr>
      <w:spacing w:after="0" w:line="240" w:lineRule="auto"/>
    </w:pPr>
    <w:rPr>
      <w:lang w:val="sk-SK"/>
    </w:rPr>
  </w:style>
  <w:style w:type="paragraph" w:customStyle="1" w:styleId="tl1">
    <w:name w:val="Štýl1"/>
    <w:basedOn w:val="Normlny"/>
    <w:next w:val="Normlny"/>
    <w:link w:val="tl1Char"/>
    <w:autoRedefine/>
    <w:qFormat/>
    <w:rsid w:val="00AA229A"/>
    <w:pPr>
      <w:numPr>
        <w:numId w:val="5"/>
      </w:numPr>
      <w:spacing w:before="240" w:after="240"/>
      <w:ind w:left="714" w:hanging="357"/>
      <w:jc w:val="both"/>
      <w:outlineLvl w:val="0"/>
    </w:pPr>
    <w:rPr>
      <w:rFonts w:ascii="Arial" w:hAnsi="Arial" w:cs="Arial"/>
      <w:u w:val="single"/>
      <w:lang w:eastAsia="cs-CZ"/>
    </w:rPr>
  </w:style>
  <w:style w:type="paragraph" w:customStyle="1" w:styleId="tl2">
    <w:name w:val="Štýl2"/>
    <w:basedOn w:val="Normlny"/>
    <w:next w:val="Normlny"/>
    <w:autoRedefine/>
    <w:qFormat/>
    <w:rsid w:val="00AA229A"/>
    <w:pPr>
      <w:numPr>
        <w:ilvl w:val="1"/>
        <w:numId w:val="5"/>
      </w:numPr>
      <w:spacing w:before="240" w:after="240"/>
      <w:ind w:left="788" w:hanging="431"/>
      <w:jc w:val="both"/>
      <w:outlineLvl w:val="1"/>
    </w:pPr>
    <w:rPr>
      <w:rFonts w:ascii="Arial" w:hAnsi="Arial" w:cs="Arial"/>
      <w:sz w:val="20"/>
      <w:szCs w:val="20"/>
      <w:lang w:eastAsia="cs-CZ"/>
    </w:rPr>
  </w:style>
  <w:style w:type="character" w:customStyle="1" w:styleId="tl1Char">
    <w:name w:val="Štýl1 Char"/>
    <w:basedOn w:val="Predvolenpsmoodseku"/>
    <w:link w:val="tl1"/>
    <w:rsid w:val="00AA229A"/>
    <w:rPr>
      <w:rFonts w:ascii="Arial" w:eastAsia="Times New Roman" w:hAnsi="Arial" w:cs="Arial"/>
      <w:sz w:val="24"/>
      <w:szCs w:val="24"/>
      <w:u w:val="single"/>
      <w:lang w:val="sk-SK" w:eastAsia="cs-CZ"/>
    </w:rPr>
  </w:style>
  <w:style w:type="character" w:styleId="slostrany">
    <w:name w:val="page number"/>
    <w:basedOn w:val="Predvolenpsmoodseku"/>
    <w:uiPriority w:val="99"/>
    <w:semiHidden/>
    <w:unhideWhenUsed/>
    <w:rsid w:val="00CC2E7D"/>
  </w:style>
  <w:style w:type="paragraph" w:customStyle="1" w:styleId="Calibri11">
    <w:name w:val="Calibri 11"/>
    <w:basedOn w:val="Normlny"/>
    <w:link w:val="Calibri11Char"/>
    <w:qFormat/>
    <w:rsid w:val="001635DE"/>
    <w:pPr>
      <w:ind w:firstLine="284"/>
    </w:pPr>
    <w:rPr>
      <w:rFonts w:asciiTheme="minorHAnsi" w:hAnsiTheme="minorHAnsi"/>
      <w:sz w:val="22"/>
    </w:rPr>
  </w:style>
  <w:style w:type="character" w:customStyle="1" w:styleId="Calibri11Char">
    <w:name w:val="Calibri 11 Char"/>
    <w:link w:val="Calibri11"/>
    <w:rsid w:val="001635DE"/>
    <w:rPr>
      <w:rFonts w:eastAsia="Times New Roman" w:cs="Times New Roman"/>
      <w:szCs w:val="24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4B61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9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y\Desktop\dokumenty%20pre%20energetiku\Energetika%20word-sablona%20ver.%200.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6398F-EF84-4494-B5A8-7F2A5AD8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C:\Users\Lucy\Desktop\dokumenty pre energetiku\Energetika word-sablona ver. 0.1.dotx</Template>
  <TotalTime>204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Ing. Alexej Kapalla</cp:lastModifiedBy>
  <cp:revision>134</cp:revision>
  <dcterms:created xsi:type="dcterms:W3CDTF">2022-07-20T06:28:00Z</dcterms:created>
  <dcterms:modified xsi:type="dcterms:W3CDTF">2023-11-15T10:17:00Z</dcterms:modified>
</cp:coreProperties>
</file>