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5D429" w14:textId="77777777" w:rsidR="00A349DE" w:rsidRPr="00615019" w:rsidRDefault="00E1281C">
      <w:pPr>
        <w:pStyle w:val="Standard"/>
        <w:widowControl w:val="0"/>
        <w:spacing w:line="300" w:lineRule="auto"/>
        <w:jc w:val="center"/>
        <w:rPr>
          <w:rFonts w:asciiTheme="minorHAnsi" w:hAnsiTheme="minorHAnsi" w:cstheme="minorHAnsi"/>
          <w:b/>
          <w:sz w:val="20"/>
          <w:szCs w:val="20"/>
          <w:lang w:eastAsia="sk-SK"/>
        </w:rPr>
      </w:pPr>
      <w:r w:rsidRPr="00615019">
        <w:rPr>
          <w:rFonts w:asciiTheme="minorHAnsi" w:hAnsiTheme="minorHAnsi" w:cstheme="minorHAnsi"/>
          <w:b/>
          <w:sz w:val="20"/>
          <w:szCs w:val="20"/>
          <w:lang w:eastAsia="sk-SK"/>
        </w:rPr>
        <w:t>SPRÁVA O ZÁKAZKE</w:t>
      </w:r>
    </w:p>
    <w:p w14:paraId="5FA8E4E9" w14:textId="77777777" w:rsidR="00A349DE" w:rsidRPr="00615019" w:rsidRDefault="00A349DE">
      <w:pPr>
        <w:pStyle w:val="Standard"/>
        <w:widowControl w:val="0"/>
        <w:spacing w:line="300" w:lineRule="auto"/>
        <w:jc w:val="center"/>
        <w:rPr>
          <w:rFonts w:asciiTheme="minorHAnsi" w:hAnsiTheme="minorHAnsi" w:cstheme="minorHAnsi"/>
          <w:b/>
          <w:sz w:val="20"/>
          <w:szCs w:val="20"/>
          <w:lang w:eastAsia="sk-SK"/>
        </w:rPr>
      </w:pPr>
    </w:p>
    <w:p w14:paraId="6D62AB70" w14:textId="77777777" w:rsidR="00A349DE" w:rsidRPr="00615019" w:rsidRDefault="00E1281C">
      <w:pPr>
        <w:pStyle w:val="Standard"/>
        <w:widowControl w:val="0"/>
        <w:jc w:val="center"/>
        <w:rPr>
          <w:rFonts w:asciiTheme="minorHAnsi" w:hAnsiTheme="minorHAnsi" w:cstheme="minorHAnsi"/>
          <w:b/>
          <w:sz w:val="20"/>
          <w:szCs w:val="20"/>
          <w:lang w:eastAsia="sk-SK"/>
        </w:rPr>
      </w:pPr>
      <w:r w:rsidRPr="00615019">
        <w:rPr>
          <w:rFonts w:asciiTheme="minorHAnsi" w:hAnsiTheme="minorHAnsi" w:cstheme="minorHAnsi"/>
          <w:b/>
          <w:sz w:val="20"/>
          <w:szCs w:val="20"/>
          <w:lang w:eastAsia="sk-SK"/>
        </w:rPr>
        <w:t>podľa § 24 ods. 2 a 3 zákona č. 343/2015 Z. z. o verejnom obstarávaní a o zmene a doplnení niektorých zákonov v znení neskorších predpisov (ďalej len „ZVO“)</w:t>
      </w:r>
    </w:p>
    <w:p w14:paraId="7D57DDFF" w14:textId="77777777" w:rsidR="00A349DE" w:rsidRPr="00615019" w:rsidRDefault="00A349D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EEC78A6" w14:textId="77777777" w:rsidR="00A349DE" w:rsidRPr="00615019" w:rsidRDefault="00E1281C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sz w:val="20"/>
          <w:szCs w:val="20"/>
        </w:rPr>
        <w:t>a) Identifikácia verejného obstarávateľa, predmet a hodnota zákazky:</w:t>
      </w:r>
    </w:p>
    <w:p w14:paraId="2DA27D63" w14:textId="22677A9A" w:rsidR="0017382C" w:rsidRPr="00134909" w:rsidRDefault="0017382C" w:rsidP="00802040">
      <w:pPr>
        <w:pStyle w:val="Bezriadkovania"/>
        <w:ind w:left="2832" w:hanging="2832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0" w:name="_Hlk58430891"/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974 01</w:t>
      </w:r>
      <w:r w:rsidR="00D04977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Banská Bystrica</w:t>
      </w:r>
      <w:bookmarkEnd w:id="0"/>
    </w:p>
    <w:p w14:paraId="4DB11894" w14:textId="62A241C0" w:rsidR="0017382C" w:rsidRDefault="0017382C" w:rsidP="00761178">
      <w:pPr>
        <w:pStyle w:val="Bezriadkovania"/>
        <w:tabs>
          <w:tab w:val="left" w:pos="2268"/>
        </w:tabs>
        <w:ind w:left="2832" w:hanging="2832"/>
        <w:jc w:val="both"/>
        <w:rPr>
          <w:rFonts w:eastAsia="Arial"/>
          <w:b/>
          <w:sz w:val="20"/>
          <w:szCs w:val="20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802040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Fonts w:eastAsia="Arial"/>
          <w:b/>
          <w:sz w:val="20"/>
          <w:szCs w:val="20"/>
        </w:rPr>
        <w:t>Zabezpečenie dodáv</w:t>
      </w:r>
      <w:r w:rsidR="00EE1948">
        <w:rPr>
          <w:rFonts w:eastAsia="Arial"/>
          <w:b/>
          <w:sz w:val="20"/>
          <w:szCs w:val="20"/>
        </w:rPr>
        <w:t>o</w:t>
      </w:r>
      <w:r w:rsidRPr="00134909">
        <w:rPr>
          <w:rFonts w:eastAsia="Arial"/>
          <w:b/>
          <w:sz w:val="20"/>
          <w:szCs w:val="20"/>
        </w:rPr>
        <w:t xml:space="preserve">k </w:t>
      </w:r>
      <w:r w:rsidR="00A84B38">
        <w:rPr>
          <w:rFonts w:eastAsia="Arial"/>
          <w:b/>
          <w:sz w:val="20"/>
          <w:szCs w:val="20"/>
        </w:rPr>
        <w:t>cukrárenských</w:t>
      </w:r>
      <w:r w:rsidR="0025040B">
        <w:rPr>
          <w:rFonts w:eastAsia="Arial"/>
          <w:b/>
          <w:sz w:val="20"/>
          <w:szCs w:val="20"/>
        </w:rPr>
        <w:t xml:space="preserve"> výrobkov</w:t>
      </w:r>
      <w:r>
        <w:rPr>
          <w:rFonts w:eastAsia="Arial"/>
          <w:b/>
          <w:sz w:val="20"/>
          <w:szCs w:val="20"/>
        </w:rPr>
        <w:t xml:space="preserve"> </w:t>
      </w:r>
      <w:r w:rsidRPr="00134909">
        <w:rPr>
          <w:rFonts w:eastAsia="Arial"/>
          <w:b/>
          <w:sz w:val="20"/>
          <w:szCs w:val="20"/>
        </w:rPr>
        <w:t>pre organizácie BBSK</w:t>
      </w:r>
      <w:r w:rsidR="00761178">
        <w:rPr>
          <w:rFonts w:eastAsia="Arial"/>
          <w:b/>
          <w:sz w:val="20"/>
          <w:szCs w:val="20"/>
        </w:rPr>
        <w:t xml:space="preserve"> v okrese </w:t>
      </w:r>
      <w:proofErr w:type="spellStart"/>
      <w:r w:rsidR="0025040B">
        <w:rPr>
          <w:rFonts w:eastAsia="Arial"/>
          <w:b/>
          <w:sz w:val="20"/>
          <w:szCs w:val="20"/>
        </w:rPr>
        <w:t>VK</w:t>
      </w:r>
      <w:r w:rsidRPr="00134909">
        <w:rPr>
          <w:rFonts w:eastAsia="Arial"/>
          <w:b/>
          <w:sz w:val="20"/>
          <w:szCs w:val="20"/>
        </w:rPr>
        <w:t>_Výzva</w:t>
      </w:r>
      <w:proofErr w:type="spellEnd"/>
      <w:r w:rsidRPr="00134909">
        <w:rPr>
          <w:rFonts w:eastAsia="Arial"/>
          <w:b/>
          <w:sz w:val="20"/>
          <w:szCs w:val="20"/>
        </w:rPr>
        <w:t xml:space="preserve"> č. </w:t>
      </w:r>
      <w:r w:rsidR="00424E07">
        <w:rPr>
          <w:rFonts w:eastAsia="Arial"/>
          <w:b/>
          <w:sz w:val="20"/>
          <w:szCs w:val="20"/>
        </w:rPr>
        <w:t>4</w:t>
      </w:r>
      <w:r w:rsidR="0025040B">
        <w:rPr>
          <w:rFonts w:eastAsia="Arial"/>
          <w:b/>
          <w:sz w:val="20"/>
          <w:szCs w:val="20"/>
        </w:rPr>
        <w:t>2</w:t>
      </w:r>
      <w:r w:rsidR="00EE1948">
        <w:rPr>
          <w:rFonts w:eastAsia="Arial"/>
          <w:b/>
          <w:sz w:val="20"/>
          <w:szCs w:val="20"/>
        </w:rPr>
        <w:t>.</w:t>
      </w:r>
    </w:p>
    <w:p w14:paraId="2889093A" w14:textId="0CA8FD27" w:rsidR="00A349DE" w:rsidRPr="00615019" w:rsidRDefault="00802040" w:rsidP="00823A05">
      <w:pPr>
        <w:pStyle w:val="Standard"/>
        <w:widowControl w:val="0"/>
        <w:tabs>
          <w:tab w:val="left" w:pos="2127"/>
        </w:tabs>
        <w:ind w:left="2832" w:hanging="283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Predpokladaná h</w:t>
      </w:r>
      <w:r w:rsidR="00823A05" w:rsidRPr="00615019">
        <w:rPr>
          <w:rFonts w:asciiTheme="minorHAnsi" w:hAnsiTheme="minorHAnsi" w:cstheme="minorHAnsi"/>
          <w:b/>
          <w:bCs/>
          <w:sz w:val="20"/>
          <w:szCs w:val="20"/>
        </w:rPr>
        <w:t>odnota zákazky:</w:t>
      </w:r>
      <w:r w:rsidR="00823A05" w:rsidRPr="00615019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5040B">
        <w:rPr>
          <w:rFonts w:asciiTheme="minorHAnsi" w:hAnsiTheme="minorHAnsi" w:cstheme="minorHAnsi"/>
          <w:b/>
          <w:bCs/>
          <w:sz w:val="20"/>
          <w:szCs w:val="20"/>
        </w:rPr>
        <w:t>22 713</w:t>
      </w:r>
      <w:r w:rsidR="0030051E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0E5C84">
        <w:rPr>
          <w:rFonts w:asciiTheme="minorHAnsi" w:hAnsiTheme="minorHAnsi" w:cstheme="minorHAnsi"/>
          <w:b/>
          <w:bCs/>
          <w:sz w:val="20"/>
          <w:szCs w:val="20"/>
        </w:rPr>
        <w:t>42</w:t>
      </w:r>
      <w:r w:rsidR="00EE1948">
        <w:rPr>
          <w:rFonts w:asciiTheme="minorHAnsi" w:hAnsiTheme="minorHAnsi" w:cstheme="minorHAnsi"/>
          <w:b/>
          <w:bCs/>
          <w:sz w:val="20"/>
          <w:szCs w:val="20"/>
        </w:rPr>
        <w:t xml:space="preserve"> €</w:t>
      </w:r>
      <w:r w:rsidR="0017382C" w:rsidRPr="0017382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7382C">
        <w:rPr>
          <w:rFonts w:asciiTheme="minorHAnsi" w:hAnsiTheme="minorHAnsi" w:cstheme="minorHAnsi"/>
          <w:b/>
          <w:bCs/>
          <w:sz w:val="20"/>
          <w:szCs w:val="20"/>
        </w:rPr>
        <w:t>bez DPH</w:t>
      </w:r>
      <w:r w:rsidR="00972DA4" w:rsidRPr="0061501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C33BB02" w14:textId="77777777" w:rsidR="00823A05" w:rsidRPr="00615019" w:rsidRDefault="00823A05" w:rsidP="00823A05">
      <w:pPr>
        <w:pStyle w:val="Standard"/>
        <w:widowControl w:val="0"/>
        <w:tabs>
          <w:tab w:val="left" w:pos="2127"/>
        </w:tabs>
        <w:ind w:left="2832" w:hanging="283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79A0A66" w14:textId="77777777" w:rsidR="00A349DE" w:rsidRPr="00615019" w:rsidRDefault="00E1281C">
      <w:pPr>
        <w:pStyle w:val="Normlny1"/>
        <w:widowControl w:val="0"/>
        <w:suppressAutoHyphens w:val="0"/>
        <w:spacing w:after="0" w:line="240" w:lineRule="auto"/>
        <w:ind w:left="2832" w:hanging="2832"/>
        <w:jc w:val="both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b) Použitý postup zadávania zákazky.</w:t>
      </w:r>
      <w:r w:rsidRPr="0061501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ab/>
      </w:r>
    </w:p>
    <w:p w14:paraId="1CEEE704" w14:textId="3852C878" w:rsidR="00972DA4" w:rsidRPr="00615019" w:rsidRDefault="00423693" w:rsidP="00423693">
      <w:pPr>
        <w:pStyle w:val="Normlny1"/>
        <w:widowControl w:val="0"/>
        <w:suppressAutoHyphens w:val="0"/>
        <w:spacing w:after="0" w:line="240" w:lineRule="auto"/>
        <w:jc w:val="both"/>
        <w:rPr>
          <w:rFonts w:asciiTheme="minorHAnsi" w:eastAsia="SimSun" w:hAnsiTheme="minorHAnsi" w:cstheme="minorHAnsi"/>
          <w:color w:val="000000"/>
          <w:kern w:val="0"/>
          <w:sz w:val="20"/>
          <w:szCs w:val="20"/>
        </w:rPr>
      </w:pPr>
      <w:r w:rsidRPr="00615019">
        <w:rPr>
          <w:rFonts w:asciiTheme="minorHAnsi" w:eastAsia="SimSun" w:hAnsiTheme="minorHAnsi" w:cstheme="minorHAnsi"/>
          <w:color w:val="000000"/>
          <w:kern w:val="0"/>
          <w:sz w:val="20"/>
          <w:szCs w:val="20"/>
        </w:rPr>
        <w:t>Dynamický nákupný systém (§ 58 - § 61 zákona č. 343/2015 Z. z. o verejnom obstarávaní a o zmene  a doplnení niektorých zákonov v znení neskorších predpisov (ďalej len „ZVO“).</w:t>
      </w:r>
    </w:p>
    <w:p w14:paraId="33801F2D" w14:textId="77777777" w:rsidR="00423693" w:rsidRPr="00615019" w:rsidRDefault="00423693" w:rsidP="00423693">
      <w:pPr>
        <w:pStyle w:val="Normlny1"/>
        <w:widowControl w:val="0"/>
        <w:suppressAutoHyphens w:val="0"/>
        <w:spacing w:after="0" w:line="240" w:lineRule="auto"/>
        <w:ind w:left="2832" w:hanging="2832"/>
        <w:jc w:val="both"/>
        <w:rPr>
          <w:rFonts w:asciiTheme="minorHAnsi" w:hAnsiTheme="minorHAnsi" w:cstheme="minorHAnsi"/>
          <w:sz w:val="20"/>
          <w:szCs w:val="20"/>
        </w:rPr>
      </w:pPr>
    </w:p>
    <w:p w14:paraId="14214139" w14:textId="251EDB06" w:rsidR="00A349DE" w:rsidRPr="00615019" w:rsidRDefault="00E1281C">
      <w:pPr>
        <w:pStyle w:val="Normlny1"/>
        <w:widowControl w:val="0"/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Typ zákazky: </w:t>
      </w:r>
      <w:r w:rsidRPr="0061501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zákazka na </w:t>
      </w:r>
      <w:r w:rsidR="00623288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dodanie tovaru</w:t>
      </w:r>
    </w:p>
    <w:p w14:paraId="5ACFE718" w14:textId="77777777" w:rsidR="00A349DE" w:rsidRPr="00615019" w:rsidRDefault="00A349DE">
      <w:pPr>
        <w:pStyle w:val="Normlny1"/>
        <w:widowControl w:val="0"/>
        <w:suppressAutoHyphens w:val="0"/>
        <w:spacing w:after="0" w:line="240" w:lineRule="auto"/>
        <w:ind w:left="2832" w:hanging="283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4E1772E" w14:textId="77777777" w:rsidR="00A349DE" w:rsidRPr="00615019" w:rsidRDefault="00E1281C">
      <w:pPr>
        <w:pStyle w:val="Normlny1"/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61501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c) Dátum uverejnenia oznámenia vo Vestníku verejného obstarávania a číslo tohto oznámenia:</w:t>
      </w:r>
    </w:p>
    <w:p w14:paraId="0756DB22" w14:textId="5D570C29" w:rsidR="0017382C" w:rsidRDefault="0017382C" w:rsidP="00615019">
      <w:pPr>
        <w:pStyle w:val="Standard"/>
        <w:widowControl w:val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 zriadeniu DNS:</w:t>
      </w:r>
    </w:p>
    <w:p w14:paraId="53300F15" w14:textId="759F202E" w:rsidR="00615019" w:rsidRDefault="00EA557D" w:rsidP="00615019">
      <w:pPr>
        <w:pStyle w:val="Standard"/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bCs/>
          <w:sz w:val="20"/>
          <w:szCs w:val="20"/>
        </w:rPr>
        <w:t xml:space="preserve">Vestník </w:t>
      </w:r>
      <w:r w:rsidR="00615019" w:rsidRPr="00615019">
        <w:rPr>
          <w:rFonts w:asciiTheme="minorHAnsi" w:hAnsiTheme="minorHAnsi" w:cstheme="minorHAnsi"/>
          <w:bCs/>
          <w:sz w:val="20"/>
          <w:szCs w:val="20"/>
        </w:rPr>
        <w:t>VO</w:t>
      </w:r>
      <w:r w:rsidR="00615019" w:rsidRPr="00615019">
        <w:rPr>
          <w:rFonts w:asciiTheme="minorHAnsi" w:hAnsiTheme="minorHAnsi" w:cstheme="minorHAnsi"/>
          <w:sz w:val="20"/>
          <w:szCs w:val="20"/>
        </w:rPr>
        <w:t xml:space="preserve"> č. 22</w:t>
      </w:r>
      <w:r w:rsidR="003355A1">
        <w:rPr>
          <w:rFonts w:asciiTheme="minorHAnsi" w:hAnsiTheme="minorHAnsi" w:cstheme="minorHAnsi"/>
          <w:sz w:val="20"/>
          <w:szCs w:val="20"/>
        </w:rPr>
        <w:t>3</w:t>
      </w:r>
      <w:r w:rsidR="00615019" w:rsidRPr="00615019">
        <w:rPr>
          <w:rFonts w:asciiTheme="minorHAnsi" w:hAnsiTheme="minorHAnsi" w:cstheme="minorHAnsi"/>
          <w:sz w:val="20"/>
          <w:szCs w:val="20"/>
        </w:rPr>
        <w:t>/202</w:t>
      </w:r>
      <w:r w:rsidR="003355A1">
        <w:rPr>
          <w:rFonts w:asciiTheme="minorHAnsi" w:hAnsiTheme="minorHAnsi" w:cstheme="minorHAnsi"/>
          <w:sz w:val="20"/>
          <w:szCs w:val="20"/>
        </w:rPr>
        <w:t>3</w:t>
      </w:r>
      <w:r w:rsidR="00615019" w:rsidRPr="00615019">
        <w:rPr>
          <w:rFonts w:asciiTheme="minorHAnsi" w:hAnsiTheme="minorHAnsi" w:cstheme="minorHAnsi"/>
          <w:sz w:val="20"/>
          <w:szCs w:val="20"/>
        </w:rPr>
        <w:t xml:space="preserve"> - </w:t>
      </w:r>
      <w:r w:rsidR="00977C06">
        <w:rPr>
          <w:rFonts w:asciiTheme="minorHAnsi" w:hAnsiTheme="minorHAnsi" w:cstheme="minorHAnsi"/>
          <w:sz w:val="20"/>
          <w:szCs w:val="20"/>
        </w:rPr>
        <w:t>14</w:t>
      </w:r>
      <w:r w:rsidR="00615019" w:rsidRPr="00615019">
        <w:rPr>
          <w:rFonts w:asciiTheme="minorHAnsi" w:hAnsiTheme="minorHAnsi" w:cstheme="minorHAnsi"/>
          <w:sz w:val="20"/>
          <w:szCs w:val="20"/>
        </w:rPr>
        <w:t>.</w:t>
      </w:r>
      <w:r w:rsidR="00977C06">
        <w:rPr>
          <w:rFonts w:asciiTheme="minorHAnsi" w:hAnsiTheme="minorHAnsi" w:cstheme="minorHAnsi"/>
          <w:sz w:val="20"/>
          <w:szCs w:val="20"/>
        </w:rPr>
        <w:t>11</w:t>
      </w:r>
      <w:r w:rsidR="00615019" w:rsidRPr="00615019">
        <w:rPr>
          <w:rFonts w:asciiTheme="minorHAnsi" w:hAnsiTheme="minorHAnsi" w:cstheme="minorHAnsi"/>
          <w:sz w:val="20"/>
          <w:szCs w:val="20"/>
        </w:rPr>
        <w:t>.202</w:t>
      </w:r>
      <w:r w:rsidR="00977C06">
        <w:rPr>
          <w:rFonts w:asciiTheme="minorHAnsi" w:hAnsiTheme="minorHAnsi" w:cstheme="minorHAnsi"/>
          <w:sz w:val="20"/>
          <w:szCs w:val="20"/>
        </w:rPr>
        <w:t>3</w:t>
      </w:r>
      <w:r w:rsidR="00615019" w:rsidRPr="00615019">
        <w:rPr>
          <w:rFonts w:asciiTheme="minorHAnsi" w:hAnsiTheme="minorHAnsi" w:cstheme="minorHAnsi"/>
          <w:sz w:val="20"/>
          <w:szCs w:val="20"/>
        </w:rPr>
        <w:t xml:space="preserve">, zn. oznámenia </w:t>
      </w:r>
      <w:r w:rsidR="00977C06">
        <w:rPr>
          <w:rFonts w:asciiTheme="minorHAnsi" w:hAnsiTheme="minorHAnsi" w:cstheme="minorHAnsi"/>
          <w:sz w:val="20"/>
          <w:szCs w:val="20"/>
        </w:rPr>
        <w:t>36722 -</w:t>
      </w:r>
      <w:r w:rsidR="00615019" w:rsidRPr="00615019">
        <w:rPr>
          <w:rFonts w:asciiTheme="minorHAnsi" w:hAnsiTheme="minorHAnsi" w:cstheme="minorHAnsi"/>
          <w:sz w:val="20"/>
          <w:szCs w:val="20"/>
        </w:rPr>
        <w:t xml:space="preserve"> MUT</w:t>
      </w:r>
    </w:p>
    <w:p w14:paraId="5C6D0E8B" w14:textId="77777777" w:rsidR="0017382C" w:rsidRPr="0017382C" w:rsidRDefault="0017382C" w:rsidP="0017382C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17382C">
        <w:rPr>
          <w:rFonts w:asciiTheme="minorHAnsi" w:hAnsiTheme="minorHAnsi" w:cstheme="minorHAnsi"/>
          <w:sz w:val="20"/>
          <w:szCs w:val="20"/>
        </w:rPr>
        <w:t>Konkrétna zákazka:</w:t>
      </w:r>
    </w:p>
    <w:p w14:paraId="208A5339" w14:textId="2E931CE4" w:rsidR="0017382C" w:rsidRPr="00615019" w:rsidRDefault="0017382C" w:rsidP="0017382C">
      <w:pPr>
        <w:pStyle w:val="Standard"/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17382C">
        <w:rPr>
          <w:rFonts w:asciiTheme="minorHAnsi" w:hAnsiTheme="minorHAnsi" w:cstheme="minorHAnsi"/>
          <w:sz w:val="20"/>
          <w:szCs w:val="20"/>
        </w:rPr>
        <w:t xml:space="preserve">Výzva na predkladanie ponúk zverejnená v systéme JOSEPHINE dňa </w:t>
      </w:r>
      <w:r w:rsidR="007F091B">
        <w:rPr>
          <w:rFonts w:asciiTheme="minorHAnsi" w:hAnsiTheme="minorHAnsi" w:cstheme="minorHAnsi"/>
          <w:sz w:val="20"/>
          <w:szCs w:val="20"/>
        </w:rPr>
        <w:t>2</w:t>
      </w:r>
      <w:r w:rsidR="000E5C84">
        <w:rPr>
          <w:rFonts w:asciiTheme="minorHAnsi" w:hAnsiTheme="minorHAnsi" w:cstheme="minorHAnsi"/>
          <w:sz w:val="20"/>
          <w:szCs w:val="20"/>
        </w:rPr>
        <w:t>1</w:t>
      </w:r>
      <w:r w:rsidRPr="0017382C">
        <w:rPr>
          <w:rFonts w:asciiTheme="minorHAnsi" w:hAnsiTheme="minorHAnsi" w:cstheme="minorHAnsi"/>
          <w:sz w:val="20"/>
          <w:szCs w:val="20"/>
        </w:rPr>
        <w:t>.0</w:t>
      </w:r>
      <w:r w:rsidR="00103BFC">
        <w:rPr>
          <w:rFonts w:asciiTheme="minorHAnsi" w:hAnsiTheme="minorHAnsi" w:cstheme="minorHAnsi"/>
          <w:sz w:val="20"/>
          <w:szCs w:val="20"/>
        </w:rPr>
        <w:t>6</w:t>
      </w:r>
      <w:r w:rsidRPr="0017382C">
        <w:rPr>
          <w:rFonts w:asciiTheme="minorHAnsi" w:hAnsiTheme="minorHAnsi" w:cstheme="minorHAnsi"/>
          <w:sz w:val="20"/>
          <w:szCs w:val="20"/>
        </w:rPr>
        <w:t>.202</w:t>
      </w:r>
      <w:r w:rsidR="00B7016D">
        <w:rPr>
          <w:rFonts w:asciiTheme="minorHAnsi" w:hAnsiTheme="minorHAnsi" w:cstheme="minorHAnsi"/>
          <w:sz w:val="20"/>
          <w:szCs w:val="20"/>
        </w:rPr>
        <w:t>4</w:t>
      </w:r>
    </w:p>
    <w:p w14:paraId="4D21310F" w14:textId="77777777" w:rsidR="00615019" w:rsidRPr="00615019" w:rsidRDefault="00615019" w:rsidP="00615019">
      <w:pPr>
        <w:pStyle w:val="Standard"/>
        <w:widowControl w:val="0"/>
        <w:jc w:val="both"/>
        <w:rPr>
          <w:rFonts w:asciiTheme="minorHAnsi" w:hAnsiTheme="minorHAnsi" w:cstheme="minorHAnsi"/>
        </w:rPr>
      </w:pPr>
    </w:p>
    <w:p w14:paraId="687BECBD" w14:textId="0D63DFFF" w:rsidR="00A349DE" w:rsidRPr="00615019" w:rsidRDefault="00E1281C" w:rsidP="00615019">
      <w:pPr>
        <w:pStyle w:val="Standard"/>
        <w:widowControl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>d) Identifikácia vybratých záujemcov a odôvodnenie ich výberu.</w:t>
      </w:r>
    </w:p>
    <w:p w14:paraId="7535F1A3" w14:textId="77777777" w:rsidR="00A349DE" w:rsidRPr="00615019" w:rsidRDefault="00E1281C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15019">
        <w:rPr>
          <w:rFonts w:asciiTheme="minorHAnsi" w:hAnsiTheme="minorHAnsi" w:cstheme="minorHAnsi"/>
          <w:iCs/>
          <w:sz w:val="20"/>
          <w:szCs w:val="20"/>
        </w:rPr>
        <w:t>Neaplikuje sa.</w:t>
      </w:r>
    </w:p>
    <w:p w14:paraId="3183F865" w14:textId="77777777" w:rsidR="00A349DE" w:rsidRPr="00615019" w:rsidRDefault="00A349DE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112986D" w14:textId="77777777" w:rsidR="00EA557D" w:rsidRPr="00615019" w:rsidRDefault="00E1281C" w:rsidP="00EA557D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>e) Identifikácia vylúčených uchádzačov alebo záujemcov a odôvodnenie ich vylúčenia:</w:t>
      </w:r>
    </w:p>
    <w:p w14:paraId="23B969DE" w14:textId="6D88120C" w:rsidR="00EA557D" w:rsidRPr="00615019" w:rsidRDefault="00230D92" w:rsidP="00EA557D">
      <w:pPr>
        <w:pStyle w:val="Normlny1"/>
        <w:suppressAutoHyphens w:val="0"/>
        <w:spacing w:after="0" w:line="240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15019">
        <w:rPr>
          <w:rFonts w:asciiTheme="minorHAnsi" w:hAnsiTheme="minorHAnsi" w:cstheme="minorHAnsi"/>
          <w:bCs/>
          <w:sz w:val="20"/>
          <w:szCs w:val="20"/>
        </w:rPr>
        <w:t>Neaplikuje sa.</w:t>
      </w:r>
    </w:p>
    <w:p w14:paraId="7A894236" w14:textId="77777777" w:rsidR="00A349DE" w:rsidRPr="00615019" w:rsidRDefault="00A349DE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EBE1629" w14:textId="77777777" w:rsidR="00A349DE" w:rsidRPr="00615019" w:rsidRDefault="00E1281C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>f) Odôvodnenie vylúčenia mimoriadne nízkych ponúk:</w:t>
      </w:r>
    </w:p>
    <w:p w14:paraId="5D652F89" w14:textId="77777777" w:rsidR="00A349DE" w:rsidRPr="00615019" w:rsidRDefault="00E1281C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15019">
        <w:rPr>
          <w:rFonts w:asciiTheme="minorHAnsi" w:hAnsiTheme="minorHAnsi" w:cstheme="minorHAnsi"/>
          <w:iCs/>
          <w:sz w:val="20"/>
          <w:szCs w:val="20"/>
        </w:rPr>
        <w:t>Neaplikuje sa.</w:t>
      </w:r>
    </w:p>
    <w:p w14:paraId="0DDD725D" w14:textId="77777777" w:rsidR="00A349DE" w:rsidRPr="00615019" w:rsidRDefault="00A349DE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3791A3A" w14:textId="7894E505" w:rsidR="00A349DE" w:rsidRPr="00615019" w:rsidRDefault="00E1281C">
      <w:pPr>
        <w:pStyle w:val="Normlny1"/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>g) Identifikácia úspešn</w:t>
      </w:r>
      <w:r w:rsidR="00031433">
        <w:rPr>
          <w:rFonts w:asciiTheme="minorHAnsi" w:hAnsiTheme="minorHAnsi" w:cstheme="minorHAnsi"/>
          <w:b/>
          <w:bCs/>
          <w:iCs/>
          <w:sz w:val="20"/>
          <w:szCs w:val="20"/>
        </w:rPr>
        <w:t>ých</w:t>
      </w: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uchádzač</w:t>
      </w:r>
      <w:r w:rsidR="00031433">
        <w:rPr>
          <w:rFonts w:asciiTheme="minorHAnsi" w:hAnsiTheme="minorHAnsi" w:cstheme="minorHAnsi"/>
          <w:b/>
          <w:bCs/>
          <w:iCs/>
          <w:sz w:val="20"/>
          <w:szCs w:val="20"/>
        </w:rPr>
        <w:t>ov</w:t>
      </w: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a odôvodnenie výberu </w:t>
      </w:r>
      <w:r w:rsidR="00031433">
        <w:rPr>
          <w:rFonts w:asciiTheme="minorHAnsi" w:hAnsiTheme="minorHAnsi" w:cstheme="minorHAnsi"/>
          <w:b/>
          <w:bCs/>
          <w:iCs/>
          <w:sz w:val="20"/>
          <w:szCs w:val="20"/>
        </w:rPr>
        <w:t>ich</w:t>
      </w: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ponuky, podiel zákazky alebo rámcovej dohody, ktorý úspešný uchádzač má v úmysle zadať subdodávateľom a ich identifikácia, ak sú známi.</w:t>
      </w:r>
    </w:p>
    <w:p w14:paraId="52409E82" w14:textId="550DAA68" w:rsidR="008E6037" w:rsidRPr="00615019" w:rsidRDefault="007F091B" w:rsidP="000B7CE3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TIWA </w:t>
      </w:r>
      <w:proofErr w:type="spellStart"/>
      <w:r>
        <w:rPr>
          <w:rFonts w:asciiTheme="minorHAnsi" w:hAnsiTheme="minorHAnsi" w:cstheme="minorHAnsi"/>
          <w:sz w:val="20"/>
          <w:szCs w:val="20"/>
        </w:rPr>
        <w:t>s.r.o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r w:rsidR="00962A8F">
        <w:rPr>
          <w:rFonts w:asciiTheme="minorHAnsi" w:hAnsiTheme="minorHAnsi" w:cstheme="minorHAnsi"/>
          <w:sz w:val="20"/>
          <w:szCs w:val="20"/>
        </w:rPr>
        <w:t xml:space="preserve">, Nám. Škultétyho 7, 990 01  Veľký Krtíš, IČO: </w:t>
      </w:r>
      <w:r w:rsidR="00A84B38" w:rsidRPr="00A84B38">
        <w:rPr>
          <w:rFonts w:asciiTheme="minorHAnsi" w:hAnsiTheme="minorHAnsi" w:cstheme="minorHAnsi"/>
          <w:sz w:val="20"/>
          <w:szCs w:val="20"/>
        </w:rPr>
        <w:t>36647781</w:t>
      </w:r>
    </w:p>
    <w:p w14:paraId="140DCCC0" w14:textId="77777777" w:rsidR="008E6037" w:rsidRPr="00615019" w:rsidRDefault="008E603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7074AE53" w14:textId="77777777" w:rsidR="00A349DE" w:rsidRPr="00615019" w:rsidRDefault="00E1281C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sz w:val="20"/>
          <w:szCs w:val="20"/>
        </w:rPr>
        <w:t>h) Odôvodnenie použitia rokovacieho konania so zverejnením, súťažného dialógu, priameho rokovacieho konania alebo zadávania koncesie podľa § 101 ods. 2 ZVO.</w:t>
      </w:r>
    </w:p>
    <w:p w14:paraId="4750986B" w14:textId="77777777" w:rsidR="00A349DE" w:rsidRPr="00615019" w:rsidRDefault="00E1281C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sz w:val="20"/>
          <w:szCs w:val="20"/>
        </w:rPr>
        <w:t>Neaplikuje sa.</w:t>
      </w:r>
    </w:p>
    <w:p w14:paraId="79F41ADB" w14:textId="77777777" w:rsidR="00A349DE" w:rsidRPr="00615019" w:rsidRDefault="00A349D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4B74988" w14:textId="77777777" w:rsidR="00A349DE" w:rsidRPr="00615019" w:rsidRDefault="00E1281C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sz w:val="20"/>
          <w:szCs w:val="20"/>
        </w:rPr>
        <w:t>i) Odôvodnenie prekročenia lehoty podľa § 135 ods. 1 písm. h) a l) a prekročenie podielu podľa § 135 ods. 1 písm. k).</w:t>
      </w:r>
    </w:p>
    <w:p w14:paraId="268CB78E" w14:textId="77777777" w:rsidR="00A349DE" w:rsidRPr="00615019" w:rsidRDefault="00E1281C">
      <w:pPr>
        <w:pStyle w:val="Standard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15019">
        <w:rPr>
          <w:rFonts w:asciiTheme="minorHAnsi" w:hAnsiTheme="minorHAnsi" w:cstheme="minorHAnsi"/>
          <w:iCs/>
          <w:sz w:val="20"/>
          <w:szCs w:val="20"/>
        </w:rPr>
        <w:t>Neaplikuje sa.</w:t>
      </w:r>
    </w:p>
    <w:p w14:paraId="7F6A918F" w14:textId="77777777" w:rsidR="00A349DE" w:rsidRPr="00615019" w:rsidRDefault="00A349DE">
      <w:pPr>
        <w:pStyle w:val="Standard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</w:p>
    <w:p w14:paraId="365F0606" w14:textId="77777777" w:rsidR="00A349DE" w:rsidRPr="00615019" w:rsidRDefault="00E1281C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j) </w:t>
      </w:r>
      <w:r w:rsidRPr="00615019">
        <w:rPr>
          <w:rFonts w:asciiTheme="minorHAnsi" w:hAnsiTheme="minorHAnsi" w:cstheme="minorHAnsi"/>
          <w:b/>
          <w:iCs/>
          <w:sz w:val="20"/>
          <w:szCs w:val="20"/>
        </w:rPr>
        <w:t>Odôvodnenie prekročenia lehoty podľa § 133 ods. 2.</w:t>
      </w:r>
    </w:p>
    <w:p w14:paraId="7676DD62" w14:textId="77777777" w:rsidR="00A349DE" w:rsidRPr="00615019" w:rsidRDefault="00E1281C">
      <w:pPr>
        <w:pStyle w:val="Standard"/>
        <w:spacing w:after="269"/>
        <w:rPr>
          <w:rFonts w:asciiTheme="minorHAnsi" w:hAnsiTheme="minorHAnsi" w:cstheme="minorHAnsi"/>
          <w:iCs/>
          <w:sz w:val="20"/>
          <w:szCs w:val="20"/>
        </w:rPr>
      </w:pPr>
      <w:r w:rsidRPr="00615019">
        <w:rPr>
          <w:rFonts w:asciiTheme="minorHAnsi" w:hAnsiTheme="minorHAnsi" w:cstheme="minorHAnsi"/>
          <w:iCs/>
          <w:sz w:val="20"/>
          <w:szCs w:val="20"/>
        </w:rPr>
        <w:t>Neaplikuje sa.</w:t>
      </w:r>
    </w:p>
    <w:p w14:paraId="4917E433" w14:textId="77777777" w:rsidR="00A349DE" w:rsidRPr="00615019" w:rsidRDefault="00E1281C">
      <w:pPr>
        <w:pStyle w:val="Bezriadkovania"/>
        <w:rPr>
          <w:rFonts w:asciiTheme="minorHAnsi" w:hAnsiTheme="minorHAnsi" w:cstheme="minorHAnsi"/>
          <w:b/>
          <w:sz w:val="20"/>
          <w:szCs w:val="20"/>
        </w:rPr>
      </w:pPr>
      <w:r w:rsidRPr="00615019">
        <w:rPr>
          <w:rFonts w:asciiTheme="minorHAnsi" w:hAnsiTheme="minorHAnsi" w:cstheme="minorHAnsi"/>
          <w:b/>
          <w:sz w:val="20"/>
          <w:szCs w:val="20"/>
        </w:rPr>
        <w:t>k) Dôvody zrušenia použitého postupu zadávania zákazky, koncesie, súťaže návrhov alebo dôvody nezriadenia dynamického nákupného systému.</w:t>
      </w:r>
    </w:p>
    <w:p w14:paraId="349A4C13" w14:textId="77777777" w:rsidR="00A349DE" w:rsidRPr="00615019" w:rsidRDefault="008E6037">
      <w:pPr>
        <w:widowControl/>
        <w:suppressAutoHyphens w:val="0"/>
        <w:autoSpaceDE w:val="0"/>
        <w:spacing w:after="0"/>
        <w:jc w:val="both"/>
        <w:textAlignment w:val="auto"/>
        <w:rPr>
          <w:rFonts w:asciiTheme="minorHAnsi" w:hAnsiTheme="minorHAnsi" w:cstheme="minorHAnsi"/>
          <w:kern w:val="0"/>
          <w:sz w:val="20"/>
          <w:szCs w:val="20"/>
        </w:rPr>
      </w:pPr>
      <w:r w:rsidRPr="00615019">
        <w:rPr>
          <w:rFonts w:asciiTheme="minorHAnsi" w:hAnsiTheme="minorHAnsi" w:cstheme="minorHAnsi"/>
          <w:kern w:val="0"/>
          <w:sz w:val="20"/>
          <w:szCs w:val="20"/>
        </w:rPr>
        <w:t>Neaplikuje sa.</w:t>
      </w:r>
    </w:p>
    <w:p w14:paraId="1E653CB0" w14:textId="77777777" w:rsidR="00A349DE" w:rsidRPr="00615019" w:rsidRDefault="00A349DE">
      <w:pPr>
        <w:widowControl/>
        <w:suppressAutoHyphens w:val="0"/>
        <w:autoSpaceDE w:val="0"/>
        <w:spacing w:after="0"/>
        <w:jc w:val="both"/>
        <w:textAlignment w:val="auto"/>
        <w:rPr>
          <w:rFonts w:asciiTheme="minorHAnsi" w:hAnsiTheme="minorHAnsi" w:cstheme="minorHAnsi"/>
          <w:kern w:val="0"/>
          <w:sz w:val="20"/>
          <w:szCs w:val="20"/>
        </w:rPr>
      </w:pPr>
    </w:p>
    <w:p w14:paraId="2CD5DFDD" w14:textId="77777777" w:rsidR="00A349DE" w:rsidRPr="00615019" w:rsidRDefault="00E1281C">
      <w:pPr>
        <w:pStyle w:val="Bezriadkovania"/>
        <w:rPr>
          <w:rFonts w:asciiTheme="minorHAnsi" w:hAnsiTheme="minorHAnsi" w:cstheme="minorHAnsi"/>
          <w:b/>
          <w:sz w:val="20"/>
          <w:szCs w:val="20"/>
        </w:rPr>
      </w:pPr>
      <w:r w:rsidRPr="00615019">
        <w:rPr>
          <w:rFonts w:asciiTheme="minorHAnsi" w:hAnsiTheme="minorHAnsi" w:cstheme="minorHAnsi"/>
          <w:b/>
          <w:sz w:val="20"/>
          <w:szCs w:val="20"/>
        </w:rPr>
        <w:t>l) Odôvodnenie použitia iných ako elektronických prostriedkov komunikácie.</w:t>
      </w:r>
    </w:p>
    <w:p w14:paraId="23F9F668" w14:textId="77777777" w:rsidR="00A349DE" w:rsidRPr="00615019" w:rsidRDefault="00E1281C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sz w:val="20"/>
          <w:szCs w:val="20"/>
        </w:rPr>
        <w:t>Neaplikuje sa.</w:t>
      </w:r>
    </w:p>
    <w:p w14:paraId="476EB472" w14:textId="77777777" w:rsidR="00A349DE" w:rsidRPr="00615019" w:rsidRDefault="00A349DE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14:paraId="7D0D49E2" w14:textId="77777777" w:rsidR="00A349DE" w:rsidRPr="00615019" w:rsidRDefault="00E1281C">
      <w:pPr>
        <w:pStyle w:val="Bezriadkovania"/>
        <w:rPr>
          <w:rFonts w:asciiTheme="minorHAnsi" w:hAnsiTheme="minorHAnsi" w:cstheme="minorHAnsi"/>
          <w:b/>
          <w:sz w:val="20"/>
          <w:szCs w:val="20"/>
        </w:rPr>
      </w:pPr>
      <w:r w:rsidRPr="00615019">
        <w:rPr>
          <w:rFonts w:asciiTheme="minorHAnsi" w:hAnsiTheme="minorHAnsi" w:cstheme="minorHAnsi"/>
          <w:b/>
          <w:sz w:val="20"/>
          <w:szCs w:val="20"/>
        </w:rPr>
        <w:lastRenderedPageBreak/>
        <w:t>m) Zistený konflikt záujmu a následne prijaté opatrenia.</w:t>
      </w:r>
    </w:p>
    <w:p w14:paraId="01D86674" w14:textId="77777777" w:rsidR="00A349DE" w:rsidRPr="00615019" w:rsidRDefault="00E1281C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sz w:val="20"/>
          <w:szCs w:val="20"/>
        </w:rPr>
        <w:t>Neaplikuje sa.</w:t>
      </w:r>
    </w:p>
    <w:p w14:paraId="65DF33A6" w14:textId="77777777" w:rsidR="00A349DE" w:rsidRPr="00615019" w:rsidRDefault="00A349DE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14:paraId="3ECD5A66" w14:textId="003EC115" w:rsidR="00A349DE" w:rsidRPr="00615019" w:rsidRDefault="00E1281C">
      <w:pPr>
        <w:pStyle w:val="Bezriadkovania"/>
        <w:rPr>
          <w:rFonts w:asciiTheme="minorHAnsi" w:hAnsiTheme="minorHAnsi" w:cstheme="minorHAnsi"/>
          <w:b/>
          <w:sz w:val="20"/>
          <w:szCs w:val="20"/>
        </w:rPr>
      </w:pPr>
      <w:r w:rsidRPr="00615019">
        <w:rPr>
          <w:rFonts w:asciiTheme="minorHAnsi" w:hAnsiTheme="minorHAnsi" w:cstheme="minorHAnsi"/>
          <w:b/>
          <w:sz w:val="20"/>
          <w:szCs w:val="20"/>
        </w:rPr>
        <w:t>n) Opatrenia prijaté v súvislosti s predbežným zapojením záujemcov alebo uchádzačov na účely prípravy postupu verejného obstarávania.</w:t>
      </w:r>
    </w:p>
    <w:p w14:paraId="6711C588" w14:textId="77777777" w:rsidR="00A349DE" w:rsidRPr="00615019" w:rsidRDefault="00E1281C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sz w:val="20"/>
          <w:szCs w:val="20"/>
        </w:rPr>
        <w:t>Neaplikuje sa.</w:t>
      </w:r>
    </w:p>
    <w:p w14:paraId="2FD3E160" w14:textId="77777777" w:rsidR="00A349DE" w:rsidRPr="00615019" w:rsidRDefault="00A349DE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14:paraId="6E79FA16" w14:textId="77777777" w:rsidR="00A349DE" w:rsidRPr="00615019" w:rsidRDefault="00E1281C">
      <w:pPr>
        <w:pStyle w:val="Bezriadkovania"/>
        <w:rPr>
          <w:rFonts w:asciiTheme="minorHAnsi" w:hAnsiTheme="minorHAnsi" w:cstheme="minorHAnsi"/>
          <w:b/>
          <w:sz w:val="20"/>
          <w:szCs w:val="20"/>
        </w:rPr>
      </w:pPr>
      <w:r w:rsidRPr="00615019">
        <w:rPr>
          <w:rFonts w:asciiTheme="minorHAnsi" w:hAnsiTheme="minorHAnsi" w:cstheme="minorHAnsi"/>
          <w:b/>
          <w:sz w:val="20"/>
          <w:szCs w:val="20"/>
        </w:rPr>
        <w:t>o) Odôvodnenie nerozdelenia zákazky na časti.</w:t>
      </w:r>
    </w:p>
    <w:p w14:paraId="587C1281" w14:textId="77777777" w:rsidR="00A349DE" w:rsidRPr="00615019" w:rsidRDefault="00E1281C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0B7CE3">
        <w:rPr>
          <w:rFonts w:asciiTheme="minorHAnsi" w:hAnsiTheme="minorHAnsi" w:cstheme="minorHAnsi"/>
          <w:sz w:val="20"/>
          <w:szCs w:val="20"/>
        </w:rPr>
        <w:t>Neaplikuje sa.</w:t>
      </w:r>
    </w:p>
    <w:p w14:paraId="2ADECA16" w14:textId="77777777" w:rsidR="00A349DE" w:rsidRPr="00615019" w:rsidRDefault="00A349DE">
      <w:pPr>
        <w:pStyle w:val="Standard"/>
        <w:spacing w:after="226"/>
        <w:ind w:left="1279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6582628" w14:textId="61AC7C36" w:rsidR="00A349DE" w:rsidRPr="00615019" w:rsidRDefault="00961F42">
      <w:pPr>
        <w:tabs>
          <w:tab w:val="left" w:pos="5625"/>
        </w:tabs>
        <w:rPr>
          <w:rFonts w:asciiTheme="minorHAnsi" w:hAnsiTheme="minorHAnsi" w:cstheme="minorHAnsi"/>
          <w:sz w:val="20"/>
          <w:szCs w:val="20"/>
        </w:rPr>
      </w:pPr>
      <w:r w:rsidRPr="00615019">
        <w:rPr>
          <w:rFonts w:asciiTheme="minorHAnsi" w:hAnsiTheme="minorHAnsi" w:cstheme="minorHAnsi"/>
          <w:sz w:val="20"/>
          <w:szCs w:val="20"/>
        </w:rPr>
        <w:t xml:space="preserve">V Banskej Bystrici dňa </w:t>
      </w:r>
      <w:r w:rsidR="004B3B3A">
        <w:rPr>
          <w:rFonts w:asciiTheme="minorHAnsi" w:hAnsiTheme="minorHAnsi" w:cstheme="minorHAnsi"/>
          <w:sz w:val="20"/>
          <w:szCs w:val="20"/>
        </w:rPr>
        <w:t>23</w:t>
      </w:r>
      <w:r w:rsidR="00615019">
        <w:rPr>
          <w:rFonts w:asciiTheme="minorHAnsi" w:hAnsiTheme="minorHAnsi" w:cstheme="minorHAnsi"/>
          <w:sz w:val="20"/>
          <w:szCs w:val="20"/>
        </w:rPr>
        <w:t>.</w:t>
      </w:r>
      <w:r w:rsidR="0017382C">
        <w:rPr>
          <w:rFonts w:asciiTheme="minorHAnsi" w:hAnsiTheme="minorHAnsi" w:cstheme="minorHAnsi"/>
          <w:sz w:val="20"/>
          <w:szCs w:val="20"/>
        </w:rPr>
        <w:t>0</w:t>
      </w:r>
      <w:r w:rsidR="007F091B">
        <w:rPr>
          <w:rFonts w:asciiTheme="minorHAnsi" w:hAnsiTheme="minorHAnsi" w:cstheme="minorHAnsi"/>
          <w:sz w:val="20"/>
          <w:szCs w:val="20"/>
        </w:rPr>
        <w:t>7</w:t>
      </w:r>
      <w:r w:rsidR="00615019">
        <w:rPr>
          <w:rFonts w:asciiTheme="minorHAnsi" w:hAnsiTheme="minorHAnsi" w:cstheme="minorHAnsi"/>
          <w:sz w:val="20"/>
          <w:szCs w:val="20"/>
        </w:rPr>
        <w:t>.202</w:t>
      </w:r>
      <w:r w:rsidR="008446CD">
        <w:rPr>
          <w:rFonts w:asciiTheme="minorHAnsi" w:hAnsiTheme="minorHAnsi" w:cstheme="minorHAnsi"/>
          <w:sz w:val="20"/>
          <w:szCs w:val="20"/>
        </w:rPr>
        <w:t>4</w:t>
      </w:r>
    </w:p>
    <w:p w14:paraId="0EBCB343" w14:textId="77777777" w:rsidR="00A349DE" w:rsidRPr="00615019" w:rsidRDefault="00A349DE">
      <w:pPr>
        <w:tabs>
          <w:tab w:val="left" w:pos="5625"/>
        </w:tabs>
        <w:rPr>
          <w:rFonts w:asciiTheme="minorHAnsi" w:hAnsiTheme="minorHAnsi" w:cstheme="minorHAnsi"/>
          <w:sz w:val="20"/>
          <w:szCs w:val="20"/>
        </w:rPr>
      </w:pPr>
    </w:p>
    <w:sectPr w:rsidR="00A349DE" w:rsidRPr="00615019" w:rsidSect="00E06C45">
      <w:footerReference w:type="default" r:id="rId7"/>
      <w:headerReference w:type="first" r:id="rId8"/>
      <w:footerReference w:type="first" r:id="rId9"/>
      <w:pgSz w:w="11906" w:h="16838"/>
      <w:pgMar w:top="1134" w:right="1700" w:bottom="568" w:left="1276" w:header="142" w:footer="5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83601" w14:textId="77777777" w:rsidR="004C00BB" w:rsidRDefault="004C00BB">
      <w:pPr>
        <w:spacing w:after="0"/>
      </w:pPr>
      <w:r>
        <w:separator/>
      </w:r>
    </w:p>
  </w:endnote>
  <w:endnote w:type="continuationSeparator" w:id="0">
    <w:p w14:paraId="40F40D06" w14:textId="77777777" w:rsidR="004C00BB" w:rsidRDefault="004C00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1AFE" w14:textId="77777777" w:rsidR="0017382C" w:rsidRDefault="00E1281C">
    <w:pPr>
      <w:pStyle w:val="Pta"/>
    </w:pPr>
    <w:r>
      <w:rPr>
        <w:rFonts w:ascii="Calibri" w:hAnsi="Calibri" w:cs="Calibri"/>
        <w:sz w:val="18"/>
        <w:szCs w:val="18"/>
      </w:rPr>
      <w:t>Správa o zákazke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  <w:t xml:space="preserve">Strana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\* ARABIC </w:instrText>
    </w:r>
    <w:r>
      <w:rPr>
        <w:rFonts w:ascii="Calibri" w:hAnsi="Calibri" w:cs="Calibri"/>
        <w:sz w:val="18"/>
        <w:szCs w:val="18"/>
      </w:rPr>
      <w:fldChar w:fldCharType="separate"/>
    </w:r>
    <w:r w:rsidR="005B209E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z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NUMPAGES \* ARABIC </w:instrText>
    </w:r>
    <w:r>
      <w:rPr>
        <w:rFonts w:ascii="Calibri" w:hAnsi="Calibri" w:cs="Calibri"/>
        <w:sz w:val="18"/>
        <w:szCs w:val="18"/>
      </w:rPr>
      <w:fldChar w:fldCharType="separate"/>
    </w:r>
    <w:r w:rsidR="005B209E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ED76" w14:textId="77777777" w:rsidR="0017382C" w:rsidRDefault="00E1281C">
    <w:pPr>
      <w:pStyle w:val="Pta"/>
    </w:pPr>
    <w:r>
      <w:rPr>
        <w:rFonts w:ascii="Calibri" w:hAnsi="Calibri" w:cs="Calibri"/>
        <w:sz w:val="18"/>
        <w:szCs w:val="18"/>
      </w:rPr>
      <w:t>Správa o zákazke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  <w:t xml:space="preserve">Strana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\* ARABIC </w:instrText>
    </w:r>
    <w:r>
      <w:rPr>
        <w:rFonts w:ascii="Calibri" w:hAnsi="Calibri" w:cs="Calibri"/>
        <w:sz w:val="18"/>
        <w:szCs w:val="18"/>
      </w:rPr>
      <w:fldChar w:fldCharType="separate"/>
    </w:r>
    <w:r w:rsidR="005B209E">
      <w:rPr>
        <w:rFonts w:ascii="Calibri" w:hAnsi="Calibri" w:cs="Calibri"/>
        <w:noProof/>
        <w:sz w:val="18"/>
        <w:szCs w:val="18"/>
      </w:rPr>
      <w:t>1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z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NUMPAGES \* ARABIC </w:instrText>
    </w:r>
    <w:r>
      <w:rPr>
        <w:rFonts w:ascii="Calibri" w:hAnsi="Calibri" w:cs="Calibri"/>
        <w:sz w:val="18"/>
        <w:szCs w:val="18"/>
      </w:rPr>
      <w:fldChar w:fldCharType="separate"/>
    </w:r>
    <w:r w:rsidR="005B209E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75697" w14:textId="77777777" w:rsidR="004C00BB" w:rsidRDefault="004C00B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24C866" w14:textId="77777777" w:rsidR="004C00BB" w:rsidRDefault="004C00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8473" w14:textId="77777777" w:rsidR="0017382C" w:rsidRDefault="0017382C">
    <w:pPr>
      <w:pStyle w:val="Hlavika"/>
      <w:tabs>
        <w:tab w:val="clear" w:pos="4536"/>
        <w:tab w:val="right" w:pos="9354"/>
      </w:tabs>
      <w:jc w:val="right"/>
    </w:pPr>
  </w:p>
  <w:p w14:paraId="34B808CB" w14:textId="77777777" w:rsidR="0017382C" w:rsidRDefault="00E1281C">
    <w:pPr>
      <w:pStyle w:val="Hlavika"/>
      <w:tabs>
        <w:tab w:val="clear" w:pos="4536"/>
        <w:tab w:val="right" w:pos="9354"/>
      </w:tabs>
      <w:jc w:val="right"/>
    </w:pPr>
    <w:r>
      <w:rPr>
        <w:rFonts w:cs="Arial"/>
        <w:b/>
        <w:sz w:val="28"/>
      </w:rPr>
      <w:t xml:space="preserve">                      </w:t>
    </w:r>
  </w:p>
  <w:p w14:paraId="1336257F" w14:textId="77777777" w:rsidR="00F57D84" w:rsidRDefault="00F57D84">
    <w:pPr>
      <w:pStyle w:val="Hlavika"/>
      <w:tabs>
        <w:tab w:val="clear" w:pos="4536"/>
        <w:tab w:val="right" w:pos="9354"/>
      </w:tabs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</w:p>
  <w:p w14:paraId="1F493322" w14:textId="77777777" w:rsidR="00F57D84" w:rsidRDefault="00E1281C">
    <w:pPr>
      <w:pStyle w:val="Hlavika"/>
      <w:tabs>
        <w:tab w:val="clear" w:pos="4536"/>
        <w:tab w:val="right" w:pos="9354"/>
      </w:tabs>
      <w:jc w:val="right"/>
      <w:rPr>
        <w:rFonts w:ascii="Calibri" w:hAnsi="Calibri" w:cs="Calibri"/>
        <w:sz w:val="22"/>
        <w:szCs w:val="22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E9502" wp14:editId="78D77A26">
              <wp:simplePos x="0" y="0"/>
              <wp:positionH relativeFrom="column">
                <wp:posOffset>565785</wp:posOffset>
              </wp:positionH>
              <wp:positionV relativeFrom="paragraph">
                <wp:posOffset>10695</wp:posOffset>
              </wp:positionV>
              <wp:extent cx="1780673" cy="673768"/>
              <wp:effectExtent l="0" t="0" r="0" b="0"/>
              <wp:wrapNone/>
              <wp:docPr id="1" name="Text 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673" cy="6737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BDD2070" w14:textId="77777777" w:rsidR="0017382C" w:rsidRPr="00F57D84" w:rsidRDefault="00E1281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F57D84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F57D84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7D32363C" w14:textId="77777777" w:rsidR="0017382C" w:rsidRDefault="00E1281C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E950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4.55pt;margin-top:.85pt;width:140.2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" filled="f" stroked="f">
              <v:textbox>
                <w:txbxContent>
                  <w:p w14:paraId="4BDD2070" w14:textId="77777777" w:rsidR="0017382C" w:rsidRPr="00F57D84" w:rsidRDefault="00E1281C">
                    <w:pPr>
                      <w:rPr>
                        <w:sz w:val="28"/>
                        <w:szCs w:val="28"/>
                      </w:rPr>
                    </w:pPr>
                    <w:r w:rsidRPr="00F57D84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F57D84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7D32363C" w14:textId="77777777" w:rsidR="0017382C" w:rsidRDefault="00E1281C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1" wp14:anchorId="433685E8" wp14:editId="1DBBE216">
          <wp:simplePos x="0" y="0"/>
          <wp:positionH relativeFrom="margin">
            <wp:posOffset>38100</wp:posOffset>
          </wp:positionH>
          <wp:positionV relativeFrom="paragraph">
            <wp:posOffset>78740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4979A2" w14:textId="33E20DDB" w:rsidR="00823A05" w:rsidRPr="00823A05" w:rsidRDefault="00CF6C27" w:rsidP="00E1281C">
    <w:pPr>
      <w:pStyle w:val="Hlavika"/>
      <w:tabs>
        <w:tab w:val="clear" w:pos="4536"/>
        <w:tab w:val="right" w:pos="9354"/>
      </w:tabs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Námestie SNP </w:t>
    </w:r>
    <w:r w:rsidR="00C70E90">
      <w:rPr>
        <w:rFonts w:ascii="Calibri" w:hAnsi="Calibri" w:cs="Calibri"/>
        <w:sz w:val="18"/>
        <w:szCs w:val="18"/>
      </w:rPr>
      <w:t>23</w:t>
    </w:r>
  </w:p>
  <w:p w14:paraId="5DCC044E" w14:textId="023A5950" w:rsidR="0017382C" w:rsidRPr="00823A05" w:rsidRDefault="00CF6C27" w:rsidP="00E1281C">
    <w:pPr>
      <w:pStyle w:val="Hlavika"/>
      <w:tabs>
        <w:tab w:val="clear" w:pos="4536"/>
        <w:tab w:val="right" w:pos="9354"/>
      </w:tabs>
      <w:jc w:val="right"/>
      <w:rPr>
        <w:sz w:val="18"/>
        <w:szCs w:val="18"/>
      </w:rPr>
    </w:pPr>
    <w:r>
      <w:rPr>
        <w:rFonts w:ascii="Calibri" w:hAnsi="Calibri" w:cs="Calibri"/>
        <w:sz w:val="18"/>
        <w:szCs w:val="18"/>
      </w:rPr>
      <w:t>974 01</w:t>
    </w:r>
    <w:r w:rsidR="00972DA4" w:rsidRPr="00823A05">
      <w:rPr>
        <w:rFonts w:ascii="Calibri" w:hAnsi="Calibri" w:cs="Calibri"/>
        <w:sz w:val="18"/>
        <w:szCs w:val="18"/>
      </w:rPr>
      <w:t xml:space="preserve"> </w:t>
    </w:r>
    <w:r w:rsidR="003C5070">
      <w:rPr>
        <w:rFonts w:ascii="Calibri" w:hAnsi="Calibri" w:cs="Calibri"/>
        <w:sz w:val="18"/>
        <w:szCs w:val="18"/>
      </w:rPr>
      <w:t xml:space="preserve"> </w:t>
    </w:r>
    <w:r w:rsidR="00972DA4" w:rsidRPr="00823A05">
      <w:rPr>
        <w:rFonts w:ascii="Calibri" w:hAnsi="Calibri" w:cs="Calibri"/>
        <w:sz w:val="18"/>
        <w:szCs w:val="18"/>
      </w:rPr>
      <w:t>Banská Bystrica</w:t>
    </w:r>
  </w:p>
  <w:p w14:paraId="76CE16F9" w14:textId="77777777" w:rsidR="0017382C" w:rsidRDefault="00E1281C">
    <w:pPr>
      <w:pStyle w:val="Hlavika"/>
      <w:tabs>
        <w:tab w:val="clear" w:pos="4536"/>
      </w:tabs>
      <w:rPr>
        <w:rFonts w:cs="Arial"/>
      </w:rPr>
    </w:pPr>
    <w:r>
      <w:rPr>
        <w:rFonts w:cs="Arial"/>
      </w:rPr>
      <w:t>________________________________________________________________________________</w:t>
    </w:r>
  </w:p>
  <w:p w14:paraId="5B544B36" w14:textId="77777777" w:rsidR="0017382C" w:rsidRDefault="0017382C">
    <w:pPr>
      <w:pStyle w:val="Hlavika"/>
      <w:tabs>
        <w:tab w:val="clear" w:pos="4536"/>
        <w:tab w:val="left" w:pos="6090"/>
        <w:tab w:val="right" w:pos="100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A80"/>
    <w:multiLevelType w:val="multilevel"/>
    <w:tmpl w:val="0B226C3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046F3F"/>
    <w:multiLevelType w:val="multilevel"/>
    <w:tmpl w:val="1F1863CE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E10669"/>
    <w:multiLevelType w:val="multilevel"/>
    <w:tmpl w:val="41500A7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062AF4"/>
    <w:multiLevelType w:val="multilevel"/>
    <w:tmpl w:val="19ECBC3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06D204F"/>
    <w:multiLevelType w:val="multilevel"/>
    <w:tmpl w:val="674410F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0BE49AF"/>
    <w:multiLevelType w:val="multilevel"/>
    <w:tmpl w:val="03529EF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B377286"/>
    <w:multiLevelType w:val="multilevel"/>
    <w:tmpl w:val="7F78C02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3B75382B"/>
    <w:multiLevelType w:val="multilevel"/>
    <w:tmpl w:val="098A70F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D2C758C"/>
    <w:multiLevelType w:val="multilevel"/>
    <w:tmpl w:val="A15A62B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68B753D"/>
    <w:multiLevelType w:val="multilevel"/>
    <w:tmpl w:val="FB1ADF7A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7F6776D"/>
    <w:multiLevelType w:val="multilevel"/>
    <w:tmpl w:val="D474075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93774B0"/>
    <w:multiLevelType w:val="multilevel"/>
    <w:tmpl w:val="AACA785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FA66036"/>
    <w:multiLevelType w:val="multilevel"/>
    <w:tmpl w:val="A0845E64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9351309"/>
    <w:multiLevelType w:val="multilevel"/>
    <w:tmpl w:val="D0C468B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B6168EF"/>
    <w:multiLevelType w:val="multilevel"/>
    <w:tmpl w:val="C82CDDA6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97030A1"/>
    <w:multiLevelType w:val="multilevel"/>
    <w:tmpl w:val="7A2670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FE872C8"/>
    <w:multiLevelType w:val="multilevel"/>
    <w:tmpl w:val="78641F3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40F30B7"/>
    <w:multiLevelType w:val="multilevel"/>
    <w:tmpl w:val="469EAF6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F343D20"/>
    <w:multiLevelType w:val="multilevel"/>
    <w:tmpl w:val="6334292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08299488">
    <w:abstractNumId w:val="1"/>
  </w:num>
  <w:num w:numId="2" w16cid:durableId="67965989">
    <w:abstractNumId w:val="5"/>
  </w:num>
  <w:num w:numId="3" w16cid:durableId="476798781">
    <w:abstractNumId w:val="12"/>
  </w:num>
  <w:num w:numId="4" w16cid:durableId="406537271">
    <w:abstractNumId w:val="7"/>
  </w:num>
  <w:num w:numId="5" w16cid:durableId="1660116000">
    <w:abstractNumId w:val="6"/>
  </w:num>
  <w:num w:numId="6" w16cid:durableId="426578297">
    <w:abstractNumId w:val="9"/>
  </w:num>
  <w:num w:numId="7" w16cid:durableId="727143922">
    <w:abstractNumId w:val="3"/>
  </w:num>
  <w:num w:numId="8" w16cid:durableId="509419283">
    <w:abstractNumId w:val="10"/>
  </w:num>
  <w:num w:numId="9" w16cid:durableId="1194995830">
    <w:abstractNumId w:val="0"/>
  </w:num>
  <w:num w:numId="10" w16cid:durableId="1668554487">
    <w:abstractNumId w:val="18"/>
  </w:num>
  <w:num w:numId="11" w16cid:durableId="1117259240">
    <w:abstractNumId w:val="11"/>
  </w:num>
  <w:num w:numId="12" w16cid:durableId="1527332955">
    <w:abstractNumId w:val="2"/>
  </w:num>
  <w:num w:numId="13" w16cid:durableId="1504586502">
    <w:abstractNumId w:val="17"/>
  </w:num>
  <w:num w:numId="14" w16cid:durableId="498812309">
    <w:abstractNumId w:val="8"/>
  </w:num>
  <w:num w:numId="15" w16cid:durableId="580605009">
    <w:abstractNumId w:val="13"/>
  </w:num>
  <w:num w:numId="16" w16cid:durableId="1283458852">
    <w:abstractNumId w:val="14"/>
  </w:num>
  <w:num w:numId="17" w16cid:durableId="13388070">
    <w:abstractNumId w:val="16"/>
  </w:num>
  <w:num w:numId="18" w16cid:durableId="199441441">
    <w:abstractNumId w:val="4"/>
  </w:num>
  <w:num w:numId="19" w16cid:durableId="19322769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DE"/>
    <w:rsid w:val="00014A2F"/>
    <w:rsid w:val="00031433"/>
    <w:rsid w:val="00062249"/>
    <w:rsid w:val="000B7CE3"/>
    <w:rsid w:val="000D555A"/>
    <w:rsid w:val="000E5C84"/>
    <w:rsid w:val="000F6344"/>
    <w:rsid w:val="001032F3"/>
    <w:rsid w:val="00103BFC"/>
    <w:rsid w:val="00155521"/>
    <w:rsid w:val="0017382C"/>
    <w:rsid w:val="001A617E"/>
    <w:rsid w:val="00230D92"/>
    <w:rsid w:val="0025040B"/>
    <w:rsid w:val="0030051E"/>
    <w:rsid w:val="003355A1"/>
    <w:rsid w:val="00337E90"/>
    <w:rsid w:val="00392B96"/>
    <w:rsid w:val="003A35C7"/>
    <w:rsid w:val="003C5070"/>
    <w:rsid w:val="00416304"/>
    <w:rsid w:val="00423693"/>
    <w:rsid w:val="00424E07"/>
    <w:rsid w:val="0045084A"/>
    <w:rsid w:val="00480183"/>
    <w:rsid w:val="004A673D"/>
    <w:rsid w:val="004B3B3A"/>
    <w:rsid w:val="004C00BB"/>
    <w:rsid w:val="004E1A0A"/>
    <w:rsid w:val="005031A4"/>
    <w:rsid w:val="00572836"/>
    <w:rsid w:val="005B209E"/>
    <w:rsid w:val="0060460E"/>
    <w:rsid w:val="00615019"/>
    <w:rsid w:val="00623288"/>
    <w:rsid w:val="00637AC9"/>
    <w:rsid w:val="00641ADD"/>
    <w:rsid w:val="00652C62"/>
    <w:rsid w:val="00734B9E"/>
    <w:rsid w:val="00761178"/>
    <w:rsid w:val="007B6451"/>
    <w:rsid w:val="007F091B"/>
    <w:rsid w:val="00802040"/>
    <w:rsid w:val="00822231"/>
    <w:rsid w:val="00823A05"/>
    <w:rsid w:val="008446CD"/>
    <w:rsid w:val="008E6037"/>
    <w:rsid w:val="00901CAC"/>
    <w:rsid w:val="009428C5"/>
    <w:rsid w:val="00961F42"/>
    <w:rsid w:val="00962A8F"/>
    <w:rsid w:val="00972DA4"/>
    <w:rsid w:val="00977C06"/>
    <w:rsid w:val="009E79D9"/>
    <w:rsid w:val="00A03D1A"/>
    <w:rsid w:val="00A228CA"/>
    <w:rsid w:val="00A349DE"/>
    <w:rsid w:val="00A84AA7"/>
    <w:rsid w:val="00A84B38"/>
    <w:rsid w:val="00AB4899"/>
    <w:rsid w:val="00AC7D4A"/>
    <w:rsid w:val="00B14945"/>
    <w:rsid w:val="00B7016D"/>
    <w:rsid w:val="00B75392"/>
    <w:rsid w:val="00BB0DEE"/>
    <w:rsid w:val="00BB5DFE"/>
    <w:rsid w:val="00C207AE"/>
    <w:rsid w:val="00C2574F"/>
    <w:rsid w:val="00C55006"/>
    <w:rsid w:val="00C70E90"/>
    <w:rsid w:val="00CD415A"/>
    <w:rsid w:val="00CF6C27"/>
    <w:rsid w:val="00D04977"/>
    <w:rsid w:val="00D24E46"/>
    <w:rsid w:val="00D37269"/>
    <w:rsid w:val="00D45952"/>
    <w:rsid w:val="00D65887"/>
    <w:rsid w:val="00DB12BE"/>
    <w:rsid w:val="00E06C45"/>
    <w:rsid w:val="00E10DFB"/>
    <w:rsid w:val="00E1281C"/>
    <w:rsid w:val="00EA557D"/>
    <w:rsid w:val="00EB11AA"/>
    <w:rsid w:val="00EE1948"/>
    <w:rsid w:val="00F170FF"/>
    <w:rsid w:val="00F57D84"/>
    <w:rsid w:val="00F769E5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3CB2D"/>
  <w15:docId w15:val="{10BA6B54-C6E6-438D-9CDC-6D2B2C2D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sk-SK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ekzoznamu">
    <w:name w:val="List Paragraph"/>
    <w:basedOn w:val="Standard"/>
    <w:pPr>
      <w:ind w:left="708"/>
    </w:pPr>
  </w:style>
  <w:style w:type="paragraph" w:styleId="Hlavika">
    <w:name w:val="header"/>
    <w:basedOn w:val="Standard"/>
    <w:pPr>
      <w:suppressLineNumbers/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Pta">
    <w:name w:val="footer"/>
    <w:basedOn w:val="Standard"/>
    <w:pPr>
      <w:suppressLineNumbers/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customStyle="1" w:styleId="Default">
    <w:name w:val="Default"/>
    <w:pPr>
      <w:widowControl/>
      <w:suppressAutoHyphens/>
      <w:spacing w:after="0"/>
    </w:pPr>
    <w:rPr>
      <w:rFonts w:ascii="Cambria" w:hAnsi="Cambria" w:cs="Cambria"/>
      <w:color w:val="000000"/>
      <w:sz w:val="24"/>
      <w:szCs w:val="24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Normlny1">
    <w:name w:val="Normálny1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basedOn w:val="Predvolenpsmoodseku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b/>
      <w:sz w:val="22"/>
      <w:szCs w:val="22"/>
    </w:rPr>
  </w:style>
  <w:style w:type="character" w:customStyle="1" w:styleId="ListLabel5">
    <w:name w:val="ListLabel 5"/>
    <w:rPr>
      <w:b w:val="0"/>
      <w:sz w:val="22"/>
      <w:szCs w:val="22"/>
    </w:rPr>
  </w:style>
  <w:style w:type="character" w:customStyle="1" w:styleId="ListLabel6">
    <w:name w:val="ListLabel 6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Zvraznenie">
    <w:name w:val="Emphasis"/>
    <w:basedOn w:val="Predvolenpsmoodseku"/>
    <w:rPr>
      <w:i/>
      <w:iCs/>
    </w:rPr>
  </w:style>
  <w:style w:type="paragraph" w:styleId="Bezriadkovania">
    <w:name w:val="No Spacing"/>
    <w:uiPriority w:val="1"/>
    <w:qFormat/>
    <w:pPr>
      <w:suppressAutoHyphens/>
      <w:spacing w:after="0"/>
    </w:pPr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  <w:style w:type="numbering" w:customStyle="1" w:styleId="WWNum4">
    <w:name w:val="WWNum4"/>
    <w:basedOn w:val="Bezzoznamu"/>
    <w:pPr>
      <w:numPr>
        <w:numId w:val="4"/>
      </w:numPr>
    </w:pPr>
  </w:style>
  <w:style w:type="numbering" w:customStyle="1" w:styleId="WWNum5">
    <w:name w:val="WWNum5"/>
    <w:basedOn w:val="Bezzoznamu"/>
    <w:pPr>
      <w:numPr>
        <w:numId w:val="5"/>
      </w:numPr>
    </w:pPr>
  </w:style>
  <w:style w:type="numbering" w:customStyle="1" w:styleId="WWNum6">
    <w:name w:val="WWNum6"/>
    <w:basedOn w:val="Bezzoznamu"/>
    <w:pPr>
      <w:numPr>
        <w:numId w:val="6"/>
      </w:numPr>
    </w:pPr>
  </w:style>
  <w:style w:type="numbering" w:customStyle="1" w:styleId="WWNum7">
    <w:name w:val="WWNum7"/>
    <w:basedOn w:val="Bezzoznamu"/>
    <w:pPr>
      <w:numPr>
        <w:numId w:val="7"/>
      </w:numPr>
    </w:pPr>
  </w:style>
  <w:style w:type="numbering" w:customStyle="1" w:styleId="WWNum8">
    <w:name w:val="WWNum8"/>
    <w:basedOn w:val="Bezzoznamu"/>
    <w:pPr>
      <w:numPr>
        <w:numId w:val="8"/>
      </w:numPr>
    </w:pPr>
  </w:style>
  <w:style w:type="numbering" w:customStyle="1" w:styleId="WWNum9">
    <w:name w:val="WWNum9"/>
    <w:basedOn w:val="Bezzoznamu"/>
    <w:pPr>
      <w:numPr>
        <w:numId w:val="9"/>
      </w:numPr>
    </w:pPr>
  </w:style>
  <w:style w:type="numbering" w:customStyle="1" w:styleId="WWNum10">
    <w:name w:val="WWNum10"/>
    <w:basedOn w:val="Bezzoznamu"/>
    <w:pPr>
      <w:numPr>
        <w:numId w:val="10"/>
      </w:numPr>
    </w:pPr>
  </w:style>
  <w:style w:type="numbering" w:customStyle="1" w:styleId="WWNum11">
    <w:name w:val="WWNum11"/>
    <w:basedOn w:val="Bezzoznamu"/>
    <w:pPr>
      <w:numPr>
        <w:numId w:val="11"/>
      </w:numPr>
    </w:pPr>
  </w:style>
  <w:style w:type="numbering" w:customStyle="1" w:styleId="WWNum12">
    <w:name w:val="WWNum12"/>
    <w:basedOn w:val="Bezzoznamu"/>
    <w:pPr>
      <w:numPr>
        <w:numId w:val="12"/>
      </w:numPr>
    </w:pPr>
  </w:style>
  <w:style w:type="numbering" w:customStyle="1" w:styleId="WWNum13">
    <w:name w:val="WWNum13"/>
    <w:basedOn w:val="Bezzoznamu"/>
    <w:pPr>
      <w:numPr>
        <w:numId w:val="13"/>
      </w:numPr>
    </w:pPr>
  </w:style>
  <w:style w:type="numbering" w:customStyle="1" w:styleId="WWNum14">
    <w:name w:val="WWNum14"/>
    <w:basedOn w:val="Bezzoznamu"/>
    <w:pPr>
      <w:numPr>
        <w:numId w:val="14"/>
      </w:numPr>
    </w:pPr>
  </w:style>
  <w:style w:type="numbering" w:customStyle="1" w:styleId="WWNum15">
    <w:name w:val="WWNum15"/>
    <w:basedOn w:val="Bezzoznamu"/>
    <w:pPr>
      <w:numPr>
        <w:numId w:val="15"/>
      </w:numPr>
    </w:pPr>
  </w:style>
  <w:style w:type="numbering" w:customStyle="1" w:styleId="WWNum16">
    <w:name w:val="WWNum16"/>
    <w:basedOn w:val="Bezzoznamu"/>
    <w:pPr>
      <w:numPr>
        <w:numId w:val="16"/>
      </w:numPr>
    </w:pPr>
  </w:style>
  <w:style w:type="numbering" w:customStyle="1" w:styleId="WWNum17">
    <w:name w:val="WWNum17"/>
    <w:basedOn w:val="Bezzoznamu"/>
    <w:pPr>
      <w:numPr>
        <w:numId w:val="17"/>
      </w:numPr>
    </w:pPr>
  </w:style>
  <w:style w:type="numbering" w:customStyle="1" w:styleId="WWNum18">
    <w:name w:val="WWNum18"/>
    <w:basedOn w:val="Bezzoznamu"/>
    <w:pPr>
      <w:numPr>
        <w:numId w:val="18"/>
      </w:numPr>
    </w:pPr>
  </w:style>
  <w:style w:type="numbering" w:customStyle="1" w:styleId="WWNum19">
    <w:name w:val="WWNum19"/>
    <w:basedOn w:val="Bezzoznamu"/>
    <w:pPr>
      <w:numPr>
        <w:numId w:val="19"/>
      </w:numPr>
    </w:pPr>
  </w:style>
  <w:style w:type="character" w:customStyle="1" w:styleId="Predvolenpsmoodseku1">
    <w:name w:val="Predvolené písmo odseku1"/>
    <w:rsid w:val="0017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63431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85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0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736772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8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24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Hláčik Ľuboš</dc:creator>
  <cp:lastModifiedBy>Vašičková Terézia</cp:lastModifiedBy>
  <cp:revision>44</cp:revision>
  <cp:lastPrinted>2024-07-23T12:34:00Z</cp:lastPrinted>
  <dcterms:created xsi:type="dcterms:W3CDTF">2023-09-04T09:36:00Z</dcterms:created>
  <dcterms:modified xsi:type="dcterms:W3CDTF">2024-07-23T12:34:00Z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