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7E6C7" w14:textId="24C9791E" w:rsidR="003837B7" w:rsidRPr="003837B7" w:rsidRDefault="003837B7" w:rsidP="003837B7">
      <w:pPr>
        <w:jc w:val="center"/>
        <w:rPr>
          <w:rFonts w:asciiTheme="minorHAnsi" w:hAnsiTheme="minorHAnsi" w:cstheme="minorHAnsi"/>
          <w:b/>
          <w:caps/>
          <w:sz w:val="28"/>
          <w:szCs w:val="22"/>
        </w:rPr>
      </w:pPr>
      <w:r w:rsidRPr="003837B7">
        <w:rPr>
          <w:rFonts w:asciiTheme="minorHAnsi" w:hAnsiTheme="minorHAnsi" w:cstheme="minorHAnsi"/>
          <w:b/>
          <w:caps/>
          <w:sz w:val="28"/>
          <w:szCs w:val="22"/>
        </w:rPr>
        <w:t>Servisná zmluva</w:t>
      </w:r>
    </w:p>
    <w:p w14:paraId="2A706D5E" w14:textId="179276A1" w:rsidR="00784BBE" w:rsidRDefault="00784BBE" w:rsidP="003837B7">
      <w:pPr>
        <w:jc w:val="center"/>
        <w:rPr>
          <w:rFonts w:asciiTheme="minorHAnsi" w:hAnsiTheme="minorHAnsi" w:cstheme="minorHAnsi"/>
        </w:rPr>
      </w:pPr>
      <w:r w:rsidRPr="00784BBE">
        <w:rPr>
          <w:rFonts w:asciiTheme="minorHAnsi" w:hAnsiTheme="minorHAnsi" w:cstheme="minorHAnsi"/>
        </w:rPr>
        <w:t>uzatvorená podľa ustanovenia § 269 ods. 2 zákona č. 513/1991 Zb. Obchodný zákonník, v znení neskorších predpisov a príslušných ustanovení zákona č. 343/2015 Z. z. o verejnom obstarávaní  a o zmene o doplnení niektorých zákonov, v znení neskorších predpisov (ďalej len „</w:t>
      </w:r>
      <w:r w:rsidR="00B12080">
        <w:rPr>
          <w:rFonts w:asciiTheme="minorHAnsi" w:hAnsiTheme="minorHAnsi" w:cstheme="minorHAnsi"/>
        </w:rPr>
        <w:t>z</w:t>
      </w:r>
      <w:r w:rsidRPr="00784BBE">
        <w:rPr>
          <w:rFonts w:asciiTheme="minorHAnsi" w:hAnsiTheme="minorHAnsi" w:cstheme="minorHAnsi"/>
        </w:rPr>
        <w:t>mluva“)</w:t>
      </w:r>
    </w:p>
    <w:p w14:paraId="1AB4B071" w14:textId="5D69445C" w:rsidR="003837B7" w:rsidRPr="003837B7" w:rsidRDefault="003837B7" w:rsidP="003837B7">
      <w:pPr>
        <w:jc w:val="center"/>
        <w:rPr>
          <w:rFonts w:asciiTheme="minorHAnsi" w:hAnsiTheme="minorHAnsi" w:cstheme="minorHAnsi"/>
          <w:sz w:val="22"/>
          <w:szCs w:val="22"/>
        </w:rPr>
      </w:pPr>
      <w:r w:rsidRPr="003837B7">
        <w:rPr>
          <w:rFonts w:asciiTheme="minorHAnsi" w:hAnsiTheme="minorHAnsi" w:cstheme="minorHAnsi"/>
          <w:sz w:val="22"/>
          <w:szCs w:val="22"/>
        </w:rPr>
        <w:t>_____________________________________________________________________________________</w:t>
      </w:r>
    </w:p>
    <w:p w14:paraId="20E1B0BA" w14:textId="77777777" w:rsidR="003837B7" w:rsidRPr="003837B7" w:rsidRDefault="003837B7" w:rsidP="003837B7">
      <w:pPr>
        <w:ind w:left="539"/>
        <w:rPr>
          <w:rFonts w:asciiTheme="minorHAnsi" w:hAnsiTheme="minorHAnsi" w:cstheme="minorHAnsi"/>
          <w:b/>
          <w:sz w:val="22"/>
          <w:szCs w:val="22"/>
        </w:rPr>
      </w:pPr>
      <w:r w:rsidRPr="003837B7">
        <w:rPr>
          <w:rFonts w:asciiTheme="minorHAnsi" w:hAnsiTheme="minorHAnsi" w:cstheme="minorHAnsi"/>
          <w:sz w:val="22"/>
          <w:szCs w:val="22"/>
        </w:rPr>
        <w:t xml:space="preserve">      </w:t>
      </w:r>
      <w:r w:rsidRPr="003837B7">
        <w:rPr>
          <w:rFonts w:asciiTheme="minorHAnsi" w:hAnsiTheme="minorHAnsi" w:cstheme="minorHAnsi"/>
          <w:b/>
          <w:sz w:val="22"/>
          <w:szCs w:val="22"/>
        </w:rPr>
        <w:t xml:space="preserve"> </w:t>
      </w:r>
    </w:p>
    <w:p w14:paraId="0D45829A" w14:textId="77777777" w:rsidR="003837B7" w:rsidRPr="003837B7" w:rsidRDefault="003837B7" w:rsidP="003837B7">
      <w:pPr>
        <w:ind w:left="539"/>
        <w:rPr>
          <w:rFonts w:asciiTheme="minorHAnsi" w:hAnsiTheme="minorHAnsi" w:cstheme="minorHAnsi"/>
          <w:sz w:val="22"/>
          <w:szCs w:val="22"/>
        </w:rPr>
      </w:pPr>
      <w:r w:rsidRPr="003837B7">
        <w:rPr>
          <w:rFonts w:asciiTheme="minorHAnsi" w:hAnsiTheme="minorHAnsi" w:cstheme="minorHAnsi"/>
          <w:b/>
          <w:vanish/>
          <w:sz w:val="22"/>
          <w:szCs w:val="22"/>
        </w:rPr>
        <w:t xml:space="preserve">                    </w:t>
      </w:r>
    </w:p>
    <w:tbl>
      <w:tblPr>
        <w:tblStyle w:val="Mriekatabuky"/>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804"/>
      </w:tblGrid>
      <w:tr w:rsidR="003837B7" w:rsidRPr="003837B7" w14:paraId="6604499E" w14:textId="77777777" w:rsidTr="00930956">
        <w:tc>
          <w:tcPr>
            <w:tcW w:w="2694" w:type="dxa"/>
          </w:tcPr>
          <w:p w14:paraId="3EAFF5CF" w14:textId="77777777" w:rsidR="003837B7" w:rsidRPr="003837B7" w:rsidRDefault="003837B7" w:rsidP="00466BE7">
            <w:pPr>
              <w:tabs>
                <w:tab w:val="left" w:pos="3119"/>
                <w:tab w:val="left" w:pos="4111"/>
              </w:tabs>
              <w:jc w:val="both"/>
              <w:rPr>
                <w:rFonts w:asciiTheme="minorHAnsi" w:hAnsiTheme="minorHAnsi" w:cstheme="minorHAnsi"/>
                <w:b/>
                <w:sz w:val="22"/>
                <w:szCs w:val="22"/>
                <w:lang w:val="sk-SK"/>
              </w:rPr>
            </w:pPr>
            <w:r w:rsidRPr="003837B7">
              <w:rPr>
                <w:rFonts w:asciiTheme="minorHAnsi" w:hAnsiTheme="minorHAnsi" w:cstheme="minorHAnsi"/>
                <w:b/>
                <w:sz w:val="22"/>
                <w:szCs w:val="22"/>
                <w:lang w:val="sk-SK"/>
              </w:rPr>
              <w:t>Objednávateľ:</w:t>
            </w:r>
          </w:p>
        </w:tc>
        <w:tc>
          <w:tcPr>
            <w:tcW w:w="6804" w:type="dxa"/>
          </w:tcPr>
          <w:p w14:paraId="7F75D1F3" w14:textId="77777777" w:rsidR="003837B7" w:rsidRPr="003837B7" w:rsidRDefault="003837B7" w:rsidP="00466BE7">
            <w:pPr>
              <w:tabs>
                <w:tab w:val="left" w:pos="3119"/>
                <w:tab w:val="left" w:pos="4111"/>
              </w:tabs>
              <w:jc w:val="both"/>
              <w:rPr>
                <w:rFonts w:asciiTheme="minorHAnsi" w:hAnsiTheme="minorHAnsi" w:cstheme="minorHAnsi"/>
                <w:b/>
                <w:sz w:val="22"/>
                <w:szCs w:val="22"/>
                <w:lang w:val="sk-SK"/>
              </w:rPr>
            </w:pPr>
          </w:p>
        </w:tc>
      </w:tr>
      <w:tr w:rsidR="003837B7" w:rsidRPr="003837B7" w14:paraId="1162E746" w14:textId="77777777" w:rsidTr="00930956">
        <w:tc>
          <w:tcPr>
            <w:tcW w:w="2694" w:type="dxa"/>
          </w:tcPr>
          <w:p w14:paraId="4D89136E" w14:textId="77777777" w:rsidR="003837B7" w:rsidRPr="00420616" w:rsidRDefault="003837B7" w:rsidP="00466BE7">
            <w:pPr>
              <w:tabs>
                <w:tab w:val="left" w:pos="3119"/>
                <w:tab w:val="left" w:pos="4111"/>
              </w:tabs>
              <w:jc w:val="both"/>
              <w:rPr>
                <w:rFonts w:asciiTheme="minorHAnsi" w:hAnsiTheme="minorHAnsi" w:cstheme="minorHAnsi"/>
                <w:bCs/>
                <w:sz w:val="22"/>
                <w:szCs w:val="22"/>
                <w:lang w:val="sk-SK"/>
              </w:rPr>
            </w:pPr>
            <w:r w:rsidRPr="00420616">
              <w:rPr>
                <w:rFonts w:asciiTheme="minorHAnsi" w:hAnsiTheme="minorHAnsi" w:cstheme="minorHAnsi"/>
                <w:bCs/>
                <w:sz w:val="22"/>
                <w:szCs w:val="22"/>
                <w:lang w:val="sk-SK"/>
              </w:rPr>
              <w:t>Obchodné meno:</w:t>
            </w:r>
          </w:p>
        </w:tc>
        <w:tc>
          <w:tcPr>
            <w:tcW w:w="6804" w:type="dxa"/>
          </w:tcPr>
          <w:p w14:paraId="1EBB456B" w14:textId="3FFE7CBA" w:rsidR="003837B7" w:rsidRPr="00420616" w:rsidRDefault="00930956" w:rsidP="00466BE7">
            <w:pPr>
              <w:tabs>
                <w:tab w:val="left" w:pos="3119"/>
                <w:tab w:val="left" w:pos="4111"/>
              </w:tabs>
              <w:jc w:val="both"/>
              <w:rPr>
                <w:rFonts w:asciiTheme="minorHAnsi" w:hAnsiTheme="minorHAnsi" w:cstheme="minorHAnsi"/>
                <w:b/>
                <w:sz w:val="22"/>
                <w:szCs w:val="22"/>
                <w:lang w:val="sk-SK"/>
              </w:rPr>
            </w:pPr>
            <w:r w:rsidRPr="00420616">
              <w:rPr>
                <w:rFonts w:asciiTheme="minorHAnsi" w:hAnsiTheme="minorHAnsi" w:cstheme="minorHAnsi"/>
                <w:b/>
                <w:sz w:val="22"/>
                <w:szCs w:val="22"/>
                <w:lang w:val="sk-SK"/>
              </w:rPr>
              <w:t>Fakultná nemocnica Trenčín</w:t>
            </w:r>
          </w:p>
        </w:tc>
      </w:tr>
      <w:tr w:rsidR="003837B7" w:rsidRPr="003837B7" w14:paraId="3F082C7F" w14:textId="77777777" w:rsidTr="00930956">
        <w:tc>
          <w:tcPr>
            <w:tcW w:w="2694" w:type="dxa"/>
          </w:tcPr>
          <w:p w14:paraId="1A4F3442" w14:textId="77777777" w:rsidR="003837B7" w:rsidRPr="00420616" w:rsidRDefault="003837B7" w:rsidP="00466BE7">
            <w:pPr>
              <w:tabs>
                <w:tab w:val="left" w:pos="3119"/>
                <w:tab w:val="left" w:pos="4111"/>
              </w:tabs>
              <w:jc w:val="both"/>
              <w:rPr>
                <w:rFonts w:asciiTheme="minorHAnsi" w:hAnsiTheme="minorHAnsi" w:cstheme="minorHAnsi"/>
                <w:bCs/>
                <w:sz w:val="22"/>
                <w:szCs w:val="22"/>
                <w:lang w:val="sk-SK"/>
              </w:rPr>
            </w:pPr>
            <w:r w:rsidRPr="00420616">
              <w:rPr>
                <w:rFonts w:asciiTheme="minorHAnsi" w:hAnsiTheme="minorHAnsi" w:cstheme="minorHAnsi"/>
                <w:bCs/>
                <w:sz w:val="22"/>
                <w:szCs w:val="22"/>
                <w:lang w:val="sk-SK"/>
              </w:rPr>
              <w:t>Sídlo:</w:t>
            </w:r>
          </w:p>
        </w:tc>
        <w:tc>
          <w:tcPr>
            <w:tcW w:w="6804" w:type="dxa"/>
          </w:tcPr>
          <w:p w14:paraId="6B949AEB" w14:textId="2BE15CEA" w:rsidR="003837B7" w:rsidRPr="00420616" w:rsidRDefault="00930956" w:rsidP="001D4943">
            <w:pPr>
              <w:tabs>
                <w:tab w:val="left" w:pos="3119"/>
                <w:tab w:val="left" w:pos="4111"/>
              </w:tabs>
              <w:jc w:val="both"/>
              <w:rPr>
                <w:rFonts w:asciiTheme="minorHAnsi" w:hAnsiTheme="minorHAnsi" w:cstheme="minorHAnsi"/>
                <w:bCs/>
                <w:sz w:val="22"/>
                <w:szCs w:val="22"/>
                <w:lang w:val="sk-SK"/>
              </w:rPr>
            </w:pPr>
            <w:r w:rsidRPr="00420616">
              <w:rPr>
                <w:rFonts w:asciiTheme="minorHAnsi" w:hAnsiTheme="minorHAnsi" w:cstheme="minorHAnsi"/>
                <w:bCs/>
                <w:sz w:val="22"/>
                <w:szCs w:val="22"/>
                <w:lang w:val="sk-SK"/>
              </w:rPr>
              <w:t>Legionárska 28, 911 71 Trenčín</w:t>
            </w:r>
          </w:p>
        </w:tc>
      </w:tr>
      <w:tr w:rsidR="003837B7" w:rsidRPr="003837B7" w14:paraId="7726EF28" w14:textId="77777777" w:rsidTr="00930956">
        <w:tc>
          <w:tcPr>
            <w:tcW w:w="2694" w:type="dxa"/>
          </w:tcPr>
          <w:p w14:paraId="379FD92E" w14:textId="77777777" w:rsidR="003837B7" w:rsidRPr="00420616" w:rsidRDefault="003837B7" w:rsidP="00466BE7">
            <w:pPr>
              <w:tabs>
                <w:tab w:val="left" w:pos="3119"/>
                <w:tab w:val="left" w:pos="4111"/>
              </w:tabs>
              <w:jc w:val="both"/>
              <w:rPr>
                <w:rFonts w:asciiTheme="minorHAnsi" w:hAnsiTheme="minorHAnsi" w:cstheme="minorHAnsi"/>
                <w:bCs/>
                <w:sz w:val="22"/>
                <w:szCs w:val="22"/>
                <w:lang w:val="sk-SK"/>
              </w:rPr>
            </w:pPr>
            <w:r w:rsidRPr="00420616">
              <w:rPr>
                <w:rFonts w:asciiTheme="minorHAnsi" w:hAnsiTheme="minorHAnsi" w:cstheme="minorHAnsi"/>
                <w:bCs/>
                <w:sz w:val="22"/>
                <w:szCs w:val="22"/>
                <w:lang w:val="sk-SK"/>
              </w:rPr>
              <w:t>IČO:</w:t>
            </w:r>
          </w:p>
        </w:tc>
        <w:tc>
          <w:tcPr>
            <w:tcW w:w="6804" w:type="dxa"/>
          </w:tcPr>
          <w:p w14:paraId="0A5B99C6" w14:textId="1D7ACF26" w:rsidR="003837B7" w:rsidRPr="00420616" w:rsidRDefault="00930956" w:rsidP="00466BE7">
            <w:pPr>
              <w:tabs>
                <w:tab w:val="left" w:pos="3119"/>
                <w:tab w:val="left" w:pos="4111"/>
              </w:tabs>
              <w:jc w:val="both"/>
              <w:rPr>
                <w:rFonts w:asciiTheme="minorHAnsi" w:hAnsiTheme="minorHAnsi" w:cstheme="minorHAnsi"/>
                <w:bCs/>
                <w:sz w:val="22"/>
                <w:szCs w:val="22"/>
                <w:lang w:val="sk-SK"/>
              </w:rPr>
            </w:pPr>
            <w:r w:rsidRPr="00420616">
              <w:rPr>
                <w:rFonts w:asciiTheme="minorHAnsi" w:hAnsiTheme="minorHAnsi" w:cstheme="minorHAnsi"/>
                <w:bCs/>
                <w:sz w:val="22"/>
                <w:szCs w:val="22"/>
                <w:lang w:val="sk-SK"/>
              </w:rPr>
              <w:t>00610470</w:t>
            </w:r>
          </w:p>
        </w:tc>
      </w:tr>
      <w:tr w:rsidR="003837B7" w:rsidRPr="003837B7" w14:paraId="03BB5371" w14:textId="77777777" w:rsidTr="00930956">
        <w:tc>
          <w:tcPr>
            <w:tcW w:w="2694" w:type="dxa"/>
          </w:tcPr>
          <w:p w14:paraId="2BB1D482" w14:textId="77777777" w:rsidR="003837B7" w:rsidRPr="00420616" w:rsidRDefault="003837B7" w:rsidP="00466BE7">
            <w:pPr>
              <w:tabs>
                <w:tab w:val="left" w:pos="3119"/>
                <w:tab w:val="left" w:pos="4111"/>
              </w:tabs>
              <w:jc w:val="both"/>
              <w:rPr>
                <w:rFonts w:asciiTheme="minorHAnsi" w:hAnsiTheme="minorHAnsi" w:cstheme="minorHAnsi"/>
                <w:bCs/>
                <w:sz w:val="22"/>
                <w:szCs w:val="22"/>
                <w:lang w:val="sk-SK"/>
              </w:rPr>
            </w:pPr>
            <w:r w:rsidRPr="00420616">
              <w:rPr>
                <w:rFonts w:asciiTheme="minorHAnsi" w:hAnsiTheme="minorHAnsi" w:cstheme="minorHAnsi"/>
                <w:bCs/>
                <w:sz w:val="22"/>
                <w:szCs w:val="22"/>
                <w:lang w:val="sk-SK"/>
              </w:rPr>
              <w:t>DIČ / IČ pre DPH:</w:t>
            </w:r>
          </w:p>
        </w:tc>
        <w:tc>
          <w:tcPr>
            <w:tcW w:w="6804" w:type="dxa"/>
          </w:tcPr>
          <w:p w14:paraId="6032462F" w14:textId="5D157A3F" w:rsidR="003837B7" w:rsidRPr="00420616" w:rsidRDefault="00930956" w:rsidP="00466BE7">
            <w:pPr>
              <w:tabs>
                <w:tab w:val="left" w:pos="3119"/>
                <w:tab w:val="left" w:pos="4111"/>
              </w:tabs>
              <w:jc w:val="both"/>
              <w:rPr>
                <w:rFonts w:asciiTheme="minorHAnsi" w:hAnsiTheme="minorHAnsi" w:cstheme="minorHAnsi"/>
                <w:bCs/>
                <w:sz w:val="22"/>
                <w:szCs w:val="22"/>
                <w:lang w:val="sk-SK"/>
              </w:rPr>
            </w:pPr>
            <w:r w:rsidRPr="00420616">
              <w:rPr>
                <w:rFonts w:asciiTheme="minorHAnsi" w:hAnsiTheme="minorHAnsi" w:cstheme="minorHAnsi"/>
                <w:bCs/>
                <w:sz w:val="22"/>
                <w:szCs w:val="22"/>
                <w:lang w:val="sk-SK"/>
              </w:rPr>
              <w:t>2021254631</w:t>
            </w:r>
          </w:p>
        </w:tc>
      </w:tr>
      <w:tr w:rsidR="00930956" w:rsidRPr="003837B7" w14:paraId="2790DB97" w14:textId="77777777" w:rsidTr="00930956">
        <w:tc>
          <w:tcPr>
            <w:tcW w:w="2694" w:type="dxa"/>
          </w:tcPr>
          <w:p w14:paraId="447CCBC6" w14:textId="083CD969" w:rsidR="00930956" w:rsidRPr="00420616" w:rsidRDefault="00930956" w:rsidP="00930956">
            <w:pPr>
              <w:tabs>
                <w:tab w:val="left" w:pos="3119"/>
                <w:tab w:val="left" w:pos="4111"/>
              </w:tabs>
              <w:jc w:val="both"/>
              <w:rPr>
                <w:rFonts w:asciiTheme="minorHAnsi" w:hAnsiTheme="minorHAnsi" w:cstheme="minorHAnsi"/>
                <w:bCs/>
                <w:sz w:val="22"/>
                <w:szCs w:val="22"/>
                <w:lang w:val="sk-SK"/>
              </w:rPr>
            </w:pPr>
            <w:r w:rsidRPr="00420616">
              <w:rPr>
                <w:rFonts w:asciiTheme="minorHAnsi" w:hAnsiTheme="minorHAnsi" w:cstheme="minorHAnsi"/>
                <w:sz w:val="22"/>
                <w:szCs w:val="22"/>
                <w:lang w:val="sk-SK"/>
              </w:rPr>
              <w:t xml:space="preserve">zastúpený:                             </w:t>
            </w:r>
          </w:p>
        </w:tc>
        <w:tc>
          <w:tcPr>
            <w:tcW w:w="6804" w:type="dxa"/>
          </w:tcPr>
          <w:p w14:paraId="02A24DD7" w14:textId="2C8CE1C8" w:rsidR="00930956" w:rsidRPr="00420616" w:rsidRDefault="00930956" w:rsidP="00930956">
            <w:pPr>
              <w:tabs>
                <w:tab w:val="left" w:pos="3119"/>
                <w:tab w:val="left" w:pos="4111"/>
              </w:tabs>
              <w:jc w:val="both"/>
              <w:rPr>
                <w:rFonts w:asciiTheme="minorHAnsi" w:hAnsiTheme="minorHAnsi" w:cstheme="minorHAnsi"/>
                <w:bCs/>
                <w:sz w:val="22"/>
                <w:szCs w:val="22"/>
                <w:highlight w:val="yellow"/>
                <w:lang w:val="sk-SK"/>
              </w:rPr>
            </w:pPr>
            <w:r w:rsidRPr="00420616">
              <w:rPr>
                <w:rFonts w:asciiTheme="minorHAnsi" w:hAnsiTheme="minorHAnsi" w:cstheme="minorHAnsi"/>
                <w:sz w:val="22"/>
                <w:szCs w:val="22"/>
                <w:lang w:val="sk-SK"/>
              </w:rPr>
              <w:t xml:space="preserve">Ing. Michal </w:t>
            </w:r>
            <w:proofErr w:type="spellStart"/>
            <w:r w:rsidRPr="00420616">
              <w:rPr>
                <w:rFonts w:asciiTheme="minorHAnsi" w:hAnsiTheme="minorHAnsi" w:cstheme="minorHAnsi"/>
                <w:sz w:val="22"/>
                <w:szCs w:val="22"/>
                <w:lang w:val="sk-SK"/>
              </w:rPr>
              <w:t>Plesník</w:t>
            </w:r>
            <w:proofErr w:type="spellEnd"/>
            <w:r w:rsidRPr="00420616">
              <w:rPr>
                <w:rFonts w:asciiTheme="minorHAnsi" w:hAnsiTheme="minorHAnsi" w:cstheme="minorHAnsi"/>
                <w:sz w:val="22"/>
                <w:szCs w:val="22"/>
                <w:lang w:val="sk-SK"/>
              </w:rPr>
              <w:t>, riaditeľ</w:t>
            </w:r>
          </w:p>
        </w:tc>
      </w:tr>
      <w:tr w:rsidR="003837B7" w:rsidRPr="003837B7" w14:paraId="2911FA7A" w14:textId="77777777" w:rsidTr="00930956">
        <w:tc>
          <w:tcPr>
            <w:tcW w:w="2694" w:type="dxa"/>
          </w:tcPr>
          <w:p w14:paraId="0FC1707E" w14:textId="0E46537A" w:rsidR="00930956" w:rsidRPr="00694783" w:rsidRDefault="00930956" w:rsidP="00930956">
            <w:pPr>
              <w:tabs>
                <w:tab w:val="left" w:pos="3119"/>
                <w:tab w:val="left" w:pos="4111"/>
              </w:tabs>
              <w:jc w:val="both"/>
              <w:rPr>
                <w:rFonts w:asciiTheme="minorHAnsi" w:hAnsiTheme="minorHAnsi" w:cstheme="minorHAnsi"/>
                <w:bCs/>
                <w:sz w:val="22"/>
                <w:szCs w:val="22"/>
                <w:lang w:val="sk-SK"/>
              </w:rPr>
            </w:pPr>
            <w:r w:rsidRPr="00694783">
              <w:rPr>
                <w:rFonts w:asciiTheme="minorHAnsi" w:hAnsiTheme="minorHAnsi" w:cstheme="minorHAnsi"/>
                <w:bCs/>
                <w:sz w:val="22"/>
                <w:szCs w:val="22"/>
                <w:lang w:val="sk-SK"/>
              </w:rPr>
              <w:t xml:space="preserve">IČO:                               </w:t>
            </w:r>
          </w:p>
          <w:p w14:paraId="0B055AFB" w14:textId="1514727D" w:rsidR="00930956" w:rsidRPr="00694783" w:rsidRDefault="00930956" w:rsidP="00930956">
            <w:pPr>
              <w:tabs>
                <w:tab w:val="left" w:pos="3119"/>
                <w:tab w:val="left" w:pos="4111"/>
              </w:tabs>
              <w:jc w:val="both"/>
              <w:rPr>
                <w:rFonts w:asciiTheme="minorHAnsi" w:hAnsiTheme="minorHAnsi" w:cstheme="minorHAnsi"/>
                <w:bCs/>
                <w:sz w:val="22"/>
                <w:szCs w:val="22"/>
                <w:lang w:val="sk-SK"/>
              </w:rPr>
            </w:pPr>
            <w:r w:rsidRPr="00694783">
              <w:rPr>
                <w:rFonts w:asciiTheme="minorHAnsi" w:hAnsiTheme="minorHAnsi" w:cstheme="minorHAnsi"/>
                <w:bCs/>
                <w:sz w:val="22"/>
                <w:szCs w:val="22"/>
                <w:lang w:val="sk-SK"/>
              </w:rPr>
              <w:t xml:space="preserve">IČDPH:                             </w:t>
            </w:r>
          </w:p>
          <w:p w14:paraId="6780146A" w14:textId="69C72633" w:rsidR="00930956" w:rsidRPr="00694783" w:rsidRDefault="00930956" w:rsidP="00930956">
            <w:pPr>
              <w:tabs>
                <w:tab w:val="left" w:pos="3119"/>
                <w:tab w:val="left" w:pos="4111"/>
              </w:tabs>
              <w:jc w:val="both"/>
              <w:rPr>
                <w:rFonts w:asciiTheme="minorHAnsi" w:hAnsiTheme="minorHAnsi" w:cstheme="minorHAnsi"/>
                <w:bCs/>
                <w:sz w:val="22"/>
                <w:szCs w:val="22"/>
                <w:lang w:val="sk-SK"/>
              </w:rPr>
            </w:pPr>
            <w:r w:rsidRPr="00694783">
              <w:rPr>
                <w:rFonts w:asciiTheme="minorHAnsi" w:hAnsiTheme="minorHAnsi" w:cstheme="minorHAnsi"/>
                <w:bCs/>
                <w:sz w:val="22"/>
                <w:szCs w:val="22"/>
                <w:lang w:val="sk-SK"/>
              </w:rPr>
              <w:t xml:space="preserve">DIČ:                                </w:t>
            </w:r>
          </w:p>
          <w:p w14:paraId="379C206B" w14:textId="6E93D6D0" w:rsidR="00930956" w:rsidRPr="00694783" w:rsidRDefault="00930956" w:rsidP="00930956">
            <w:pPr>
              <w:tabs>
                <w:tab w:val="left" w:pos="3119"/>
                <w:tab w:val="left" w:pos="4111"/>
              </w:tabs>
              <w:jc w:val="both"/>
              <w:rPr>
                <w:rFonts w:asciiTheme="minorHAnsi" w:hAnsiTheme="minorHAnsi" w:cstheme="minorHAnsi"/>
                <w:bCs/>
                <w:sz w:val="22"/>
                <w:szCs w:val="22"/>
                <w:lang w:val="sk-SK"/>
              </w:rPr>
            </w:pPr>
            <w:r w:rsidRPr="00694783">
              <w:rPr>
                <w:rFonts w:asciiTheme="minorHAnsi" w:hAnsiTheme="minorHAnsi" w:cstheme="minorHAnsi"/>
                <w:bCs/>
                <w:sz w:val="22"/>
                <w:szCs w:val="22"/>
                <w:lang w:val="sk-SK"/>
              </w:rPr>
              <w:t>Banka:</w:t>
            </w:r>
          </w:p>
          <w:p w14:paraId="7B450952" w14:textId="57E2B9CA" w:rsidR="003837B7" w:rsidRPr="00420616" w:rsidRDefault="00930956" w:rsidP="00930956">
            <w:pPr>
              <w:tabs>
                <w:tab w:val="left" w:pos="3119"/>
                <w:tab w:val="left" w:pos="4111"/>
              </w:tabs>
              <w:jc w:val="both"/>
              <w:rPr>
                <w:rFonts w:asciiTheme="minorHAnsi" w:hAnsiTheme="minorHAnsi" w:cstheme="minorHAnsi"/>
                <w:bCs/>
                <w:sz w:val="22"/>
                <w:szCs w:val="22"/>
                <w:lang w:val="sk-SK"/>
              </w:rPr>
            </w:pPr>
            <w:r w:rsidRPr="00694783">
              <w:rPr>
                <w:rFonts w:asciiTheme="minorHAnsi" w:hAnsiTheme="minorHAnsi" w:cstheme="minorHAnsi"/>
                <w:bCs/>
                <w:sz w:val="22"/>
                <w:szCs w:val="22"/>
                <w:lang w:val="sk-SK"/>
              </w:rPr>
              <w:t xml:space="preserve">Bankové spojenie:          </w:t>
            </w:r>
          </w:p>
        </w:tc>
        <w:tc>
          <w:tcPr>
            <w:tcW w:w="6804" w:type="dxa"/>
          </w:tcPr>
          <w:p w14:paraId="31FE8811" w14:textId="77777777" w:rsidR="003837B7" w:rsidRPr="00420616" w:rsidRDefault="00930956" w:rsidP="00466BE7">
            <w:pPr>
              <w:tabs>
                <w:tab w:val="left" w:pos="3119"/>
                <w:tab w:val="left" w:pos="4111"/>
              </w:tabs>
              <w:jc w:val="both"/>
              <w:rPr>
                <w:rFonts w:asciiTheme="minorHAnsi" w:hAnsiTheme="minorHAnsi" w:cstheme="minorHAnsi"/>
                <w:bCs/>
                <w:sz w:val="22"/>
                <w:szCs w:val="22"/>
                <w:lang w:val="sk-SK"/>
              </w:rPr>
            </w:pPr>
            <w:r w:rsidRPr="00420616">
              <w:rPr>
                <w:rFonts w:asciiTheme="minorHAnsi" w:hAnsiTheme="minorHAnsi" w:cstheme="minorHAnsi"/>
                <w:bCs/>
                <w:sz w:val="22"/>
                <w:szCs w:val="22"/>
                <w:lang w:val="sk-SK"/>
              </w:rPr>
              <w:t>00610470</w:t>
            </w:r>
          </w:p>
          <w:p w14:paraId="37D46442" w14:textId="77777777" w:rsidR="00930956" w:rsidRPr="00694783" w:rsidRDefault="00930956" w:rsidP="00930956">
            <w:pPr>
              <w:rPr>
                <w:rFonts w:asciiTheme="minorHAnsi" w:hAnsiTheme="minorHAnsi" w:cstheme="minorHAnsi"/>
                <w:sz w:val="22"/>
                <w:szCs w:val="22"/>
                <w:lang w:val="pt-PT"/>
              </w:rPr>
            </w:pPr>
            <w:r w:rsidRPr="00694783">
              <w:rPr>
                <w:rFonts w:asciiTheme="minorHAnsi" w:hAnsiTheme="minorHAnsi" w:cstheme="minorHAnsi"/>
                <w:sz w:val="22"/>
                <w:szCs w:val="22"/>
                <w:lang w:val="pt-PT"/>
              </w:rPr>
              <w:t>SK2021254631</w:t>
            </w:r>
          </w:p>
          <w:p w14:paraId="48E3E0BD" w14:textId="77777777" w:rsidR="00930956" w:rsidRPr="00694783" w:rsidRDefault="00930956" w:rsidP="00930956">
            <w:pPr>
              <w:rPr>
                <w:rFonts w:asciiTheme="minorHAnsi" w:hAnsiTheme="minorHAnsi" w:cstheme="minorHAnsi"/>
                <w:sz w:val="22"/>
                <w:szCs w:val="22"/>
                <w:lang w:val="pt-PT"/>
              </w:rPr>
            </w:pPr>
            <w:r w:rsidRPr="00694783">
              <w:rPr>
                <w:rFonts w:asciiTheme="minorHAnsi" w:hAnsiTheme="minorHAnsi" w:cstheme="minorHAnsi"/>
                <w:sz w:val="22"/>
                <w:szCs w:val="22"/>
                <w:lang w:val="pt-PT"/>
              </w:rPr>
              <w:t>2021254631</w:t>
            </w:r>
          </w:p>
          <w:p w14:paraId="150C33D9" w14:textId="77777777" w:rsidR="00930956" w:rsidRPr="00694783" w:rsidRDefault="00930956" w:rsidP="00930956">
            <w:pPr>
              <w:rPr>
                <w:rFonts w:asciiTheme="minorHAnsi" w:hAnsiTheme="minorHAnsi" w:cstheme="minorHAnsi"/>
                <w:sz w:val="22"/>
                <w:szCs w:val="22"/>
                <w:lang w:val="pt-PT"/>
              </w:rPr>
            </w:pPr>
            <w:r w:rsidRPr="00694783">
              <w:rPr>
                <w:rFonts w:asciiTheme="minorHAnsi" w:hAnsiTheme="minorHAnsi" w:cstheme="minorHAnsi"/>
                <w:sz w:val="22"/>
                <w:szCs w:val="22"/>
                <w:lang w:val="pt-PT"/>
              </w:rPr>
              <w:t>Štátna pokladnica, Bratislava</w:t>
            </w:r>
          </w:p>
          <w:p w14:paraId="22837AFD" w14:textId="4D6E547D" w:rsidR="00930956" w:rsidRPr="00694783" w:rsidRDefault="00930956" w:rsidP="00930956">
            <w:pPr>
              <w:tabs>
                <w:tab w:val="left" w:pos="4035"/>
              </w:tabs>
              <w:rPr>
                <w:rFonts w:asciiTheme="minorHAnsi" w:hAnsiTheme="minorHAnsi" w:cstheme="minorHAnsi"/>
                <w:sz w:val="22"/>
                <w:szCs w:val="22"/>
                <w:lang w:val="pt-PT"/>
              </w:rPr>
            </w:pPr>
            <w:r w:rsidRPr="00694783">
              <w:rPr>
                <w:rFonts w:asciiTheme="minorHAnsi" w:hAnsiTheme="minorHAnsi" w:cstheme="minorHAnsi"/>
                <w:sz w:val="22"/>
                <w:szCs w:val="22"/>
                <w:lang w:val="pt-PT"/>
              </w:rPr>
              <w:t>SK23 8180 0000 0070 0028 0438</w:t>
            </w:r>
          </w:p>
        </w:tc>
      </w:tr>
    </w:tbl>
    <w:p w14:paraId="26702284" w14:textId="77777777" w:rsidR="003837B7" w:rsidRPr="003837B7" w:rsidRDefault="003837B7" w:rsidP="003837B7">
      <w:pPr>
        <w:tabs>
          <w:tab w:val="left" w:pos="3119"/>
          <w:tab w:val="left" w:pos="4111"/>
        </w:tabs>
        <w:jc w:val="right"/>
        <w:rPr>
          <w:rFonts w:asciiTheme="minorHAnsi" w:hAnsiTheme="minorHAnsi" w:cstheme="minorHAnsi"/>
          <w:bCs/>
          <w:sz w:val="22"/>
          <w:szCs w:val="22"/>
        </w:rPr>
      </w:pPr>
      <w:r w:rsidRPr="003837B7">
        <w:rPr>
          <w:rFonts w:asciiTheme="minorHAnsi" w:hAnsiTheme="minorHAnsi" w:cstheme="minorHAnsi"/>
          <w:bCs/>
          <w:sz w:val="22"/>
          <w:szCs w:val="22"/>
        </w:rPr>
        <w:t>(ďalej len „</w:t>
      </w:r>
      <w:r w:rsidRPr="003837B7">
        <w:rPr>
          <w:rFonts w:asciiTheme="minorHAnsi" w:hAnsiTheme="minorHAnsi" w:cstheme="minorHAnsi"/>
          <w:bCs/>
          <w:sz w:val="22"/>
          <w:szCs w:val="22"/>
          <w:u w:val="single"/>
        </w:rPr>
        <w:t>Objednávateľ</w:t>
      </w:r>
      <w:r w:rsidRPr="003837B7">
        <w:rPr>
          <w:rFonts w:asciiTheme="minorHAnsi" w:hAnsiTheme="minorHAnsi" w:cstheme="minorHAnsi"/>
          <w:bCs/>
          <w:sz w:val="22"/>
          <w:szCs w:val="22"/>
        </w:rPr>
        <w:t>“)</w:t>
      </w:r>
    </w:p>
    <w:p w14:paraId="36E8E2B1" w14:textId="77777777" w:rsidR="003837B7" w:rsidRPr="003837B7" w:rsidRDefault="003837B7" w:rsidP="003837B7">
      <w:pPr>
        <w:tabs>
          <w:tab w:val="left" w:pos="3119"/>
          <w:tab w:val="left" w:pos="4111"/>
        </w:tabs>
        <w:jc w:val="both"/>
        <w:rPr>
          <w:rFonts w:asciiTheme="minorHAnsi" w:hAnsiTheme="minorHAnsi" w:cstheme="minorHAnsi"/>
          <w:b/>
          <w:sz w:val="22"/>
          <w:szCs w:val="22"/>
        </w:rPr>
      </w:pPr>
    </w:p>
    <w:p w14:paraId="1F4D77BF" w14:textId="77777777" w:rsidR="003837B7" w:rsidRPr="003837B7" w:rsidRDefault="003837B7" w:rsidP="003837B7">
      <w:pPr>
        <w:tabs>
          <w:tab w:val="left" w:pos="3119"/>
          <w:tab w:val="left" w:pos="4111"/>
        </w:tabs>
        <w:jc w:val="both"/>
        <w:rPr>
          <w:rFonts w:asciiTheme="minorHAnsi" w:hAnsiTheme="minorHAnsi" w:cstheme="minorHAnsi"/>
          <w:b/>
          <w:sz w:val="22"/>
          <w:szCs w:val="22"/>
        </w:rPr>
      </w:pPr>
      <w:r w:rsidRPr="003837B7">
        <w:rPr>
          <w:rFonts w:asciiTheme="minorHAnsi" w:hAnsiTheme="minorHAnsi" w:cstheme="minorHAnsi"/>
          <w:b/>
          <w:sz w:val="22"/>
          <w:szCs w:val="22"/>
        </w:rPr>
        <w:t>a</w:t>
      </w:r>
    </w:p>
    <w:p w14:paraId="79F78CE3" w14:textId="77777777" w:rsidR="003837B7" w:rsidRPr="003837B7" w:rsidRDefault="003837B7" w:rsidP="003837B7">
      <w:pPr>
        <w:tabs>
          <w:tab w:val="left" w:pos="3119"/>
          <w:tab w:val="left" w:pos="4111"/>
        </w:tabs>
        <w:jc w:val="both"/>
        <w:rPr>
          <w:rFonts w:asciiTheme="minorHAnsi" w:hAnsiTheme="minorHAnsi" w:cstheme="minorHAnsi"/>
          <w:b/>
          <w:sz w:val="22"/>
          <w:szCs w:val="22"/>
        </w:rPr>
      </w:pPr>
    </w:p>
    <w:tbl>
      <w:tblPr>
        <w:tblStyle w:val="Mriekatabuky"/>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804"/>
      </w:tblGrid>
      <w:tr w:rsidR="003837B7" w:rsidRPr="003837B7" w14:paraId="3D217627" w14:textId="77777777" w:rsidTr="00466BE7">
        <w:tc>
          <w:tcPr>
            <w:tcW w:w="2547" w:type="dxa"/>
          </w:tcPr>
          <w:p w14:paraId="28E4CAA4" w14:textId="77777777" w:rsidR="003837B7" w:rsidRPr="003837B7" w:rsidRDefault="003837B7" w:rsidP="00466BE7">
            <w:pPr>
              <w:tabs>
                <w:tab w:val="left" w:pos="3119"/>
                <w:tab w:val="left" w:pos="4111"/>
              </w:tabs>
              <w:jc w:val="both"/>
              <w:rPr>
                <w:rFonts w:asciiTheme="minorHAnsi" w:hAnsiTheme="minorHAnsi" w:cstheme="minorHAnsi"/>
                <w:b/>
                <w:sz w:val="22"/>
                <w:szCs w:val="22"/>
                <w:lang w:val="sk-SK"/>
              </w:rPr>
            </w:pPr>
            <w:r w:rsidRPr="003837B7">
              <w:rPr>
                <w:rFonts w:asciiTheme="minorHAnsi" w:hAnsiTheme="minorHAnsi" w:cstheme="minorHAnsi"/>
                <w:b/>
                <w:sz w:val="22"/>
                <w:szCs w:val="22"/>
                <w:lang w:val="sk-SK"/>
              </w:rPr>
              <w:t>Poskytovateľ:</w:t>
            </w:r>
          </w:p>
        </w:tc>
        <w:tc>
          <w:tcPr>
            <w:tcW w:w="6804" w:type="dxa"/>
          </w:tcPr>
          <w:p w14:paraId="6C3EB7E3" w14:textId="77777777" w:rsidR="003837B7" w:rsidRPr="003837B7" w:rsidRDefault="003837B7" w:rsidP="00466BE7">
            <w:pPr>
              <w:tabs>
                <w:tab w:val="left" w:pos="3119"/>
                <w:tab w:val="left" w:pos="4111"/>
              </w:tabs>
              <w:jc w:val="both"/>
              <w:rPr>
                <w:rFonts w:asciiTheme="minorHAnsi" w:hAnsiTheme="minorHAnsi" w:cstheme="minorHAnsi"/>
                <w:b/>
                <w:sz w:val="22"/>
                <w:szCs w:val="22"/>
                <w:lang w:val="sk-SK"/>
              </w:rPr>
            </w:pPr>
          </w:p>
        </w:tc>
      </w:tr>
      <w:tr w:rsidR="003837B7" w:rsidRPr="003837B7" w14:paraId="4EA78830" w14:textId="77777777" w:rsidTr="00466BE7">
        <w:tc>
          <w:tcPr>
            <w:tcW w:w="2547" w:type="dxa"/>
          </w:tcPr>
          <w:p w14:paraId="47BE8538" w14:textId="77777777" w:rsidR="003837B7" w:rsidRPr="003837B7" w:rsidRDefault="003837B7" w:rsidP="00466BE7">
            <w:pPr>
              <w:tabs>
                <w:tab w:val="left" w:pos="3119"/>
                <w:tab w:val="left" w:pos="4111"/>
              </w:tabs>
              <w:jc w:val="both"/>
              <w:rPr>
                <w:rFonts w:asciiTheme="minorHAnsi" w:hAnsiTheme="minorHAnsi" w:cstheme="minorHAnsi"/>
                <w:bCs/>
                <w:sz w:val="22"/>
                <w:szCs w:val="22"/>
                <w:lang w:val="sk-SK"/>
              </w:rPr>
            </w:pPr>
            <w:r w:rsidRPr="003837B7">
              <w:rPr>
                <w:rFonts w:asciiTheme="minorHAnsi" w:hAnsiTheme="minorHAnsi" w:cstheme="minorHAnsi"/>
                <w:bCs/>
                <w:sz w:val="22"/>
                <w:szCs w:val="22"/>
                <w:lang w:val="sk-SK"/>
              </w:rPr>
              <w:t>Obchodné meno:</w:t>
            </w:r>
          </w:p>
        </w:tc>
        <w:tc>
          <w:tcPr>
            <w:tcW w:w="6804" w:type="dxa"/>
          </w:tcPr>
          <w:p w14:paraId="73098105" w14:textId="2103B24E" w:rsidR="003837B7" w:rsidRPr="003837B7" w:rsidRDefault="003837B7" w:rsidP="00466BE7">
            <w:pPr>
              <w:tabs>
                <w:tab w:val="left" w:pos="3119"/>
                <w:tab w:val="left" w:pos="4111"/>
              </w:tabs>
              <w:jc w:val="both"/>
              <w:rPr>
                <w:rFonts w:asciiTheme="minorHAnsi" w:hAnsiTheme="minorHAnsi" w:cstheme="minorHAnsi"/>
                <w:b/>
                <w:sz w:val="22"/>
                <w:szCs w:val="22"/>
                <w:lang w:val="sk-SK"/>
              </w:rPr>
            </w:pPr>
          </w:p>
        </w:tc>
      </w:tr>
      <w:tr w:rsidR="003837B7" w:rsidRPr="003837B7" w14:paraId="52A58638" w14:textId="77777777" w:rsidTr="00466BE7">
        <w:tc>
          <w:tcPr>
            <w:tcW w:w="2547" w:type="dxa"/>
          </w:tcPr>
          <w:p w14:paraId="0C207E85" w14:textId="77777777" w:rsidR="003837B7" w:rsidRPr="003837B7" w:rsidRDefault="003837B7" w:rsidP="00466BE7">
            <w:pPr>
              <w:tabs>
                <w:tab w:val="left" w:pos="3119"/>
                <w:tab w:val="left" w:pos="4111"/>
              </w:tabs>
              <w:jc w:val="both"/>
              <w:rPr>
                <w:rFonts w:asciiTheme="minorHAnsi" w:hAnsiTheme="minorHAnsi" w:cstheme="minorHAnsi"/>
                <w:bCs/>
                <w:sz w:val="22"/>
                <w:szCs w:val="22"/>
                <w:lang w:val="sk-SK"/>
              </w:rPr>
            </w:pPr>
            <w:r w:rsidRPr="003837B7">
              <w:rPr>
                <w:rFonts w:asciiTheme="minorHAnsi" w:hAnsiTheme="minorHAnsi" w:cstheme="minorHAnsi"/>
                <w:bCs/>
                <w:sz w:val="22"/>
                <w:szCs w:val="22"/>
                <w:lang w:val="sk-SK"/>
              </w:rPr>
              <w:t>Sídlo:</w:t>
            </w:r>
          </w:p>
        </w:tc>
        <w:tc>
          <w:tcPr>
            <w:tcW w:w="6804" w:type="dxa"/>
          </w:tcPr>
          <w:p w14:paraId="55A26911" w14:textId="25DC1FCC" w:rsidR="003837B7" w:rsidRPr="003837B7" w:rsidRDefault="003837B7" w:rsidP="00466BE7">
            <w:pPr>
              <w:tabs>
                <w:tab w:val="left" w:pos="3119"/>
                <w:tab w:val="left" w:pos="4111"/>
              </w:tabs>
              <w:jc w:val="both"/>
              <w:rPr>
                <w:rFonts w:asciiTheme="minorHAnsi" w:hAnsiTheme="minorHAnsi" w:cstheme="minorHAnsi"/>
                <w:bCs/>
                <w:sz w:val="22"/>
                <w:szCs w:val="22"/>
                <w:lang w:val="sk-SK"/>
              </w:rPr>
            </w:pPr>
          </w:p>
        </w:tc>
      </w:tr>
      <w:tr w:rsidR="003837B7" w:rsidRPr="003837B7" w14:paraId="393C05B4" w14:textId="77777777" w:rsidTr="00466BE7">
        <w:tc>
          <w:tcPr>
            <w:tcW w:w="2547" w:type="dxa"/>
          </w:tcPr>
          <w:p w14:paraId="331AF267" w14:textId="77777777" w:rsidR="003837B7" w:rsidRPr="003837B7" w:rsidRDefault="003837B7" w:rsidP="00466BE7">
            <w:pPr>
              <w:tabs>
                <w:tab w:val="left" w:pos="3119"/>
                <w:tab w:val="left" w:pos="4111"/>
              </w:tabs>
              <w:jc w:val="both"/>
              <w:rPr>
                <w:rFonts w:asciiTheme="minorHAnsi" w:hAnsiTheme="minorHAnsi" w:cstheme="minorHAnsi"/>
                <w:bCs/>
                <w:sz w:val="22"/>
                <w:szCs w:val="22"/>
                <w:lang w:val="sk-SK"/>
              </w:rPr>
            </w:pPr>
            <w:r w:rsidRPr="003837B7">
              <w:rPr>
                <w:rFonts w:asciiTheme="minorHAnsi" w:hAnsiTheme="minorHAnsi" w:cstheme="minorHAnsi"/>
                <w:bCs/>
                <w:sz w:val="22"/>
                <w:szCs w:val="22"/>
                <w:lang w:val="sk-SK"/>
              </w:rPr>
              <w:t>IČO:</w:t>
            </w:r>
          </w:p>
        </w:tc>
        <w:tc>
          <w:tcPr>
            <w:tcW w:w="6804" w:type="dxa"/>
          </w:tcPr>
          <w:p w14:paraId="2BD22E03" w14:textId="08BC9733" w:rsidR="003837B7" w:rsidRPr="003837B7" w:rsidRDefault="003837B7" w:rsidP="00466BE7">
            <w:pPr>
              <w:tabs>
                <w:tab w:val="left" w:pos="3119"/>
                <w:tab w:val="left" w:pos="4111"/>
              </w:tabs>
              <w:jc w:val="both"/>
              <w:rPr>
                <w:rFonts w:asciiTheme="minorHAnsi" w:hAnsiTheme="minorHAnsi" w:cstheme="minorHAnsi"/>
                <w:bCs/>
                <w:sz w:val="22"/>
                <w:szCs w:val="22"/>
                <w:lang w:val="sk-SK"/>
              </w:rPr>
            </w:pPr>
          </w:p>
        </w:tc>
      </w:tr>
      <w:tr w:rsidR="003837B7" w:rsidRPr="003837B7" w14:paraId="62D4D1C0" w14:textId="77777777" w:rsidTr="00466BE7">
        <w:tc>
          <w:tcPr>
            <w:tcW w:w="2547" w:type="dxa"/>
          </w:tcPr>
          <w:p w14:paraId="4EB39159" w14:textId="77777777" w:rsidR="003837B7" w:rsidRPr="003837B7" w:rsidRDefault="003837B7" w:rsidP="00466BE7">
            <w:pPr>
              <w:tabs>
                <w:tab w:val="left" w:pos="3119"/>
                <w:tab w:val="left" w:pos="4111"/>
              </w:tabs>
              <w:jc w:val="both"/>
              <w:rPr>
                <w:rFonts w:asciiTheme="minorHAnsi" w:hAnsiTheme="minorHAnsi" w:cstheme="minorHAnsi"/>
                <w:bCs/>
                <w:sz w:val="22"/>
                <w:szCs w:val="22"/>
                <w:lang w:val="sk-SK"/>
              </w:rPr>
            </w:pPr>
            <w:r w:rsidRPr="003837B7">
              <w:rPr>
                <w:rFonts w:asciiTheme="minorHAnsi" w:hAnsiTheme="minorHAnsi" w:cstheme="minorHAnsi"/>
                <w:bCs/>
                <w:sz w:val="22"/>
                <w:szCs w:val="22"/>
                <w:lang w:val="sk-SK"/>
              </w:rPr>
              <w:t>DIČ / IČ pre DPH:</w:t>
            </w:r>
          </w:p>
        </w:tc>
        <w:tc>
          <w:tcPr>
            <w:tcW w:w="6804" w:type="dxa"/>
          </w:tcPr>
          <w:p w14:paraId="59DBDDB2" w14:textId="46013AF2" w:rsidR="003837B7" w:rsidRPr="003837B7" w:rsidRDefault="003837B7" w:rsidP="00466BE7">
            <w:pPr>
              <w:tabs>
                <w:tab w:val="left" w:pos="3119"/>
                <w:tab w:val="left" w:pos="4111"/>
              </w:tabs>
              <w:jc w:val="both"/>
              <w:rPr>
                <w:rFonts w:asciiTheme="minorHAnsi" w:hAnsiTheme="minorHAnsi" w:cstheme="minorHAnsi"/>
                <w:bCs/>
                <w:sz w:val="22"/>
                <w:szCs w:val="22"/>
                <w:lang w:val="sk-SK"/>
              </w:rPr>
            </w:pPr>
          </w:p>
        </w:tc>
      </w:tr>
      <w:tr w:rsidR="003837B7" w:rsidRPr="003837B7" w14:paraId="7F07DB15" w14:textId="77777777" w:rsidTr="00466BE7">
        <w:tc>
          <w:tcPr>
            <w:tcW w:w="2547" w:type="dxa"/>
          </w:tcPr>
          <w:p w14:paraId="197F95A8" w14:textId="77777777" w:rsidR="003837B7" w:rsidRPr="003837B7" w:rsidRDefault="003837B7" w:rsidP="00466BE7">
            <w:pPr>
              <w:tabs>
                <w:tab w:val="left" w:pos="3119"/>
                <w:tab w:val="left" w:pos="4111"/>
              </w:tabs>
              <w:jc w:val="both"/>
              <w:rPr>
                <w:rFonts w:asciiTheme="minorHAnsi" w:hAnsiTheme="minorHAnsi" w:cstheme="minorHAnsi"/>
                <w:bCs/>
                <w:sz w:val="22"/>
                <w:szCs w:val="22"/>
                <w:lang w:val="sk-SK"/>
              </w:rPr>
            </w:pPr>
            <w:r w:rsidRPr="003837B7">
              <w:rPr>
                <w:rFonts w:asciiTheme="minorHAnsi" w:hAnsiTheme="minorHAnsi" w:cstheme="minorHAnsi"/>
                <w:bCs/>
                <w:sz w:val="22"/>
                <w:szCs w:val="22"/>
                <w:lang w:val="sk-SK"/>
              </w:rPr>
              <w:t>Registrácia:</w:t>
            </w:r>
          </w:p>
        </w:tc>
        <w:tc>
          <w:tcPr>
            <w:tcW w:w="6804" w:type="dxa"/>
          </w:tcPr>
          <w:p w14:paraId="7CB67733" w14:textId="383F3154" w:rsidR="003837B7" w:rsidRPr="003837B7" w:rsidRDefault="003837B7" w:rsidP="00466BE7">
            <w:pPr>
              <w:tabs>
                <w:tab w:val="left" w:pos="3119"/>
                <w:tab w:val="left" w:pos="4111"/>
              </w:tabs>
              <w:jc w:val="both"/>
              <w:rPr>
                <w:rFonts w:asciiTheme="minorHAnsi" w:hAnsiTheme="minorHAnsi" w:cstheme="minorHAnsi"/>
                <w:bCs/>
                <w:sz w:val="22"/>
                <w:szCs w:val="22"/>
                <w:lang w:val="sk-SK"/>
              </w:rPr>
            </w:pPr>
          </w:p>
        </w:tc>
      </w:tr>
      <w:tr w:rsidR="003837B7" w:rsidRPr="003837B7" w14:paraId="450D8F84" w14:textId="77777777" w:rsidTr="00466BE7">
        <w:tc>
          <w:tcPr>
            <w:tcW w:w="2547" w:type="dxa"/>
          </w:tcPr>
          <w:p w14:paraId="6B6CA2B2" w14:textId="77777777" w:rsidR="003837B7" w:rsidRPr="003837B7" w:rsidRDefault="003837B7" w:rsidP="00466BE7">
            <w:pPr>
              <w:tabs>
                <w:tab w:val="left" w:pos="3119"/>
                <w:tab w:val="left" w:pos="4111"/>
              </w:tabs>
              <w:jc w:val="both"/>
              <w:rPr>
                <w:rFonts w:asciiTheme="minorHAnsi" w:hAnsiTheme="minorHAnsi" w:cstheme="minorHAnsi"/>
                <w:bCs/>
                <w:sz w:val="22"/>
                <w:szCs w:val="22"/>
                <w:lang w:val="sk-SK"/>
              </w:rPr>
            </w:pPr>
            <w:r w:rsidRPr="003837B7">
              <w:rPr>
                <w:rFonts w:asciiTheme="minorHAnsi" w:hAnsiTheme="minorHAnsi" w:cstheme="minorHAnsi"/>
                <w:bCs/>
                <w:sz w:val="22"/>
                <w:szCs w:val="22"/>
                <w:lang w:val="sk-SK"/>
              </w:rPr>
              <w:t>Štatutárny zástupca:</w:t>
            </w:r>
          </w:p>
        </w:tc>
        <w:tc>
          <w:tcPr>
            <w:tcW w:w="6804" w:type="dxa"/>
          </w:tcPr>
          <w:p w14:paraId="41AA806C" w14:textId="6B542E11" w:rsidR="003837B7" w:rsidRPr="003837B7" w:rsidRDefault="003837B7" w:rsidP="00466BE7">
            <w:pPr>
              <w:tabs>
                <w:tab w:val="left" w:pos="3119"/>
                <w:tab w:val="left" w:pos="4111"/>
              </w:tabs>
              <w:jc w:val="both"/>
              <w:rPr>
                <w:rFonts w:asciiTheme="minorHAnsi" w:hAnsiTheme="minorHAnsi" w:cstheme="minorHAnsi"/>
                <w:bCs/>
                <w:sz w:val="22"/>
                <w:szCs w:val="22"/>
                <w:lang w:val="sk-SK"/>
              </w:rPr>
            </w:pPr>
          </w:p>
        </w:tc>
      </w:tr>
      <w:tr w:rsidR="003837B7" w:rsidRPr="003837B7" w14:paraId="3CD3B269" w14:textId="77777777" w:rsidTr="00466BE7">
        <w:tc>
          <w:tcPr>
            <w:tcW w:w="2547" w:type="dxa"/>
          </w:tcPr>
          <w:p w14:paraId="3447A474" w14:textId="77777777" w:rsidR="003837B7" w:rsidRPr="003837B7" w:rsidRDefault="003837B7" w:rsidP="00466BE7">
            <w:pPr>
              <w:tabs>
                <w:tab w:val="left" w:pos="3119"/>
                <w:tab w:val="left" w:pos="4111"/>
              </w:tabs>
              <w:jc w:val="both"/>
              <w:rPr>
                <w:rFonts w:asciiTheme="minorHAnsi" w:hAnsiTheme="minorHAnsi" w:cstheme="minorHAnsi"/>
                <w:bCs/>
                <w:sz w:val="22"/>
                <w:szCs w:val="22"/>
                <w:lang w:val="sk-SK"/>
              </w:rPr>
            </w:pPr>
          </w:p>
        </w:tc>
        <w:tc>
          <w:tcPr>
            <w:tcW w:w="6804" w:type="dxa"/>
          </w:tcPr>
          <w:p w14:paraId="3B7CC664" w14:textId="77777777" w:rsidR="003837B7" w:rsidRPr="003837B7" w:rsidRDefault="003837B7" w:rsidP="00466BE7">
            <w:pPr>
              <w:tabs>
                <w:tab w:val="left" w:pos="3119"/>
                <w:tab w:val="left" w:pos="4111"/>
              </w:tabs>
              <w:jc w:val="both"/>
              <w:rPr>
                <w:rFonts w:asciiTheme="minorHAnsi" w:hAnsiTheme="minorHAnsi" w:cstheme="minorHAnsi"/>
                <w:bCs/>
                <w:sz w:val="22"/>
                <w:szCs w:val="22"/>
                <w:lang w:val="sk-SK"/>
              </w:rPr>
            </w:pPr>
          </w:p>
        </w:tc>
      </w:tr>
      <w:tr w:rsidR="003837B7" w:rsidRPr="003837B7" w14:paraId="1D5C6863" w14:textId="77777777" w:rsidTr="00466BE7">
        <w:tc>
          <w:tcPr>
            <w:tcW w:w="2547" w:type="dxa"/>
          </w:tcPr>
          <w:p w14:paraId="207035F2" w14:textId="133FE7AE" w:rsidR="003837B7" w:rsidRPr="003837B7" w:rsidRDefault="00930956" w:rsidP="00466BE7">
            <w:pPr>
              <w:tabs>
                <w:tab w:val="left" w:pos="3119"/>
                <w:tab w:val="left" w:pos="4111"/>
              </w:tabs>
              <w:jc w:val="both"/>
              <w:rPr>
                <w:rFonts w:asciiTheme="minorHAnsi" w:hAnsiTheme="minorHAnsi" w:cstheme="minorHAnsi"/>
                <w:bCs/>
                <w:sz w:val="22"/>
                <w:szCs w:val="22"/>
                <w:lang w:val="sk-SK"/>
              </w:rPr>
            </w:pPr>
            <w:r>
              <w:rPr>
                <w:rFonts w:asciiTheme="minorHAnsi" w:hAnsiTheme="minorHAnsi" w:cstheme="minorHAnsi"/>
                <w:bCs/>
                <w:sz w:val="22"/>
                <w:szCs w:val="22"/>
                <w:lang w:val="sk-SK"/>
              </w:rPr>
              <w:t>B</w:t>
            </w:r>
            <w:r w:rsidR="003837B7" w:rsidRPr="003837B7">
              <w:rPr>
                <w:rFonts w:asciiTheme="minorHAnsi" w:hAnsiTheme="minorHAnsi" w:cstheme="minorHAnsi"/>
                <w:bCs/>
                <w:sz w:val="22"/>
                <w:szCs w:val="22"/>
                <w:lang w:val="sk-SK"/>
              </w:rPr>
              <w:t>ankové spojenie:</w:t>
            </w:r>
          </w:p>
        </w:tc>
        <w:tc>
          <w:tcPr>
            <w:tcW w:w="6804" w:type="dxa"/>
          </w:tcPr>
          <w:p w14:paraId="0BD2498D" w14:textId="1778381E" w:rsidR="003837B7" w:rsidRPr="003837B7" w:rsidRDefault="003837B7" w:rsidP="00466BE7">
            <w:pPr>
              <w:tabs>
                <w:tab w:val="left" w:pos="3119"/>
                <w:tab w:val="left" w:pos="4111"/>
              </w:tabs>
              <w:jc w:val="both"/>
              <w:rPr>
                <w:rFonts w:asciiTheme="minorHAnsi" w:hAnsiTheme="minorHAnsi" w:cstheme="minorHAnsi"/>
                <w:bCs/>
                <w:sz w:val="22"/>
                <w:szCs w:val="22"/>
                <w:lang w:val="sk-SK"/>
              </w:rPr>
            </w:pPr>
          </w:p>
        </w:tc>
      </w:tr>
      <w:tr w:rsidR="003837B7" w:rsidRPr="003837B7" w14:paraId="68053BE9" w14:textId="77777777" w:rsidTr="00466BE7">
        <w:tc>
          <w:tcPr>
            <w:tcW w:w="2547" w:type="dxa"/>
          </w:tcPr>
          <w:p w14:paraId="7D1D6059" w14:textId="77777777" w:rsidR="003837B7" w:rsidRPr="003837B7" w:rsidRDefault="003837B7" w:rsidP="00466BE7">
            <w:pPr>
              <w:tabs>
                <w:tab w:val="left" w:pos="3119"/>
                <w:tab w:val="left" w:pos="4111"/>
              </w:tabs>
              <w:jc w:val="both"/>
              <w:rPr>
                <w:rFonts w:asciiTheme="minorHAnsi" w:hAnsiTheme="minorHAnsi" w:cstheme="minorHAnsi"/>
                <w:bCs/>
                <w:sz w:val="22"/>
                <w:szCs w:val="22"/>
                <w:lang w:val="sk-SK"/>
              </w:rPr>
            </w:pPr>
            <w:r w:rsidRPr="003837B7">
              <w:rPr>
                <w:rFonts w:asciiTheme="minorHAnsi" w:hAnsiTheme="minorHAnsi" w:cstheme="minorHAnsi"/>
                <w:bCs/>
                <w:sz w:val="22"/>
                <w:szCs w:val="22"/>
                <w:lang w:val="sk-SK"/>
              </w:rPr>
              <w:t>IBAN:</w:t>
            </w:r>
          </w:p>
        </w:tc>
        <w:tc>
          <w:tcPr>
            <w:tcW w:w="6804" w:type="dxa"/>
          </w:tcPr>
          <w:p w14:paraId="6B0633FC" w14:textId="7A0D86C6" w:rsidR="003837B7" w:rsidRPr="003837B7" w:rsidRDefault="003837B7" w:rsidP="00466BE7">
            <w:pPr>
              <w:tabs>
                <w:tab w:val="left" w:pos="3119"/>
                <w:tab w:val="left" w:pos="4111"/>
              </w:tabs>
              <w:jc w:val="both"/>
              <w:rPr>
                <w:rFonts w:asciiTheme="minorHAnsi" w:hAnsiTheme="minorHAnsi" w:cstheme="minorHAnsi"/>
                <w:bCs/>
                <w:sz w:val="22"/>
                <w:szCs w:val="22"/>
                <w:lang w:val="sk-SK"/>
              </w:rPr>
            </w:pPr>
          </w:p>
        </w:tc>
      </w:tr>
    </w:tbl>
    <w:p w14:paraId="2BD8531B" w14:textId="77777777" w:rsidR="003837B7" w:rsidRPr="003837B7" w:rsidRDefault="003837B7" w:rsidP="003837B7">
      <w:pPr>
        <w:tabs>
          <w:tab w:val="left" w:pos="3119"/>
          <w:tab w:val="left" w:pos="4111"/>
        </w:tabs>
        <w:jc w:val="both"/>
        <w:rPr>
          <w:rFonts w:asciiTheme="minorHAnsi" w:hAnsiTheme="minorHAnsi" w:cstheme="minorHAnsi"/>
          <w:b/>
          <w:sz w:val="22"/>
          <w:szCs w:val="22"/>
        </w:rPr>
      </w:pPr>
    </w:p>
    <w:p w14:paraId="24F8F725" w14:textId="77777777" w:rsidR="003837B7" w:rsidRPr="003837B7" w:rsidRDefault="003837B7" w:rsidP="003837B7">
      <w:pPr>
        <w:tabs>
          <w:tab w:val="left" w:pos="3119"/>
          <w:tab w:val="left" w:pos="4111"/>
        </w:tabs>
        <w:jc w:val="right"/>
        <w:rPr>
          <w:rFonts w:asciiTheme="minorHAnsi" w:hAnsiTheme="minorHAnsi" w:cstheme="minorHAnsi"/>
          <w:bCs/>
          <w:sz w:val="22"/>
          <w:szCs w:val="22"/>
        </w:rPr>
      </w:pPr>
      <w:r w:rsidRPr="003837B7">
        <w:rPr>
          <w:rFonts w:asciiTheme="minorHAnsi" w:hAnsiTheme="minorHAnsi" w:cstheme="minorHAnsi"/>
          <w:bCs/>
          <w:sz w:val="22"/>
          <w:szCs w:val="22"/>
        </w:rPr>
        <w:t>(ďalej len „</w:t>
      </w:r>
      <w:r w:rsidRPr="003837B7">
        <w:rPr>
          <w:rFonts w:asciiTheme="minorHAnsi" w:hAnsiTheme="minorHAnsi" w:cstheme="minorHAnsi"/>
          <w:bCs/>
          <w:sz w:val="22"/>
          <w:szCs w:val="22"/>
          <w:u w:val="single"/>
        </w:rPr>
        <w:t>Poskytovateľ</w:t>
      </w:r>
      <w:r w:rsidRPr="003837B7">
        <w:rPr>
          <w:rFonts w:asciiTheme="minorHAnsi" w:hAnsiTheme="minorHAnsi" w:cstheme="minorHAnsi"/>
          <w:bCs/>
          <w:sz w:val="22"/>
          <w:szCs w:val="22"/>
        </w:rPr>
        <w:t xml:space="preserve">“ </w:t>
      </w:r>
    </w:p>
    <w:p w14:paraId="7E2E1317" w14:textId="2DD55908" w:rsidR="003837B7" w:rsidRPr="003837B7" w:rsidRDefault="003837B7" w:rsidP="003837B7">
      <w:pPr>
        <w:tabs>
          <w:tab w:val="left" w:pos="3119"/>
          <w:tab w:val="left" w:pos="4111"/>
        </w:tabs>
        <w:jc w:val="right"/>
        <w:rPr>
          <w:rFonts w:asciiTheme="minorHAnsi" w:hAnsiTheme="minorHAnsi" w:cstheme="minorHAnsi"/>
          <w:bCs/>
          <w:sz w:val="22"/>
          <w:szCs w:val="22"/>
        </w:rPr>
      </w:pPr>
      <w:r w:rsidRPr="003837B7">
        <w:rPr>
          <w:rFonts w:asciiTheme="minorHAnsi" w:hAnsiTheme="minorHAnsi" w:cstheme="minorHAnsi"/>
          <w:bCs/>
          <w:sz w:val="22"/>
          <w:szCs w:val="22"/>
        </w:rPr>
        <w:t>pričom Objednávateľ a Poskytovateľ ďalej spoločne ako „</w:t>
      </w:r>
      <w:r w:rsidRPr="003837B7">
        <w:rPr>
          <w:rFonts w:asciiTheme="minorHAnsi" w:hAnsiTheme="minorHAnsi" w:cstheme="minorHAnsi"/>
          <w:bCs/>
          <w:sz w:val="22"/>
          <w:szCs w:val="22"/>
          <w:u w:val="single"/>
        </w:rPr>
        <w:t>zmluvné strany</w:t>
      </w:r>
      <w:r w:rsidRPr="003837B7">
        <w:rPr>
          <w:rFonts w:asciiTheme="minorHAnsi" w:hAnsiTheme="minorHAnsi" w:cstheme="minorHAnsi"/>
          <w:bCs/>
          <w:sz w:val="22"/>
          <w:szCs w:val="22"/>
        </w:rPr>
        <w:t>“)</w:t>
      </w:r>
    </w:p>
    <w:p w14:paraId="489F5297" w14:textId="77777777" w:rsidR="003837B7" w:rsidRPr="003837B7" w:rsidRDefault="003837B7" w:rsidP="003837B7">
      <w:pPr>
        <w:tabs>
          <w:tab w:val="left" w:pos="3119"/>
          <w:tab w:val="left" w:pos="4111"/>
        </w:tabs>
        <w:jc w:val="both"/>
        <w:rPr>
          <w:rFonts w:asciiTheme="minorHAnsi" w:hAnsiTheme="minorHAnsi" w:cstheme="minorHAnsi"/>
          <w:b/>
          <w:sz w:val="22"/>
          <w:szCs w:val="22"/>
        </w:rPr>
      </w:pPr>
    </w:p>
    <w:p w14:paraId="7DF8A895" w14:textId="77777777" w:rsidR="00EF3B65" w:rsidRDefault="00EF3B65" w:rsidP="003837B7">
      <w:pPr>
        <w:jc w:val="center"/>
        <w:rPr>
          <w:rFonts w:asciiTheme="minorHAnsi" w:hAnsiTheme="minorHAnsi" w:cstheme="minorHAnsi"/>
          <w:b/>
          <w:sz w:val="22"/>
          <w:szCs w:val="22"/>
        </w:rPr>
      </w:pPr>
    </w:p>
    <w:p w14:paraId="0D4E1171" w14:textId="77777777" w:rsidR="00EF3B65" w:rsidRPr="00EF3B65" w:rsidRDefault="00EF3B65" w:rsidP="00EF3B65">
      <w:pPr>
        <w:jc w:val="center"/>
        <w:rPr>
          <w:rFonts w:asciiTheme="minorHAnsi" w:hAnsiTheme="minorHAnsi" w:cstheme="minorHAnsi"/>
          <w:b/>
          <w:sz w:val="22"/>
          <w:szCs w:val="22"/>
        </w:rPr>
      </w:pPr>
      <w:r w:rsidRPr="00EF3B65">
        <w:rPr>
          <w:rFonts w:asciiTheme="minorHAnsi" w:hAnsiTheme="minorHAnsi" w:cstheme="minorHAnsi"/>
          <w:b/>
          <w:sz w:val="22"/>
          <w:szCs w:val="22"/>
        </w:rPr>
        <w:t>Článok I.</w:t>
      </w:r>
    </w:p>
    <w:p w14:paraId="06FFC437" w14:textId="77777777" w:rsidR="00EF3B65" w:rsidRPr="00EF3B65" w:rsidRDefault="00EF3B65" w:rsidP="00EF3B65">
      <w:pPr>
        <w:jc w:val="center"/>
        <w:rPr>
          <w:rFonts w:asciiTheme="minorHAnsi" w:hAnsiTheme="minorHAnsi" w:cstheme="minorHAnsi"/>
          <w:b/>
          <w:sz w:val="22"/>
          <w:szCs w:val="22"/>
        </w:rPr>
      </w:pPr>
      <w:r w:rsidRPr="00EF3B65">
        <w:rPr>
          <w:rFonts w:asciiTheme="minorHAnsi" w:hAnsiTheme="minorHAnsi" w:cstheme="minorHAnsi"/>
          <w:b/>
          <w:sz w:val="22"/>
          <w:szCs w:val="22"/>
        </w:rPr>
        <w:t>Úvodné ustanovenia</w:t>
      </w:r>
    </w:p>
    <w:p w14:paraId="1D17333F" w14:textId="77777777" w:rsidR="00EF3B65" w:rsidRPr="00EF3B65" w:rsidRDefault="00EF3B65" w:rsidP="00EF3B65">
      <w:pPr>
        <w:jc w:val="center"/>
        <w:rPr>
          <w:rFonts w:asciiTheme="minorHAnsi" w:hAnsiTheme="minorHAnsi" w:cstheme="minorHAnsi"/>
          <w:b/>
          <w:sz w:val="22"/>
          <w:szCs w:val="22"/>
        </w:rPr>
      </w:pPr>
    </w:p>
    <w:p w14:paraId="6EE2043E" w14:textId="38190F64" w:rsidR="00EF3B65" w:rsidRDefault="00EF3B65" w:rsidP="00EF3B65">
      <w:pPr>
        <w:pStyle w:val="Odsekzoznamu"/>
        <w:numPr>
          <w:ilvl w:val="0"/>
          <w:numId w:val="10"/>
        </w:numPr>
        <w:ind w:left="426"/>
        <w:jc w:val="both"/>
        <w:rPr>
          <w:rFonts w:asciiTheme="minorHAnsi" w:hAnsiTheme="minorHAnsi" w:cstheme="minorHAnsi"/>
          <w:bCs/>
          <w:sz w:val="22"/>
          <w:szCs w:val="22"/>
        </w:rPr>
      </w:pPr>
      <w:r w:rsidRPr="00EF3B65">
        <w:rPr>
          <w:rFonts w:asciiTheme="minorHAnsi" w:hAnsiTheme="minorHAnsi" w:cstheme="minorHAnsi"/>
          <w:bCs/>
          <w:sz w:val="22"/>
          <w:szCs w:val="22"/>
        </w:rPr>
        <w:t>Objednávateľ je štátna príspevková organizácia, ktorej zriaďovateľom je Ministerstvo zdravotníctva SR, a ktorá je v zmysle § 3 ods. 1 písm. a) zákona č. 523/2004 Z. z. o rozpočtových pravidlách verejnej správy, v znení neskorších predpisov poskytovateľom zdravotnej starostlivosti. Objednávateľ je právnickou osobou zapísanou v registri organizácií vedenom Štatistickým úradom SR, v ktorom je zaradená ako organizácia ústrednej štátnej správy.</w:t>
      </w:r>
    </w:p>
    <w:p w14:paraId="4D6332CA" w14:textId="77777777" w:rsidR="00EF3B65" w:rsidRPr="00EF3B65" w:rsidRDefault="00EF3B65" w:rsidP="00EF3B65">
      <w:pPr>
        <w:pStyle w:val="Odsekzoznamu"/>
        <w:ind w:left="426"/>
        <w:jc w:val="both"/>
        <w:rPr>
          <w:rFonts w:asciiTheme="minorHAnsi" w:hAnsiTheme="minorHAnsi" w:cstheme="minorHAnsi"/>
          <w:bCs/>
          <w:sz w:val="22"/>
          <w:szCs w:val="22"/>
        </w:rPr>
      </w:pPr>
    </w:p>
    <w:p w14:paraId="372D0432" w14:textId="4BF13980" w:rsidR="00EF3B65" w:rsidRDefault="00EF3B65" w:rsidP="00EF3B65">
      <w:pPr>
        <w:pStyle w:val="Odsekzoznamu"/>
        <w:numPr>
          <w:ilvl w:val="0"/>
          <w:numId w:val="10"/>
        </w:numPr>
        <w:ind w:left="426"/>
        <w:jc w:val="both"/>
        <w:rPr>
          <w:rFonts w:asciiTheme="minorHAnsi" w:hAnsiTheme="minorHAnsi" w:cstheme="minorHAnsi"/>
          <w:bCs/>
          <w:sz w:val="22"/>
          <w:szCs w:val="22"/>
        </w:rPr>
      </w:pPr>
      <w:r w:rsidRPr="00EF3B65">
        <w:rPr>
          <w:rFonts w:asciiTheme="minorHAnsi" w:hAnsiTheme="minorHAnsi" w:cstheme="minorHAnsi"/>
          <w:bCs/>
          <w:sz w:val="22"/>
          <w:szCs w:val="22"/>
        </w:rPr>
        <w:t>Poskytovateľ je obchodnou spoločnosťou založenou podľa slovenského právneho poriadku a v súlade s § 2 ods. 2 písm. a) ObZ v znení neskorších predpisov, podnikateľom.</w:t>
      </w:r>
    </w:p>
    <w:p w14:paraId="2EFA6C4D" w14:textId="77777777" w:rsidR="00EF3B65" w:rsidRPr="00EF3B65" w:rsidRDefault="00EF3B65" w:rsidP="00EF3B65">
      <w:pPr>
        <w:jc w:val="both"/>
        <w:rPr>
          <w:rFonts w:asciiTheme="minorHAnsi" w:hAnsiTheme="minorHAnsi" w:cstheme="minorHAnsi"/>
          <w:bCs/>
          <w:sz w:val="22"/>
          <w:szCs w:val="22"/>
        </w:rPr>
      </w:pPr>
    </w:p>
    <w:p w14:paraId="09D338D2" w14:textId="433B9006" w:rsidR="00EF3B65" w:rsidRPr="00EF3B65" w:rsidRDefault="00EF3B65" w:rsidP="00EF3B65">
      <w:pPr>
        <w:pStyle w:val="Odsekzoznamu"/>
        <w:numPr>
          <w:ilvl w:val="0"/>
          <w:numId w:val="10"/>
        </w:numPr>
        <w:ind w:left="426"/>
        <w:jc w:val="both"/>
        <w:rPr>
          <w:rFonts w:asciiTheme="minorHAnsi" w:hAnsiTheme="minorHAnsi" w:cstheme="minorHAnsi"/>
          <w:bCs/>
          <w:sz w:val="22"/>
          <w:szCs w:val="22"/>
        </w:rPr>
      </w:pPr>
      <w:r w:rsidRPr="00EF3B65">
        <w:rPr>
          <w:rFonts w:asciiTheme="minorHAnsi" w:hAnsiTheme="minorHAnsi" w:cstheme="minorHAnsi"/>
          <w:bCs/>
          <w:sz w:val="22"/>
          <w:szCs w:val="22"/>
        </w:rPr>
        <w:t>Podkladom na uzavretie tejto zmluvy je ponuka úspešného uchádzača predložená v postupe zadávania</w:t>
      </w:r>
      <w:r w:rsidR="00694783">
        <w:rPr>
          <w:rFonts w:asciiTheme="minorHAnsi" w:hAnsiTheme="minorHAnsi" w:cstheme="minorHAnsi"/>
          <w:bCs/>
          <w:sz w:val="22"/>
          <w:szCs w:val="22"/>
        </w:rPr>
        <w:t xml:space="preserve"> nadlimitnej zákazky</w:t>
      </w:r>
      <w:r w:rsidR="00694783" w:rsidRPr="00EF3B65">
        <w:rPr>
          <w:rFonts w:asciiTheme="minorHAnsi" w:hAnsiTheme="minorHAnsi" w:cstheme="minorHAnsi"/>
          <w:bCs/>
          <w:sz w:val="22"/>
          <w:szCs w:val="22"/>
        </w:rPr>
        <w:t xml:space="preserve"> </w:t>
      </w:r>
      <w:r w:rsidRPr="00EF3B65">
        <w:rPr>
          <w:rFonts w:asciiTheme="minorHAnsi" w:hAnsiTheme="minorHAnsi" w:cstheme="minorHAnsi"/>
          <w:bCs/>
          <w:sz w:val="22"/>
          <w:szCs w:val="22"/>
        </w:rPr>
        <w:t xml:space="preserve">na uskutočnenie servisných prác podľa </w:t>
      </w:r>
      <w:r w:rsidR="00694783">
        <w:rPr>
          <w:rFonts w:asciiTheme="minorHAnsi" w:hAnsiTheme="minorHAnsi" w:cstheme="minorHAnsi"/>
          <w:bCs/>
          <w:sz w:val="22"/>
          <w:szCs w:val="22"/>
        </w:rPr>
        <w:t>§ 66 ods. 7</w:t>
      </w:r>
      <w:r w:rsidRPr="00EF3B65">
        <w:rPr>
          <w:rFonts w:asciiTheme="minorHAnsi" w:hAnsiTheme="minorHAnsi" w:cstheme="minorHAnsi"/>
          <w:bCs/>
          <w:sz w:val="22"/>
          <w:szCs w:val="22"/>
        </w:rPr>
        <w:t xml:space="preserve"> ZVO pod  názvom „</w:t>
      </w:r>
      <w:r w:rsidR="00694783">
        <w:rPr>
          <w:rFonts w:asciiTheme="minorHAnsi" w:hAnsiTheme="minorHAnsi" w:cstheme="minorHAnsi"/>
          <w:bCs/>
          <w:sz w:val="22"/>
          <w:szCs w:val="22"/>
        </w:rPr>
        <w:t>Pozáručný servis a pravidelná údržba zdravotníckych prístrojov II – časť 2</w:t>
      </w:r>
      <w:r w:rsidRPr="00EF3B65">
        <w:rPr>
          <w:rFonts w:asciiTheme="minorHAnsi" w:hAnsiTheme="minorHAnsi" w:cstheme="minorHAnsi"/>
          <w:bCs/>
          <w:sz w:val="22"/>
          <w:szCs w:val="22"/>
        </w:rPr>
        <w:t>“.</w:t>
      </w:r>
    </w:p>
    <w:p w14:paraId="233040CD" w14:textId="1A0C0FB4" w:rsidR="003837B7" w:rsidRPr="003837B7" w:rsidRDefault="003837B7" w:rsidP="003837B7">
      <w:pPr>
        <w:jc w:val="center"/>
        <w:rPr>
          <w:rFonts w:asciiTheme="minorHAnsi" w:hAnsiTheme="minorHAnsi" w:cstheme="minorHAnsi"/>
          <w:b/>
          <w:sz w:val="22"/>
          <w:szCs w:val="22"/>
        </w:rPr>
      </w:pPr>
      <w:r w:rsidRPr="003837B7">
        <w:rPr>
          <w:rFonts w:asciiTheme="minorHAnsi" w:hAnsiTheme="minorHAnsi" w:cstheme="minorHAnsi"/>
          <w:b/>
          <w:sz w:val="22"/>
          <w:szCs w:val="22"/>
        </w:rPr>
        <w:lastRenderedPageBreak/>
        <w:t>Čl. I</w:t>
      </w:r>
      <w:r w:rsidR="00EF3B65">
        <w:rPr>
          <w:rFonts w:asciiTheme="minorHAnsi" w:hAnsiTheme="minorHAnsi" w:cstheme="minorHAnsi"/>
          <w:b/>
          <w:sz w:val="22"/>
          <w:szCs w:val="22"/>
        </w:rPr>
        <w:t>I</w:t>
      </w:r>
      <w:r w:rsidRPr="003837B7">
        <w:rPr>
          <w:rFonts w:asciiTheme="minorHAnsi" w:hAnsiTheme="minorHAnsi" w:cstheme="minorHAnsi"/>
          <w:b/>
          <w:sz w:val="22"/>
          <w:szCs w:val="22"/>
        </w:rPr>
        <w:t>.</w:t>
      </w:r>
    </w:p>
    <w:p w14:paraId="0D32B910" w14:textId="77777777" w:rsidR="003837B7" w:rsidRPr="003837B7" w:rsidRDefault="003837B7" w:rsidP="003837B7">
      <w:pPr>
        <w:jc w:val="center"/>
        <w:rPr>
          <w:rFonts w:asciiTheme="minorHAnsi" w:hAnsiTheme="minorHAnsi" w:cstheme="minorHAnsi"/>
          <w:b/>
          <w:sz w:val="22"/>
          <w:szCs w:val="22"/>
        </w:rPr>
      </w:pPr>
      <w:r w:rsidRPr="003837B7">
        <w:rPr>
          <w:rFonts w:asciiTheme="minorHAnsi" w:hAnsiTheme="minorHAnsi" w:cstheme="minorHAnsi"/>
          <w:b/>
          <w:sz w:val="22"/>
          <w:szCs w:val="22"/>
        </w:rPr>
        <w:t>Predmet zmluvy</w:t>
      </w:r>
    </w:p>
    <w:p w14:paraId="6DF26451" w14:textId="77777777" w:rsidR="003837B7" w:rsidRPr="003837B7" w:rsidRDefault="003837B7" w:rsidP="003837B7">
      <w:pPr>
        <w:jc w:val="both"/>
        <w:rPr>
          <w:rFonts w:asciiTheme="minorHAnsi" w:hAnsiTheme="minorHAnsi" w:cstheme="minorHAnsi"/>
          <w:sz w:val="22"/>
          <w:szCs w:val="22"/>
        </w:rPr>
      </w:pPr>
    </w:p>
    <w:p w14:paraId="5B9D5598" w14:textId="754AA1EA" w:rsidR="003837B7" w:rsidRPr="00EF3B65" w:rsidRDefault="003837B7" w:rsidP="00EF3B65">
      <w:pPr>
        <w:pStyle w:val="Odsekzoznamu"/>
        <w:numPr>
          <w:ilvl w:val="0"/>
          <w:numId w:val="3"/>
        </w:numPr>
        <w:ind w:left="426" w:hanging="426"/>
        <w:jc w:val="both"/>
        <w:rPr>
          <w:rFonts w:asciiTheme="minorHAnsi" w:hAnsiTheme="minorHAnsi" w:cstheme="minorHAnsi"/>
          <w:sz w:val="22"/>
          <w:szCs w:val="22"/>
        </w:rPr>
      </w:pPr>
      <w:r w:rsidRPr="003837B7">
        <w:rPr>
          <w:rFonts w:asciiTheme="minorHAnsi" w:hAnsiTheme="minorHAnsi" w:cstheme="minorHAnsi"/>
          <w:sz w:val="22"/>
          <w:szCs w:val="22"/>
        </w:rPr>
        <w:t xml:space="preserve">Predmetom tejto zmluvy je </w:t>
      </w:r>
      <w:r w:rsidRPr="003837B7">
        <w:rPr>
          <w:rFonts w:asciiTheme="minorHAnsi" w:hAnsiTheme="minorHAnsi" w:cstheme="minorHAnsi"/>
          <w:b/>
          <w:sz w:val="22"/>
          <w:szCs w:val="22"/>
        </w:rPr>
        <w:t>servis, údržba, oprava a kontrola</w:t>
      </w:r>
      <w:r w:rsidRPr="003837B7">
        <w:rPr>
          <w:rFonts w:asciiTheme="minorHAnsi" w:hAnsiTheme="minorHAnsi" w:cstheme="minorHAnsi"/>
          <w:sz w:val="22"/>
          <w:szCs w:val="22"/>
        </w:rPr>
        <w:t xml:space="preserve"> výrobkov zdravotníckej techniky – prístrojov vyrobených, resp. dodaných pod značkou „GETINGE a MAQUET“ (ďalej len „</w:t>
      </w:r>
      <w:r w:rsidRPr="003837B7">
        <w:rPr>
          <w:rFonts w:asciiTheme="minorHAnsi" w:hAnsiTheme="minorHAnsi" w:cstheme="minorHAnsi"/>
          <w:sz w:val="22"/>
          <w:szCs w:val="22"/>
          <w:u w:val="single"/>
        </w:rPr>
        <w:t>zdravotnícka technik</w:t>
      </w:r>
      <w:r w:rsidRPr="003837B7">
        <w:rPr>
          <w:rFonts w:asciiTheme="minorHAnsi" w:hAnsiTheme="minorHAnsi" w:cstheme="minorHAnsi"/>
          <w:sz w:val="22"/>
          <w:szCs w:val="22"/>
        </w:rPr>
        <w:t>a“</w:t>
      </w:r>
      <w:r w:rsidR="007B68C1">
        <w:rPr>
          <w:rFonts w:asciiTheme="minorHAnsi" w:hAnsiTheme="minorHAnsi" w:cstheme="minorHAnsi"/>
          <w:sz w:val="22"/>
          <w:szCs w:val="22"/>
        </w:rPr>
        <w:t xml:space="preserve"> alebo „prístroje“</w:t>
      </w:r>
      <w:r w:rsidRPr="003837B7">
        <w:rPr>
          <w:rFonts w:asciiTheme="minorHAnsi" w:hAnsiTheme="minorHAnsi" w:cstheme="minorHAnsi"/>
          <w:sz w:val="22"/>
          <w:szCs w:val="22"/>
        </w:rPr>
        <w:t xml:space="preserve">) vrátane výmeny náhradných dielov potrebných k oprave. Táto zdravotnícka technika je bližšie špecifikovaná v  </w:t>
      </w:r>
      <w:r w:rsidRPr="003837B7">
        <w:rPr>
          <w:rFonts w:asciiTheme="minorHAnsi" w:hAnsiTheme="minorHAnsi" w:cstheme="minorHAnsi"/>
          <w:b/>
          <w:sz w:val="22"/>
          <w:szCs w:val="22"/>
        </w:rPr>
        <w:t>Prílohe č. 1</w:t>
      </w:r>
      <w:r w:rsidRPr="003837B7">
        <w:rPr>
          <w:rFonts w:asciiTheme="minorHAnsi" w:hAnsiTheme="minorHAnsi" w:cstheme="minorHAnsi"/>
          <w:sz w:val="22"/>
          <w:szCs w:val="22"/>
        </w:rPr>
        <w:t xml:space="preserve"> tejto zmluvy. </w:t>
      </w:r>
      <w:r w:rsidRPr="00EF3B65">
        <w:rPr>
          <w:rFonts w:asciiTheme="minorHAnsi" w:hAnsiTheme="minorHAnsi" w:cstheme="minorHAnsi"/>
          <w:sz w:val="22"/>
          <w:szCs w:val="22"/>
        </w:rPr>
        <w:t>Príloha  č. 1 je neoddeliteľnou súčasťou tejto zmluvy.</w:t>
      </w:r>
    </w:p>
    <w:p w14:paraId="3DE99E02" w14:textId="77777777" w:rsidR="003837B7" w:rsidRPr="003837B7" w:rsidRDefault="003837B7" w:rsidP="003837B7">
      <w:pPr>
        <w:jc w:val="both"/>
        <w:rPr>
          <w:rFonts w:asciiTheme="minorHAnsi" w:hAnsiTheme="minorHAnsi" w:cstheme="minorHAnsi"/>
          <w:sz w:val="22"/>
          <w:szCs w:val="22"/>
        </w:rPr>
      </w:pPr>
    </w:p>
    <w:p w14:paraId="465F7AE2" w14:textId="480416B8" w:rsidR="003837B7" w:rsidRPr="003837B7" w:rsidRDefault="003837B7" w:rsidP="003837B7">
      <w:pPr>
        <w:pStyle w:val="Odsekzoznamu"/>
        <w:numPr>
          <w:ilvl w:val="0"/>
          <w:numId w:val="3"/>
        </w:numPr>
        <w:ind w:left="426" w:hanging="426"/>
        <w:jc w:val="both"/>
        <w:rPr>
          <w:rFonts w:asciiTheme="minorHAnsi" w:hAnsiTheme="minorHAnsi" w:cstheme="minorHAnsi"/>
          <w:sz w:val="22"/>
          <w:szCs w:val="22"/>
        </w:rPr>
      </w:pPr>
      <w:r w:rsidRPr="003837B7">
        <w:rPr>
          <w:rFonts w:asciiTheme="minorHAnsi" w:hAnsiTheme="minorHAnsi" w:cstheme="minorHAnsi"/>
          <w:b/>
          <w:sz w:val="22"/>
          <w:szCs w:val="22"/>
        </w:rPr>
        <w:t>Servis</w:t>
      </w:r>
      <w:r w:rsidRPr="003837B7">
        <w:rPr>
          <w:rFonts w:asciiTheme="minorHAnsi" w:hAnsiTheme="minorHAnsi" w:cstheme="minorHAnsi"/>
          <w:sz w:val="22"/>
          <w:szCs w:val="22"/>
        </w:rPr>
        <w:t xml:space="preserve"> je najširší komplex služieb, ktorý zahŕňa v sebe okrem údržby, opravy, kontroly aj ďalšie dohodnuté služby, napr. obnovenie softwaru prístroja dodávaného zdarma, inštalácia užívateľského soft</w:t>
      </w:r>
      <w:r w:rsidR="00153922">
        <w:rPr>
          <w:rFonts w:asciiTheme="minorHAnsi" w:hAnsiTheme="minorHAnsi" w:cstheme="minorHAnsi"/>
          <w:sz w:val="22"/>
          <w:szCs w:val="22"/>
        </w:rPr>
        <w:t>v</w:t>
      </w:r>
      <w:r w:rsidR="00486839">
        <w:rPr>
          <w:rFonts w:asciiTheme="minorHAnsi" w:hAnsiTheme="minorHAnsi" w:cstheme="minorHAnsi"/>
          <w:sz w:val="22"/>
          <w:szCs w:val="22"/>
        </w:rPr>
        <w:t>é</w:t>
      </w:r>
      <w:r w:rsidRPr="003837B7">
        <w:rPr>
          <w:rFonts w:asciiTheme="minorHAnsi" w:hAnsiTheme="minorHAnsi" w:cstheme="minorHAnsi"/>
          <w:sz w:val="22"/>
          <w:szCs w:val="22"/>
        </w:rPr>
        <w:t xml:space="preserve">ru </w:t>
      </w:r>
      <w:r w:rsidR="00A474F3">
        <w:rPr>
          <w:rFonts w:asciiTheme="minorHAnsi" w:hAnsiTheme="minorHAnsi" w:cstheme="minorHAnsi"/>
          <w:sz w:val="22"/>
          <w:szCs w:val="22"/>
        </w:rPr>
        <w:t>za</w:t>
      </w:r>
      <w:r w:rsidRPr="003837B7">
        <w:rPr>
          <w:rFonts w:asciiTheme="minorHAnsi" w:hAnsiTheme="minorHAnsi" w:cstheme="minorHAnsi"/>
          <w:sz w:val="22"/>
          <w:szCs w:val="22"/>
        </w:rPr>
        <w:t xml:space="preserve">kúpeného </w:t>
      </w:r>
      <w:r w:rsidR="007B68C1">
        <w:rPr>
          <w:rFonts w:asciiTheme="minorHAnsi" w:hAnsiTheme="minorHAnsi" w:cstheme="minorHAnsi"/>
          <w:sz w:val="22"/>
          <w:szCs w:val="22"/>
        </w:rPr>
        <w:t>objednávateľom</w:t>
      </w:r>
      <w:r w:rsidRPr="003837B7">
        <w:rPr>
          <w:rFonts w:asciiTheme="minorHAnsi" w:hAnsiTheme="minorHAnsi" w:cstheme="minorHAnsi"/>
          <w:sz w:val="22"/>
          <w:szCs w:val="22"/>
        </w:rPr>
        <w:t xml:space="preserve">, úpravy prístrojov pre zabezpečenie bezpečnej prevádzky podľa schválených </w:t>
      </w:r>
      <w:r w:rsidR="00841587" w:rsidRPr="00841587">
        <w:rPr>
          <w:rFonts w:asciiTheme="minorHAnsi" w:hAnsiTheme="minorHAnsi" w:cstheme="minorHAnsi"/>
          <w:sz w:val="22"/>
          <w:szCs w:val="22"/>
        </w:rPr>
        <w:t>nápravných opatrení</w:t>
      </w:r>
      <w:r w:rsidRPr="003837B7">
        <w:rPr>
          <w:rFonts w:asciiTheme="minorHAnsi" w:hAnsiTheme="minorHAnsi" w:cstheme="minorHAnsi"/>
          <w:sz w:val="22"/>
          <w:szCs w:val="22"/>
        </w:rPr>
        <w:t xml:space="preserve">, modifikácie prístrojov na dosiahnutie najvyššej úrovne kvality, </w:t>
      </w:r>
      <w:r w:rsidR="00841587" w:rsidRPr="00841587">
        <w:rPr>
          <w:rFonts w:asciiTheme="minorHAnsi" w:hAnsiTheme="minorHAnsi" w:cstheme="minorHAnsi"/>
          <w:sz w:val="22"/>
          <w:szCs w:val="22"/>
        </w:rPr>
        <w:t>meranie elektrických parametrov z hľadiska bezpečnosti.</w:t>
      </w:r>
    </w:p>
    <w:p w14:paraId="57FA06DE" w14:textId="77777777" w:rsidR="003837B7" w:rsidRPr="003837B7" w:rsidRDefault="003837B7" w:rsidP="003837B7">
      <w:pPr>
        <w:pStyle w:val="Odsekzoznamu"/>
        <w:ind w:left="426"/>
        <w:jc w:val="both"/>
        <w:rPr>
          <w:rFonts w:asciiTheme="minorHAnsi" w:hAnsiTheme="minorHAnsi" w:cstheme="minorHAnsi"/>
          <w:sz w:val="22"/>
          <w:szCs w:val="22"/>
        </w:rPr>
      </w:pPr>
    </w:p>
    <w:p w14:paraId="2DE65987" w14:textId="427EB9BE" w:rsidR="003837B7" w:rsidRPr="003837B7" w:rsidRDefault="003837B7" w:rsidP="003837B7">
      <w:pPr>
        <w:pStyle w:val="Odsekzoznamu"/>
        <w:numPr>
          <w:ilvl w:val="0"/>
          <w:numId w:val="3"/>
        </w:numPr>
        <w:ind w:left="426" w:hanging="426"/>
        <w:jc w:val="both"/>
        <w:rPr>
          <w:rFonts w:asciiTheme="minorHAnsi" w:hAnsiTheme="minorHAnsi" w:cstheme="minorHAnsi"/>
          <w:sz w:val="22"/>
          <w:szCs w:val="22"/>
        </w:rPr>
      </w:pPr>
      <w:r w:rsidRPr="003837B7">
        <w:rPr>
          <w:rFonts w:asciiTheme="minorHAnsi" w:hAnsiTheme="minorHAnsi" w:cstheme="minorHAnsi"/>
          <w:b/>
          <w:sz w:val="22"/>
          <w:szCs w:val="22"/>
        </w:rPr>
        <w:t>Údržba</w:t>
      </w:r>
      <w:r w:rsidRPr="003837B7">
        <w:rPr>
          <w:rFonts w:asciiTheme="minorHAnsi" w:hAnsiTheme="minorHAnsi" w:cstheme="minorHAnsi"/>
          <w:sz w:val="22"/>
          <w:szCs w:val="22"/>
        </w:rPr>
        <w:t xml:space="preserve"> zahr</w:t>
      </w:r>
      <w:r w:rsidR="00804C2A">
        <w:rPr>
          <w:rFonts w:asciiTheme="minorHAnsi" w:hAnsiTheme="minorHAnsi" w:cstheme="minorHAnsi"/>
          <w:sz w:val="22"/>
          <w:szCs w:val="22"/>
        </w:rPr>
        <w:t>n</w:t>
      </w:r>
      <w:r w:rsidRPr="003837B7">
        <w:rPr>
          <w:rFonts w:asciiTheme="minorHAnsi" w:hAnsiTheme="minorHAnsi" w:cstheme="minorHAnsi"/>
          <w:sz w:val="22"/>
          <w:szCs w:val="22"/>
        </w:rPr>
        <w:t xml:space="preserve">uje činnosť, ktorou sa odstraňujú nežiadúce a odstrániteľné zmeny na </w:t>
      </w:r>
      <w:r w:rsidR="007B68C1">
        <w:rPr>
          <w:rFonts w:asciiTheme="minorHAnsi" w:hAnsiTheme="minorHAnsi" w:cstheme="minorHAnsi"/>
          <w:sz w:val="22"/>
          <w:szCs w:val="22"/>
        </w:rPr>
        <w:t>zdravotníckej technike</w:t>
      </w:r>
      <w:r w:rsidRPr="003837B7">
        <w:rPr>
          <w:rFonts w:asciiTheme="minorHAnsi" w:hAnsiTheme="minorHAnsi" w:cstheme="minorHAnsi"/>
          <w:sz w:val="22"/>
          <w:szCs w:val="22"/>
        </w:rPr>
        <w:t xml:space="preserve">, ku ktorým došlo v dôsledku ich používania, vrátane výmeny opotrebovaných dielov. Účelom údržby je zachovať spôsobilosť </w:t>
      </w:r>
      <w:r w:rsidR="007B68C1">
        <w:rPr>
          <w:rFonts w:asciiTheme="minorHAnsi" w:hAnsiTheme="minorHAnsi" w:cstheme="minorHAnsi"/>
          <w:sz w:val="22"/>
          <w:szCs w:val="22"/>
        </w:rPr>
        <w:t>zdravotníckej techniky</w:t>
      </w:r>
      <w:r w:rsidRPr="003837B7">
        <w:rPr>
          <w:rFonts w:asciiTheme="minorHAnsi" w:hAnsiTheme="minorHAnsi" w:cstheme="minorHAnsi"/>
          <w:sz w:val="22"/>
          <w:szCs w:val="22"/>
        </w:rPr>
        <w:t xml:space="preserve"> k jej užívaniu. Podľa tejto zmluvy bude údržba vykonávaná ako</w:t>
      </w:r>
      <w:r w:rsidR="00E41A33">
        <w:rPr>
          <w:rFonts w:asciiTheme="minorHAnsi" w:hAnsiTheme="minorHAnsi" w:cstheme="minorHAnsi"/>
          <w:sz w:val="22"/>
          <w:szCs w:val="22"/>
        </w:rPr>
        <w:t xml:space="preserve"> </w:t>
      </w:r>
      <w:r w:rsidR="00E41A33" w:rsidRPr="00664369">
        <w:rPr>
          <w:rFonts w:asciiTheme="minorHAnsi" w:hAnsiTheme="minorHAnsi" w:cstheme="minorHAnsi"/>
          <w:b/>
          <w:sz w:val="22"/>
          <w:szCs w:val="22"/>
        </w:rPr>
        <w:t>preventívna</w:t>
      </w:r>
      <w:r w:rsidR="00E41A33" w:rsidRPr="00664369">
        <w:rPr>
          <w:rFonts w:asciiTheme="minorHAnsi" w:hAnsiTheme="minorHAnsi" w:cstheme="minorHAnsi"/>
          <w:sz w:val="22"/>
          <w:szCs w:val="22"/>
        </w:rPr>
        <w:t xml:space="preserve"> - podľa návodu výrobcu na vykonávanie preventívnej údržby prístroja</w:t>
      </w:r>
      <w:r w:rsidR="00804C2A">
        <w:rPr>
          <w:rFonts w:asciiTheme="minorHAnsi" w:hAnsiTheme="minorHAnsi" w:cstheme="minorHAnsi"/>
          <w:sz w:val="22"/>
          <w:szCs w:val="22"/>
        </w:rPr>
        <w:t xml:space="preserve">. </w:t>
      </w:r>
    </w:p>
    <w:p w14:paraId="70A74C33" w14:textId="77777777" w:rsidR="00E41A33" w:rsidRDefault="00E41A33" w:rsidP="003837B7">
      <w:pPr>
        <w:ind w:firstLine="426"/>
        <w:jc w:val="both"/>
        <w:rPr>
          <w:rFonts w:asciiTheme="minorHAnsi" w:hAnsiTheme="minorHAnsi" w:cstheme="minorHAnsi"/>
          <w:b/>
          <w:sz w:val="22"/>
          <w:szCs w:val="22"/>
        </w:rPr>
      </w:pPr>
    </w:p>
    <w:p w14:paraId="7E3766A5" w14:textId="0603AD70" w:rsidR="003837B7" w:rsidRPr="003837B7" w:rsidRDefault="003837B7" w:rsidP="003837B7">
      <w:pPr>
        <w:pStyle w:val="Odsekzoznamu"/>
        <w:numPr>
          <w:ilvl w:val="0"/>
          <w:numId w:val="4"/>
        </w:numPr>
        <w:jc w:val="both"/>
        <w:rPr>
          <w:rFonts w:asciiTheme="minorHAnsi" w:hAnsiTheme="minorHAnsi" w:cstheme="minorHAnsi"/>
          <w:sz w:val="22"/>
          <w:szCs w:val="22"/>
        </w:rPr>
      </w:pPr>
      <w:r w:rsidRPr="003837B7">
        <w:rPr>
          <w:rFonts w:asciiTheme="minorHAnsi" w:hAnsiTheme="minorHAnsi" w:cstheme="minorHAnsi"/>
          <w:b/>
          <w:sz w:val="22"/>
          <w:szCs w:val="22"/>
        </w:rPr>
        <w:t xml:space="preserve">Oprava </w:t>
      </w:r>
      <w:r w:rsidRPr="003837B7">
        <w:rPr>
          <w:rFonts w:asciiTheme="minorHAnsi" w:hAnsiTheme="minorHAnsi" w:cstheme="minorHAnsi"/>
          <w:sz w:val="22"/>
          <w:szCs w:val="22"/>
        </w:rPr>
        <w:t xml:space="preserve">je činnosť, ktorá vedie k odstráneniu vád na </w:t>
      </w:r>
      <w:r w:rsidR="00555155">
        <w:rPr>
          <w:rFonts w:asciiTheme="minorHAnsi" w:hAnsiTheme="minorHAnsi" w:cstheme="minorHAnsi"/>
          <w:sz w:val="22"/>
          <w:szCs w:val="22"/>
        </w:rPr>
        <w:t>zdravotníckej technike</w:t>
      </w:r>
      <w:r w:rsidRPr="003837B7">
        <w:rPr>
          <w:rFonts w:asciiTheme="minorHAnsi" w:hAnsiTheme="minorHAnsi" w:cstheme="minorHAnsi"/>
          <w:sz w:val="22"/>
          <w:szCs w:val="22"/>
        </w:rPr>
        <w:t xml:space="preserve"> vzniknutých. Podľa tejto zmluvy bude oprava vykonávaná ako:</w:t>
      </w:r>
    </w:p>
    <w:p w14:paraId="2E69CAC5" w14:textId="77777777" w:rsidR="003837B7" w:rsidRPr="003837B7" w:rsidRDefault="003837B7" w:rsidP="003837B7">
      <w:pPr>
        <w:numPr>
          <w:ilvl w:val="1"/>
          <w:numId w:val="4"/>
        </w:numPr>
        <w:ind w:left="0" w:firstLine="709"/>
        <w:jc w:val="both"/>
        <w:rPr>
          <w:rFonts w:asciiTheme="minorHAnsi" w:hAnsiTheme="minorHAnsi" w:cstheme="minorHAnsi"/>
          <w:sz w:val="22"/>
          <w:szCs w:val="22"/>
        </w:rPr>
      </w:pPr>
      <w:r w:rsidRPr="003837B7">
        <w:rPr>
          <w:rFonts w:asciiTheme="minorHAnsi" w:hAnsiTheme="minorHAnsi" w:cstheme="minorHAnsi"/>
          <w:b/>
          <w:sz w:val="22"/>
          <w:szCs w:val="22"/>
        </w:rPr>
        <w:t xml:space="preserve">oprava u Objednávateľa: </w:t>
      </w:r>
    </w:p>
    <w:p w14:paraId="2B94A0BD" w14:textId="77777777" w:rsidR="003837B7" w:rsidRPr="003837B7" w:rsidRDefault="003837B7" w:rsidP="003837B7">
      <w:pPr>
        <w:ind w:left="720" w:firstLine="720"/>
        <w:jc w:val="both"/>
        <w:rPr>
          <w:rFonts w:asciiTheme="minorHAnsi" w:hAnsiTheme="minorHAnsi" w:cstheme="minorHAnsi"/>
          <w:sz w:val="22"/>
          <w:szCs w:val="22"/>
        </w:rPr>
      </w:pPr>
      <w:r w:rsidRPr="003837B7">
        <w:rPr>
          <w:rFonts w:asciiTheme="minorHAnsi" w:hAnsiTheme="minorHAnsi" w:cstheme="minorHAnsi"/>
          <w:b/>
          <w:sz w:val="22"/>
          <w:szCs w:val="22"/>
        </w:rPr>
        <w:t>bežná oprava</w:t>
      </w:r>
      <w:r w:rsidRPr="003837B7">
        <w:rPr>
          <w:rFonts w:asciiTheme="minorHAnsi" w:hAnsiTheme="minorHAnsi" w:cstheme="minorHAnsi"/>
          <w:sz w:val="22"/>
          <w:szCs w:val="22"/>
        </w:rPr>
        <w:t xml:space="preserve"> porúch prístrojov vykonávaná na pracovisku Objednávateľa </w:t>
      </w:r>
    </w:p>
    <w:p w14:paraId="7FE73CD6" w14:textId="77777777" w:rsidR="003837B7" w:rsidRPr="003837B7" w:rsidRDefault="003837B7" w:rsidP="003837B7">
      <w:pPr>
        <w:ind w:left="720" w:firstLine="720"/>
        <w:jc w:val="both"/>
        <w:rPr>
          <w:rFonts w:asciiTheme="minorHAnsi" w:hAnsiTheme="minorHAnsi" w:cstheme="minorHAnsi"/>
          <w:sz w:val="22"/>
          <w:szCs w:val="22"/>
        </w:rPr>
      </w:pPr>
      <w:r w:rsidRPr="003837B7">
        <w:rPr>
          <w:rFonts w:asciiTheme="minorHAnsi" w:hAnsiTheme="minorHAnsi" w:cstheme="minorHAnsi"/>
          <w:sz w:val="22"/>
          <w:szCs w:val="22"/>
        </w:rPr>
        <w:t xml:space="preserve">(bežnou opravou nie je generálna oprava). </w:t>
      </w:r>
    </w:p>
    <w:p w14:paraId="6515D733" w14:textId="77777777" w:rsidR="003837B7" w:rsidRPr="003837B7" w:rsidRDefault="003837B7" w:rsidP="003837B7">
      <w:pPr>
        <w:numPr>
          <w:ilvl w:val="1"/>
          <w:numId w:val="4"/>
        </w:numPr>
        <w:ind w:hanging="83"/>
        <w:jc w:val="both"/>
        <w:rPr>
          <w:rFonts w:asciiTheme="minorHAnsi" w:hAnsiTheme="minorHAnsi" w:cstheme="minorHAnsi"/>
          <w:sz w:val="22"/>
          <w:szCs w:val="22"/>
        </w:rPr>
      </w:pPr>
      <w:r w:rsidRPr="003837B7">
        <w:rPr>
          <w:rFonts w:asciiTheme="minorHAnsi" w:hAnsiTheme="minorHAnsi" w:cstheme="minorHAnsi"/>
          <w:b/>
          <w:sz w:val="22"/>
          <w:szCs w:val="22"/>
        </w:rPr>
        <w:t>oprava v priestoroch výrobcu:</w:t>
      </w:r>
    </w:p>
    <w:p w14:paraId="11EDAA4E" w14:textId="55817098" w:rsidR="003837B7" w:rsidRPr="003837B7" w:rsidRDefault="003837B7" w:rsidP="003837B7">
      <w:pPr>
        <w:ind w:left="1429"/>
        <w:jc w:val="both"/>
        <w:rPr>
          <w:rFonts w:asciiTheme="minorHAnsi" w:hAnsiTheme="minorHAnsi" w:cstheme="minorHAnsi"/>
          <w:sz w:val="22"/>
          <w:szCs w:val="22"/>
        </w:rPr>
      </w:pPr>
      <w:r w:rsidRPr="003837B7">
        <w:rPr>
          <w:rFonts w:asciiTheme="minorHAnsi" w:hAnsiTheme="minorHAnsi" w:cstheme="minorHAnsi"/>
          <w:b/>
          <w:sz w:val="22"/>
          <w:szCs w:val="22"/>
        </w:rPr>
        <w:t>dielenská oprava</w:t>
      </w:r>
      <w:r w:rsidRPr="003837B7">
        <w:rPr>
          <w:rFonts w:asciiTheme="minorHAnsi" w:hAnsiTheme="minorHAnsi" w:cstheme="minorHAnsi"/>
          <w:sz w:val="22"/>
          <w:szCs w:val="22"/>
        </w:rPr>
        <w:t xml:space="preserve"> porúch prístrojov vykonávaná v priestoroch výrobcu; vykonanie takejto opravy nebude zahrnuté do tzv. paušálnej ceny,</w:t>
      </w:r>
      <w:r w:rsidR="00956BB1">
        <w:rPr>
          <w:rFonts w:asciiTheme="minorHAnsi" w:hAnsiTheme="minorHAnsi" w:cstheme="minorHAnsi"/>
          <w:sz w:val="22"/>
          <w:szCs w:val="22"/>
        </w:rPr>
        <w:t xml:space="preserve"> </w:t>
      </w:r>
      <w:r w:rsidRPr="003837B7">
        <w:rPr>
          <w:rFonts w:asciiTheme="minorHAnsi" w:hAnsiTheme="minorHAnsi" w:cstheme="minorHAnsi"/>
          <w:sz w:val="22"/>
          <w:szCs w:val="22"/>
        </w:rPr>
        <w:t xml:space="preserve">ale bude hradené zvlášť. Súčasťou dohody o vykonaní dielenskej opravy bude dohoda o úhrade dopravy prístroja. Poskytovateľ na požiadanie Objednávateľa predloží pred vykonaním dielenskej opravy predbežný rozpočet ceny opravy Objednávateľovi. </w:t>
      </w:r>
    </w:p>
    <w:p w14:paraId="65AB1F97" w14:textId="77777777" w:rsidR="003837B7" w:rsidRPr="003837B7" w:rsidRDefault="003837B7" w:rsidP="003837B7">
      <w:pPr>
        <w:jc w:val="both"/>
        <w:rPr>
          <w:rFonts w:asciiTheme="minorHAnsi" w:hAnsiTheme="minorHAnsi" w:cstheme="minorHAnsi"/>
          <w:b/>
          <w:sz w:val="22"/>
          <w:szCs w:val="22"/>
        </w:rPr>
      </w:pPr>
    </w:p>
    <w:p w14:paraId="70E7D8F7" w14:textId="56DAC1AF" w:rsidR="003837B7" w:rsidRDefault="003837B7" w:rsidP="003837B7">
      <w:pPr>
        <w:pStyle w:val="Odsekzoznamu"/>
        <w:numPr>
          <w:ilvl w:val="0"/>
          <w:numId w:val="5"/>
        </w:numPr>
        <w:ind w:left="426" w:hanging="426"/>
        <w:jc w:val="both"/>
        <w:rPr>
          <w:rFonts w:asciiTheme="minorHAnsi" w:hAnsiTheme="minorHAnsi" w:cstheme="minorHAnsi"/>
          <w:sz w:val="22"/>
          <w:szCs w:val="22"/>
        </w:rPr>
      </w:pPr>
      <w:r w:rsidRPr="003837B7">
        <w:rPr>
          <w:rFonts w:asciiTheme="minorHAnsi" w:hAnsiTheme="minorHAnsi" w:cstheme="minorHAnsi"/>
          <w:b/>
          <w:sz w:val="22"/>
          <w:szCs w:val="22"/>
        </w:rPr>
        <w:t>Kontrola</w:t>
      </w:r>
      <w:r w:rsidRPr="003837B7">
        <w:rPr>
          <w:rFonts w:asciiTheme="minorHAnsi" w:hAnsiTheme="minorHAnsi" w:cstheme="minorHAnsi"/>
          <w:sz w:val="22"/>
          <w:szCs w:val="22"/>
        </w:rPr>
        <w:t xml:space="preserve"> je činnosť, ktorou sa zisťuje bezporuchová činnosť všetkých častí zariadenia a súlad aktuálnych parametrov s predpísanými parametrami. Jedná sa o</w:t>
      </w:r>
      <w:r w:rsidR="001C7B71">
        <w:rPr>
          <w:rFonts w:asciiTheme="minorHAnsi" w:hAnsiTheme="minorHAnsi" w:cstheme="minorHAnsi"/>
          <w:sz w:val="22"/>
          <w:szCs w:val="22"/>
        </w:rPr>
        <w:t> </w:t>
      </w:r>
      <w:proofErr w:type="spellStart"/>
      <w:r w:rsidR="001C7B71" w:rsidRPr="001C7B71">
        <w:rPr>
          <w:rFonts w:asciiTheme="minorHAnsi" w:hAnsiTheme="minorHAnsi" w:cstheme="minorHAnsi"/>
          <w:b/>
          <w:bCs/>
          <w:sz w:val="22"/>
          <w:szCs w:val="22"/>
        </w:rPr>
        <w:t>bezpečnostno</w:t>
      </w:r>
      <w:proofErr w:type="spellEnd"/>
      <w:r w:rsidR="001C7B71" w:rsidRPr="001C7B71">
        <w:rPr>
          <w:rFonts w:asciiTheme="minorHAnsi" w:hAnsiTheme="minorHAnsi" w:cstheme="minorHAnsi"/>
          <w:b/>
          <w:bCs/>
          <w:sz w:val="22"/>
          <w:szCs w:val="22"/>
        </w:rPr>
        <w:t xml:space="preserve"> – technickú </w:t>
      </w:r>
      <w:r w:rsidRPr="001C7B71">
        <w:rPr>
          <w:rFonts w:asciiTheme="minorHAnsi" w:hAnsiTheme="minorHAnsi" w:cstheme="minorHAnsi"/>
          <w:b/>
          <w:bCs/>
          <w:sz w:val="22"/>
          <w:szCs w:val="22"/>
        </w:rPr>
        <w:t>kontrolu</w:t>
      </w:r>
      <w:r w:rsidRPr="003837B7">
        <w:rPr>
          <w:rFonts w:asciiTheme="minorHAnsi" w:hAnsiTheme="minorHAnsi" w:cstheme="minorHAnsi"/>
          <w:sz w:val="22"/>
          <w:szCs w:val="22"/>
        </w:rPr>
        <w:t xml:space="preserve"> </w:t>
      </w:r>
      <w:r w:rsidR="001C7B71" w:rsidRPr="001C7B71">
        <w:rPr>
          <w:rFonts w:asciiTheme="minorHAnsi" w:hAnsiTheme="minorHAnsi" w:cstheme="minorHAnsi"/>
          <w:b/>
          <w:bCs/>
          <w:sz w:val="22"/>
          <w:szCs w:val="22"/>
        </w:rPr>
        <w:t>(BTK)</w:t>
      </w:r>
      <w:r w:rsidR="001C7B71">
        <w:rPr>
          <w:rFonts w:asciiTheme="minorHAnsi" w:hAnsiTheme="minorHAnsi" w:cstheme="minorHAnsi"/>
          <w:sz w:val="22"/>
          <w:szCs w:val="22"/>
        </w:rPr>
        <w:t xml:space="preserve"> </w:t>
      </w:r>
      <w:r w:rsidRPr="003837B7">
        <w:rPr>
          <w:rFonts w:asciiTheme="minorHAnsi" w:hAnsiTheme="minorHAnsi" w:cstheme="minorHAnsi"/>
          <w:sz w:val="22"/>
          <w:szCs w:val="22"/>
        </w:rPr>
        <w:t>predpísanú výrobcom za účelom zistenia stability jednotlivých parametrov zariadenia.</w:t>
      </w:r>
      <w:r w:rsidR="00E00139">
        <w:rPr>
          <w:rFonts w:asciiTheme="minorHAnsi" w:hAnsiTheme="minorHAnsi" w:cstheme="minorHAnsi"/>
          <w:sz w:val="22"/>
          <w:szCs w:val="22"/>
        </w:rPr>
        <w:t xml:space="preserve"> </w:t>
      </w:r>
    </w:p>
    <w:p w14:paraId="2145471E" w14:textId="77777777" w:rsidR="00E00139" w:rsidRDefault="00E00139" w:rsidP="00E00139">
      <w:pPr>
        <w:pStyle w:val="Odsekzoznamu"/>
        <w:ind w:left="426"/>
        <w:jc w:val="both"/>
        <w:rPr>
          <w:rFonts w:asciiTheme="minorHAnsi" w:hAnsiTheme="minorHAnsi" w:cstheme="minorHAnsi"/>
          <w:sz w:val="22"/>
          <w:szCs w:val="22"/>
        </w:rPr>
      </w:pPr>
    </w:p>
    <w:p w14:paraId="5A91731E" w14:textId="5F91CA0C" w:rsidR="00E00139" w:rsidRDefault="00E00139" w:rsidP="003837B7">
      <w:pPr>
        <w:pStyle w:val="Odsekzoznamu"/>
        <w:numPr>
          <w:ilvl w:val="0"/>
          <w:numId w:val="5"/>
        </w:numPr>
        <w:ind w:left="426" w:hanging="426"/>
        <w:jc w:val="both"/>
        <w:rPr>
          <w:rFonts w:asciiTheme="minorHAnsi" w:hAnsiTheme="minorHAnsi" w:cstheme="minorHAnsi"/>
          <w:sz w:val="22"/>
          <w:szCs w:val="22"/>
        </w:rPr>
      </w:pPr>
      <w:r w:rsidRPr="00E00139">
        <w:rPr>
          <w:rFonts w:asciiTheme="minorHAnsi" w:hAnsiTheme="minorHAnsi" w:cstheme="minorHAnsi"/>
          <w:sz w:val="22"/>
          <w:szCs w:val="22"/>
        </w:rPr>
        <w:t>Frekvencia preventívnej údržby (PÚ)</w:t>
      </w:r>
      <w:r>
        <w:rPr>
          <w:rFonts w:asciiTheme="minorHAnsi" w:hAnsiTheme="minorHAnsi" w:cstheme="minorHAnsi"/>
          <w:sz w:val="22"/>
          <w:szCs w:val="22"/>
        </w:rPr>
        <w:t xml:space="preserve"> a</w:t>
      </w:r>
      <w:r w:rsidRPr="00E00139">
        <w:rPr>
          <w:rFonts w:asciiTheme="minorHAnsi" w:hAnsiTheme="minorHAnsi" w:cstheme="minorHAnsi"/>
          <w:sz w:val="22"/>
          <w:szCs w:val="22"/>
        </w:rPr>
        <w:t xml:space="preserve"> </w:t>
      </w:r>
      <w:proofErr w:type="spellStart"/>
      <w:r w:rsidRPr="00E00139">
        <w:rPr>
          <w:rFonts w:asciiTheme="minorHAnsi" w:hAnsiTheme="minorHAnsi" w:cstheme="minorHAnsi"/>
          <w:sz w:val="22"/>
          <w:szCs w:val="22"/>
        </w:rPr>
        <w:t>bezpečnostno</w:t>
      </w:r>
      <w:proofErr w:type="spellEnd"/>
      <w:r w:rsidRPr="00E00139">
        <w:rPr>
          <w:rFonts w:asciiTheme="minorHAnsi" w:hAnsiTheme="minorHAnsi" w:cstheme="minorHAnsi"/>
          <w:sz w:val="22"/>
          <w:szCs w:val="22"/>
        </w:rPr>
        <w:t xml:space="preserve"> – technick</w:t>
      </w:r>
      <w:r>
        <w:rPr>
          <w:rFonts w:asciiTheme="minorHAnsi" w:hAnsiTheme="minorHAnsi" w:cstheme="minorHAnsi"/>
          <w:sz w:val="22"/>
          <w:szCs w:val="22"/>
        </w:rPr>
        <w:t>ej</w:t>
      </w:r>
      <w:r w:rsidRPr="00E00139">
        <w:rPr>
          <w:rFonts w:asciiTheme="minorHAnsi" w:hAnsiTheme="minorHAnsi" w:cstheme="minorHAnsi"/>
          <w:sz w:val="22"/>
          <w:szCs w:val="22"/>
        </w:rPr>
        <w:t xml:space="preserve"> kontrol</w:t>
      </w:r>
      <w:r>
        <w:rPr>
          <w:rFonts w:asciiTheme="minorHAnsi" w:hAnsiTheme="minorHAnsi" w:cstheme="minorHAnsi"/>
          <w:sz w:val="22"/>
          <w:szCs w:val="22"/>
        </w:rPr>
        <w:t>y</w:t>
      </w:r>
      <w:r w:rsidRPr="00E00139">
        <w:rPr>
          <w:rFonts w:asciiTheme="minorHAnsi" w:hAnsiTheme="minorHAnsi" w:cstheme="minorHAnsi"/>
          <w:sz w:val="22"/>
          <w:szCs w:val="22"/>
        </w:rPr>
        <w:t xml:space="preserve"> (BTK) je</w:t>
      </w:r>
      <w:r w:rsidRPr="001C7B71">
        <w:rPr>
          <w:rFonts w:asciiTheme="minorHAnsi" w:hAnsiTheme="minorHAnsi" w:cstheme="minorHAnsi"/>
          <w:b/>
          <w:bCs/>
          <w:sz w:val="22"/>
          <w:szCs w:val="22"/>
        </w:rPr>
        <w:t xml:space="preserve"> </w:t>
      </w:r>
      <w:r w:rsidRPr="00E554C1">
        <w:rPr>
          <w:rFonts w:asciiTheme="minorHAnsi" w:hAnsiTheme="minorHAnsi" w:cstheme="minorHAnsi"/>
          <w:b/>
          <w:bCs/>
          <w:sz w:val="22"/>
          <w:szCs w:val="22"/>
        </w:rPr>
        <w:t>jedenkrát ročne</w:t>
      </w:r>
      <w:r w:rsidRPr="003837B7">
        <w:rPr>
          <w:rFonts w:asciiTheme="minorHAnsi" w:hAnsiTheme="minorHAnsi" w:cstheme="minorHAnsi"/>
          <w:sz w:val="22"/>
          <w:szCs w:val="22"/>
        </w:rPr>
        <w:t>.</w:t>
      </w:r>
    </w:p>
    <w:p w14:paraId="433B0473" w14:textId="77777777" w:rsidR="00B12080" w:rsidRPr="00B12080" w:rsidRDefault="00B12080" w:rsidP="00B12080">
      <w:pPr>
        <w:pStyle w:val="Odsekzoznamu"/>
        <w:rPr>
          <w:rFonts w:asciiTheme="minorHAnsi" w:hAnsiTheme="minorHAnsi" w:cstheme="minorHAnsi"/>
          <w:sz w:val="22"/>
          <w:szCs w:val="22"/>
        </w:rPr>
      </w:pPr>
    </w:p>
    <w:p w14:paraId="4185B2E3" w14:textId="409BD727" w:rsidR="006E0F04" w:rsidRPr="006E0F04" w:rsidRDefault="00B12080" w:rsidP="006E0F04">
      <w:pPr>
        <w:pStyle w:val="Odsekzoznamu"/>
        <w:numPr>
          <w:ilvl w:val="0"/>
          <w:numId w:val="5"/>
        </w:numPr>
        <w:ind w:left="426" w:hanging="426"/>
        <w:jc w:val="both"/>
        <w:rPr>
          <w:rFonts w:asciiTheme="minorHAnsi" w:hAnsiTheme="minorHAnsi" w:cstheme="minorHAnsi"/>
          <w:sz w:val="22"/>
          <w:szCs w:val="22"/>
        </w:rPr>
      </w:pPr>
      <w:r w:rsidRPr="00B12080">
        <w:rPr>
          <w:rFonts w:asciiTheme="minorHAnsi" w:hAnsiTheme="minorHAnsi" w:cstheme="minorHAnsi"/>
          <w:sz w:val="22"/>
          <w:szCs w:val="22"/>
        </w:rPr>
        <w:t xml:space="preserve">V rámci </w:t>
      </w:r>
      <w:r>
        <w:rPr>
          <w:rFonts w:asciiTheme="minorHAnsi" w:hAnsiTheme="minorHAnsi" w:cstheme="minorHAnsi"/>
          <w:sz w:val="22"/>
          <w:szCs w:val="22"/>
        </w:rPr>
        <w:t>predmetu zmluvy</w:t>
      </w:r>
      <w:r w:rsidRPr="00B12080">
        <w:rPr>
          <w:rFonts w:asciiTheme="minorHAnsi" w:hAnsiTheme="minorHAnsi" w:cstheme="minorHAnsi"/>
          <w:sz w:val="22"/>
          <w:szCs w:val="22"/>
        </w:rPr>
        <w:t xml:space="preserve"> sa poskytovateľ zaväzuje vykonávať tieto servisné práce:</w:t>
      </w:r>
    </w:p>
    <w:p w14:paraId="4E2E06AC" w14:textId="70CFC83A" w:rsidR="00B12080" w:rsidRDefault="00B12080" w:rsidP="006E0F04">
      <w:pPr>
        <w:pStyle w:val="Odsekzoznamu"/>
        <w:numPr>
          <w:ilvl w:val="0"/>
          <w:numId w:val="11"/>
        </w:numPr>
        <w:jc w:val="both"/>
        <w:rPr>
          <w:rFonts w:asciiTheme="minorHAnsi" w:hAnsiTheme="minorHAnsi" w:cstheme="minorHAnsi"/>
          <w:sz w:val="22"/>
          <w:szCs w:val="22"/>
        </w:rPr>
      </w:pPr>
      <w:r w:rsidRPr="00B12080">
        <w:rPr>
          <w:rFonts w:asciiTheme="minorHAnsi" w:hAnsiTheme="minorHAnsi" w:cstheme="minorHAnsi"/>
          <w:sz w:val="22"/>
          <w:szCs w:val="22"/>
        </w:rPr>
        <w:t>pravidelné preventívne prehliadky predpísané výrobcom prístrojov (PBTK)</w:t>
      </w:r>
      <w:r w:rsidR="006E0F04">
        <w:rPr>
          <w:rFonts w:asciiTheme="minorHAnsi" w:hAnsiTheme="minorHAnsi" w:cstheme="minorHAnsi"/>
          <w:sz w:val="22"/>
          <w:szCs w:val="22"/>
        </w:rPr>
        <w:t xml:space="preserve"> – minimálne 1x ročne</w:t>
      </w:r>
      <w:r w:rsidRPr="00B12080">
        <w:rPr>
          <w:rFonts w:asciiTheme="minorHAnsi" w:hAnsiTheme="minorHAnsi" w:cstheme="minorHAnsi"/>
          <w:sz w:val="22"/>
          <w:szCs w:val="22"/>
        </w:rPr>
        <w:t>;</w:t>
      </w:r>
    </w:p>
    <w:p w14:paraId="56C2E074" w14:textId="2AFFE3E6" w:rsidR="00B12080" w:rsidRPr="00F905FE" w:rsidRDefault="00B12080" w:rsidP="006E0F04">
      <w:pPr>
        <w:pStyle w:val="Odsekzoznamu"/>
        <w:numPr>
          <w:ilvl w:val="0"/>
          <w:numId w:val="11"/>
        </w:numPr>
        <w:jc w:val="both"/>
        <w:rPr>
          <w:rFonts w:asciiTheme="minorHAnsi" w:hAnsiTheme="minorHAnsi" w:cstheme="minorHAnsi"/>
          <w:sz w:val="22"/>
          <w:szCs w:val="22"/>
        </w:rPr>
      </w:pPr>
      <w:r w:rsidRPr="006E0F04">
        <w:rPr>
          <w:rFonts w:asciiTheme="minorHAnsi" w:hAnsiTheme="minorHAnsi" w:cstheme="minorHAnsi"/>
          <w:sz w:val="22"/>
          <w:szCs w:val="22"/>
        </w:rPr>
        <w:t>periodické preventívne údržby prístrojov (PMP/PMI) podľa pokynov výrobcu</w:t>
      </w:r>
      <w:r w:rsidR="006E0F04">
        <w:rPr>
          <w:rFonts w:asciiTheme="minorHAnsi" w:hAnsiTheme="minorHAnsi" w:cstheme="minorHAnsi"/>
          <w:sz w:val="22"/>
          <w:szCs w:val="22"/>
        </w:rPr>
        <w:t xml:space="preserve"> – min. </w:t>
      </w:r>
      <w:r w:rsidR="00B3303D" w:rsidRPr="00F905FE">
        <w:rPr>
          <w:rFonts w:asciiTheme="minorHAnsi" w:hAnsiTheme="minorHAnsi" w:cstheme="minorHAnsi"/>
          <w:sz w:val="22"/>
          <w:szCs w:val="22"/>
        </w:rPr>
        <w:t>1</w:t>
      </w:r>
      <w:r w:rsidR="006E0F04" w:rsidRPr="00F905FE">
        <w:rPr>
          <w:rFonts w:asciiTheme="minorHAnsi" w:hAnsiTheme="minorHAnsi" w:cstheme="minorHAnsi"/>
          <w:sz w:val="22"/>
          <w:szCs w:val="22"/>
        </w:rPr>
        <w:t>x ročne</w:t>
      </w:r>
      <w:r w:rsidRPr="00F905FE">
        <w:rPr>
          <w:rFonts w:asciiTheme="minorHAnsi" w:hAnsiTheme="minorHAnsi" w:cstheme="minorHAnsi"/>
          <w:sz w:val="22"/>
          <w:szCs w:val="22"/>
        </w:rPr>
        <w:t>;</w:t>
      </w:r>
    </w:p>
    <w:p w14:paraId="0D29B888" w14:textId="77777777" w:rsidR="00B12080" w:rsidRDefault="00B12080" w:rsidP="006E0F04">
      <w:pPr>
        <w:pStyle w:val="Odsekzoznamu"/>
        <w:numPr>
          <w:ilvl w:val="0"/>
          <w:numId w:val="11"/>
        </w:numPr>
        <w:jc w:val="both"/>
        <w:rPr>
          <w:rFonts w:asciiTheme="minorHAnsi" w:hAnsiTheme="minorHAnsi" w:cstheme="minorHAnsi"/>
          <w:sz w:val="22"/>
          <w:szCs w:val="22"/>
        </w:rPr>
      </w:pPr>
      <w:r w:rsidRPr="006E0F04">
        <w:rPr>
          <w:rFonts w:asciiTheme="minorHAnsi" w:hAnsiTheme="minorHAnsi" w:cstheme="minorHAnsi"/>
          <w:sz w:val="22"/>
          <w:szCs w:val="22"/>
        </w:rPr>
        <w:t>kontrolu bezpečnosti prístrojov;</w:t>
      </w:r>
    </w:p>
    <w:p w14:paraId="1498EC96" w14:textId="77777777" w:rsidR="00B12080" w:rsidRDefault="00B12080" w:rsidP="006E0F04">
      <w:pPr>
        <w:pStyle w:val="Odsekzoznamu"/>
        <w:numPr>
          <w:ilvl w:val="0"/>
          <w:numId w:val="11"/>
        </w:numPr>
        <w:jc w:val="both"/>
        <w:rPr>
          <w:rFonts w:asciiTheme="minorHAnsi" w:hAnsiTheme="minorHAnsi" w:cstheme="minorHAnsi"/>
          <w:sz w:val="22"/>
          <w:szCs w:val="22"/>
        </w:rPr>
      </w:pPr>
      <w:r w:rsidRPr="006E0F04">
        <w:rPr>
          <w:rFonts w:asciiTheme="minorHAnsi" w:hAnsiTheme="minorHAnsi" w:cstheme="minorHAnsi"/>
          <w:sz w:val="22"/>
          <w:szCs w:val="22"/>
        </w:rPr>
        <w:t>pravidelnú kontrolu kvality a parametrov obrazu (pokiaľ sú prístroje vybavené zobrazovacou jednotkou);</w:t>
      </w:r>
    </w:p>
    <w:p w14:paraId="49B8EC4A" w14:textId="77777777" w:rsidR="00B12080" w:rsidRDefault="00B12080" w:rsidP="006E0F04">
      <w:pPr>
        <w:pStyle w:val="Odsekzoznamu"/>
        <w:numPr>
          <w:ilvl w:val="0"/>
          <w:numId w:val="11"/>
        </w:numPr>
        <w:jc w:val="both"/>
        <w:rPr>
          <w:rFonts w:asciiTheme="minorHAnsi" w:hAnsiTheme="minorHAnsi" w:cstheme="minorHAnsi"/>
          <w:sz w:val="22"/>
          <w:szCs w:val="22"/>
        </w:rPr>
      </w:pPr>
      <w:r w:rsidRPr="006E0F04">
        <w:rPr>
          <w:rFonts w:asciiTheme="minorHAnsi" w:hAnsiTheme="minorHAnsi" w:cstheme="minorHAnsi"/>
          <w:sz w:val="22"/>
          <w:szCs w:val="22"/>
        </w:rPr>
        <w:t>prevedenie zálohovania SW nastavenia a údržby lokálnej DB;</w:t>
      </w:r>
    </w:p>
    <w:p w14:paraId="564DBCC1" w14:textId="77777777" w:rsidR="00B12080" w:rsidRDefault="00B12080" w:rsidP="006E0F04">
      <w:pPr>
        <w:pStyle w:val="Odsekzoznamu"/>
        <w:numPr>
          <w:ilvl w:val="0"/>
          <w:numId w:val="11"/>
        </w:numPr>
        <w:jc w:val="both"/>
        <w:rPr>
          <w:rFonts w:asciiTheme="minorHAnsi" w:hAnsiTheme="minorHAnsi" w:cstheme="minorHAnsi"/>
          <w:sz w:val="22"/>
          <w:szCs w:val="22"/>
        </w:rPr>
      </w:pPr>
      <w:r w:rsidRPr="006E0F04">
        <w:rPr>
          <w:rFonts w:asciiTheme="minorHAnsi" w:hAnsiTheme="minorHAnsi" w:cstheme="minorHAnsi"/>
          <w:sz w:val="22"/>
          <w:szCs w:val="22"/>
        </w:rPr>
        <w:t>softwarovú aktualizáciu predpísanú výrobcom prístrojov;</w:t>
      </w:r>
    </w:p>
    <w:p w14:paraId="7F4F2B33" w14:textId="77777777" w:rsidR="00B12080" w:rsidRDefault="00B12080" w:rsidP="006E0F04">
      <w:pPr>
        <w:pStyle w:val="Odsekzoznamu"/>
        <w:numPr>
          <w:ilvl w:val="0"/>
          <w:numId w:val="11"/>
        </w:numPr>
        <w:jc w:val="both"/>
        <w:rPr>
          <w:rFonts w:asciiTheme="minorHAnsi" w:hAnsiTheme="minorHAnsi" w:cstheme="minorHAnsi"/>
          <w:sz w:val="22"/>
          <w:szCs w:val="22"/>
        </w:rPr>
      </w:pPr>
      <w:r w:rsidRPr="006E0F04">
        <w:rPr>
          <w:rFonts w:asciiTheme="minorHAnsi" w:hAnsiTheme="minorHAnsi" w:cstheme="minorHAnsi"/>
          <w:sz w:val="22"/>
          <w:szCs w:val="22"/>
        </w:rPr>
        <w:t>opakovanú skúšku elektrických prístrojov (DER) – min. 1x ročne;</w:t>
      </w:r>
    </w:p>
    <w:p w14:paraId="7EE82EAD" w14:textId="77777777" w:rsidR="00B12080" w:rsidRDefault="00B12080" w:rsidP="006E0F04">
      <w:pPr>
        <w:pStyle w:val="Odsekzoznamu"/>
        <w:numPr>
          <w:ilvl w:val="0"/>
          <w:numId w:val="11"/>
        </w:numPr>
        <w:jc w:val="both"/>
        <w:rPr>
          <w:rFonts w:asciiTheme="minorHAnsi" w:hAnsiTheme="minorHAnsi" w:cstheme="minorHAnsi"/>
          <w:sz w:val="22"/>
          <w:szCs w:val="22"/>
        </w:rPr>
      </w:pPr>
      <w:r w:rsidRPr="006E0F04">
        <w:rPr>
          <w:rFonts w:asciiTheme="minorHAnsi" w:hAnsiTheme="minorHAnsi" w:cstheme="minorHAnsi"/>
          <w:sz w:val="22"/>
          <w:szCs w:val="22"/>
        </w:rPr>
        <w:t>funkčne potrebné čistenie a mazanie;</w:t>
      </w:r>
    </w:p>
    <w:p w14:paraId="2C53A992" w14:textId="77777777" w:rsidR="00B12080" w:rsidRDefault="00B12080" w:rsidP="006E0F04">
      <w:pPr>
        <w:pStyle w:val="Odsekzoznamu"/>
        <w:numPr>
          <w:ilvl w:val="0"/>
          <w:numId w:val="11"/>
        </w:numPr>
        <w:jc w:val="both"/>
        <w:rPr>
          <w:rFonts w:asciiTheme="minorHAnsi" w:hAnsiTheme="minorHAnsi" w:cstheme="minorHAnsi"/>
          <w:sz w:val="22"/>
          <w:szCs w:val="22"/>
        </w:rPr>
      </w:pPr>
      <w:r w:rsidRPr="006E0F04">
        <w:rPr>
          <w:rFonts w:asciiTheme="minorHAnsi" w:hAnsiTheme="minorHAnsi" w:cstheme="minorHAnsi"/>
          <w:sz w:val="22"/>
          <w:szCs w:val="22"/>
        </w:rPr>
        <w:t>služby reaktívnej podpory – opravy porúch na prístrojoch;</w:t>
      </w:r>
    </w:p>
    <w:p w14:paraId="209D104C" w14:textId="77777777" w:rsidR="00B12080" w:rsidRDefault="00B12080" w:rsidP="006E0F04">
      <w:pPr>
        <w:pStyle w:val="Odsekzoznamu"/>
        <w:numPr>
          <w:ilvl w:val="0"/>
          <w:numId w:val="11"/>
        </w:numPr>
        <w:jc w:val="both"/>
        <w:rPr>
          <w:rFonts w:asciiTheme="minorHAnsi" w:hAnsiTheme="minorHAnsi" w:cstheme="minorHAnsi"/>
          <w:sz w:val="22"/>
          <w:szCs w:val="22"/>
        </w:rPr>
      </w:pPr>
      <w:r w:rsidRPr="006E0F04">
        <w:rPr>
          <w:rFonts w:asciiTheme="minorHAnsi" w:hAnsiTheme="minorHAnsi" w:cstheme="minorHAnsi"/>
          <w:sz w:val="22"/>
          <w:szCs w:val="22"/>
        </w:rPr>
        <w:t>výmena dielov z dôvodu ich bežného opotrebenia;</w:t>
      </w:r>
    </w:p>
    <w:p w14:paraId="4486E74F" w14:textId="77777777" w:rsidR="00B12080" w:rsidRDefault="00B12080" w:rsidP="006E0F04">
      <w:pPr>
        <w:pStyle w:val="Odsekzoznamu"/>
        <w:numPr>
          <w:ilvl w:val="0"/>
          <w:numId w:val="11"/>
        </w:numPr>
        <w:jc w:val="both"/>
        <w:rPr>
          <w:rFonts w:asciiTheme="minorHAnsi" w:hAnsiTheme="minorHAnsi" w:cstheme="minorHAnsi"/>
          <w:sz w:val="22"/>
          <w:szCs w:val="22"/>
        </w:rPr>
      </w:pPr>
      <w:r w:rsidRPr="006E0F04">
        <w:rPr>
          <w:rFonts w:asciiTheme="minorHAnsi" w:hAnsiTheme="minorHAnsi" w:cstheme="minorHAnsi"/>
          <w:sz w:val="22"/>
          <w:szCs w:val="22"/>
        </w:rPr>
        <w:lastRenderedPageBreak/>
        <w:t xml:space="preserve">kontrolu všetkých prevádzkových a ochranných systémov podľa predpisov výrobcu prístrojov o výkone údržby (Service Test </w:t>
      </w:r>
      <w:proofErr w:type="spellStart"/>
      <w:r w:rsidRPr="006E0F04">
        <w:rPr>
          <w:rFonts w:asciiTheme="minorHAnsi" w:hAnsiTheme="minorHAnsi" w:cstheme="minorHAnsi"/>
          <w:sz w:val="22"/>
          <w:szCs w:val="22"/>
        </w:rPr>
        <w:t>Procedure</w:t>
      </w:r>
      <w:proofErr w:type="spellEnd"/>
      <w:r w:rsidRPr="006E0F04">
        <w:rPr>
          <w:rFonts w:asciiTheme="minorHAnsi" w:hAnsiTheme="minorHAnsi" w:cstheme="minorHAnsi"/>
          <w:sz w:val="22"/>
          <w:szCs w:val="22"/>
        </w:rPr>
        <w:t>, STP);</w:t>
      </w:r>
    </w:p>
    <w:p w14:paraId="0664A848" w14:textId="77777777" w:rsidR="00B12080" w:rsidRDefault="00B12080" w:rsidP="006E0F04">
      <w:pPr>
        <w:pStyle w:val="Odsekzoznamu"/>
        <w:numPr>
          <w:ilvl w:val="0"/>
          <w:numId w:val="11"/>
        </w:numPr>
        <w:jc w:val="both"/>
        <w:rPr>
          <w:rFonts w:asciiTheme="minorHAnsi" w:hAnsiTheme="minorHAnsi" w:cstheme="minorHAnsi"/>
          <w:sz w:val="22"/>
          <w:szCs w:val="22"/>
        </w:rPr>
      </w:pPr>
      <w:r w:rsidRPr="006E0F04">
        <w:rPr>
          <w:rFonts w:asciiTheme="minorHAnsi" w:hAnsiTheme="minorHAnsi" w:cstheme="minorHAnsi"/>
          <w:sz w:val="22"/>
          <w:szCs w:val="22"/>
        </w:rPr>
        <w:t>kontrolu všetkých mechanických a elektrických hodnôt prístrojov podľa prevádzkových predpisov výrobcu;</w:t>
      </w:r>
    </w:p>
    <w:p w14:paraId="5E9878D1" w14:textId="77777777" w:rsidR="00B12080" w:rsidRDefault="00B12080" w:rsidP="006E0F04">
      <w:pPr>
        <w:pStyle w:val="Odsekzoznamu"/>
        <w:numPr>
          <w:ilvl w:val="0"/>
          <w:numId w:val="11"/>
        </w:numPr>
        <w:jc w:val="both"/>
        <w:rPr>
          <w:rFonts w:asciiTheme="minorHAnsi" w:hAnsiTheme="minorHAnsi" w:cstheme="minorHAnsi"/>
          <w:sz w:val="22"/>
          <w:szCs w:val="22"/>
        </w:rPr>
      </w:pPr>
      <w:r w:rsidRPr="006E0F04">
        <w:rPr>
          <w:rFonts w:asciiTheme="minorHAnsi" w:hAnsiTheme="minorHAnsi" w:cstheme="minorHAnsi"/>
          <w:sz w:val="22"/>
          <w:szCs w:val="22"/>
        </w:rPr>
        <w:t>vykonávanie všetkých bezpečnostných technických kontrol podľa všeobecne záväzných právnych predpisov, vydanie potvrdenia a dokumentácie servisného zásahu. Prístroje budú označený štítkom s dátumom ďalšej kontroly, rovnako bude dátum nasledujúcej kontroly uvedený aj v servisnom výkaze pravidelnej kontroly.</w:t>
      </w:r>
    </w:p>
    <w:p w14:paraId="1A5FDFA4" w14:textId="01B2AEC7" w:rsidR="00B12080" w:rsidRPr="00F905FE" w:rsidRDefault="00B12080" w:rsidP="006E0F04">
      <w:pPr>
        <w:ind w:left="567"/>
        <w:jc w:val="both"/>
        <w:rPr>
          <w:rFonts w:asciiTheme="minorHAnsi" w:hAnsiTheme="minorHAnsi" w:cstheme="minorHAnsi"/>
          <w:sz w:val="22"/>
          <w:szCs w:val="22"/>
        </w:rPr>
      </w:pPr>
      <w:r w:rsidRPr="006E0F04">
        <w:rPr>
          <w:rFonts w:asciiTheme="minorHAnsi" w:hAnsiTheme="minorHAnsi" w:cstheme="minorHAnsi"/>
          <w:sz w:val="22"/>
          <w:szCs w:val="22"/>
        </w:rPr>
        <w:t xml:space="preserve">Súčasťou servisnej starostlivosti je aj bezplatná služba telefonickej podpory </w:t>
      </w:r>
      <w:r w:rsidR="00B3303D" w:rsidRPr="00F905FE">
        <w:rPr>
          <w:rFonts w:asciiTheme="minorHAnsi" w:hAnsiTheme="minorHAnsi" w:cstheme="minorHAnsi"/>
          <w:sz w:val="22"/>
          <w:szCs w:val="22"/>
        </w:rPr>
        <w:t>v pracovnom čase od 8:00 do 16:30 hod.</w:t>
      </w:r>
    </w:p>
    <w:p w14:paraId="598DCBA8" w14:textId="77777777" w:rsidR="006E0F04" w:rsidRPr="006E0F04" w:rsidRDefault="006E0F04" w:rsidP="006E0F04">
      <w:pPr>
        <w:jc w:val="both"/>
        <w:rPr>
          <w:rFonts w:asciiTheme="minorHAnsi" w:hAnsiTheme="minorHAnsi" w:cstheme="minorHAnsi"/>
          <w:sz w:val="22"/>
          <w:szCs w:val="22"/>
        </w:rPr>
      </w:pPr>
    </w:p>
    <w:p w14:paraId="10E7CFC2" w14:textId="377C37B3" w:rsidR="006E0F04" w:rsidRDefault="002F1F0E" w:rsidP="006E0F04">
      <w:pPr>
        <w:pStyle w:val="Odsekzoznamu"/>
        <w:numPr>
          <w:ilvl w:val="0"/>
          <w:numId w:val="5"/>
        </w:numPr>
        <w:ind w:left="426" w:hanging="426"/>
        <w:jc w:val="both"/>
        <w:rPr>
          <w:rFonts w:asciiTheme="minorHAnsi" w:hAnsiTheme="minorHAnsi" w:cstheme="minorHAnsi"/>
          <w:sz w:val="22"/>
          <w:szCs w:val="22"/>
        </w:rPr>
      </w:pPr>
      <w:r w:rsidRPr="006E0F04">
        <w:rPr>
          <w:rFonts w:asciiTheme="minorHAnsi" w:hAnsiTheme="minorHAnsi" w:cstheme="minorHAnsi"/>
          <w:sz w:val="22"/>
          <w:szCs w:val="22"/>
        </w:rPr>
        <w:t>Súčasťou servisu, údržby, opravy</w:t>
      </w:r>
      <w:r w:rsidR="00292703" w:rsidRPr="006E0F04">
        <w:rPr>
          <w:rFonts w:asciiTheme="minorHAnsi" w:hAnsiTheme="minorHAnsi" w:cstheme="minorHAnsi"/>
          <w:sz w:val="22"/>
          <w:szCs w:val="22"/>
        </w:rPr>
        <w:t xml:space="preserve"> (s výnimkou dielenskej)</w:t>
      </w:r>
      <w:r w:rsidRPr="006E0F04">
        <w:rPr>
          <w:rFonts w:asciiTheme="minorHAnsi" w:hAnsiTheme="minorHAnsi" w:cstheme="minorHAnsi"/>
          <w:sz w:val="22"/>
          <w:szCs w:val="22"/>
        </w:rPr>
        <w:t xml:space="preserve"> a kontroly sú aj dopravné služby.</w:t>
      </w:r>
    </w:p>
    <w:p w14:paraId="56338E14" w14:textId="77777777" w:rsidR="006E0F04" w:rsidRDefault="006E0F04" w:rsidP="006E0F04">
      <w:pPr>
        <w:pStyle w:val="Odsekzoznamu"/>
        <w:ind w:left="426"/>
        <w:jc w:val="both"/>
        <w:rPr>
          <w:rFonts w:asciiTheme="minorHAnsi" w:hAnsiTheme="minorHAnsi" w:cstheme="minorHAnsi"/>
          <w:sz w:val="22"/>
          <w:szCs w:val="22"/>
        </w:rPr>
      </w:pPr>
    </w:p>
    <w:p w14:paraId="4F309901" w14:textId="75CD94D0" w:rsidR="006E0F04" w:rsidRDefault="006E0F04" w:rsidP="006E0F04">
      <w:pPr>
        <w:pStyle w:val="Odsekzoznamu"/>
        <w:numPr>
          <w:ilvl w:val="0"/>
          <w:numId w:val="5"/>
        </w:numPr>
        <w:ind w:left="426" w:hanging="426"/>
        <w:jc w:val="both"/>
        <w:rPr>
          <w:rFonts w:asciiTheme="minorHAnsi" w:hAnsiTheme="minorHAnsi" w:cstheme="minorHAnsi"/>
          <w:sz w:val="22"/>
          <w:szCs w:val="22"/>
        </w:rPr>
      </w:pPr>
      <w:r w:rsidRPr="006E0F04">
        <w:rPr>
          <w:rFonts w:asciiTheme="minorHAnsi" w:hAnsiTheme="minorHAnsi" w:cstheme="minorHAnsi"/>
          <w:sz w:val="22"/>
          <w:szCs w:val="22"/>
        </w:rPr>
        <w:t xml:space="preserve">V rámci </w:t>
      </w:r>
      <w:r>
        <w:rPr>
          <w:rFonts w:asciiTheme="minorHAnsi" w:hAnsiTheme="minorHAnsi" w:cstheme="minorHAnsi"/>
          <w:sz w:val="22"/>
          <w:szCs w:val="22"/>
        </w:rPr>
        <w:t>predmetu zmluvy</w:t>
      </w:r>
      <w:r w:rsidRPr="006E0F04">
        <w:rPr>
          <w:rFonts w:asciiTheme="minorHAnsi" w:hAnsiTheme="minorHAnsi" w:cstheme="minorHAnsi"/>
          <w:sz w:val="22"/>
          <w:szCs w:val="22"/>
        </w:rPr>
        <w:t xml:space="preserve"> je zaručená </w:t>
      </w:r>
      <w:r>
        <w:rPr>
          <w:rFonts w:asciiTheme="minorHAnsi" w:hAnsiTheme="minorHAnsi" w:cstheme="minorHAnsi"/>
          <w:sz w:val="22"/>
          <w:szCs w:val="22"/>
        </w:rPr>
        <w:t xml:space="preserve">bezplatná </w:t>
      </w:r>
      <w:r w:rsidRPr="006E0F04">
        <w:rPr>
          <w:rFonts w:asciiTheme="minorHAnsi" w:hAnsiTheme="minorHAnsi" w:cstheme="minorHAnsi"/>
          <w:sz w:val="22"/>
          <w:szCs w:val="22"/>
        </w:rPr>
        <w:t xml:space="preserve">pravidelná prehliadka prístrojov v intervale </w:t>
      </w:r>
      <w:r w:rsidR="00BA5DFF" w:rsidRPr="00BA5DFF">
        <w:rPr>
          <w:rFonts w:asciiTheme="minorHAnsi" w:hAnsiTheme="minorHAnsi" w:cstheme="minorHAnsi"/>
          <w:strike/>
          <w:color w:val="FF0000"/>
          <w:sz w:val="22"/>
          <w:szCs w:val="22"/>
        </w:rPr>
        <w:t>6 mesiacov</w:t>
      </w:r>
      <w:r w:rsidR="00BA5DFF" w:rsidRPr="00BA5DFF">
        <w:rPr>
          <w:rFonts w:asciiTheme="minorHAnsi" w:hAnsiTheme="minorHAnsi" w:cstheme="minorHAnsi"/>
          <w:color w:val="FF0000"/>
          <w:sz w:val="22"/>
          <w:szCs w:val="22"/>
        </w:rPr>
        <w:t xml:space="preserve"> </w:t>
      </w:r>
      <w:r w:rsidR="00BA5DFF" w:rsidRPr="00BA5DFF">
        <w:rPr>
          <w:rFonts w:asciiTheme="minorHAnsi" w:hAnsiTheme="minorHAnsi" w:cstheme="minorHAnsi"/>
          <w:color w:val="70AD47" w:themeColor="accent6"/>
          <w:sz w:val="22"/>
          <w:szCs w:val="22"/>
        </w:rPr>
        <w:t>12</w:t>
      </w:r>
      <w:r w:rsidRPr="00BA5DFF">
        <w:rPr>
          <w:rFonts w:asciiTheme="minorHAnsi" w:hAnsiTheme="minorHAnsi" w:cstheme="minorHAnsi"/>
          <w:color w:val="70AD47" w:themeColor="accent6"/>
          <w:sz w:val="22"/>
          <w:szCs w:val="22"/>
        </w:rPr>
        <w:t xml:space="preserve"> mesiacov. </w:t>
      </w:r>
    </w:p>
    <w:p w14:paraId="36DDD11F" w14:textId="77777777" w:rsidR="006E0F04" w:rsidRPr="006E0F04" w:rsidRDefault="006E0F04" w:rsidP="006E0F04">
      <w:pPr>
        <w:jc w:val="both"/>
        <w:rPr>
          <w:rFonts w:asciiTheme="minorHAnsi" w:hAnsiTheme="minorHAnsi" w:cstheme="minorHAnsi"/>
          <w:sz w:val="22"/>
          <w:szCs w:val="22"/>
        </w:rPr>
      </w:pPr>
    </w:p>
    <w:p w14:paraId="1EA952C0" w14:textId="5A14B647" w:rsidR="006E0F04" w:rsidRPr="0015522D" w:rsidRDefault="006E0F04" w:rsidP="006E0F04">
      <w:pPr>
        <w:pStyle w:val="Odsekzoznamu"/>
        <w:numPr>
          <w:ilvl w:val="0"/>
          <w:numId w:val="5"/>
        </w:numPr>
        <w:ind w:left="426" w:hanging="426"/>
        <w:jc w:val="both"/>
        <w:rPr>
          <w:rFonts w:asciiTheme="minorHAnsi" w:hAnsiTheme="minorHAnsi" w:cstheme="minorHAnsi"/>
          <w:bCs/>
          <w:sz w:val="22"/>
          <w:szCs w:val="22"/>
        </w:rPr>
      </w:pPr>
      <w:r w:rsidRPr="0015522D">
        <w:rPr>
          <w:rFonts w:asciiTheme="minorHAnsi" w:hAnsiTheme="minorHAnsi" w:cstheme="minorHAnsi"/>
          <w:bCs/>
          <w:sz w:val="22"/>
          <w:szCs w:val="22"/>
        </w:rPr>
        <w:t>V rámci predmetu zmluvy nie je zahrnuté:</w:t>
      </w:r>
    </w:p>
    <w:p w14:paraId="4C1E4FE7" w14:textId="51948115" w:rsidR="006E0F04" w:rsidRDefault="006E0F04" w:rsidP="004E09F4">
      <w:pPr>
        <w:pStyle w:val="Odsekzoznamu"/>
        <w:numPr>
          <w:ilvl w:val="0"/>
          <w:numId w:val="12"/>
        </w:numPr>
        <w:ind w:left="1134" w:hanging="425"/>
        <w:jc w:val="both"/>
        <w:rPr>
          <w:rFonts w:asciiTheme="minorHAnsi" w:hAnsiTheme="minorHAnsi" w:cstheme="minorHAnsi"/>
          <w:bCs/>
          <w:sz w:val="22"/>
          <w:szCs w:val="22"/>
        </w:rPr>
      </w:pPr>
      <w:r w:rsidRPr="0015522D">
        <w:rPr>
          <w:rFonts w:asciiTheme="minorHAnsi" w:hAnsiTheme="minorHAnsi" w:cstheme="minorHAnsi"/>
          <w:bCs/>
          <w:sz w:val="22"/>
          <w:szCs w:val="22"/>
        </w:rPr>
        <w:t xml:space="preserve">odstraňovanie porúch alebo poškodení spôsobených neodbornou manipuláciou, </w:t>
      </w:r>
    </w:p>
    <w:p w14:paraId="7924C99F" w14:textId="1399E90B" w:rsidR="003837B7" w:rsidRPr="0015522D" w:rsidRDefault="006E0F04" w:rsidP="006E0F04">
      <w:pPr>
        <w:pStyle w:val="Odsekzoznamu"/>
        <w:numPr>
          <w:ilvl w:val="0"/>
          <w:numId w:val="12"/>
        </w:numPr>
        <w:ind w:left="1134" w:hanging="425"/>
        <w:jc w:val="both"/>
        <w:rPr>
          <w:rFonts w:asciiTheme="minorHAnsi" w:hAnsiTheme="minorHAnsi" w:cstheme="minorHAnsi"/>
          <w:bCs/>
          <w:sz w:val="22"/>
          <w:szCs w:val="22"/>
        </w:rPr>
      </w:pPr>
      <w:r w:rsidRPr="0015522D">
        <w:rPr>
          <w:rFonts w:asciiTheme="minorHAnsi" w:hAnsiTheme="minorHAnsi" w:cstheme="minorHAnsi"/>
          <w:bCs/>
          <w:sz w:val="22"/>
          <w:szCs w:val="22"/>
        </w:rPr>
        <w:t>použité náhradné diely.</w:t>
      </w:r>
    </w:p>
    <w:p w14:paraId="1357D91E" w14:textId="77777777" w:rsidR="003837B7" w:rsidRPr="003837B7" w:rsidRDefault="003837B7" w:rsidP="003837B7">
      <w:pPr>
        <w:pStyle w:val="Odsekzoznamu"/>
        <w:ind w:left="426"/>
        <w:jc w:val="both"/>
        <w:rPr>
          <w:rFonts w:asciiTheme="minorHAnsi" w:hAnsiTheme="minorHAnsi" w:cstheme="minorHAnsi"/>
          <w:b/>
          <w:sz w:val="22"/>
          <w:szCs w:val="22"/>
        </w:rPr>
      </w:pPr>
    </w:p>
    <w:p w14:paraId="2C310D38" w14:textId="7950CAAE" w:rsidR="003837B7" w:rsidRPr="003837B7" w:rsidRDefault="003837B7" w:rsidP="003837B7">
      <w:pPr>
        <w:jc w:val="center"/>
        <w:rPr>
          <w:rFonts w:asciiTheme="minorHAnsi" w:hAnsiTheme="minorHAnsi" w:cstheme="minorHAnsi"/>
          <w:b/>
          <w:sz w:val="22"/>
          <w:szCs w:val="22"/>
        </w:rPr>
      </w:pPr>
      <w:r w:rsidRPr="003837B7">
        <w:rPr>
          <w:rFonts w:asciiTheme="minorHAnsi" w:hAnsiTheme="minorHAnsi" w:cstheme="minorHAnsi"/>
          <w:b/>
          <w:sz w:val="22"/>
          <w:szCs w:val="22"/>
        </w:rPr>
        <w:t>Čl. I</w:t>
      </w:r>
      <w:r w:rsidR="00420616">
        <w:rPr>
          <w:rFonts w:asciiTheme="minorHAnsi" w:hAnsiTheme="minorHAnsi" w:cstheme="minorHAnsi"/>
          <w:b/>
          <w:sz w:val="22"/>
          <w:szCs w:val="22"/>
        </w:rPr>
        <w:t>I</w:t>
      </w:r>
      <w:r w:rsidRPr="003837B7">
        <w:rPr>
          <w:rFonts w:asciiTheme="minorHAnsi" w:hAnsiTheme="minorHAnsi" w:cstheme="minorHAnsi"/>
          <w:b/>
          <w:sz w:val="22"/>
          <w:szCs w:val="22"/>
        </w:rPr>
        <w:t>I.</w:t>
      </w:r>
    </w:p>
    <w:p w14:paraId="70D4F575" w14:textId="77777777" w:rsidR="003837B7" w:rsidRPr="003837B7" w:rsidRDefault="003837B7" w:rsidP="003837B7">
      <w:pPr>
        <w:jc w:val="center"/>
        <w:rPr>
          <w:rFonts w:asciiTheme="minorHAnsi" w:hAnsiTheme="minorHAnsi" w:cstheme="minorHAnsi"/>
          <w:b/>
          <w:sz w:val="22"/>
          <w:szCs w:val="22"/>
        </w:rPr>
      </w:pPr>
      <w:r w:rsidRPr="003837B7">
        <w:rPr>
          <w:rFonts w:asciiTheme="minorHAnsi" w:hAnsiTheme="minorHAnsi" w:cstheme="minorHAnsi"/>
          <w:b/>
          <w:sz w:val="22"/>
          <w:szCs w:val="22"/>
        </w:rPr>
        <w:t>Cena a platobné podmienky</w:t>
      </w:r>
    </w:p>
    <w:p w14:paraId="34D97AB9" w14:textId="77777777" w:rsidR="003837B7" w:rsidRPr="003837B7" w:rsidRDefault="003837B7" w:rsidP="003837B7">
      <w:pPr>
        <w:ind w:left="539"/>
        <w:jc w:val="center"/>
        <w:rPr>
          <w:rFonts w:asciiTheme="minorHAnsi" w:hAnsiTheme="minorHAnsi" w:cstheme="minorHAnsi"/>
          <w:b/>
          <w:sz w:val="22"/>
          <w:szCs w:val="22"/>
        </w:rPr>
      </w:pPr>
    </w:p>
    <w:p w14:paraId="1645D05E" w14:textId="0B422858" w:rsidR="003837B7" w:rsidRPr="00B12080" w:rsidRDefault="003837B7" w:rsidP="003837B7">
      <w:pPr>
        <w:numPr>
          <w:ilvl w:val="0"/>
          <w:numId w:val="2"/>
        </w:numPr>
        <w:jc w:val="both"/>
        <w:rPr>
          <w:rFonts w:asciiTheme="minorHAnsi" w:hAnsiTheme="minorHAnsi" w:cstheme="minorHAnsi"/>
          <w:bCs/>
          <w:sz w:val="22"/>
          <w:szCs w:val="22"/>
        </w:rPr>
      </w:pPr>
      <w:r w:rsidRPr="003837B7">
        <w:rPr>
          <w:rFonts w:asciiTheme="minorHAnsi" w:hAnsiTheme="minorHAnsi" w:cstheme="minorHAnsi"/>
          <w:sz w:val="22"/>
          <w:szCs w:val="22"/>
        </w:rPr>
        <w:t xml:space="preserve">Ceny za poskytované služby sú uvedené v </w:t>
      </w:r>
      <w:r w:rsidRPr="003837B7">
        <w:rPr>
          <w:rFonts w:asciiTheme="minorHAnsi" w:hAnsiTheme="minorHAnsi" w:cstheme="minorHAnsi"/>
          <w:b/>
          <w:sz w:val="22"/>
          <w:szCs w:val="22"/>
        </w:rPr>
        <w:t xml:space="preserve">Prílohe č. </w:t>
      </w:r>
      <w:r w:rsidR="00694783">
        <w:rPr>
          <w:rFonts w:asciiTheme="minorHAnsi" w:hAnsiTheme="minorHAnsi" w:cstheme="minorHAnsi"/>
          <w:b/>
          <w:sz w:val="22"/>
          <w:szCs w:val="22"/>
        </w:rPr>
        <w:t>2</w:t>
      </w:r>
      <w:r w:rsidR="00B12080">
        <w:rPr>
          <w:rFonts w:asciiTheme="minorHAnsi" w:hAnsiTheme="minorHAnsi" w:cstheme="minorHAnsi"/>
          <w:b/>
          <w:sz w:val="22"/>
          <w:szCs w:val="22"/>
        </w:rPr>
        <w:t xml:space="preserve"> </w:t>
      </w:r>
      <w:r w:rsidR="00B12080" w:rsidRPr="00B12080">
        <w:rPr>
          <w:rFonts w:asciiTheme="minorHAnsi" w:hAnsiTheme="minorHAnsi" w:cstheme="minorHAnsi"/>
          <w:bCs/>
          <w:sz w:val="22"/>
          <w:szCs w:val="22"/>
        </w:rPr>
        <w:t xml:space="preserve">tejto </w:t>
      </w:r>
      <w:r w:rsidR="00B12080">
        <w:rPr>
          <w:rFonts w:asciiTheme="minorHAnsi" w:hAnsiTheme="minorHAnsi" w:cstheme="minorHAnsi"/>
          <w:bCs/>
          <w:sz w:val="22"/>
          <w:szCs w:val="22"/>
        </w:rPr>
        <w:t>z</w:t>
      </w:r>
      <w:r w:rsidR="00B12080" w:rsidRPr="00B12080">
        <w:rPr>
          <w:rFonts w:asciiTheme="minorHAnsi" w:hAnsiTheme="minorHAnsi" w:cstheme="minorHAnsi"/>
          <w:bCs/>
          <w:sz w:val="22"/>
          <w:szCs w:val="22"/>
        </w:rPr>
        <w:t>mluvy</w:t>
      </w:r>
      <w:r w:rsidRPr="00B12080">
        <w:rPr>
          <w:rFonts w:asciiTheme="minorHAnsi" w:hAnsiTheme="minorHAnsi" w:cstheme="minorHAnsi"/>
          <w:bCs/>
          <w:sz w:val="22"/>
          <w:szCs w:val="22"/>
        </w:rPr>
        <w:t xml:space="preserve">. </w:t>
      </w:r>
    </w:p>
    <w:p w14:paraId="0F5772BA" w14:textId="77777777" w:rsidR="003837B7" w:rsidRPr="003837B7" w:rsidRDefault="003837B7" w:rsidP="003837B7">
      <w:pPr>
        <w:ind w:hanging="360"/>
        <w:jc w:val="both"/>
        <w:rPr>
          <w:rFonts w:asciiTheme="minorHAnsi" w:hAnsiTheme="minorHAnsi" w:cstheme="minorHAnsi"/>
          <w:b/>
          <w:sz w:val="22"/>
          <w:szCs w:val="22"/>
        </w:rPr>
      </w:pPr>
    </w:p>
    <w:p w14:paraId="190F6529" w14:textId="7D5F1160" w:rsidR="003837B7" w:rsidRPr="00D621E5" w:rsidRDefault="003837B7" w:rsidP="00D621E5">
      <w:pPr>
        <w:numPr>
          <w:ilvl w:val="0"/>
          <w:numId w:val="2"/>
        </w:numPr>
        <w:jc w:val="both"/>
        <w:rPr>
          <w:rFonts w:asciiTheme="minorHAnsi" w:hAnsiTheme="minorHAnsi" w:cstheme="minorHAnsi"/>
          <w:b/>
          <w:sz w:val="22"/>
          <w:szCs w:val="22"/>
        </w:rPr>
      </w:pPr>
      <w:r w:rsidRPr="003837B7">
        <w:rPr>
          <w:rFonts w:asciiTheme="minorHAnsi" w:hAnsiTheme="minorHAnsi" w:cstheme="minorHAnsi"/>
          <w:sz w:val="22"/>
          <w:szCs w:val="22"/>
        </w:rPr>
        <w:t>Zmluvné strany sa dohodli, že cena za služby bližšie určené v Čl. I</w:t>
      </w:r>
      <w:r w:rsidR="00B12080">
        <w:rPr>
          <w:rFonts w:asciiTheme="minorHAnsi" w:hAnsiTheme="minorHAnsi" w:cstheme="minorHAnsi"/>
          <w:sz w:val="22"/>
          <w:szCs w:val="22"/>
        </w:rPr>
        <w:t>I</w:t>
      </w:r>
      <w:r w:rsidR="008D3EA3">
        <w:rPr>
          <w:rFonts w:asciiTheme="minorHAnsi" w:hAnsiTheme="minorHAnsi" w:cstheme="minorHAnsi"/>
          <w:sz w:val="22"/>
          <w:szCs w:val="22"/>
        </w:rPr>
        <w:t>.</w:t>
      </w:r>
      <w:r w:rsidR="00B12080">
        <w:rPr>
          <w:rFonts w:asciiTheme="minorHAnsi" w:hAnsiTheme="minorHAnsi" w:cstheme="minorHAnsi"/>
          <w:sz w:val="22"/>
          <w:szCs w:val="22"/>
        </w:rPr>
        <w:t xml:space="preserve"> zmluvy</w:t>
      </w:r>
      <w:r w:rsidRPr="003837B7">
        <w:rPr>
          <w:rFonts w:asciiTheme="minorHAnsi" w:hAnsiTheme="minorHAnsi" w:cstheme="minorHAnsi"/>
          <w:sz w:val="22"/>
          <w:szCs w:val="22"/>
        </w:rPr>
        <w:t> bude účtovaná ako</w:t>
      </w:r>
      <w:r w:rsidR="00B670F5">
        <w:rPr>
          <w:rFonts w:asciiTheme="minorHAnsi" w:hAnsiTheme="minorHAnsi" w:cstheme="minorHAnsi"/>
          <w:sz w:val="22"/>
          <w:szCs w:val="22"/>
        </w:rPr>
        <w:t xml:space="preserve"> </w:t>
      </w:r>
      <w:r w:rsidRPr="00B670F5">
        <w:rPr>
          <w:rFonts w:asciiTheme="minorHAnsi" w:hAnsiTheme="minorHAnsi" w:cstheme="minorHAnsi"/>
          <w:b/>
          <w:sz w:val="22"/>
          <w:szCs w:val="22"/>
        </w:rPr>
        <w:t>paušálna cena</w:t>
      </w:r>
      <w:r w:rsidR="00E154AC">
        <w:rPr>
          <w:rFonts w:asciiTheme="minorHAnsi" w:hAnsiTheme="minorHAnsi" w:cstheme="minorHAnsi"/>
          <w:sz w:val="22"/>
          <w:szCs w:val="22"/>
        </w:rPr>
        <w:t xml:space="preserve">. </w:t>
      </w:r>
      <w:r w:rsidRPr="00D621E5">
        <w:rPr>
          <w:rFonts w:asciiTheme="minorHAnsi" w:hAnsiTheme="minorHAnsi" w:cstheme="minorHAnsi"/>
          <w:sz w:val="22"/>
          <w:szCs w:val="22"/>
        </w:rPr>
        <w:t>Fakturácia sa uskutoční raz mesačne</w:t>
      </w:r>
      <w:r w:rsidR="00694783">
        <w:rPr>
          <w:rFonts w:asciiTheme="minorHAnsi" w:hAnsiTheme="minorHAnsi" w:cstheme="minorHAnsi"/>
          <w:sz w:val="22"/>
          <w:szCs w:val="22"/>
        </w:rPr>
        <w:t xml:space="preserve">. </w:t>
      </w:r>
    </w:p>
    <w:p w14:paraId="31C89AA7" w14:textId="77777777" w:rsidR="003837B7" w:rsidRPr="003837B7" w:rsidRDefault="003837B7" w:rsidP="007E5C58">
      <w:pPr>
        <w:jc w:val="both"/>
        <w:rPr>
          <w:rFonts w:asciiTheme="minorHAnsi" w:hAnsiTheme="minorHAnsi" w:cstheme="minorHAnsi"/>
          <w:sz w:val="22"/>
          <w:szCs w:val="22"/>
        </w:rPr>
      </w:pPr>
    </w:p>
    <w:p w14:paraId="4BC43EC7" w14:textId="0493BDE8" w:rsidR="00D621E5" w:rsidRDefault="00D621E5" w:rsidP="00D621E5">
      <w:pPr>
        <w:numPr>
          <w:ilvl w:val="0"/>
          <w:numId w:val="2"/>
        </w:numPr>
        <w:jc w:val="both"/>
        <w:rPr>
          <w:rFonts w:asciiTheme="minorHAnsi" w:hAnsiTheme="minorHAnsi" w:cstheme="minorHAnsi"/>
          <w:sz w:val="22"/>
          <w:szCs w:val="22"/>
        </w:rPr>
      </w:pPr>
      <w:r w:rsidRPr="00D621E5">
        <w:rPr>
          <w:rFonts w:asciiTheme="minorHAnsi" w:hAnsiTheme="minorHAnsi" w:cstheme="minorHAnsi"/>
          <w:sz w:val="22"/>
          <w:szCs w:val="22"/>
        </w:rPr>
        <w:t xml:space="preserve">Splatnosť každej faktúry je 60 dní odo dňa jej doručenia </w:t>
      </w:r>
      <w:r>
        <w:rPr>
          <w:rFonts w:asciiTheme="minorHAnsi" w:hAnsiTheme="minorHAnsi" w:cstheme="minorHAnsi"/>
          <w:sz w:val="22"/>
          <w:szCs w:val="22"/>
        </w:rPr>
        <w:t>O</w:t>
      </w:r>
      <w:r w:rsidRPr="00D621E5">
        <w:rPr>
          <w:rFonts w:asciiTheme="minorHAnsi" w:hAnsiTheme="minorHAnsi" w:cstheme="minorHAnsi"/>
          <w:sz w:val="22"/>
          <w:szCs w:val="22"/>
        </w:rPr>
        <w:t xml:space="preserve">bjednávateľovi. Faktúra musí obsahovať náležitosti daňového dokladu podľa zákona č. 222/2004 Z. z. o dani z pridanej hodnoty v znení neskorších právnych predpisov. V prípade, ak faktúra nebude v súlade s platnými právnymi predpismi, vo faktúre budú uvedené nesprávne údaje a/alebo nebude obsahovať všetky uvedené náležitosti, </w:t>
      </w:r>
      <w:r w:rsidR="00420616">
        <w:rPr>
          <w:rFonts w:asciiTheme="minorHAnsi" w:hAnsiTheme="minorHAnsi" w:cstheme="minorHAnsi"/>
          <w:sz w:val="22"/>
          <w:szCs w:val="22"/>
        </w:rPr>
        <w:t>O</w:t>
      </w:r>
      <w:r w:rsidRPr="00D621E5">
        <w:rPr>
          <w:rFonts w:asciiTheme="minorHAnsi" w:hAnsiTheme="minorHAnsi" w:cstheme="minorHAnsi"/>
          <w:sz w:val="22"/>
          <w:szCs w:val="22"/>
        </w:rPr>
        <w:t xml:space="preserve">bjednávateľ je oprávnený takúto faktúru vrátiť </w:t>
      </w:r>
      <w:r w:rsidR="00420616">
        <w:rPr>
          <w:rFonts w:asciiTheme="minorHAnsi" w:hAnsiTheme="minorHAnsi" w:cstheme="minorHAnsi"/>
          <w:sz w:val="22"/>
          <w:szCs w:val="22"/>
        </w:rPr>
        <w:t>P</w:t>
      </w:r>
      <w:r w:rsidRPr="00D621E5">
        <w:rPr>
          <w:rFonts w:asciiTheme="minorHAnsi" w:hAnsiTheme="minorHAnsi" w:cstheme="minorHAnsi"/>
          <w:sz w:val="22"/>
          <w:szCs w:val="22"/>
        </w:rPr>
        <w:t xml:space="preserve">oskytovateľovi  spolu s  označením nedostatkov, pre ktoré bola vrátená. Nová lehota splatnosti opravenej faktúry začne plynúť odo dňa preukázateľného doručenia opravenej faktúry </w:t>
      </w:r>
      <w:r>
        <w:rPr>
          <w:rFonts w:asciiTheme="minorHAnsi" w:hAnsiTheme="minorHAnsi" w:cstheme="minorHAnsi"/>
          <w:sz w:val="22"/>
          <w:szCs w:val="22"/>
        </w:rPr>
        <w:t>O</w:t>
      </w:r>
      <w:r w:rsidRPr="00D621E5">
        <w:rPr>
          <w:rFonts w:asciiTheme="minorHAnsi" w:hAnsiTheme="minorHAnsi" w:cstheme="minorHAnsi"/>
          <w:sz w:val="22"/>
          <w:szCs w:val="22"/>
        </w:rPr>
        <w:t>bjednávateľovi. Poskytovateľ je povinný vystaviť faktúru najneskôr do konca príslušného kalendárneho mesiaca.</w:t>
      </w:r>
    </w:p>
    <w:p w14:paraId="5A317A90" w14:textId="77777777" w:rsidR="00420616" w:rsidRDefault="00420616" w:rsidP="00420616">
      <w:pPr>
        <w:pStyle w:val="Odsekzoznamu"/>
        <w:rPr>
          <w:rFonts w:asciiTheme="minorHAnsi" w:hAnsiTheme="minorHAnsi" w:cstheme="minorHAnsi"/>
          <w:sz w:val="22"/>
          <w:szCs w:val="22"/>
        </w:rPr>
      </w:pPr>
    </w:p>
    <w:p w14:paraId="235BEADB" w14:textId="5402B448" w:rsidR="00420616" w:rsidRPr="00420616" w:rsidRDefault="00D621E5" w:rsidP="00420616">
      <w:pPr>
        <w:numPr>
          <w:ilvl w:val="0"/>
          <w:numId w:val="2"/>
        </w:numPr>
        <w:jc w:val="both"/>
        <w:rPr>
          <w:rFonts w:asciiTheme="minorHAnsi" w:hAnsiTheme="minorHAnsi" w:cstheme="minorHAnsi"/>
          <w:sz w:val="22"/>
          <w:szCs w:val="22"/>
        </w:rPr>
      </w:pPr>
      <w:r w:rsidRPr="00420616">
        <w:rPr>
          <w:rFonts w:asciiTheme="minorHAnsi" w:hAnsiTheme="minorHAnsi" w:cstheme="minorHAnsi"/>
          <w:sz w:val="22"/>
          <w:szCs w:val="22"/>
        </w:rPr>
        <w:t>Cena servisných prác dohodnutá v Prílohe č.</w:t>
      </w:r>
      <w:r w:rsidR="00694783">
        <w:rPr>
          <w:rFonts w:asciiTheme="minorHAnsi" w:hAnsiTheme="minorHAnsi" w:cstheme="minorHAnsi"/>
          <w:sz w:val="22"/>
          <w:szCs w:val="22"/>
        </w:rPr>
        <w:t>2</w:t>
      </w:r>
      <w:r w:rsidRPr="00420616">
        <w:rPr>
          <w:rFonts w:asciiTheme="minorHAnsi" w:hAnsiTheme="minorHAnsi" w:cstheme="minorHAnsi"/>
          <w:sz w:val="22"/>
          <w:szCs w:val="22"/>
        </w:rPr>
        <w:t xml:space="preserve"> zmluvy zahŕňa odmenu za vykonanie servisných a iných prác podľa čl. II zmluvy (všetky náklady a práce servisného technika spojené so servisnou starostlivosťou), celkové cestovné náklady od výjazdu servisného technika do sídla </w:t>
      </w:r>
      <w:r w:rsidR="00420616">
        <w:rPr>
          <w:rFonts w:asciiTheme="minorHAnsi" w:hAnsiTheme="minorHAnsi" w:cstheme="minorHAnsi"/>
          <w:sz w:val="22"/>
          <w:szCs w:val="22"/>
        </w:rPr>
        <w:t>O</w:t>
      </w:r>
      <w:r w:rsidRPr="00420616">
        <w:rPr>
          <w:rFonts w:asciiTheme="minorHAnsi" w:hAnsiTheme="minorHAnsi" w:cstheme="minorHAnsi"/>
          <w:sz w:val="22"/>
          <w:szCs w:val="22"/>
        </w:rPr>
        <w:t>bjednávateľa a späť, HW a SW náhradné diely, okrem komerčných upgrade, ktoré rozširujú funkciu prístroja, náklady na spotrebný a údržbový materiál použitý pri servisných prácach podľa čl. II zmluvy, náklady na údržbové sady, náklady na demontáž, odvoz a likvidáciu použitých náhradných dielov a spotrebného materiálu.</w:t>
      </w:r>
    </w:p>
    <w:p w14:paraId="6755B4B6" w14:textId="77777777" w:rsidR="00420616" w:rsidRPr="003837B7" w:rsidRDefault="00420616" w:rsidP="003837B7">
      <w:pPr>
        <w:rPr>
          <w:rFonts w:asciiTheme="minorHAnsi" w:hAnsiTheme="minorHAnsi" w:cstheme="minorHAnsi"/>
          <w:sz w:val="22"/>
          <w:szCs w:val="22"/>
        </w:rPr>
      </w:pPr>
    </w:p>
    <w:p w14:paraId="0A35EECB" w14:textId="77DC62F1" w:rsidR="003837B7" w:rsidRPr="003837B7" w:rsidRDefault="003837B7" w:rsidP="003837B7">
      <w:pPr>
        <w:ind w:left="539" w:hanging="539"/>
        <w:jc w:val="center"/>
        <w:rPr>
          <w:rFonts w:asciiTheme="minorHAnsi" w:hAnsiTheme="minorHAnsi" w:cstheme="minorHAnsi"/>
          <w:b/>
          <w:sz w:val="22"/>
          <w:szCs w:val="22"/>
        </w:rPr>
      </w:pPr>
      <w:r w:rsidRPr="003837B7">
        <w:rPr>
          <w:rFonts w:asciiTheme="minorHAnsi" w:hAnsiTheme="minorHAnsi" w:cstheme="minorHAnsi"/>
          <w:b/>
          <w:sz w:val="22"/>
          <w:szCs w:val="22"/>
        </w:rPr>
        <w:t>Čl. I</w:t>
      </w:r>
      <w:r w:rsidR="00420616">
        <w:rPr>
          <w:rFonts w:asciiTheme="minorHAnsi" w:hAnsiTheme="minorHAnsi" w:cstheme="minorHAnsi"/>
          <w:b/>
          <w:sz w:val="22"/>
          <w:szCs w:val="22"/>
        </w:rPr>
        <w:t>V</w:t>
      </w:r>
      <w:r w:rsidRPr="003837B7">
        <w:rPr>
          <w:rFonts w:asciiTheme="minorHAnsi" w:hAnsiTheme="minorHAnsi" w:cstheme="minorHAnsi"/>
          <w:b/>
          <w:sz w:val="22"/>
          <w:szCs w:val="22"/>
        </w:rPr>
        <w:t>.</w:t>
      </w:r>
    </w:p>
    <w:p w14:paraId="5216A64E" w14:textId="77777777" w:rsidR="003837B7" w:rsidRPr="003837B7" w:rsidRDefault="003837B7" w:rsidP="003837B7">
      <w:pPr>
        <w:ind w:left="539" w:hanging="539"/>
        <w:jc w:val="center"/>
        <w:rPr>
          <w:rFonts w:asciiTheme="minorHAnsi" w:hAnsiTheme="minorHAnsi" w:cstheme="minorHAnsi"/>
          <w:sz w:val="22"/>
          <w:szCs w:val="22"/>
        </w:rPr>
      </w:pPr>
      <w:r w:rsidRPr="003837B7">
        <w:rPr>
          <w:rFonts w:asciiTheme="minorHAnsi" w:hAnsiTheme="minorHAnsi" w:cstheme="minorHAnsi"/>
          <w:b/>
          <w:sz w:val="22"/>
          <w:szCs w:val="22"/>
        </w:rPr>
        <w:t>Špecifikácia práv a povinností zmluvných strán</w:t>
      </w:r>
    </w:p>
    <w:p w14:paraId="49F6DFE4" w14:textId="77777777" w:rsidR="003837B7" w:rsidRPr="003837B7" w:rsidRDefault="003837B7" w:rsidP="003837B7">
      <w:pPr>
        <w:jc w:val="both"/>
        <w:rPr>
          <w:rFonts w:asciiTheme="minorHAnsi" w:hAnsiTheme="minorHAnsi" w:cstheme="minorHAnsi"/>
          <w:sz w:val="22"/>
          <w:szCs w:val="22"/>
        </w:rPr>
      </w:pPr>
    </w:p>
    <w:p w14:paraId="1EF81AB4" w14:textId="64434143" w:rsidR="003837B7" w:rsidRPr="003837B7" w:rsidRDefault="003837B7" w:rsidP="003837B7">
      <w:pPr>
        <w:pStyle w:val="Odsekzoznamu"/>
        <w:numPr>
          <w:ilvl w:val="0"/>
          <w:numId w:val="6"/>
        </w:numPr>
        <w:ind w:left="426" w:hanging="426"/>
        <w:jc w:val="both"/>
        <w:rPr>
          <w:rFonts w:asciiTheme="minorHAnsi" w:hAnsiTheme="minorHAnsi" w:cstheme="minorHAnsi"/>
          <w:sz w:val="22"/>
          <w:szCs w:val="22"/>
        </w:rPr>
      </w:pPr>
      <w:r w:rsidRPr="003837B7">
        <w:rPr>
          <w:rFonts w:asciiTheme="minorHAnsi" w:hAnsiTheme="minorHAnsi" w:cstheme="minorHAnsi"/>
          <w:sz w:val="22"/>
          <w:szCs w:val="22"/>
        </w:rPr>
        <w:t xml:space="preserve">Poskytovateľ je povinný oznámiť príchod pracovníkov na výkon údržby min. </w:t>
      </w:r>
      <w:r w:rsidR="004C3D2A">
        <w:rPr>
          <w:rFonts w:asciiTheme="minorHAnsi" w:hAnsiTheme="minorHAnsi" w:cstheme="minorHAnsi"/>
          <w:sz w:val="22"/>
          <w:szCs w:val="22"/>
        </w:rPr>
        <w:t>3</w:t>
      </w:r>
      <w:r w:rsidRPr="003837B7">
        <w:rPr>
          <w:rFonts w:asciiTheme="minorHAnsi" w:hAnsiTheme="minorHAnsi" w:cstheme="minorHAnsi"/>
          <w:sz w:val="22"/>
          <w:szCs w:val="22"/>
        </w:rPr>
        <w:t xml:space="preserve"> </w:t>
      </w:r>
      <w:r w:rsidR="00420616">
        <w:rPr>
          <w:rFonts w:asciiTheme="minorHAnsi" w:hAnsiTheme="minorHAnsi" w:cstheme="minorHAnsi"/>
          <w:sz w:val="22"/>
          <w:szCs w:val="22"/>
        </w:rPr>
        <w:t>pracovné dni</w:t>
      </w:r>
      <w:r w:rsidRPr="003837B7">
        <w:rPr>
          <w:rFonts w:asciiTheme="minorHAnsi" w:hAnsiTheme="minorHAnsi" w:cstheme="minorHAnsi"/>
          <w:sz w:val="22"/>
          <w:szCs w:val="22"/>
        </w:rPr>
        <w:t xml:space="preserve"> pred začatím každej</w:t>
      </w:r>
      <w:r w:rsidR="007C21C3">
        <w:rPr>
          <w:rFonts w:asciiTheme="minorHAnsi" w:hAnsiTheme="minorHAnsi" w:cstheme="minorHAnsi"/>
          <w:sz w:val="22"/>
          <w:szCs w:val="22"/>
        </w:rPr>
        <w:t xml:space="preserve"> </w:t>
      </w:r>
      <w:r w:rsidRPr="003837B7">
        <w:rPr>
          <w:rFonts w:asciiTheme="minorHAnsi" w:hAnsiTheme="minorHAnsi" w:cstheme="minorHAnsi"/>
          <w:b/>
          <w:sz w:val="22"/>
          <w:szCs w:val="22"/>
        </w:rPr>
        <w:t>údržby</w:t>
      </w:r>
      <w:r w:rsidRPr="003837B7">
        <w:rPr>
          <w:rFonts w:asciiTheme="minorHAnsi" w:hAnsiTheme="minorHAnsi" w:cstheme="minorHAnsi"/>
          <w:sz w:val="22"/>
          <w:szCs w:val="22"/>
        </w:rPr>
        <w:t>. Objednávateľ je povinný umožniť prístup servisného technika Poskytovateľa k zdravotníckej technike na oznámený termín.</w:t>
      </w:r>
    </w:p>
    <w:p w14:paraId="2F251BF2" w14:textId="77777777" w:rsidR="003837B7" w:rsidRPr="003837B7" w:rsidRDefault="003837B7" w:rsidP="003837B7">
      <w:pPr>
        <w:pStyle w:val="Odsekzoznamu"/>
        <w:ind w:left="426"/>
        <w:jc w:val="both"/>
        <w:rPr>
          <w:rFonts w:asciiTheme="minorHAnsi" w:hAnsiTheme="minorHAnsi" w:cstheme="minorHAnsi"/>
          <w:sz w:val="22"/>
          <w:szCs w:val="22"/>
        </w:rPr>
      </w:pPr>
    </w:p>
    <w:p w14:paraId="3DADE15D" w14:textId="13AC0919" w:rsidR="003837B7" w:rsidRPr="003837B7" w:rsidRDefault="003837B7" w:rsidP="003837B7">
      <w:pPr>
        <w:pStyle w:val="Odsekzoznamu"/>
        <w:numPr>
          <w:ilvl w:val="0"/>
          <w:numId w:val="6"/>
        </w:numPr>
        <w:ind w:left="426" w:hanging="426"/>
        <w:jc w:val="both"/>
        <w:rPr>
          <w:rFonts w:asciiTheme="minorHAnsi" w:hAnsiTheme="minorHAnsi" w:cstheme="minorHAnsi"/>
          <w:sz w:val="22"/>
          <w:szCs w:val="22"/>
        </w:rPr>
      </w:pPr>
      <w:r w:rsidRPr="003837B7">
        <w:rPr>
          <w:rFonts w:asciiTheme="minorHAnsi" w:hAnsiTheme="minorHAnsi" w:cstheme="minorHAnsi"/>
          <w:sz w:val="22"/>
          <w:szCs w:val="22"/>
        </w:rPr>
        <w:lastRenderedPageBreak/>
        <w:t xml:space="preserve">Objednávateľ určí </w:t>
      </w:r>
      <w:r w:rsidRPr="003837B7">
        <w:rPr>
          <w:rFonts w:asciiTheme="minorHAnsi" w:hAnsiTheme="minorHAnsi" w:cstheme="minorHAnsi"/>
          <w:b/>
          <w:sz w:val="22"/>
          <w:szCs w:val="22"/>
        </w:rPr>
        <w:t>oprávnených pracovníkov</w:t>
      </w:r>
      <w:r w:rsidRPr="003837B7">
        <w:rPr>
          <w:rFonts w:asciiTheme="minorHAnsi" w:hAnsiTheme="minorHAnsi" w:cstheme="minorHAnsi"/>
          <w:sz w:val="22"/>
          <w:szCs w:val="22"/>
        </w:rPr>
        <w:t xml:space="preserve">, ktorí budú potvrdzovať pracovné výkazy a materiálové výdajky. Zariadenie po oprave preberá </w:t>
      </w:r>
      <w:r w:rsidR="00DA1B6B" w:rsidRPr="00DA1B6B">
        <w:rPr>
          <w:rFonts w:asciiTheme="minorHAnsi" w:hAnsiTheme="minorHAnsi" w:cstheme="minorHAnsi"/>
          <w:sz w:val="22"/>
          <w:szCs w:val="22"/>
        </w:rPr>
        <w:t xml:space="preserve">oprávnený pracovník </w:t>
      </w:r>
      <w:r w:rsidRPr="003837B7">
        <w:rPr>
          <w:rFonts w:asciiTheme="minorHAnsi" w:hAnsiTheme="minorHAnsi" w:cstheme="minorHAnsi"/>
          <w:sz w:val="22"/>
          <w:szCs w:val="22"/>
        </w:rPr>
        <w:t>podpisom na pracovnom výkaze servisného technika Poskytovateľa.</w:t>
      </w:r>
    </w:p>
    <w:p w14:paraId="52AB8D71" w14:textId="77777777" w:rsidR="003837B7" w:rsidRPr="003837B7" w:rsidRDefault="003837B7" w:rsidP="003837B7">
      <w:pPr>
        <w:pStyle w:val="Odsekzoznamu"/>
        <w:ind w:left="426"/>
        <w:jc w:val="both"/>
        <w:rPr>
          <w:rFonts w:asciiTheme="minorHAnsi" w:hAnsiTheme="minorHAnsi" w:cstheme="minorHAnsi"/>
          <w:sz w:val="22"/>
          <w:szCs w:val="22"/>
        </w:rPr>
      </w:pPr>
    </w:p>
    <w:p w14:paraId="16B45F2E" w14:textId="1CE7E22C" w:rsidR="003837B7" w:rsidRPr="0051285E" w:rsidRDefault="003837B7" w:rsidP="0051285E">
      <w:pPr>
        <w:pStyle w:val="Odsekzoznamu"/>
        <w:numPr>
          <w:ilvl w:val="0"/>
          <w:numId w:val="6"/>
        </w:numPr>
        <w:ind w:left="426" w:hanging="426"/>
        <w:jc w:val="both"/>
        <w:rPr>
          <w:rFonts w:asciiTheme="minorHAnsi" w:hAnsiTheme="minorHAnsi" w:cstheme="minorHAnsi"/>
          <w:sz w:val="22"/>
          <w:szCs w:val="22"/>
        </w:rPr>
      </w:pPr>
      <w:r w:rsidRPr="003837B7">
        <w:rPr>
          <w:rFonts w:asciiTheme="minorHAnsi" w:hAnsiTheme="minorHAnsi" w:cstheme="minorHAnsi"/>
          <w:sz w:val="22"/>
          <w:szCs w:val="22"/>
        </w:rPr>
        <w:t>Objednávateľ je povinný umožniť prístup k zdravotníckej technike servisnému technikovi Poskytovateľa na vykonanie servisných výkonov a údržby bez časových strát v riadnej pracovnej dobe od 8.00 do 1</w:t>
      </w:r>
      <w:r w:rsidR="00976262">
        <w:rPr>
          <w:rFonts w:asciiTheme="minorHAnsi" w:hAnsiTheme="minorHAnsi" w:cstheme="minorHAnsi"/>
          <w:sz w:val="22"/>
          <w:szCs w:val="22"/>
        </w:rPr>
        <w:t>5</w:t>
      </w:r>
      <w:r w:rsidRPr="003837B7">
        <w:rPr>
          <w:rFonts w:asciiTheme="minorHAnsi" w:hAnsiTheme="minorHAnsi" w:cstheme="minorHAnsi"/>
          <w:sz w:val="22"/>
          <w:szCs w:val="22"/>
        </w:rPr>
        <w:t>.</w:t>
      </w:r>
      <w:r w:rsidR="00976262">
        <w:rPr>
          <w:rFonts w:asciiTheme="minorHAnsi" w:hAnsiTheme="minorHAnsi" w:cstheme="minorHAnsi"/>
          <w:sz w:val="22"/>
          <w:szCs w:val="22"/>
        </w:rPr>
        <w:t>0</w:t>
      </w:r>
      <w:r w:rsidRPr="003837B7">
        <w:rPr>
          <w:rFonts w:asciiTheme="minorHAnsi" w:hAnsiTheme="minorHAnsi" w:cstheme="minorHAnsi"/>
          <w:sz w:val="22"/>
          <w:szCs w:val="22"/>
        </w:rPr>
        <w:t>0 hod.</w:t>
      </w:r>
      <w:r w:rsidR="0051285E">
        <w:rPr>
          <w:rFonts w:asciiTheme="minorHAnsi" w:hAnsiTheme="minorHAnsi" w:cstheme="minorHAnsi"/>
          <w:sz w:val="22"/>
          <w:szCs w:val="22"/>
        </w:rPr>
        <w:t xml:space="preserve"> </w:t>
      </w:r>
    </w:p>
    <w:p w14:paraId="20B425E7" w14:textId="77777777" w:rsidR="003837B7" w:rsidRPr="003837B7" w:rsidRDefault="003837B7" w:rsidP="003837B7">
      <w:pPr>
        <w:pStyle w:val="Odsekzoznamu"/>
        <w:ind w:left="426"/>
        <w:jc w:val="both"/>
        <w:rPr>
          <w:rFonts w:asciiTheme="minorHAnsi" w:hAnsiTheme="minorHAnsi" w:cstheme="minorHAnsi"/>
          <w:sz w:val="22"/>
          <w:szCs w:val="22"/>
        </w:rPr>
      </w:pPr>
    </w:p>
    <w:p w14:paraId="3A1EDF9E" w14:textId="2F283C19" w:rsidR="003837B7" w:rsidRPr="003837B7" w:rsidRDefault="003837B7" w:rsidP="003837B7">
      <w:pPr>
        <w:pStyle w:val="Odsekzoznamu"/>
        <w:numPr>
          <w:ilvl w:val="0"/>
          <w:numId w:val="6"/>
        </w:numPr>
        <w:ind w:left="426" w:hanging="426"/>
        <w:jc w:val="both"/>
        <w:rPr>
          <w:rFonts w:asciiTheme="minorHAnsi" w:hAnsiTheme="minorHAnsi" w:cstheme="minorHAnsi"/>
          <w:sz w:val="22"/>
          <w:szCs w:val="22"/>
        </w:rPr>
      </w:pPr>
      <w:r w:rsidRPr="003837B7">
        <w:rPr>
          <w:rFonts w:asciiTheme="minorHAnsi" w:hAnsiTheme="minorHAnsi" w:cstheme="minorHAnsi"/>
          <w:sz w:val="22"/>
          <w:szCs w:val="22"/>
        </w:rPr>
        <w:t>Objednávateľ je povinný bez zbytočného odkladu informovať Poskytovateľa o akejkoľvek zmene údajov uvedených v Prílohe č. 1, napr. požadovaná zmena zaradenia zdravotníckej techniky, zmena umiestnenia zdravotníckej techniky atď.</w:t>
      </w:r>
      <w:r w:rsidR="000B25C2">
        <w:rPr>
          <w:rFonts w:asciiTheme="minorHAnsi" w:hAnsiTheme="minorHAnsi" w:cstheme="minorHAnsi"/>
          <w:sz w:val="22"/>
          <w:szCs w:val="22"/>
        </w:rPr>
        <w:t xml:space="preserve"> </w:t>
      </w:r>
    </w:p>
    <w:p w14:paraId="4D757BED" w14:textId="77777777" w:rsidR="003837B7" w:rsidRPr="003837B7" w:rsidRDefault="003837B7" w:rsidP="003837B7">
      <w:pPr>
        <w:pStyle w:val="Odsekzoznamu"/>
        <w:ind w:left="426"/>
        <w:jc w:val="both"/>
        <w:rPr>
          <w:rFonts w:asciiTheme="minorHAnsi" w:hAnsiTheme="minorHAnsi" w:cstheme="minorHAnsi"/>
          <w:sz w:val="22"/>
          <w:szCs w:val="22"/>
        </w:rPr>
      </w:pPr>
    </w:p>
    <w:p w14:paraId="2F201089" w14:textId="77777777" w:rsidR="003837B7" w:rsidRPr="003837B7" w:rsidRDefault="003837B7" w:rsidP="003837B7">
      <w:pPr>
        <w:pStyle w:val="Odsekzoznamu"/>
        <w:numPr>
          <w:ilvl w:val="0"/>
          <w:numId w:val="6"/>
        </w:numPr>
        <w:ind w:left="426" w:hanging="426"/>
        <w:jc w:val="both"/>
        <w:rPr>
          <w:rFonts w:asciiTheme="minorHAnsi" w:hAnsiTheme="minorHAnsi" w:cstheme="minorHAnsi"/>
          <w:sz w:val="22"/>
          <w:szCs w:val="22"/>
        </w:rPr>
      </w:pPr>
      <w:r w:rsidRPr="003837B7">
        <w:rPr>
          <w:rFonts w:asciiTheme="minorHAnsi" w:hAnsiTheme="minorHAnsi" w:cstheme="minorHAnsi"/>
          <w:sz w:val="22"/>
          <w:szCs w:val="22"/>
        </w:rPr>
        <w:t>Objednávateľ je povinný zabrániť zásahom tretej osoby do zdravotníckej techniky bez súhlasu Poskytovateľa. Inštaláciu náhradných dielov je oprávnený vykonávať výhradne servisný technik Poskytovateľa s platnou certifikáciou, ktorý je zodpovedný za jej vykonanie, podľa odporúčaní výrobcu. V prípade zásahu tretích osôb nenesie Poskytovateľ žiadnu zodpovednosť za spôsobené škody a súčasne nárok na uplatnenie práv zo záruky Objednávateľovi zaniká.</w:t>
      </w:r>
    </w:p>
    <w:p w14:paraId="7C271EA6" w14:textId="77777777" w:rsidR="003837B7" w:rsidRPr="003837B7" w:rsidRDefault="003837B7" w:rsidP="003837B7">
      <w:pPr>
        <w:pStyle w:val="Odsekzoznamu"/>
        <w:ind w:left="426"/>
        <w:jc w:val="both"/>
        <w:rPr>
          <w:rFonts w:asciiTheme="minorHAnsi" w:hAnsiTheme="minorHAnsi" w:cstheme="minorHAnsi"/>
          <w:sz w:val="22"/>
          <w:szCs w:val="22"/>
        </w:rPr>
      </w:pPr>
    </w:p>
    <w:p w14:paraId="03CFC011" w14:textId="77777777" w:rsidR="003837B7" w:rsidRPr="003837B7" w:rsidRDefault="003837B7" w:rsidP="003837B7">
      <w:pPr>
        <w:pStyle w:val="Odsekzoznamu"/>
        <w:numPr>
          <w:ilvl w:val="0"/>
          <w:numId w:val="6"/>
        </w:numPr>
        <w:ind w:left="426" w:hanging="426"/>
        <w:jc w:val="both"/>
        <w:rPr>
          <w:rFonts w:asciiTheme="minorHAnsi" w:hAnsiTheme="minorHAnsi" w:cstheme="minorHAnsi"/>
          <w:sz w:val="22"/>
          <w:szCs w:val="22"/>
        </w:rPr>
      </w:pPr>
      <w:r w:rsidRPr="003837B7">
        <w:rPr>
          <w:rFonts w:asciiTheme="minorHAnsi" w:hAnsiTheme="minorHAnsi" w:cstheme="minorHAnsi"/>
          <w:sz w:val="22"/>
          <w:szCs w:val="22"/>
        </w:rPr>
        <w:t xml:space="preserve">V prípade výmeny poškodeného dielu za diel repasovaný, </w:t>
      </w:r>
      <w:proofErr w:type="spellStart"/>
      <w:r w:rsidRPr="003837B7">
        <w:rPr>
          <w:rFonts w:asciiTheme="minorHAnsi" w:hAnsiTheme="minorHAnsi" w:cstheme="minorHAnsi"/>
          <w:sz w:val="22"/>
          <w:szCs w:val="22"/>
        </w:rPr>
        <w:t>t.j</w:t>
      </w:r>
      <w:proofErr w:type="spellEnd"/>
      <w:r w:rsidRPr="003837B7">
        <w:rPr>
          <w:rFonts w:asciiTheme="minorHAnsi" w:hAnsiTheme="minorHAnsi" w:cstheme="minorHAnsi"/>
          <w:sz w:val="22"/>
          <w:szCs w:val="22"/>
        </w:rPr>
        <w:t>. opravený a odskúšaný (ďalej len „</w:t>
      </w:r>
      <w:r w:rsidRPr="003837B7">
        <w:rPr>
          <w:rFonts w:asciiTheme="minorHAnsi" w:hAnsiTheme="minorHAnsi" w:cstheme="minorHAnsi"/>
          <w:sz w:val="22"/>
          <w:szCs w:val="22"/>
          <w:u w:val="single"/>
        </w:rPr>
        <w:t>REP</w:t>
      </w:r>
      <w:r w:rsidRPr="003837B7">
        <w:rPr>
          <w:rFonts w:asciiTheme="minorHAnsi" w:hAnsiTheme="minorHAnsi" w:cstheme="minorHAnsi"/>
          <w:sz w:val="22"/>
          <w:szCs w:val="22"/>
        </w:rPr>
        <w:t>“) zaplatí Objednávateľ Poskytovateľovi cenu za REP diel, pričom súčasne pri prebratí REP dielu odovzdá Objednávateľ zástupcovi Poskytovateľa aj poškodený diel. V prípade neodovzdania poškodeného dielu je Poskytovateľ oprávnený účtovať cenu za REP diel vo výške ceny nového dielu.</w:t>
      </w:r>
    </w:p>
    <w:p w14:paraId="52DEB038" w14:textId="77777777" w:rsidR="003837B7" w:rsidRPr="003837B7" w:rsidRDefault="003837B7" w:rsidP="00D621E5">
      <w:pPr>
        <w:jc w:val="both"/>
        <w:rPr>
          <w:rFonts w:asciiTheme="minorHAnsi" w:hAnsiTheme="minorHAnsi" w:cstheme="minorHAnsi"/>
          <w:sz w:val="22"/>
          <w:szCs w:val="22"/>
        </w:rPr>
      </w:pPr>
    </w:p>
    <w:p w14:paraId="441B2498" w14:textId="050B8641" w:rsidR="003837B7" w:rsidRPr="003837B7" w:rsidRDefault="003837B7" w:rsidP="003837B7">
      <w:pPr>
        <w:jc w:val="center"/>
        <w:rPr>
          <w:rFonts w:asciiTheme="minorHAnsi" w:hAnsiTheme="minorHAnsi" w:cstheme="minorHAnsi"/>
          <w:b/>
          <w:sz w:val="22"/>
          <w:szCs w:val="22"/>
        </w:rPr>
      </w:pPr>
      <w:r w:rsidRPr="003837B7">
        <w:rPr>
          <w:rFonts w:asciiTheme="minorHAnsi" w:hAnsiTheme="minorHAnsi" w:cstheme="minorHAnsi"/>
          <w:b/>
          <w:sz w:val="22"/>
          <w:szCs w:val="22"/>
        </w:rPr>
        <w:t>Čl. V.</w:t>
      </w:r>
    </w:p>
    <w:p w14:paraId="6057A34C" w14:textId="77777777" w:rsidR="003837B7" w:rsidRPr="003837B7" w:rsidRDefault="003837B7" w:rsidP="003837B7">
      <w:pPr>
        <w:jc w:val="center"/>
        <w:rPr>
          <w:rFonts w:asciiTheme="minorHAnsi" w:hAnsiTheme="minorHAnsi" w:cstheme="minorHAnsi"/>
          <w:b/>
          <w:sz w:val="22"/>
          <w:szCs w:val="22"/>
        </w:rPr>
      </w:pPr>
      <w:r w:rsidRPr="003837B7">
        <w:rPr>
          <w:rFonts w:asciiTheme="minorHAnsi" w:hAnsiTheme="minorHAnsi" w:cstheme="minorHAnsi"/>
          <w:b/>
          <w:sz w:val="22"/>
          <w:szCs w:val="22"/>
        </w:rPr>
        <w:t>Servisné podmienky</w:t>
      </w:r>
    </w:p>
    <w:p w14:paraId="1F0E3CD7" w14:textId="77777777" w:rsidR="003837B7" w:rsidRPr="00C37A3C" w:rsidRDefault="003837B7" w:rsidP="00C37A3C">
      <w:pPr>
        <w:jc w:val="both"/>
        <w:rPr>
          <w:rFonts w:asciiTheme="minorHAnsi" w:hAnsiTheme="minorHAnsi" w:cstheme="minorHAnsi"/>
          <w:sz w:val="22"/>
          <w:szCs w:val="22"/>
        </w:rPr>
      </w:pPr>
    </w:p>
    <w:p w14:paraId="1247A587" w14:textId="274B6D88" w:rsidR="003837B7" w:rsidRDefault="004C3D2A" w:rsidP="004C3D2A">
      <w:pPr>
        <w:pStyle w:val="Odsekzoznamu"/>
        <w:numPr>
          <w:ilvl w:val="0"/>
          <w:numId w:val="13"/>
        </w:numPr>
        <w:ind w:left="426" w:hanging="426"/>
        <w:jc w:val="both"/>
        <w:rPr>
          <w:rFonts w:asciiTheme="minorHAnsi" w:hAnsiTheme="minorHAnsi" w:cstheme="minorHAnsi"/>
          <w:sz w:val="22"/>
          <w:szCs w:val="22"/>
        </w:rPr>
      </w:pPr>
      <w:r w:rsidRPr="004C3D2A">
        <w:rPr>
          <w:rFonts w:asciiTheme="minorHAnsi" w:hAnsiTheme="minorHAnsi" w:cstheme="minorHAnsi"/>
          <w:sz w:val="22"/>
          <w:szCs w:val="22"/>
        </w:rPr>
        <w:t>Preventívne prehliadky prístrojov budú vykonávané v termínoch a podľa pokynov výrobcu.</w:t>
      </w:r>
    </w:p>
    <w:p w14:paraId="26E041BF" w14:textId="77777777" w:rsidR="007D2B7C" w:rsidRDefault="007D2B7C" w:rsidP="007D2B7C">
      <w:pPr>
        <w:pStyle w:val="Odsekzoznamu"/>
        <w:ind w:left="426"/>
        <w:jc w:val="both"/>
        <w:rPr>
          <w:rFonts w:asciiTheme="minorHAnsi" w:hAnsiTheme="minorHAnsi" w:cstheme="minorHAnsi"/>
          <w:sz w:val="22"/>
          <w:szCs w:val="22"/>
        </w:rPr>
      </w:pPr>
    </w:p>
    <w:p w14:paraId="51A9304F" w14:textId="689215F3" w:rsidR="007D2B7C" w:rsidRDefault="007D2B7C" w:rsidP="007D2B7C">
      <w:pPr>
        <w:pStyle w:val="Odsekzoznamu"/>
        <w:numPr>
          <w:ilvl w:val="0"/>
          <w:numId w:val="13"/>
        </w:numPr>
        <w:ind w:left="426" w:hanging="426"/>
        <w:jc w:val="both"/>
        <w:rPr>
          <w:rFonts w:asciiTheme="minorHAnsi" w:hAnsiTheme="minorHAnsi" w:cstheme="minorHAnsi"/>
          <w:sz w:val="22"/>
          <w:szCs w:val="22"/>
        </w:rPr>
      </w:pPr>
      <w:r w:rsidRPr="007D2B7C">
        <w:rPr>
          <w:rFonts w:asciiTheme="minorHAnsi" w:hAnsiTheme="minorHAnsi" w:cstheme="minorHAnsi"/>
          <w:sz w:val="22"/>
          <w:szCs w:val="22"/>
        </w:rPr>
        <w:t xml:space="preserve">Na základe písomných (alebo telefonicky a písomne potvrdených) hlásení </w:t>
      </w:r>
      <w:r>
        <w:rPr>
          <w:rFonts w:asciiTheme="minorHAnsi" w:hAnsiTheme="minorHAnsi" w:cstheme="minorHAnsi"/>
          <w:sz w:val="22"/>
          <w:szCs w:val="22"/>
        </w:rPr>
        <w:t>O</w:t>
      </w:r>
      <w:r w:rsidRPr="007D2B7C">
        <w:rPr>
          <w:rFonts w:asciiTheme="minorHAnsi" w:hAnsiTheme="minorHAnsi" w:cstheme="minorHAnsi"/>
          <w:sz w:val="22"/>
          <w:szCs w:val="22"/>
        </w:rPr>
        <w:t xml:space="preserve">bjednávateľa </w:t>
      </w:r>
      <w:r>
        <w:rPr>
          <w:rFonts w:asciiTheme="minorHAnsi" w:hAnsiTheme="minorHAnsi" w:cstheme="minorHAnsi"/>
          <w:sz w:val="22"/>
          <w:szCs w:val="22"/>
        </w:rPr>
        <w:t>P</w:t>
      </w:r>
      <w:r w:rsidRPr="007D2B7C">
        <w:rPr>
          <w:rFonts w:asciiTheme="minorHAnsi" w:hAnsiTheme="minorHAnsi" w:cstheme="minorHAnsi"/>
          <w:sz w:val="22"/>
          <w:szCs w:val="22"/>
        </w:rPr>
        <w:t xml:space="preserve">oskytovateľovi o vzniku </w:t>
      </w:r>
      <w:proofErr w:type="spellStart"/>
      <w:r w:rsidRPr="007D2B7C">
        <w:rPr>
          <w:rFonts w:asciiTheme="minorHAnsi" w:hAnsiTheme="minorHAnsi" w:cstheme="minorHAnsi"/>
          <w:sz w:val="22"/>
          <w:szCs w:val="22"/>
        </w:rPr>
        <w:t>závady</w:t>
      </w:r>
      <w:proofErr w:type="spellEnd"/>
      <w:r w:rsidRPr="007D2B7C">
        <w:rPr>
          <w:rFonts w:asciiTheme="minorHAnsi" w:hAnsiTheme="minorHAnsi" w:cstheme="minorHAnsi"/>
          <w:sz w:val="22"/>
          <w:szCs w:val="22"/>
        </w:rPr>
        <w:t xml:space="preserve">/ poruchy na prístroji, je </w:t>
      </w:r>
      <w:r>
        <w:rPr>
          <w:rFonts w:asciiTheme="minorHAnsi" w:hAnsiTheme="minorHAnsi" w:cstheme="minorHAnsi"/>
          <w:sz w:val="22"/>
          <w:szCs w:val="22"/>
        </w:rPr>
        <w:t>P</w:t>
      </w:r>
      <w:r w:rsidRPr="007D2B7C">
        <w:rPr>
          <w:rFonts w:asciiTheme="minorHAnsi" w:hAnsiTheme="minorHAnsi" w:cstheme="minorHAnsi"/>
          <w:sz w:val="22"/>
          <w:szCs w:val="22"/>
        </w:rPr>
        <w:t xml:space="preserve">oskytovateľ, resp. ním poverený servisný technik, v prípade </w:t>
      </w:r>
      <w:proofErr w:type="spellStart"/>
      <w:r w:rsidRPr="007D2B7C">
        <w:rPr>
          <w:rFonts w:asciiTheme="minorHAnsi" w:hAnsiTheme="minorHAnsi" w:cstheme="minorHAnsi"/>
          <w:sz w:val="22"/>
          <w:szCs w:val="22"/>
        </w:rPr>
        <w:t>závady</w:t>
      </w:r>
      <w:proofErr w:type="spellEnd"/>
      <w:r w:rsidRPr="007D2B7C">
        <w:rPr>
          <w:rFonts w:asciiTheme="minorHAnsi" w:hAnsiTheme="minorHAnsi" w:cstheme="minorHAnsi"/>
          <w:sz w:val="22"/>
          <w:szCs w:val="22"/>
        </w:rPr>
        <w:t xml:space="preserve">/ poruchy na prístroji povinný zareagovať na hlásenie </w:t>
      </w:r>
      <w:r w:rsidRPr="00F905FE">
        <w:rPr>
          <w:rFonts w:asciiTheme="minorHAnsi" w:hAnsiTheme="minorHAnsi" w:cstheme="minorHAnsi"/>
          <w:sz w:val="22"/>
          <w:szCs w:val="22"/>
        </w:rPr>
        <w:t xml:space="preserve">do </w:t>
      </w:r>
      <w:r w:rsidR="0012401D" w:rsidRPr="00F905FE">
        <w:rPr>
          <w:rFonts w:asciiTheme="minorHAnsi" w:hAnsiTheme="minorHAnsi" w:cstheme="minorHAnsi"/>
          <w:sz w:val="22"/>
          <w:szCs w:val="22"/>
        </w:rPr>
        <w:t xml:space="preserve">1 pracovného dňa </w:t>
      </w:r>
      <w:r w:rsidRPr="00F905FE">
        <w:rPr>
          <w:rFonts w:asciiTheme="minorHAnsi" w:hAnsiTheme="minorHAnsi" w:cstheme="minorHAnsi"/>
          <w:sz w:val="22"/>
          <w:szCs w:val="22"/>
        </w:rPr>
        <w:t xml:space="preserve">od nahlásenia </w:t>
      </w:r>
      <w:proofErr w:type="spellStart"/>
      <w:r w:rsidRPr="00F905FE">
        <w:rPr>
          <w:rFonts w:asciiTheme="minorHAnsi" w:hAnsiTheme="minorHAnsi" w:cstheme="minorHAnsi"/>
          <w:sz w:val="22"/>
          <w:szCs w:val="22"/>
        </w:rPr>
        <w:t>závady</w:t>
      </w:r>
      <w:proofErr w:type="spellEnd"/>
      <w:r w:rsidRPr="00F905FE">
        <w:rPr>
          <w:rFonts w:asciiTheme="minorHAnsi" w:hAnsiTheme="minorHAnsi" w:cstheme="minorHAnsi"/>
          <w:sz w:val="22"/>
          <w:szCs w:val="22"/>
        </w:rPr>
        <w:t xml:space="preserve">/poruchy, dostaviť sa fyzicky na opravu maximálne do </w:t>
      </w:r>
      <w:r w:rsidR="005579A4" w:rsidRPr="00F905FE">
        <w:rPr>
          <w:rFonts w:asciiTheme="minorHAnsi" w:hAnsiTheme="minorHAnsi" w:cstheme="minorHAnsi"/>
          <w:sz w:val="22"/>
          <w:szCs w:val="22"/>
        </w:rPr>
        <w:t xml:space="preserve">2 pracovných dní </w:t>
      </w:r>
      <w:r w:rsidRPr="00F905FE">
        <w:rPr>
          <w:rFonts w:asciiTheme="minorHAnsi" w:hAnsiTheme="minorHAnsi" w:cstheme="minorHAnsi"/>
          <w:sz w:val="22"/>
          <w:szCs w:val="22"/>
        </w:rPr>
        <w:t xml:space="preserve">od nahlásenia vady/poruchy. Poskytovateľ je povinný odstrániť </w:t>
      </w:r>
      <w:proofErr w:type="spellStart"/>
      <w:r w:rsidRPr="00F905FE">
        <w:rPr>
          <w:rFonts w:asciiTheme="minorHAnsi" w:hAnsiTheme="minorHAnsi" w:cstheme="minorHAnsi"/>
          <w:sz w:val="22"/>
          <w:szCs w:val="22"/>
        </w:rPr>
        <w:t>závady</w:t>
      </w:r>
      <w:proofErr w:type="spellEnd"/>
      <w:r w:rsidRPr="00F905FE">
        <w:rPr>
          <w:rFonts w:asciiTheme="minorHAnsi" w:hAnsiTheme="minorHAnsi" w:cstheme="minorHAnsi"/>
          <w:sz w:val="22"/>
          <w:szCs w:val="22"/>
        </w:rPr>
        <w:t xml:space="preserve">/ poruchy na prístroji alebo zabezpečiť opravu prístroja, t. j. zabezpečiť jeho plné sfunkčnenie najneskôr do </w:t>
      </w:r>
      <w:r w:rsidR="005579A4" w:rsidRPr="00F905FE">
        <w:rPr>
          <w:rFonts w:asciiTheme="minorHAnsi" w:hAnsiTheme="minorHAnsi" w:cstheme="minorHAnsi"/>
          <w:sz w:val="22"/>
          <w:szCs w:val="22"/>
        </w:rPr>
        <w:t xml:space="preserve">2 pracovných dní </w:t>
      </w:r>
      <w:r w:rsidRPr="00F905FE">
        <w:rPr>
          <w:rFonts w:asciiTheme="minorHAnsi" w:hAnsiTheme="minorHAnsi" w:cstheme="minorHAnsi"/>
          <w:sz w:val="22"/>
          <w:szCs w:val="22"/>
        </w:rPr>
        <w:t xml:space="preserve">od nástupu servisného technika na opravu bez potreby náhradných dielov potrebných pre uvedenie prístroja do prevádzky, do </w:t>
      </w:r>
      <w:r w:rsidR="005579A4" w:rsidRPr="00F905FE">
        <w:rPr>
          <w:rFonts w:asciiTheme="minorHAnsi" w:hAnsiTheme="minorHAnsi" w:cstheme="minorHAnsi"/>
          <w:sz w:val="22"/>
          <w:szCs w:val="22"/>
        </w:rPr>
        <w:t xml:space="preserve">8 </w:t>
      </w:r>
      <w:r w:rsidRPr="00F905FE">
        <w:rPr>
          <w:rFonts w:asciiTheme="minorHAnsi" w:hAnsiTheme="minorHAnsi" w:cstheme="minorHAnsi"/>
          <w:sz w:val="22"/>
          <w:szCs w:val="22"/>
        </w:rPr>
        <w:t xml:space="preserve">pracovných dní od </w:t>
      </w:r>
      <w:r w:rsidR="005579A4" w:rsidRPr="00F905FE">
        <w:rPr>
          <w:rFonts w:asciiTheme="minorHAnsi" w:hAnsiTheme="minorHAnsi" w:cstheme="minorHAnsi"/>
          <w:sz w:val="22"/>
          <w:szCs w:val="22"/>
        </w:rPr>
        <w:t xml:space="preserve">schválenia cenovej ponuky Objednávateľom </w:t>
      </w:r>
      <w:r w:rsidRPr="00F905FE">
        <w:rPr>
          <w:rFonts w:asciiTheme="minorHAnsi" w:hAnsiTheme="minorHAnsi" w:cstheme="minorHAnsi"/>
          <w:sz w:val="22"/>
          <w:szCs w:val="22"/>
        </w:rPr>
        <w:t xml:space="preserve">pri potrebe dodania náhradných dielov. Poskytovateľ sa zaväzuje akceptovať aj mailové </w:t>
      </w:r>
      <w:r w:rsidRPr="007D2B7C">
        <w:rPr>
          <w:rFonts w:asciiTheme="minorHAnsi" w:hAnsiTheme="minorHAnsi" w:cstheme="minorHAnsi"/>
          <w:sz w:val="22"/>
          <w:szCs w:val="22"/>
        </w:rPr>
        <w:t xml:space="preserve">hlásenia o vzniku </w:t>
      </w:r>
      <w:proofErr w:type="spellStart"/>
      <w:r w:rsidRPr="007D2B7C">
        <w:rPr>
          <w:rFonts w:asciiTheme="minorHAnsi" w:hAnsiTheme="minorHAnsi" w:cstheme="minorHAnsi"/>
          <w:sz w:val="22"/>
          <w:szCs w:val="22"/>
        </w:rPr>
        <w:t>závady</w:t>
      </w:r>
      <w:proofErr w:type="spellEnd"/>
      <w:r w:rsidRPr="007D2B7C">
        <w:rPr>
          <w:rFonts w:asciiTheme="minorHAnsi" w:hAnsiTheme="minorHAnsi" w:cstheme="minorHAnsi"/>
          <w:sz w:val="22"/>
          <w:szCs w:val="22"/>
        </w:rPr>
        <w:t>/ poruchy na zariadení.</w:t>
      </w:r>
    </w:p>
    <w:p w14:paraId="5954964F" w14:textId="77777777" w:rsidR="007D2B7C" w:rsidRPr="007D2B7C" w:rsidRDefault="007D2B7C" w:rsidP="007D2B7C">
      <w:pPr>
        <w:pStyle w:val="Odsekzoznamu"/>
        <w:rPr>
          <w:rFonts w:asciiTheme="minorHAnsi" w:hAnsiTheme="minorHAnsi" w:cstheme="minorHAnsi"/>
          <w:sz w:val="22"/>
          <w:szCs w:val="22"/>
        </w:rPr>
      </w:pPr>
    </w:p>
    <w:p w14:paraId="1FA22CFD" w14:textId="77777777" w:rsidR="007D2B7C" w:rsidRDefault="007D2B7C" w:rsidP="007D2B7C">
      <w:pPr>
        <w:pStyle w:val="Odsekzoznamu"/>
        <w:numPr>
          <w:ilvl w:val="0"/>
          <w:numId w:val="13"/>
        </w:numPr>
        <w:ind w:left="426" w:hanging="426"/>
        <w:jc w:val="both"/>
        <w:rPr>
          <w:rFonts w:asciiTheme="minorHAnsi" w:hAnsiTheme="minorHAnsi" w:cstheme="minorHAnsi"/>
          <w:sz w:val="22"/>
          <w:szCs w:val="22"/>
        </w:rPr>
      </w:pPr>
      <w:r w:rsidRPr="007D2B7C">
        <w:rPr>
          <w:rFonts w:asciiTheme="minorHAnsi" w:hAnsiTheme="minorHAnsi" w:cstheme="minorHAnsi"/>
          <w:sz w:val="22"/>
          <w:szCs w:val="22"/>
        </w:rPr>
        <w:t xml:space="preserve">V prípade omeškania </w:t>
      </w:r>
      <w:r>
        <w:rPr>
          <w:rFonts w:asciiTheme="minorHAnsi" w:hAnsiTheme="minorHAnsi" w:cstheme="minorHAnsi"/>
          <w:sz w:val="22"/>
          <w:szCs w:val="22"/>
        </w:rPr>
        <w:t>P</w:t>
      </w:r>
      <w:r w:rsidRPr="007D2B7C">
        <w:rPr>
          <w:rFonts w:asciiTheme="minorHAnsi" w:hAnsiTheme="minorHAnsi" w:cstheme="minorHAnsi"/>
          <w:sz w:val="22"/>
          <w:szCs w:val="22"/>
        </w:rPr>
        <w:t xml:space="preserve">oskytovateľa s výkonom činností podľa tejto zmluvy, najmä  podľa čl. V zmluvy má </w:t>
      </w:r>
      <w:r>
        <w:rPr>
          <w:rFonts w:asciiTheme="minorHAnsi" w:hAnsiTheme="minorHAnsi" w:cstheme="minorHAnsi"/>
          <w:sz w:val="22"/>
          <w:szCs w:val="22"/>
        </w:rPr>
        <w:t>O</w:t>
      </w:r>
      <w:r w:rsidRPr="007D2B7C">
        <w:rPr>
          <w:rFonts w:asciiTheme="minorHAnsi" w:hAnsiTheme="minorHAnsi" w:cstheme="minorHAnsi"/>
          <w:sz w:val="22"/>
          <w:szCs w:val="22"/>
        </w:rPr>
        <w:t>bjednávateľ nárok na zaplatenie zmluvnej pokuty vo výške 50 Eur za každý aj začatý deň omeškania</w:t>
      </w:r>
    </w:p>
    <w:p w14:paraId="2BA4B290" w14:textId="77777777" w:rsidR="007D2B7C" w:rsidRPr="007D2B7C" w:rsidRDefault="007D2B7C" w:rsidP="007D2B7C">
      <w:pPr>
        <w:pStyle w:val="Odsekzoznamu"/>
        <w:rPr>
          <w:rFonts w:asciiTheme="minorHAnsi" w:hAnsiTheme="minorHAnsi" w:cstheme="minorHAnsi"/>
          <w:sz w:val="22"/>
          <w:szCs w:val="22"/>
        </w:rPr>
      </w:pPr>
    </w:p>
    <w:p w14:paraId="751B2D4F" w14:textId="3EAD9DBF" w:rsidR="007D2B7C" w:rsidRDefault="007D2B7C" w:rsidP="007D2B7C">
      <w:pPr>
        <w:pStyle w:val="Odsekzoznamu"/>
        <w:numPr>
          <w:ilvl w:val="0"/>
          <w:numId w:val="13"/>
        </w:numPr>
        <w:ind w:left="426" w:hanging="426"/>
        <w:jc w:val="both"/>
        <w:rPr>
          <w:rFonts w:asciiTheme="minorHAnsi" w:hAnsiTheme="minorHAnsi" w:cstheme="minorHAnsi"/>
          <w:sz w:val="22"/>
          <w:szCs w:val="22"/>
        </w:rPr>
      </w:pPr>
      <w:r w:rsidRPr="007D2B7C">
        <w:rPr>
          <w:rFonts w:asciiTheme="minorHAnsi" w:hAnsiTheme="minorHAnsi" w:cstheme="minorHAnsi"/>
          <w:sz w:val="22"/>
          <w:szCs w:val="22"/>
        </w:rPr>
        <w:t xml:space="preserve">Poskytovateľ sa zaväzuje mať k dispozícii všetky originálne náhradné diely v potrebnom množstve, ktoré budú potrebné k prípadnej oprave </w:t>
      </w:r>
      <w:proofErr w:type="spellStart"/>
      <w:r w:rsidRPr="007D2B7C">
        <w:rPr>
          <w:rFonts w:asciiTheme="minorHAnsi" w:hAnsiTheme="minorHAnsi" w:cstheme="minorHAnsi"/>
          <w:sz w:val="22"/>
          <w:szCs w:val="22"/>
        </w:rPr>
        <w:t>závady</w:t>
      </w:r>
      <w:proofErr w:type="spellEnd"/>
      <w:r w:rsidRPr="007D2B7C">
        <w:rPr>
          <w:rFonts w:asciiTheme="minorHAnsi" w:hAnsiTheme="minorHAnsi" w:cstheme="minorHAnsi"/>
          <w:sz w:val="22"/>
          <w:szCs w:val="22"/>
        </w:rPr>
        <w:t xml:space="preserve">/ poruchy, údržbe prístroja. Poskytovateľ zašle </w:t>
      </w:r>
      <w:r>
        <w:rPr>
          <w:rFonts w:asciiTheme="minorHAnsi" w:hAnsiTheme="minorHAnsi" w:cstheme="minorHAnsi"/>
          <w:sz w:val="22"/>
          <w:szCs w:val="22"/>
        </w:rPr>
        <w:t>O</w:t>
      </w:r>
      <w:r w:rsidRPr="007D2B7C">
        <w:rPr>
          <w:rFonts w:asciiTheme="minorHAnsi" w:hAnsiTheme="minorHAnsi" w:cstheme="minorHAnsi"/>
          <w:sz w:val="22"/>
          <w:szCs w:val="22"/>
        </w:rPr>
        <w:t xml:space="preserve">bjednávateľovi pred opravou cenovú ponuku na náhradné diely na odsúhlasenie. </w:t>
      </w:r>
    </w:p>
    <w:p w14:paraId="663C13F5" w14:textId="77777777" w:rsidR="007D2B7C" w:rsidRPr="007D2B7C" w:rsidRDefault="007D2B7C" w:rsidP="007D2B7C">
      <w:pPr>
        <w:pStyle w:val="Odsekzoznamu"/>
        <w:rPr>
          <w:rFonts w:asciiTheme="minorHAnsi" w:hAnsiTheme="minorHAnsi" w:cstheme="minorHAnsi"/>
          <w:sz w:val="22"/>
          <w:szCs w:val="22"/>
        </w:rPr>
      </w:pPr>
    </w:p>
    <w:p w14:paraId="2EA62197" w14:textId="46355DA9" w:rsidR="007D2B7C" w:rsidRDefault="007D2B7C" w:rsidP="007D2B7C">
      <w:pPr>
        <w:pStyle w:val="Odsekzoznamu"/>
        <w:numPr>
          <w:ilvl w:val="0"/>
          <w:numId w:val="13"/>
        </w:numPr>
        <w:ind w:left="426" w:hanging="426"/>
        <w:jc w:val="both"/>
        <w:rPr>
          <w:rFonts w:asciiTheme="minorHAnsi" w:hAnsiTheme="minorHAnsi" w:cstheme="minorHAnsi"/>
          <w:sz w:val="22"/>
          <w:szCs w:val="22"/>
        </w:rPr>
      </w:pPr>
      <w:r w:rsidRPr="007D2B7C">
        <w:rPr>
          <w:rFonts w:asciiTheme="minorHAnsi" w:hAnsiTheme="minorHAnsi" w:cstheme="minorHAnsi"/>
          <w:sz w:val="22"/>
          <w:szCs w:val="22"/>
        </w:rPr>
        <w:t xml:space="preserve">Oprávnená osoba </w:t>
      </w:r>
      <w:r>
        <w:rPr>
          <w:rFonts w:asciiTheme="minorHAnsi" w:hAnsiTheme="minorHAnsi" w:cstheme="minorHAnsi"/>
          <w:sz w:val="22"/>
          <w:szCs w:val="22"/>
        </w:rPr>
        <w:t>O</w:t>
      </w:r>
      <w:r w:rsidRPr="007D2B7C">
        <w:rPr>
          <w:rFonts w:asciiTheme="minorHAnsi" w:hAnsiTheme="minorHAnsi" w:cstheme="minorHAnsi"/>
          <w:sz w:val="22"/>
          <w:szCs w:val="22"/>
        </w:rPr>
        <w:t xml:space="preserve">bjednávateľa za nahlasovanie </w:t>
      </w:r>
      <w:proofErr w:type="spellStart"/>
      <w:r w:rsidRPr="007D2B7C">
        <w:rPr>
          <w:rFonts w:asciiTheme="minorHAnsi" w:hAnsiTheme="minorHAnsi" w:cstheme="minorHAnsi"/>
          <w:sz w:val="22"/>
          <w:szCs w:val="22"/>
        </w:rPr>
        <w:t>závad</w:t>
      </w:r>
      <w:proofErr w:type="spellEnd"/>
      <w:r w:rsidRPr="007D2B7C">
        <w:rPr>
          <w:rFonts w:asciiTheme="minorHAnsi" w:hAnsiTheme="minorHAnsi" w:cstheme="minorHAnsi"/>
          <w:sz w:val="22"/>
          <w:szCs w:val="22"/>
        </w:rPr>
        <w:t>/ porúch:</w:t>
      </w:r>
    </w:p>
    <w:p w14:paraId="587F075E" w14:textId="77777777" w:rsidR="007D2B7C" w:rsidRDefault="007D2B7C" w:rsidP="007D2B7C">
      <w:pPr>
        <w:ind w:left="426"/>
        <w:rPr>
          <w:rFonts w:asciiTheme="minorHAnsi" w:hAnsiTheme="minorHAnsi" w:cstheme="minorHAnsi"/>
          <w:sz w:val="22"/>
          <w:szCs w:val="22"/>
        </w:rPr>
      </w:pPr>
      <w:r w:rsidRPr="007D2B7C">
        <w:rPr>
          <w:rFonts w:asciiTheme="minorHAnsi" w:hAnsiTheme="minorHAnsi" w:cstheme="minorHAnsi"/>
          <w:sz w:val="22"/>
          <w:szCs w:val="22"/>
        </w:rPr>
        <w:t xml:space="preserve">Libor </w:t>
      </w:r>
      <w:proofErr w:type="spellStart"/>
      <w:r w:rsidRPr="007D2B7C">
        <w:rPr>
          <w:rFonts w:asciiTheme="minorHAnsi" w:hAnsiTheme="minorHAnsi" w:cstheme="minorHAnsi"/>
          <w:sz w:val="22"/>
          <w:szCs w:val="22"/>
        </w:rPr>
        <w:t>Bordovský</w:t>
      </w:r>
      <w:proofErr w:type="spellEnd"/>
      <w:r w:rsidRPr="007D2B7C">
        <w:rPr>
          <w:rFonts w:asciiTheme="minorHAnsi" w:hAnsiTheme="minorHAnsi" w:cstheme="minorHAnsi"/>
          <w:sz w:val="22"/>
          <w:szCs w:val="22"/>
        </w:rPr>
        <w:t xml:space="preserve">, referent referátu zdravotníckej techniky, e-mail: libor.bordovsky@fntn.sk, </w:t>
      </w:r>
      <w:proofErr w:type="spellStart"/>
      <w:r w:rsidRPr="007D2B7C">
        <w:rPr>
          <w:rFonts w:asciiTheme="minorHAnsi" w:hAnsiTheme="minorHAnsi" w:cstheme="minorHAnsi"/>
          <w:sz w:val="22"/>
          <w:szCs w:val="22"/>
        </w:rPr>
        <w:t>tel.č</w:t>
      </w:r>
      <w:proofErr w:type="spellEnd"/>
      <w:r w:rsidRPr="007D2B7C">
        <w:rPr>
          <w:rFonts w:asciiTheme="minorHAnsi" w:hAnsiTheme="minorHAnsi" w:cstheme="minorHAnsi"/>
          <w:sz w:val="22"/>
          <w:szCs w:val="22"/>
        </w:rPr>
        <w:t xml:space="preserve">. +421905871792                </w:t>
      </w:r>
    </w:p>
    <w:p w14:paraId="0F228E2B" w14:textId="660E9535" w:rsidR="007D2B7C" w:rsidRPr="007D2B7C" w:rsidRDefault="007D2B7C" w:rsidP="007D2B7C">
      <w:pPr>
        <w:ind w:left="426"/>
        <w:rPr>
          <w:rFonts w:asciiTheme="minorHAnsi" w:hAnsiTheme="minorHAnsi" w:cstheme="minorHAnsi"/>
          <w:sz w:val="22"/>
          <w:szCs w:val="22"/>
        </w:rPr>
      </w:pPr>
      <w:r w:rsidRPr="007D2B7C">
        <w:rPr>
          <w:rFonts w:asciiTheme="minorHAnsi" w:hAnsiTheme="minorHAnsi" w:cstheme="minorHAnsi"/>
          <w:sz w:val="22"/>
          <w:szCs w:val="22"/>
        </w:rPr>
        <w:t xml:space="preserve">                         </w:t>
      </w:r>
    </w:p>
    <w:p w14:paraId="3BB4CE21" w14:textId="6A0EDFE9" w:rsidR="007D2B7C" w:rsidRDefault="007D2B7C" w:rsidP="007D2B7C">
      <w:pPr>
        <w:ind w:left="426"/>
        <w:rPr>
          <w:rFonts w:asciiTheme="minorHAnsi" w:hAnsiTheme="minorHAnsi" w:cstheme="minorHAnsi"/>
          <w:sz w:val="22"/>
          <w:szCs w:val="22"/>
        </w:rPr>
      </w:pPr>
      <w:r w:rsidRPr="007D2B7C">
        <w:rPr>
          <w:rFonts w:asciiTheme="minorHAnsi" w:hAnsiTheme="minorHAnsi" w:cstheme="minorHAnsi"/>
          <w:sz w:val="22"/>
          <w:szCs w:val="22"/>
        </w:rPr>
        <w:t xml:space="preserve">Zodpovedná osoba poskytovateľa pre prevzatie hlásenia </w:t>
      </w:r>
      <w:proofErr w:type="spellStart"/>
      <w:r w:rsidRPr="007D2B7C">
        <w:rPr>
          <w:rFonts w:asciiTheme="minorHAnsi" w:hAnsiTheme="minorHAnsi" w:cstheme="minorHAnsi"/>
          <w:sz w:val="22"/>
          <w:szCs w:val="22"/>
        </w:rPr>
        <w:t>závad</w:t>
      </w:r>
      <w:proofErr w:type="spellEnd"/>
      <w:r w:rsidRPr="007D2B7C">
        <w:rPr>
          <w:rFonts w:asciiTheme="minorHAnsi" w:hAnsiTheme="minorHAnsi" w:cstheme="minorHAnsi"/>
          <w:sz w:val="22"/>
          <w:szCs w:val="22"/>
        </w:rPr>
        <w:t>/ porúch:</w:t>
      </w:r>
    </w:p>
    <w:p w14:paraId="35728091" w14:textId="6DD95C88" w:rsidR="007D2B7C" w:rsidRDefault="007D2B7C" w:rsidP="007D2B7C">
      <w:pPr>
        <w:rPr>
          <w:rFonts w:asciiTheme="minorHAnsi" w:hAnsiTheme="minorHAnsi" w:cstheme="minorHAnsi"/>
          <w:sz w:val="22"/>
          <w:szCs w:val="22"/>
        </w:rPr>
      </w:pPr>
      <w:r>
        <w:rPr>
          <w:rFonts w:asciiTheme="minorHAnsi" w:hAnsiTheme="minorHAnsi" w:cstheme="minorHAnsi"/>
          <w:sz w:val="22"/>
          <w:szCs w:val="22"/>
        </w:rPr>
        <w:lastRenderedPageBreak/>
        <w:t xml:space="preserve">         </w:t>
      </w:r>
      <w:r w:rsidRPr="007D2B7C">
        <w:rPr>
          <w:rFonts w:asciiTheme="minorHAnsi" w:hAnsiTheme="minorHAnsi" w:cstheme="minorHAnsi"/>
          <w:sz w:val="22"/>
          <w:szCs w:val="22"/>
          <w:highlight w:val="yellow"/>
        </w:rPr>
        <w:t xml:space="preserve">.......................,    e-mail: ................................,   </w:t>
      </w:r>
      <w:proofErr w:type="spellStart"/>
      <w:r w:rsidRPr="007D2B7C">
        <w:rPr>
          <w:rFonts w:asciiTheme="minorHAnsi" w:hAnsiTheme="minorHAnsi" w:cstheme="minorHAnsi"/>
          <w:sz w:val="22"/>
          <w:szCs w:val="22"/>
          <w:highlight w:val="yellow"/>
        </w:rPr>
        <w:t>mob</w:t>
      </w:r>
      <w:proofErr w:type="spellEnd"/>
      <w:r w:rsidRPr="007D2B7C">
        <w:rPr>
          <w:rFonts w:asciiTheme="minorHAnsi" w:hAnsiTheme="minorHAnsi" w:cstheme="minorHAnsi"/>
          <w:sz w:val="22"/>
          <w:szCs w:val="22"/>
          <w:highlight w:val="yellow"/>
        </w:rPr>
        <w:t>.: ...............................</w:t>
      </w:r>
    </w:p>
    <w:p w14:paraId="4656B00F" w14:textId="77777777" w:rsidR="007D2B7C" w:rsidRPr="007D2B7C" w:rsidRDefault="007D2B7C" w:rsidP="007D2B7C">
      <w:pPr>
        <w:rPr>
          <w:rFonts w:asciiTheme="minorHAnsi" w:hAnsiTheme="minorHAnsi" w:cstheme="minorHAnsi"/>
          <w:sz w:val="22"/>
          <w:szCs w:val="22"/>
        </w:rPr>
      </w:pPr>
    </w:p>
    <w:p w14:paraId="39A6ABCF" w14:textId="09611697" w:rsidR="007D2B7C" w:rsidRDefault="007D2B7C" w:rsidP="007D2B7C">
      <w:pPr>
        <w:pStyle w:val="Odsekzoznamu"/>
        <w:numPr>
          <w:ilvl w:val="0"/>
          <w:numId w:val="13"/>
        </w:numPr>
        <w:ind w:left="426" w:hanging="426"/>
        <w:jc w:val="both"/>
        <w:rPr>
          <w:rFonts w:asciiTheme="minorHAnsi" w:hAnsiTheme="minorHAnsi" w:cstheme="minorHAnsi"/>
          <w:sz w:val="22"/>
          <w:szCs w:val="22"/>
        </w:rPr>
      </w:pPr>
      <w:r w:rsidRPr="007D2B7C">
        <w:rPr>
          <w:rFonts w:asciiTheme="minorHAnsi" w:hAnsiTheme="minorHAnsi" w:cstheme="minorHAnsi"/>
          <w:sz w:val="22"/>
          <w:szCs w:val="22"/>
        </w:rPr>
        <w:t xml:space="preserve">Výkon servisných prác bude realizovaný prostredníctvom autorizovaného servisného technika. Dokladom o riadnom vykonaní servisnej práce je pracovný výkaz s uvedeným označením prístroja (vrátane výrobného čísla), popisom </w:t>
      </w:r>
      <w:proofErr w:type="spellStart"/>
      <w:r w:rsidRPr="007D2B7C">
        <w:rPr>
          <w:rFonts w:asciiTheme="minorHAnsi" w:hAnsiTheme="minorHAnsi" w:cstheme="minorHAnsi"/>
          <w:sz w:val="22"/>
          <w:szCs w:val="22"/>
        </w:rPr>
        <w:t>závady</w:t>
      </w:r>
      <w:proofErr w:type="spellEnd"/>
      <w:r w:rsidRPr="007D2B7C">
        <w:rPr>
          <w:rFonts w:asciiTheme="minorHAnsi" w:hAnsiTheme="minorHAnsi" w:cstheme="minorHAnsi"/>
          <w:sz w:val="22"/>
          <w:szCs w:val="22"/>
        </w:rPr>
        <w:t xml:space="preserve">, popisom vykonaných činností a zoznamom použitých náhradných dielov alebo spotrebného materiálu (vrátane objednávacích čísiel). Pracovný výkaz predloží servisný technik </w:t>
      </w:r>
      <w:r>
        <w:rPr>
          <w:rFonts w:asciiTheme="minorHAnsi" w:hAnsiTheme="minorHAnsi" w:cstheme="minorHAnsi"/>
          <w:sz w:val="22"/>
          <w:szCs w:val="22"/>
        </w:rPr>
        <w:t>P</w:t>
      </w:r>
      <w:r w:rsidRPr="007D2B7C">
        <w:rPr>
          <w:rFonts w:asciiTheme="minorHAnsi" w:hAnsiTheme="minorHAnsi" w:cstheme="minorHAnsi"/>
          <w:sz w:val="22"/>
          <w:szCs w:val="22"/>
        </w:rPr>
        <w:t xml:space="preserve">oskytovateľa osobne, ihneď po prevedení opravy alebo prehliadky, na potvrdenie zodpovedným pracovníkom </w:t>
      </w:r>
      <w:r>
        <w:rPr>
          <w:rFonts w:asciiTheme="minorHAnsi" w:hAnsiTheme="minorHAnsi" w:cstheme="minorHAnsi"/>
          <w:sz w:val="22"/>
          <w:szCs w:val="22"/>
        </w:rPr>
        <w:t>O</w:t>
      </w:r>
      <w:r w:rsidRPr="007D2B7C">
        <w:rPr>
          <w:rFonts w:asciiTheme="minorHAnsi" w:hAnsiTheme="minorHAnsi" w:cstheme="minorHAnsi"/>
          <w:sz w:val="22"/>
          <w:szCs w:val="22"/>
        </w:rPr>
        <w:t xml:space="preserve">bjednávateľa (v poradí: vedúci oddelenia/kliniky a následne referent z referátu zdravotníckej techniky). V prípade vykonania odbornej prehliadky servisný technik vystaví protokol o odbornej prehliadke, ktorý bude doručený elektronicky na vopred oznámenú mailovú adresu referentovi z referátu technických činností </w:t>
      </w:r>
      <w:r>
        <w:rPr>
          <w:rFonts w:asciiTheme="minorHAnsi" w:hAnsiTheme="minorHAnsi" w:cstheme="minorHAnsi"/>
          <w:sz w:val="22"/>
          <w:szCs w:val="22"/>
        </w:rPr>
        <w:t>O</w:t>
      </w:r>
      <w:r w:rsidRPr="007D2B7C">
        <w:rPr>
          <w:rFonts w:asciiTheme="minorHAnsi" w:hAnsiTheme="minorHAnsi" w:cstheme="minorHAnsi"/>
          <w:sz w:val="22"/>
          <w:szCs w:val="22"/>
        </w:rPr>
        <w:t xml:space="preserve">bjednávateľa a následne poštou </w:t>
      </w:r>
      <w:r>
        <w:rPr>
          <w:rFonts w:asciiTheme="minorHAnsi" w:hAnsiTheme="minorHAnsi" w:cstheme="minorHAnsi"/>
          <w:sz w:val="22"/>
          <w:szCs w:val="22"/>
        </w:rPr>
        <w:t>O</w:t>
      </w:r>
      <w:r w:rsidRPr="007D2B7C">
        <w:rPr>
          <w:rFonts w:asciiTheme="minorHAnsi" w:hAnsiTheme="minorHAnsi" w:cstheme="minorHAnsi"/>
          <w:sz w:val="22"/>
          <w:szCs w:val="22"/>
        </w:rPr>
        <w:t>bjednávateľovi. V protokole budú uvedené hodnoty meracích zariadení v príslušných jednotkách, pokiaľ prístroj meracie zariadenie obsahuje.</w:t>
      </w:r>
    </w:p>
    <w:p w14:paraId="2A919089" w14:textId="77777777" w:rsidR="007D2B7C" w:rsidRPr="007D2B7C" w:rsidRDefault="007D2B7C" w:rsidP="007D2B7C">
      <w:pPr>
        <w:pStyle w:val="Odsekzoznamu"/>
        <w:ind w:left="426"/>
        <w:jc w:val="both"/>
        <w:rPr>
          <w:rFonts w:asciiTheme="minorHAnsi" w:hAnsiTheme="minorHAnsi" w:cstheme="minorHAnsi"/>
          <w:sz w:val="22"/>
          <w:szCs w:val="22"/>
        </w:rPr>
      </w:pPr>
    </w:p>
    <w:p w14:paraId="7CEEEB58" w14:textId="45D9D233" w:rsidR="007D2B7C" w:rsidRDefault="007D2B7C" w:rsidP="007D2B7C">
      <w:pPr>
        <w:pStyle w:val="Odsekzoznamu"/>
        <w:numPr>
          <w:ilvl w:val="0"/>
          <w:numId w:val="13"/>
        </w:numPr>
        <w:ind w:left="426" w:hanging="426"/>
        <w:jc w:val="both"/>
        <w:rPr>
          <w:rFonts w:asciiTheme="minorHAnsi" w:hAnsiTheme="minorHAnsi" w:cstheme="minorHAnsi"/>
          <w:bCs/>
          <w:sz w:val="22"/>
          <w:szCs w:val="22"/>
        </w:rPr>
      </w:pPr>
      <w:r w:rsidRPr="007D2B7C">
        <w:rPr>
          <w:rFonts w:asciiTheme="minorHAnsi" w:hAnsiTheme="minorHAnsi" w:cstheme="minorHAnsi"/>
          <w:bCs/>
          <w:sz w:val="22"/>
          <w:szCs w:val="22"/>
        </w:rPr>
        <w:t>Poskytovateľ poskytuje na servisné práce ním vykonané záruku v rozsahu 6 mesiacov, ktorá začína plynúť odo dňa vykonania príslušnej servisnej práce.</w:t>
      </w:r>
    </w:p>
    <w:p w14:paraId="61034893" w14:textId="77777777" w:rsidR="007D2B7C" w:rsidRPr="007D2B7C" w:rsidRDefault="007D2B7C" w:rsidP="007D2B7C">
      <w:pPr>
        <w:pStyle w:val="Odsekzoznamu"/>
        <w:rPr>
          <w:rFonts w:asciiTheme="minorHAnsi" w:hAnsiTheme="minorHAnsi" w:cstheme="minorHAnsi"/>
          <w:bCs/>
          <w:sz w:val="22"/>
          <w:szCs w:val="22"/>
        </w:rPr>
      </w:pPr>
    </w:p>
    <w:p w14:paraId="3F74351C" w14:textId="50A0A095" w:rsidR="007D2B7C" w:rsidRPr="00976262" w:rsidRDefault="00976262" w:rsidP="00976262">
      <w:pPr>
        <w:pStyle w:val="Odsekzoznamu"/>
        <w:numPr>
          <w:ilvl w:val="0"/>
          <w:numId w:val="13"/>
        </w:numPr>
        <w:ind w:left="426" w:hanging="426"/>
        <w:jc w:val="both"/>
        <w:rPr>
          <w:rFonts w:asciiTheme="minorHAnsi" w:hAnsiTheme="minorHAnsi" w:cstheme="minorHAnsi"/>
          <w:bCs/>
          <w:sz w:val="22"/>
          <w:szCs w:val="22"/>
        </w:rPr>
      </w:pPr>
      <w:r w:rsidRPr="00976262">
        <w:rPr>
          <w:rFonts w:asciiTheme="minorHAnsi" w:hAnsiTheme="minorHAnsi" w:cstheme="minorHAnsi"/>
          <w:bCs/>
          <w:sz w:val="22"/>
          <w:szCs w:val="22"/>
        </w:rPr>
        <w:t xml:space="preserve">Poskytovateľ zodpovedá </w:t>
      </w:r>
      <w:r>
        <w:rPr>
          <w:rFonts w:asciiTheme="minorHAnsi" w:hAnsiTheme="minorHAnsi" w:cstheme="minorHAnsi"/>
          <w:bCs/>
          <w:sz w:val="22"/>
          <w:szCs w:val="22"/>
        </w:rPr>
        <w:t>O</w:t>
      </w:r>
      <w:r w:rsidRPr="00976262">
        <w:rPr>
          <w:rFonts w:asciiTheme="minorHAnsi" w:hAnsiTheme="minorHAnsi" w:cstheme="minorHAnsi"/>
          <w:bCs/>
          <w:sz w:val="22"/>
          <w:szCs w:val="22"/>
        </w:rPr>
        <w:t xml:space="preserve">bjednávateľovi za škodu, ktorá mu vznikla v príčinnej súvislosti s porušením povinností zo strany </w:t>
      </w:r>
      <w:r>
        <w:rPr>
          <w:rFonts w:asciiTheme="minorHAnsi" w:hAnsiTheme="minorHAnsi" w:cstheme="minorHAnsi"/>
          <w:bCs/>
          <w:sz w:val="22"/>
          <w:szCs w:val="22"/>
        </w:rPr>
        <w:t>P</w:t>
      </w:r>
      <w:r w:rsidRPr="00976262">
        <w:rPr>
          <w:rFonts w:asciiTheme="minorHAnsi" w:hAnsiTheme="minorHAnsi" w:cstheme="minorHAnsi"/>
          <w:bCs/>
          <w:sz w:val="22"/>
          <w:szCs w:val="22"/>
        </w:rPr>
        <w:t xml:space="preserve">oskytovateľa alebo tretej osoby, ktorú </w:t>
      </w:r>
      <w:r>
        <w:rPr>
          <w:rFonts w:asciiTheme="minorHAnsi" w:hAnsiTheme="minorHAnsi" w:cstheme="minorHAnsi"/>
          <w:bCs/>
          <w:sz w:val="22"/>
          <w:szCs w:val="22"/>
        </w:rPr>
        <w:t>P</w:t>
      </w:r>
      <w:r w:rsidRPr="00976262">
        <w:rPr>
          <w:rFonts w:asciiTheme="minorHAnsi" w:hAnsiTheme="minorHAnsi" w:cstheme="minorHAnsi"/>
          <w:bCs/>
          <w:sz w:val="22"/>
          <w:szCs w:val="22"/>
        </w:rPr>
        <w:t>oskytovateľ poveril plnením zmluvy, s výnimkou prípadov, keď porušenie povinností bolo spôsobené okolnosťami vylučujúcimi zodpovednosť.</w:t>
      </w:r>
    </w:p>
    <w:p w14:paraId="4787CA99" w14:textId="77777777" w:rsidR="007D2B7C" w:rsidRPr="007D2B7C" w:rsidRDefault="007D2B7C" w:rsidP="007D2B7C">
      <w:pPr>
        <w:pStyle w:val="Odsekzoznamu"/>
        <w:ind w:left="426"/>
        <w:jc w:val="both"/>
        <w:rPr>
          <w:rFonts w:asciiTheme="minorHAnsi" w:hAnsiTheme="minorHAnsi" w:cstheme="minorHAnsi"/>
          <w:bCs/>
          <w:sz w:val="22"/>
          <w:szCs w:val="22"/>
        </w:rPr>
      </w:pPr>
    </w:p>
    <w:p w14:paraId="61A5F219" w14:textId="66C70A9C" w:rsidR="003837B7" w:rsidRDefault="003837B7" w:rsidP="003837B7">
      <w:pPr>
        <w:jc w:val="center"/>
        <w:rPr>
          <w:rFonts w:asciiTheme="minorHAnsi" w:hAnsiTheme="minorHAnsi" w:cstheme="minorHAnsi"/>
          <w:b/>
          <w:sz w:val="22"/>
          <w:szCs w:val="22"/>
        </w:rPr>
      </w:pPr>
      <w:r w:rsidRPr="003837B7">
        <w:rPr>
          <w:rFonts w:asciiTheme="minorHAnsi" w:hAnsiTheme="minorHAnsi" w:cstheme="minorHAnsi"/>
          <w:b/>
          <w:sz w:val="22"/>
          <w:szCs w:val="22"/>
        </w:rPr>
        <w:t>Čl. V</w:t>
      </w:r>
      <w:r w:rsidR="004C3D2A">
        <w:rPr>
          <w:rFonts w:asciiTheme="minorHAnsi" w:hAnsiTheme="minorHAnsi" w:cstheme="minorHAnsi"/>
          <w:b/>
          <w:sz w:val="22"/>
          <w:szCs w:val="22"/>
        </w:rPr>
        <w:t>I</w:t>
      </w:r>
      <w:r w:rsidRPr="003837B7">
        <w:rPr>
          <w:rFonts w:asciiTheme="minorHAnsi" w:hAnsiTheme="minorHAnsi" w:cstheme="minorHAnsi"/>
          <w:b/>
          <w:sz w:val="22"/>
          <w:szCs w:val="22"/>
        </w:rPr>
        <w:t>.</w:t>
      </w:r>
    </w:p>
    <w:p w14:paraId="4AFDA82B" w14:textId="77777777" w:rsidR="00976262" w:rsidRPr="00976262" w:rsidRDefault="00976262" w:rsidP="00976262">
      <w:pPr>
        <w:jc w:val="center"/>
        <w:rPr>
          <w:rFonts w:asciiTheme="minorHAnsi" w:hAnsiTheme="minorHAnsi" w:cstheme="minorHAnsi"/>
          <w:b/>
          <w:sz w:val="22"/>
          <w:szCs w:val="22"/>
        </w:rPr>
      </w:pPr>
      <w:r w:rsidRPr="00976262">
        <w:rPr>
          <w:rFonts w:asciiTheme="minorHAnsi" w:hAnsiTheme="minorHAnsi" w:cstheme="minorHAnsi"/>
          <w:b/>
          <w:sz w:val="22"/>
          <w:szCs w:val="22"/>
        </w:rPr>
        <w:t>Ukončenie platnosti zmluvy</w:t>
      </w:r>
    </w:p>
    <w:p w14:paraId="00294A19" w14:textId="77777777" w:rsidR="00976262" w:rsidRPr="00976262" w:rsidRDefault="00976262" w:rsidP="00976262">
      <w:pPr>
        <w:jc w:val="center"/>
        <w:rPr>
          <w:rFonts w:asciiTheme="minorHAnsi" w:hAnsiTheme="minorHAnsi" w:cstheme="minorHAnsi"/>
          <w:b/>
          <w:sz w:val="22"/>
          <w:szCs w:val="22"/>
        </w:rPr>
      </w:pPr>
    </w:p>
    <w:p w14:paraId="4B0C57B4" w14:textId="08146266" w:rsidR="00976262" w:rsidRDefault="00976262" w:rsidP="00976262">
      <w:pPr>
        <w:pStyle w:val="Odsekzoznamu"/>
        <w:numPr>
          <w:ilvl w:val="0"/>
          <w:numId w:val="14"/>
        </w:numPr>
        <w:ind w:left="426" w:hanging="426"/>
        <w:jc w:val="both"/>
        <w:rPr>
          <w:rFonts w:asciiTheme="minorHAnsi" w:hAnsiTheme="minorHAnsi" w:cstheme="minorHAnsi"/>
          <w:bCs/>
          <w:sz w:val="22"/>
          <w:szCs w:val="22"/>
        </w:rPr>
      </w:pPr>
      <w:r w:rsidRPr="00976262">
        <w:rPr>
          <w:rFonts w:asciiTheme="minorHAnsi" w:hAnsiTheme="minorHAnsi" w:cstheme="minorHAnsi"/>
          <w:bCs/>
          <w:sz w:val="22"/>
          <w:szCs w:val="22"/>
        </w:rPr>
        <w:t>Táto zmluva zaniká uplynutím doby, na ktorú bola uzatvorená alebo písomnou dohodou oboch zmluvných strán.</w:t>
      </w:r>
    </w:p>
    <w:p w14:paraId="341E0DE5" w14:textId="77777777" w:rsidR="00976262" w:rsidRDefault="00976262" w:rsidP="00976262">
      <w:pPr>
        <w:pStyle w:val="Odsekzoznamu"/>
        <w:ind w:left="426"/>
        <w:jc w:val="both"/>
        <w:rPr>
          <w:rFonts w:asciiTheme="minorHAnsi" w:hAnsiTheme="minorHAnsi" w:cstheme="minorHAnsi"/>
          <w:bCs/>
          <w:sz w:val="22"/>
          <w:szCs w:val="22"/>
        </w:rPr>
      </w:pPr>
    </w:p>
    <w:p w14:paraId="338D7E31" w14:textId="6F599668" w:rsidR="00976262" w:rsidRDefault="00976262" w:rsidP="00976262">
      <w:pPr>
        <w:pStyle w:val="Odsekzoznamu"/>
        <w:numPr>
          <w:ilvl w:val="0"/>
          <w:numId w:val="14"/>
        </w:numPr>
        <w:ind w:left="426" w:hanging="426"/>
        <w:jc w:val="both"/>
        <w:rPr>
          <w:rFonts w:asciiTheme="minorHAnsi" w:hAnsiTheme="minorHAnsi" w:cstheme="minorHAnsi"/>
          <w:bCs/>
          <w:sz w:val="22"/>
          <w:szCs w:val="22"/>
        </w:rPr>
      </w:pPr>
      <w:r w:rsidRPr="00976262">
        <w:rPr>
          <w:rFonts w:asciiTheme="minorHAnsi" w:hAnsiTheme="minorHAnsi" w:cstheme="minorHAnsi"/>
          <w:bCs/>
          <w:sz w:val="22"/>
          <w:szCs w:val="22"/>
        </w:rPr>
        <w:t xml:space="preserve">Túto zmluvu môže ukončiť ktorákoľvek zmluvná strana výpoveďou aj bez udania dôvodu. Výpovedná lehota je 2 mesiace a začína plynúť prvým dňom mesiaca nasledujúceho po mesiaci, v ktorom bola výpoveď doručená druhej zmluvnej strane. </w:t>
      </w:r>
    </w:p>
    <w:p w14:paraId="4348C2AE" w14:textId="77777777" w:rsidR="00976262" w:rsidRPr="00976262" w:rsidRDefault="00976262" w:rsidP="00976262">
      <w:pPr>
        <w:pStyle w:val="Odsekzoznamu"/>
        <w:rPr>
          <w:rFonts w:asciiTheme="minorHAnsi" w:hAnsiTheme="minorHAnsi" w:cstheme="minorHAnsi"/>
          <w:bCs/>
          <w:sz w:val="22"/>
          <w:szCs w:val="22"/>
        </w:rPr>
      </w:pPr>
    </w:p>
    <w:p w14:paraId="0BFAD13C" w14:textId="7F2A3534" w:rsidR="00976262" w:rsidRPr="00976262" w:rsidRDefault="00976262" w:rsidP="00976262">
      <w:pPr>
        <w:pStyle w:val="Odsekzoznamu"/>
        <w:numPr>
          <w:ilvl w:val="0"/>
          <w:numId w:val="14"/>
        </w:numPr>
        <w:ind w:left="426" w:hanging="426"/>
        <w:jc w:val="both"/>
        <w:rPr>
          <w:rFonts w:asciiTheme="minorHAnsi" w:hAnsiTheme="minorHAnsi" w:cstheme="minorHAnsi"/>
          <w:bCs/>
          <w:sz w:val="22"/>
          <w:szCs w:val="22"/>
        </w:rPr>
      </w:pPr>
      <w:r>
        <w:rPr>
          <w:rFonts w:asciiTheme="minorHAnsi" w:hAnsiTheme="minorHAnsi" w:cstheme="minorHAnsi"/>
          <w:bCs/>
          <w:sz w:val="22"/>
          <w:szCs w:val="22"/>
        </w:rPr>
        <w:t>K</w:t>
      </w:r>
      <w:r w:rsidRPr="00976262">
        <w:rPr>
          <w:rFonts w:asciiTheme="minorHAnsi" w:hAnsiTheme="minorHAnsi" w:cstheme="minorHAnsi"/>
          <w:bCs/>
          <w:sz w:val="22"/>
          <w:szCs w:val="22"/>
        </w:rPr>
        <w:t>aždá zmluvná strana môže od tejto zmluvy kedykoľvek odstúpiť na základe písomného a riadne zdôvodneného oznámenia o odstúpení od zmluvy, ak druhá zmluvná strana poruší svoje povinnosti vyplývajúce z tejto zmluvy a nezjedná nápravu takéhoto porušenia ani do 15 dní odo dňa doručenia písomnej výzvy na zjednanie nápravy. Odstúpenie od zmluvy sa v ostatnom riadi príslušnými ustanoveniami Obchodného zákonníka.</w:t>
      </w:r>
    </w:p>
    <w:p w14:paraId="2E0C4E82" w14:textId="77777777" w:rsidR="00976262" w:rsidRDefault="00976262" w:rsidP="003837B7">
      <w:pPr>
        <w:jc w:val="center"/>
        <w:rPr>
          <w:rFonts w:asciiTheme="minorHAnsi" w:hAnsiTheme="minorHAnsi" w:cstheme="minorHAnsi"/>
          <w:b/>
          <w:sz w:val="22"/>
          <w:szCs w:val="22"/>
        </w:rPr>
      </w:pPr>
    </w:p>
    <w:p w14:paraId="12DF93A9" w14:textId="4A353164" w:rsidR="00976262" w:rsidRPr="003837B7" w:rsidRDefault="00976262" w:rsidP="003837B7">
      <w:pPr>
        <w:jc w:val="center"/>
        <w:rPr>
          <w:rFonts w:asciiTheme="minorHAnsi" w:hAnsiTheme="minorHAnsi" w:cstheme="minorHAnsi"/>
          <w:b/>
          <w:sz w:val="22"/>
          <w:szCs w:val="22"/>
        </w:rPr>
      </w:pPr>
      <w:r>
        <w:rPr>
          <w:rFonts w:asciiTheme="minorHAnsi" w:hAnsiTheme="minorHAnsi" w:cstheme="minorHAnsi"/>
          <w:b/>
          <w:sz w:val="22"/>
          <w:szCs w:val="22"/>
        </w:rPr>
        <w:t>Čl. VII.</w:t>
      </w:r>
    </w:p>
    <w:p w14:paraId="3645A2EB" w14:textId="77777777" w:rsidR="003837B7" w:rsidRPr="003837B7" w:rsidRDefault="003837B7" w:rsidP="003837B7">
      <w:pPr>
        <w:jc w:val="center"/>
        <w:rPr>
          <w:rFonts w:asciiTheme="minorHAnsi" w:hAnsiTheme="minorHAnsi" w:cstheme="minorHAnsi"/>
          <w:b/>
          <w:sz w:val="22"/>
          <w:szCs w:val="22"/>
        </w:rPr>
      </w:pPr>
      <w:r w:rsidRPr="003837B7">
        <w:rPr>
          <w:rFonts w:asciiTheme="minorHAnsi" w:hAnsiTheme="minorHAnsi" w:cstheme="minorHAnsi"/>
          <w:b/>
          <w:sz w:val="22"/>
          <w:szCs w:val="22"/>
        </w:rPr>
        <w:t>Záverečné ustanovenia</w:t>
      </w:r>
    </w:p>
    <w:p w14:paraId="2887D230" w14:textId="77777777" w:rsidR="003837B7" w:rsidRPr="003837B7" w:rsidRDefault="003837B7" w:rsidP="003837B7">
      <w:pPr>
        <w:jc w:val="both"/>
        <w:rPr>
          <w:rFonts w:asciiTheme="minorHAnsi" w:hAnsiTheme="minorHAnsi" w:cstheme="minorHAnsi"/>
          <w:sz w:val="22"/>
          <w:szCs w:val="22"/>
        </w:rPr>
      </w:pPr>
    </w:p>
    <w:p w14:paraId="684FAF6C" w14:textId="76B6989A" w:rsidR="00B446C7" w:rsidRDefault="00B446C7" w:rsidP="00B446C7">
      <w:pPr>
        <w:numPr>
          <w:ilvl w:val="0"/>
          <w:numId w:val="16"/>
        </w:numPr>
        <w:jc w:val="both"/>
        <w:rPr>
          <w:rFonts w:asciiTheme="minorHAnsi" w:hAnsiTheme="minorHAnsi" w:cstheme="minorHAnsi"/>
          <w:sz w:val="22"/>
          <w:szCs w:val="22"/>
        </w:rPr>
      </w:pPr>
      <w:r w:rsidRPr="00B446C7">
        <w:rPr>
          <w:rFonts w:asciiTheme="minorHAnsi" w:hAnsiTheme="minorHAnsi" w:cstheme="minorHAnsi"/>
          <w:sz w:val="22"/>
          <w:szCs w:val="22"/>
        </w:rPr>
        <w:t xml:space="preserve">Táto zmluva sa uzatvára  na dobu určitú, na </w:t>
      </w:r>
      <w:r>
        <w:rPr>
          <w:rFonts w:asciiTheme="minorHAnsi" w:hAnsiTheme="minorHAnsi" w:cstheme="minorHAnsi"/>
          <w:sz w:val="22"/>
          <w:szCs w:val="22"/>
        </w:rPr>
        <w:t xml:space="preserve">24 </w:t>
      </w:r>
      <w:r w:rsidRPr="00B446C7">
        <w:rPr>
          <w:rFonts w:asciiTheme="minorHAnsi" w:hAnsiTheme="minorHAnsi" w:cstheme="minorHAnsi"/>
          <w:sz w:val="22"/>
          <w:szCs w:val="22"/>
        </w:rPr>
        <w:t>mesiacov od nadobudnutia jej účinnosti.</w:t>
      </w:r>
    </w:p>
    <w:p w14:paraId="39AA8E5E" w14:textId="77777777" w:rsidR="00B446C7" w:rsidRPr="00B446C7" w:rsidRDefault="00B446C7" w:rsidP="00B446C7">
      <w:pPr>
        <w:jc w:val="both"/>
        <w:rPr>
          <w:rFonts w:asciiTheme="minorHAnsi" w:hAnsiTheme="minorHAnsi" w:cstheme="minorHAnsi"/>
          <w:sz w:val="22"/>
          <w:szCs w:val="22"/>
        </w:rPr>
      </w:pPr>
    </w:p>
    <w:p w14:paraId="5409A836" w14:textId="77777777" w:rsidR="00B446C7" w:rsidRDefault="00B446C7" w:rsidP="00B446C7">
      <w:pPr>
        <w:numPr>
          <w:ilvl w:val="0"/>
          <w:numId w:val="16"/>
        </w:numPr>
        <w:jc w:val="both"/>
        <w:rPr>
          <w:rFonts w:asciiTheme="minorHAnsi" w:hAnsiTheme="minorHAnsi" w:cstheme="minorHAnsi"/>
          <w:sz w:val="22"/>
          <w:szCs w:val="22"/>
        </w:rPr>
      </w:pPr>
      <w:r w:rsidRPr="00B446C7">
        <w:rPr>
          <w:rFonts w:asciiTheme="minorHAnsi" w:hAnsiTheme="minorHAnsi" w:cstheme="minorHAnsi"/>
          <w:sz w:val="22"/>
          <w:szCs w:val="22"/>
        </w:rPr>
        <w:t xml:space="preserve">Táto zmluva nadobúda platnosť dňom jej podpisu oboma zmluvnými stranami. Zmluva je povinne zverejňovanou zmluvou v zmysle ustanovenia § 5a zákona č. 211/2000 </w:t>
      </w:r>
      <w:proofErr w:type="spellStart"/>
      <w:r w:rsidRPr="00B446C7">
        <w:rPr>
          <w:rFonts w:asciiTheme="minorHAnsi" w:hAnsiTheme="minorHAnsi" w:cstheme="minorHAnsi"/>
          <w:sz w:val="22"/>
          <w:szCs w:val="22"/>
        </w:rPr>
        <w:t>Z.z</w:t>
      </w:r>
      <w:proofErr w:type="spellEnd"/>
      <w:r w:rsidRPr="00B446C7">
        <w:rPr>
          <w:rFonts w:asciiTheme="minorHAnsi" w:hAnsiTheme="minorHAnsi" w:cstheme="minorHAnsi"/>
          <w:sz w:val="22"/>
          <w:szCs w:val="22"/>
        </w:rPr>
        <w:t>. o slobodnom prístupe k informáciám v znení neskorších predpisov. Zmluvné strany berú na vedomie a súhlasia, že táto zmluva vrátane všetkých jej súčastí a príloh bude zverejnená v Centrálnom registri zmlúv, pričom účinnosť nadobúda v súlade s § 47a ods. 1 zákona č. 40/1964 Zb. Občiansky zákonník v znení neskorších predpisov (ďalej aj len ako „Občiansky zákonník“) dňom nasledujúcim po dni jej zverejnenia.</w:t>
      </w:r>
    </w:p>
    <w:p w14:paraId="672A8858" w14:textId="77777777" w:rsidR="00B446C7" w:rsidRDefault="00B446C7" w:rsidP="00B446C7">
      <w:pPr>
        <w:pStyle w:val="Odsekzoznamu"/>
        <w:rPr>
          <w:rFonts w:asciiTheme="minorHAnsi" w:hAnsiTheme="minorHAnsi" w:cstheme="minorHAnsi"/>
          <w:sz w:val="22"/>
          <w:szCs w:val="22"/>
        </w:rPr>
      </w:pPr>
    </w:p>
    <w:p w14:paraId="118701A0" w14:textId="6712EEB0" w:rsidR="00B446C7" w:rsidRPr="00B446C7" w:rsidRDefault="00B446C7" w:rsidP="00B446C7">
      <w:pPr>
        <w:numPr>
          <w:ilvl w:val="0"/>
          <w:numId w:val="16"/>
        </w:numPr>
        <w:jc w:val="both"/>
        <w:rPr>
          <w:rFonts w:asciiTheme="minorHAnsi" w:hAnsiTheme="minorHAnsi" w:cstheme="minorHAnsi"/>
          <w:sz w:val="22"/>
          <w:szCs w:val="22"/>
        </w:rPr>
      </w:pPr>
      <w:r w:rsidRPr="00B446C7">
        <w:rPr>
          <w:rFonts w:asciiTheme="minorHAnsi" w:hAnsiTheme="minorHAnsi" w:cstheme="minorHAnsi"/>
          <w:bCs/>
          <w:sz w:val="22"/>
          <w:szCs w:val="22"/>
        </w:rPr>
        <w:lastRenderedPageBreak/>
        <w:t xml:space="preserve">Zmluvné strany sa dohodli, že </w:t>
      </w:r>
      <w:r>
        <w:rPr>
          <w:rFonts w:asciiTheme="minorHAnsi" w:hAnsiTheme="minorHAnsi" w:cstheme="minorHAnsi"/>
          <w:bCs/>
          <w:sz w:val="22"/>
          <w:szCs w:val="22"/>
        </w:rPr>
        <w:t>P</w:t>
      </w:r>
      <w:r w:rsidRPr="00B446C7">
        <w:rPr>
          <w:rFonts w:asciiTheme="minorHAnsi" w:hAnsiTheme="minorHAnsi" w:cstheme="minorHAnsi"/>
          <w:bCs/>
          <w:sz w:val="22"/>
          <w:szCs w:val="22"/>
        </w:rPr>
        <w:t xml:space="preserve">oskytovateľ v postavení veriteľa, pod sankciou neplatnosti právneho úkonu, nepostúpi akúkoľvek svoju pohľadávku z tejto zmluvy tretej osobe bez predchádzajúceho písomného súhlasu dlžníka - </w:t>
      </w:r>
      <w:r>
        <w:rPr>
          <w:rFonts w:asciiTheme="minorHAnsi" w:hAnsiTheme="minorHAnsi" w:cstheme="minorHAnsi"/>
          <w:bCs/>
          <w:sz w:val="22"/>
          <w:szCs w:val="22"/>
        </w:rPr>
        <w:t>O</w:t>
      </w:r>
      <w:r w:rsidRPr="00B446C7">
        <w:rPr>
          <w:rFonts w:asciiTheme="minorHAnsi" w:hAnsiTheme="minorHAnsi" w:cstheme="minorHAnsi"/>
          <w:bCs/>
          <w:sz w:val="22"/>
          <w:szCs w:val="22"/>
        </w:rPr>
        <w:t xml:space="preserve">bjednávateľa. Rovnakým spôsobom </w:t>
      </w:r>
      <w:r>
        <w:rPr>
          <w:rFonts w:asciiTheme="minorHAnsi" w:hAnsiTheme="minorHAnsi" w:cstheme="minorHAnsi"/>
          <w:bCs/>
          <w:sz w:val="22"/>
          <w:szCs w:val="22"/>
        </w:rPr>
        <w:t>P</w:t>
      </w:r>
      <w:r w:rsidRPr="00B446C7">
        <w:rPr>
          <w:rFonts w:asciiTheme="minorHAnsi" w:hAnsiTheme="minorHAnsi" w:cstheme="minorHAnsi"/>
          <w:bCs/>
          <w:sz w:val="22"/>
          <w:szCs w:val="22"/>
        </w:rPr>
        <w:t xml:space="preserve">oskytovateľ pohľadávku voči </w:t>
      </w:r>
      <w:r>
        <w:rPr>
          <w:rFonts w:asciiTheme="minorHAnsi" w:hAnsiTheme="minorHAnsi" w:cstheme="minorHAnsi"/>
          <w:bCs/>
          <w:sz w:val="22"/>
          <w:szCs w:val="22"/>
        </w:rPr>
        <w:t>O</w:t>
      </w:r>
      <w:r w:rsidRPr="00B446C7">
        <w:rPr>
          <w:rFonts w:asciiTheme="minorHAnsi" w:hAnsiTheme="minorHAnsi" w:cstheme="minorHAnsi"/>
          <w:bCs/>
          <w:sz w:val="22"/>
          <w:szCs w:val="22"/>
        </w:rPr>
        <w:t xml:space="preserve">bjednávateľovi, pod sankciou neplatnosti právneho úkonu, nezabezpečí ručením treťou osobou alebo žiadnym iným právne prípustným spôsobom. Poskytovateľ, pod sankciou neplatnosti takého právneho úkonu, neposkytne práva k takejto pohľadávke tretej osobe. Písomný súhlas </w:t>
      </w:r>
      <w:r>
        <w:rPr>
          <w:rFonts w:asciiTheme="minorHAnsi" w:hAnsiTheme="minorHAnsi" w:cstheme="minorHAnsi"/>
          <w:bCs/>
          <w:sz w:val="22"/>
          <w:szCs w:val="22"/>
        </w:rPr>
        <w:t>O</w:t>
      </w:r>
      <w:r w:rsidRPr="00B446C7">
        <w:rPr>
          <w:rFonts w:asciiTheme="minorHAnsi" w:hAnsiTheme="minorHAnsi" w:cstheme="minorHAnsi"/>
          <w:bCs/>
          <w:sz w:val="22"/>
          <w:szCs w:val="22"/>
        </w:rPr>
        <w:t xml:space="preserve">bjednávateľa s týmito úkonmi je zároveň platný len za podmienky, že bol na tento úkon udelený predchádzajúci písomný súhlas Ministerstva zdravotníctva Slovenskej republiky. V prípade, že dôjde zo strany </w:t>
      </w:r>
      <w:r>
        <w:rPr>
          <w:rFonts w:asciiTheme="minorHAnsi" w:hAnsiTheme="minorHAnsi" w:cstheme="minorHAnsi"/>
          <w:bCs/>
          <w:sz w:val="22"/>
          <w:szCs w:val="22"/>
        </w:rPr>
        <w:t>P</w:t>
      </w:r>
      <w:r w:rsidRPr="00B446C7">
        <w:rPr>
          <w:rFonts w:asciiTheme="minorHAnsi" w:hAnsiTheme="minorHAnsi" w:cstheme="minorHAnsi"/>
          <w:bCs/>
          <w:sz w:val="22"/>
          <w:szCs w:val="22"/>
        </w:rPr>
        <w:t xml:space="preserve">oskytovateľa k porušeniu tejto povinnosti a svoje práva a povinnosti z tejto zmluvy postúpi, resp. prijme ručenie tretej osobe bez súhlasu protistrany, bude sa takýto úkon považovať za absolútne neplatný a neúčinný voči </w:t>
      </w:r>
      <w:r>
        <w:rPr>
          <w:rFonts w:asciiTheme="minorHAnsi" w:hAnsiTheme="minorHAnsi" w:cstheme="minorHAnsi"/>
          <w:bCs/>
          <w:sz w:val="22"/>
          <w:szCs w:val="22"/>
        </w:rPr>
        <w:t>O</w:t>
      </w:r>
      <w:r w:rsidRPr="00B446C7">
        <w:rPr>
          <w:rFonts w:asciiTheme="minorHAnsi" w:hAnsiTheme="minorHAnsi" w:cstheme="minorHAnsi"/>
          <w:bCs/>
          <w:sz w:val="22"/>
          <w:szCs w:val="22"/>
        </w:rPr>
        <w:t>bjednávateľovi.</w:t>
      </w:r>
    </w:p>
    <w:p w14:paraId="39B5DDEF" w14:textId="77777777" w:rsidR="00B446C7" w:rsidRDefault="00B446C7" w:rsidP="00B446C7">
      <w:pPr>
        <w:pStyle w:val="Odsekzoznamu"/>
        <w:rPr>
          <w:rFonts w:asciiTheme="minorHAnsi" w:hAnsiTheme="minorHAnsi" w:cstheme="minorHAnsi"/>
          <w:sz w:val="22"/>
          <w:szCs w:val="22"/>
        </w:rPr>
      </w:pPr>
    </w:p>
    <w:p w14:paraId="03562115" w14:textId="494194FB" w:rsidR="00B446C7" w:rsidRPr="005218CE" w:rsidRDefault="00B446C7" w:rsidP="00B446C7">
      <w:pPr>
        <w:numPr>
          <w:ilvl w:val="0"/>
          <w:numId w:val="16"/>
        </w:numPr>
        <w:jc w:val="both"/>
        <w:rPr>
          <w:rFonts w:asciiTheme="minorHAnsi" w:hAnsiTheme="minorHAnsi" w:cstheme="minorHAnsi"/>
          <w:sz w:val="22"/>
          <w:szCs w:val="22"/>
        </w:rPr>
      </w:pPr>
      <w:r w:rsidRPr="00B446C7">
        <w:rPr>
          <w:rFonts w:asciiTheme="minorHAnsi" w:hAnsiTheme="minorHAnsi" w:cstheme="minorHAnsi"/>
          <w:bCs/>
          <w:sz w:val="22"/>
          <w:szCs w:val="22"/>
        </w:rPr>
        <w:t>Táto zmluva sa vyhotovuje v</w:t>
      </w:r>
      <w:r w:rsidR="00694783">
        <w:rPr>
          <w:rFonts w:asciiTheme="minorHAnsi" w:hAnsiTheme="minorHAnsi" w:cstheme="minorHAnsi"/>
          <w:bCs/>
          <w:sz w:val="22"/>
          <w:szCs w:val="22"/>
        </w:rPr>
        <w:t xml:space="preserve"> 4 </w:t>
      </w:r>
      <w:r w:rsidRPr="00B446C7">
        <w:rPr>
          <w:rFonts w:asciiTheme="minorHAnsi" w:hAnsiTheme="minorHAnsi" w:cstheme="minorHAnsi"/>
          <w:bCs/>
          <w:sz w:val="22"/>
          <w:szCs w:val="22"/>
        </w:rPr>
        <w:t xml:space="preserve">vyhotoveniach, z ktorých </w:t>
      </w:r>
      <w:r w:rsidR="00694783">
        <w:rPr>
          <w:rFonts w:asciiTheme="minorHAnsi" w:hAnsiTheme="minorHAnsi" w:cstheme="minorHAnsi"/>
          <w:bCs/>
          <w:sz w:val="22"/>
          <w:szCs w:val="22"/>
        </w:rPr>
        <w:t xml:space="preserve">1 </w:t>
      </w:r>
      <w:r w:rsidRPr="00B446C7">
        <w:rPr>
          <w:rFonts w:asciiTheme="minorHAnsi" w:hAnsiTheme="minorHAnsi" w:cstheme="minorHAnsi"/>
          <w:bCs/>
          <w:sz w:val="22"/>
          <w:szCs w:val="22"/>
        </w:rPr>
        <w:t>vyhotoveni</w:t>
      </w:r>
      <w:r w:rsidR="00694783">
        <w:rPr>
          <w:rFonts w:asciiTheme="minorHAnsi" w:hAnsiTheme="minorHAnsi" w:cstheme="minorHAnsi"/>
          <w:bCs/>
          <w:sz w:val="22"/>
          <w:szCs w:val="22"/>
        </w:rPr>
        <w:t>e</w:t>
      </w:r>
      <w:r w:rsidRPr="00B446C7">
        <w:rPr>
          <w:rFonts w:asciiTheme="minorHAnsi" w:hAnsiTheme="minorHAnsi" w:cstheme="minorHAnsi"/>
          <w:bCs/>
          <w:sz w:val="22"/>
          <w:szCs w:val="22"/>
        </w:rPr>
        <w:t xml:space="preserve"> obdrží </w:t>
      </w:r>
      <w:r>
        <w:rPr>
          <w:rFonts w:asciiTheme="minorHAnsi" w:hAnsiTheme="minorHAnsi" w:cstheme="minorHAnsi"/>
          <w:bCs/>
          <w:sz w:val="22"/>
          <w:szCs w:val="22"/>
        </w:rPr>
        <w:t>P</w:t>
      </w:r>
      <w:r w:rsidRPr="00B446C7">
        <w:rPr>
          <w:rFonts w:asciiTheme="minorHAnsi" w:hAnsiTheme="minorHAnsi" w:cstheme="minorHAnsi"/>
          <w:bCs/>
          <w:sz w:val="22"/>
          <w:szCs w:val="22"/>
        </w:rPr>
        <w:t>oskytovateľ a</w:t>
      </w:r>
      <w:r w:rsidR="00694783">
        <w:rPr>
          <w:rFonts w:asciiTheme="minorHAnsi" w:hAnsiTheme="minorHAnsi" w:cstheme="minorHAnsi"/>
          <w:bCs/>
          <w:sz w:val="22"/>
          <w:szCs w:val="22"/>
        </w:rPr>
        <w:t xml:space="preserve"> 3 </w:t>
      </w:r>
      <w:r>
        <w:rPr>
          <w:rFonts w:asciiTheme="minorHAnsi" w:hAnsiTheme="minorHAnsi" w:cstheme="minorHAnsi"/>
          <w:bCs/>
          <w:sz w:val="22"/>
          <w:szCs w:val="22"/>
        </w:rPr>
        <w:t>O</w:t>
      </w:r>
      <w:r w:rsidRPr="00B446C7">
        <w:rPr>
          <w:rFonts w:asciiTheme="minorHAnsi" w:hAnsiTheme="minorHAnsi" w:cstheme="minorHAnsi"/>
          <w:bCs/>
          <w:sz w:val="22"/>
          <w:szCs w:val="22"/>
        </w:rPr>
        <w:t>bjednávateľ.</w:t>
      </w:r>
    </w:p>
    <w:p w14:paraId="456BDC2D" w14:textId="77777777" w:rsidR="005218CE" w:rsidRDefault="005218CE" w:rsidP="005218CE">
      <w:pPr>
        <w:pStyle w:val="Odsekzoznamu"/>
        <w:rPr>
          <w:rFonts w:asciiTheme="minorHAnsi" w:hAnsiTheme="minorHAnsi" w:cstheme="minorHAnsi"/>
          <w:sz w:val="22"/>
          <w:szCs w:val="22"/>
        </w:rPr>
      </w:pPr>
    </w:p>
    <w:p w14:paraId="1A3FE0D2" w14:textId="77777777" w:rsidR="00B446C7" w:rsidRPr="005218CE" w:rsidRDefault="00B446C7" w:rsidP="005218CE">
      <w:pPr>
        <w:numPr>
          <w:ilvl w:val="0"/>
          <w:numId w:val="16"/>
        </w:numPr>
        <w:jc w:val="both"/>
        <w:rPr>
          <w:rFonts w:asciiTheme="minorHAnsi" w:hAnsiTheme="minorHAnsi" w:cstheme="minorHAnsi"/>
          <w:sz w:val="22"/>
          <w:szCs w:val="22"/>
        </w:rPr>
      </w:pPr>
      <w:r w:rsidRPr="00B446C7">
        <w:rPr>
          <w:rFonts w:asciiTheme="minorHAnsi" w:hAnsiTheme="minorHAnsi" w:cstheme="minorHAnsi"/>
          <w:bCs/>
          <w:sz w:val="22"/>
          <w:szCs w:val="22"/>
        </w:rPr>
        <w:t>Pokiaľ nebolo v tejto zmluve dojednané inak, riadia sa právne pomery z nej vyplývajúce a vznikajúce, Obchodným zákonníkom a ostatnými platnými právnymi predpismi Slovenskej republiky.</w:t>
      </w:r>
    </w:p>
    <w:p w14:paraId="4E180D21" w14:textId="77777777" w:rsidR="005218CE" w:rsidRPr="00B446C7" w:rsidRDefault="005218CE" w:rsidP="005218CE">
      <w:pPr>
        <w:jc w:val="both"/>
        <w:rPr>
          <w:rFonts w:asciiTheme="minorHAnsi" w:hAnsiTheme="minorHAnsi" w:cstheme="minorHAnsi"/>
          <w:sz w:val="22"/>
          <w:szCs w:val="22"/>
        </w:rPr>
      </w:pPr>
    </w:p>
    <w:p w14:paraId="1FA0A8FD" w14:textId="77777777" w:rsidR="00B446C7" w:rsidRDefault="00B446C7" w:rsidP="00B446C7">
      <w:pPr>
        <w:numPr>
          <w:ilvl w:val="0"/>
          <w:numId w:val="16"/>
        </w:numPr>
        <w:jc w:val="both"/>
        <w:rPr>
          <w:rFonts w:asciiTheme="minorHAnsi" w:hAnsiTheme="minorHAnsi" w:cstheme="minorHAnsi"/>
          <w:bCs/>
          <w:sz w:val="22"/>
          <w:szCs w:val="22"/>
        </w:rPr>
      </w:pPr>
      <w:r w:rsidRPr="00B446C7">
        <w:rPr>
          <w:rFonts w:asciiTheme="minorHAnsi" w:hAnsiTheme="minorHAnsi" w:cstheme="minorHAnsi"/>
          <w:bCs/>
          <w:sz w:val="22"/>
          <w:szCs w:val="22"/>
        </w:rPr>
        <w:t>Zmluvné strany sa dohodli, že túto zmluvu je možné zmeniť alebo doplniť len formou písomných dodatkov, v súlade s § 18 ZVO, na ktorých platnosť sa vyžaduje, aby boli riadne potvrdené a podpísané oprávnenými zástupcami zmluvných strán. K návrhom dodatkov k tejto zmluve sa zmluvné strany zaväzujú vyjadriť písomne, v lehote 14 dní od doručenia návrhu dodatku. Po uvedenú dobu je týmto návrhom viazaná iba zmluvná strana, ktorá ho navrhla druhej strane.</w:t>
      </w:r>
    </w:p>
    <w:p w14:paraId="07D4976E" w14:textId="77777777" w:rsidR="005218CE" w:rsidRDefault="005218CE" w:rsidP="005218CE">
      <w:pPr>
        <w:pStyle w:val="Odsekzoznamu"/>
        <w:rPr>
          <w:rFonts w:asciiTheme="minorHAnsi" w:hAnsiTheme="minorHAnsi" w:cstheme="minorHAnsi"/>
          <w:bCs/>
          <w:sz w:val="22"/>
          <w:szCs w:val="22"/>
        </w:rPr>
      </w:pPr>
    </w:p>
    <w:p w14:paraId="717FBD6F" w14:textId="77777777" w:rsidR="00B446C7" w:rsidRDefault="00B446C7" w:rsidP="005218CE">
      <w:pPr>
        <w:numPr>
          <w:ilvl w:val="0"/>
          <w:numId w:val="16"/>
        </w:numPr>
        <w:jc w:val="both"/>
        <w:rPr>
          <w:rFonts w:asciiTheme="minorHAnsi" w:hAnsiTheme="minorHAnsi" w:cstheme="minorHAnsi"/>
          <w:bCs/>
          <w:sz w:val="22"/>
          <w:szCs w:val="22"/>
        </w:rPr>
      </w:pPr>
      <w:r w:rsidRPr="00B446C7">
        <w:rPr>
          <w:rFonts w:asciiTheme="minorHAnsi" w:hAnsiTheme="minorHAnsi" w:cstheme="minorHAnsi"/>
          <w:bCs/>
          <w:sz w:val="22"/>
          <w:szCs w:val="22"/>
        </w:rPr>
        <w:t>Ak niektoré z ustanovení tejto zmluvy je alebo sa stane neplatným či neúčinným, nedotýka sa to ostatných ustanovení tejto zmluvy, ktoré zostávajú platné a účinné. Zmluvné strany sa v tomto prípade zaväzujú dohodou nahradiť neplatné alebo neúčinné ustanovenie novým platným a účinným ustanovením, ktoré najlepšie zodpovedá pôvodne zamýšľanému účelu neplatného alebo neúčinného ustanovenia.</w:t>
      </w:r>
    </w:p>
    <w:p w14:paraId="72DE2241" w14:textId="77777777" w:rsidR="005218CE" w:rsidRDefault="005218CE" w:rsidP="005218CE">
      <w:pPr>
        <w:pStyle w:val="Odsekzoznamu"/>
        <w:rPr>
          <w:rFonts w:asciiTheme="minorHAnsi" w:hAnsiTheme="minorHAnsi" w:cstheme="minorHAnsi"/>
          <w:bCs/>
          <w:sz w:val="22"/>
          <w:szCs w:val="22"/>
        </w:rPr>
      </w:pPr>
    </w:p>
    <w:p w14:paraId="4C934F1F" w14:textId="77777777" w:rsidR="00B446C7" w:rsidRDefault="00B446C7" w:rsidP="005218CE">
      <w:pPr>
        <w:numPr>
          <w:ilvl w:val="0"/>
          <w:numId w:val="16"/>
        </w:numPr>
        <w:jc w:val="both"/>
        <w:rPr>
          <w:rFonts w:asciiTheme="minorHAnsi" w:hAnsiTheme="minorHAnsi" w:cstheme="minorHAnsi"/>
          <w:bCs/>
          <w:sz w:val="22"/>
          <w:szCs w:val="22"/>
        </w:rPr>
      </w:pPr>
      <w:r w:rsidRPr="00B446C7">
        <w:rPr>
          <w:rFonts w:asciiTheme="minorHAnsi" w:hAnsiTheme="minorHAnsi" w:cstheme="minorHAnsi"/>
          <w:bCs/>
          <w:sz w:val="22"/>
          <w:szCs w:val="22"/>
        </w:rPr>
        <w:t>V prípade, ak bude podľa tejto zmluvy potrebné doručovať druhej zmluvnej strane akúkoľvek písomnosť, doručuje sa táto písomnosť na adresu zmluvnej strany uvedenú v úvode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w:t>
      </w:r>
    </w:p>
    <w:p w14:paraId="0CFFB46C" w14:textId="77777777" w:rsidR="005218CE" w:rsidRDefault="005218CE" w:rsidP="005218CE">
      <w:pPr>
        <w:pStyle w:val="Odsekzoznamu"/>
        <w:rPr>
          <w:rFonts w:asciiTheme="minorHAnsi" w:hAnsiTheme="minorHAnsi" w:cstheme="minorHAnsi"/>
          <w:bCs/>
          <w:sz w:val="22"/>
          <w:szCs w:val="22"/>
        </w:rPr>
      </w:pPr>
    </w:p>
    <w:p w14:paraId="4A4F4595" w14:textId="77777777" w:rsidR="00B446C7" w:rsidRPr="00B446C7" w:rsidRDefault="00B446C7" w:rsidP="005218CE">
      <w:pPr>
        <w:numPr>
          <w:ilvl w:val="0"/>
          <w:numId w:val="16"/>
        </w:numPr>
        <w:jc w:val="both"/>
        <w:rPr>
          <w:rFonts w:asciiTheme="minorHAnsi" w:hAnsiTheme="minorHAnsi" w:cstheme="minorHAnsi"/>
          <w:bCs/>
          <w:sz w:val="22"/>
          <w:szCs w:val="22"/>
        </w:rPr>
      </w:pPr>
      <w:r w:rsidRPr="00B446C7">
        <w:rPr>
          <w:rFonts w:asciiTheme="minorHAnsi" w:hAnsiTheme="minorHAnsi" w:cstheme="minorHAnsi"/>
          <w:bCs/>
          <w:sz w:val="22"/>
          <w:szCs w:val="22"/>
        </w:rPr>
        <w:t xml:space="preserve">Zmluvné strany vyhlasujú, že táto zmluva, ako aj jej časti a informácie, dáta a skutočnosti nadobudnuté niektorou zo zmluvných strán na základe a/alebo v spojení s touto Zmluvou, nemôžu byť sprístupnené tretím osobám bez predchádzajúceho písomného súhlasu ďalšej zmluvnej strany. Každá zo Zmluvných strán berie na vedomie, že za dôverné informácie sa v právnom vzťahu založenom touto zmluvou považujú informácie, ktorých obsahom sú majetkové pomery ďalšej zmluvnej strany a všetky ďalšie informácie, ktoré vypovedajú o osobnom a majetkovom postavení zmluvnej strany, o predmete Zmluvou dojednaného obchodu a iné informácie, ktoré sú mu objektívne spôsobilé privodiť ujmu alebo narušiť intímnu sféru zmluvnej strany. Každá zo zmluvných strán je povinná zachovávať mlčanlivosť o dôverných informáciách a chrániť ich pred neoprávneným, úplným alebo čiastočným, sprístupnením tretím osobám bez predchádzajúceho písomného súhlasu dotknutej zmluvnej strany. Povinnosť mlčanlivosti sa neaplikuje v prípade, ak zmluvná strana zodpovedne preukáže, že: </w:t>
      </w:r>
    </w:p>
    <w:p w14:paraId="5E2D3F7E" w14:textId="77777777" w:rsidR="00B446C7" w:rsidRDefault="00B446C7" w:rsidP="005218CE">
      <w:pPr>
        <w:numPr>
          <w:ilvl w:val="0"/>
          <w:numId w:val="15"/>
        </w:numPr>
        <w:ind w:left="1134"/>
        <w:jc w:val="both"/>
        <w:rPr>
          <w:rFonts w:asciiTheme="minorHAnsi" w:hAnsiTheme="minorHAnsi" w:cstheme="minorHAnsi"/>
          <w:bCs/>
          <w:sz w:val="22"/>
          <w:szCs w:val="22"/>
        </w:rPr>
      </w:pPr>
      <w:r w:rsidRPr="00B446C7">
        <w:rPr>
          <w:rFonts w:asciiTheme="minorHAnsi" w:hAnsiTheme="minorHAnsi" w:cstheme="minorHAnsi"/>
          <w:bCs/>
          <w:sz w:val="22"/>
          <w:szCs w:val="22"/>
        </w:rPr>
        <w:t>je povinná predmetnú dôvernú informáciu sprístupniť na základe zákona alebo</w:t>
      </w:r>
    </w:p>
    <w:p w14:paraId="08E9A0DD" w14:textId="77777777" w:rsidR="00B446C7" w:rsidRDefault="00B446C7" w:rsidP="005218CE">
      <w:pPr>
        <w:numPr>
          <w:ilvl w:val="0"/>
          <w:numId w:val="15"/>
        </w:numPr>
        <w:ind w:left="1134"/>
        <w:jc w:val="both"/>
        <w:rPr>
          <w:rFonts w:asciiTheme="minorHAnsi" w:hAnsiTheme="minorHAnsi" w:cstheme="minorHAnsi"/>
          <w:bCs/>
          <w:sz w:val="22"/>
          <w:szCs w:val="22"/>
        </w:rPr>
      </w:pPr>
      <w:r w:rsidRPr="00B446C7">
        <w:rPr>
          <w:rFonts w:asciiTheme="minorHAnsi" w:hAnsiTheme="minorHAnsi" w:cstheme="minorHAnsi"/>
          <w:bCs/>
          <w:sz w:val="22"/>
          <w:szCs w:val="22"/>
        </w:rPr>
        <w:lastRenderedPageBreak/>
        <w:t>dôverná informácia sa stala všeobecne známa.</w:t>
      </w:r>
    </w:p>
    <w:p w14:paraId="299F7A6A" w14:textId="77777777" w:rsidR="005218CE" w:rsidRPr="00B446C7" w:rsidRDefault="005218CE" w:rsidP="005218CE">
      <w:pPr>
        <w:ind w:left="1134"/>
        <w:jc w:val="both"/>
        <w:rPr>
          <w:rFonts w:asciiTheme="minorHAnsi" w:hAnsiTheme="minorHAnsi" w:cstheme="minorHAnsi"/>
          <w:bCs/>
          <w:sz w:val="22"/>
          <w:szCs w:val="22"/>
        </w:rPr>
      </w:pPr>
    </w:p>
    <w:p w14:paraId="05CCFAD5" w14:textId="4AD9AD7E" w:rsidR="00B446C7" w:rsidRDefault="00B446C7" w:rsidP="00B446C7">
      <w:pPr>
        <w:numPr>
          <w:ilvl w:val="0"/>
          <w:numId w:val="16"/>
        </w:numPr>
        <w:jc w:val="both"/>
        <w:rPr>
          <w:rFonts w:asciiTheme="minorHAnsi" w:hAnsiTheme="minorHAnsi" w:cstheme="minorHAnsi"/>
          <w:bCs/>
          <w:sz w:val="22"/>
          <w:szCs w:val="22"/>
        </w:rPr>
      </w:pPr>
      <w:r w:rsidRPr="00B446C7">
        <w:rPr>
          <w:rFonts w:asciiTheme="minorHAnsi" w:hAnsiTheme="minorHAnsi" w:cstheme="minorHAnsi"/>
          <w:bCs/>
          <w:sz w:val="22"/>
          <w:szCs w:val="22"/>
        </w:rPr>
        <w:t xml:space="preserve">V prípade, ak zmluvná strana má v úmysle dôvernú informáciu sprístupniť, je povinná o tom bez zbytočného odkladu informovať vopred </w:t>
      </w:r>
      <w:r w:rsidR="005218CE">
        <w:rPr>
          <w:rFonts w:asciiTheme="minorHAnsi" w:hAnsiTheme="minorHAnsi" w:cstheme="minorHAnsi"/>
          <w:bCs/>
          <w:sz w:val="22"/>
          <w:szCs w:val="22"/>
        </w:rPr>
        <w:t>druhú</w:t>
      </w:r>
      <w:r w:rsidRPr="00B446C7">
        <w:rPr>
          <w:rFonts w:asciiTheme="minorHAnsi" w:hAnsiTheme="minorHAnsi" w:cstheme="minorHAnsi"/>
          <w:bCs/>
          <w:sz w:val="22"/>
          <w:szCs w:val="22"/>
        </w:rPr>
        <w:t xml:space="preserve"> zmluvnú stranu. Za porušenie povinnosti mlčanlivosti sa nepovažuje, ak je dôverná informácia sprístupnená v potrebnom rozsahu právnemu zástupcovi, daňovému poradcovi alebo audítorovi zmluvnej strany, ak tieto osoby budú preukázateľne zaviazané zmluvnou stranou k povinnosti mlčanlivosti. Za porušenie povinnosti zachovávať mlčanlivosť podľa tejto zmluvy sa nepovažuje ani poskytnutie informácií orgánom štátnej správy, samosprávy, prokuratúry alebo iným právnickým osobám a fyzickým osobám, ktorým zákon zveruje rozhodovanie o právach a povinnostiach, za podmienky, že poskytnutie informácie súvisí s činnosťou subjektu, ktorému sa informácia poskytuje. Za porušenie povinnosti zachovávať mlčanlivosť sa tiež nepovažuje poskytnutie informácií tam, kde to prikazuje právny poriadok Slovenskej republiky. Povinnosť mlčanlivosti podľa tohto odseku platí aj po zániku tejto Zmluvy. </w:t>
      </w:r>
    </w:p>
    <w:p w14:paraId="563300BA" w14:textId="77777777" w:rsidR="00DA0F9B" w:rsidRPr="00B446C7" w:rsidRDefault="00DA0F9B" w:rsidP="00DA0F9B">
      <w:pPr>
        <w:ind w:left="720"/>
        <w:jc w:val="both"/>
        <w:rPr>
          <w:rFonts w:asciiTheme="minorHAnsi" w:hAnsiTheme="minorHAnsi" w:cstheme="minorHAnsi"/>
          <w:bCs/>
          <w:sz w:val="22"/>
          <w:szCs w:val="22"/>
        </w:rPr>
      </w:pPr>
    </w:p>
    <w:p w14:paraId="23BF67DE" w14:textId="77777777" w:rsidR="00B446C7" w:rsidRDefault="00B446C7" w:rsidP="00B446C7">
      <w:pPr>
        <w:numPr>
          <w:ilvl w:val="0"/>
          <w:numId w:val="16"/>
        </w:numPr>
        <w:jc w:val="both"/>
        <w:rPr>
          <w:rFonts w:asciiTheme="minorHAnsi" w:hAnsiTheme="minorHAnsi" w:cstheme="minorHAnsi"/>
          <w:bCs/>
          <w:sz w:val="22"/>
          <w:szCs w:val="22"/>
        </w:rPr>
      </w:pPr>
      <w:r w:rsidRPr="00B446C7">
        <w:rPr>
          <w:rFonts w:asciiTheme="minorHAnsi" w:hAnsiTheme="minorHAnsi" w:cstheme="minorHAnsi"/>
          <w:bCs/>
          <w:sz w:val="22"/>
          <w:szCs w:val="22"/>
        </w:rPr>
        <w:t>Zmluvné strany sa zaväzujú, že sa budú počas realizácie tejto zmluvy oboznamovať o všetkých skutočnostiach spôsobilých mať vplyv na realizáciu práv a povinností vyplývajúcich z právnych vzťahov založených touto zmluvou. Zmluvné strany sa tiež zaväzujú, že bez zbytočného odkladu, najneskôr však v lehote 30 dní, sa budú vzájomne oboznamovať o všetkých skutočnostiach spôsobilých mať vplyv na práva a právom chránené záujmy inej zmluvnej strany.</w:t>
      </w:r>
    </w:p>
    <w:p w14:paraId="5821118F" w14:textId="77777777" w:rsidR="00DA0F9B" w:rsidRPr="00B446C7" w:rsidRDefault="00DA0F9B" w:rsidP="00DA0F9B">
      <w:pPr>
        <w:jc w:val="both"/>
        <w:rPr>
          <w:rFonts w:asciiTheme="minorHAnsi" w:hAnsiTheme="minorHAnsi" w:cstheme="minorHAnsi"/>
          <w:bCs/>
          <w:sz w:val="22"/>
          <w:szCs w:val="22"/>
        </w:rPr>
      </w:pPr>
    </w:p>
    <w:p w14:paraId="010062C1" w14:textId="77777777" w:rsidR="00B446C7" w:rsidRDefault="00B446C7" w:rsidP="00B446C7">
      <w:pPr>
        <w:numPr>
          <w:ilvl w:val="0"/>
          <w:numId w:val="16"/>
        </w:numPr>
        <w:jc w:val="both"/>
        <w:rPr>
          <w:rFonts w:asciiTheme="minorHAnsi" w:hAnsiTheme="minorHAnsi" w:cstheme="minorHAnsi"/>
          <w:bCs/>
          <w:sz w:val="22"/>
          <w:szCs w:val="22"/>
        </w:rPr>
      </w:pPr>
      <w:r w:rsidRPr="00B446C7">
        <w:rPr>
          <w:rFonts w:asciiTheme="minorHAnsi" w:hAnsiTheme="minorHAnsi" w:cstheme="minorHAnsi"/>
          <w:bCs/>
          <w:sz w:val="22"/>
          <w:szCs w:val="22"/>
        </w:rPr>
        <w:t>Zmluvné strany sa zaväzujú, že si budú počas realizácie tejto zmluvy poskytovať všetku vzájomnú súčinnosť potrebnú k dosiahnutiu splnenia oprávnení a záväzkov vyplývajúcich z tejto zmluvy. Súčinnosť si budú poskytovať bezprostredne po tom, čo budú inou zmluvnou stranou na jej poskytnutie vyzvané.</w:t>
      </w:r>
    </w:p>
    <w:p w14:paraId="3664045B" w14:textId="77777777" w:rsidR="00DA0F9B" w:rsidRPr="00B446C7" w:rsidRDefault="00DA0F9B" w:rsidP="00DA0F9B">
      <w:pPr>
        <w:jc w:val="both"/>
        <w:rPr>
          <w:rFonts w:asciiTheme="minorHAnsi" w:hAnsiTheme="minorHAnsi" w:cstheme="minorHAnsi"/>
          <w:bCs/>
          <w:sz w:val="22"/>
          <w:szCs w:val="22"/>
        </w:rPr>
      </w:pPr>
    </w:p>
    <w:p w14:paraId="06D934F3" w14:textId="77777777" w:rsidR="00B446C7" w:rsidRDefault="00B446C7" w:rsidP="00B446C7">
      <w:pPr>
        <w:numPr>
          <w:ilvl w:val="0"/>
          <w:numId w:val="16"/>
        </w:numPr>
        <w:jc w:val="both"/>
        <w:rPr>
          <w:rFonts w:asciiTheme="minorHAnsi" w:hAnsiTheme="minorHAnsi" w:cstheme="minorHAnsi"/>
          <w:bCs/>
          <w:sz w:val="22"/>
          <w:szCs w:val="22"/>
        </w:rPr>
      </w:pPr>
      <w:r w:rsidRPr="00B446C7">
        <w:rPr>
          <w:rFonts w:asciiTheme="minorHAnsi" w:hAnsiTheme="minorHAnsi" w:cstheme="minorHAnsi"/>
          <w:bCs/>
          <w:sz w:val="22"/>
          <w:szCs w:val="22"/>
        </w:rPr>
        <w:t>Zmluvné strany vyhlasujú, že ich zmluvná voľnosť nie je obmedzená, ich zmluvné prejavy sú určité a zrozumiteľné. Zmluva je uzavretá za vzájomne dohodnutých podmienok, nie v tiesni, omyle alebo za nápadne nevýhodných podmienok.</w:t>
      </w:r>
    </w:p>
    <w:p w14:paraId="7C16C8C8" w14:textId="77777777" w:rsidR="00DA0F9B" w:rsidRPr="00B446C7" w:rsidRDefault="00DA0F9B" w:rsidP="00DA0F9B">
      <w:pPr>
        <w:jc w:val="both"/>
        <w:rPr>
          <w:rFonts w:asciiTheme="minorHAnsi" w:hAnsiTheme="minorHAnsi" w:cstheme="minorHAnsi"/>
          <w:bCs/>
          <w:sz w:val="22"/>
          <w:szCs w:val="22"/>
        </w:rPr>
      </w:pPr>
    </w:p>
    <w:p w14:paraId="7E1FC392" w14:textId="77777777" w:rsidR="00694783" w:rsidRPr="00B66827" w:rsidRDefault="00694783" w:rsidP="00694783">
      <w:pPr>
        <w:numPr>
          <w:ilvl w:val="0"/>
          <w:numId w:val="16"/>
        </w:numPr>
        <w:jc w:val="both"/>
        <w:rPr>
          <w:rFonts w:asciiTheme="minorHAnsi" w:hAnsiTheme="minorHAnsi" w:cstheme="minorHAnsi"/>
          <w:b/>
          <w:sz w:val="22"/>
          <w:szCs w:val="22"/>
        </w:rPr>
      </w:pPr>
      <w:r>
        <w:rPr>
          <w:rFonts w:asciiTheme="minorHAnsi" w:hAnsiTheme="minorHAnsi" w:cstheme="minorHAnsi"/>
          <w:sz w:val="22"/>
          <w:szCs w:val="22"/>
        </w:rPr>
        <w:t>Neoddeliteľnými súčasťami tejto zmluvy sú</w:t>
      </w:r>
      <w:r w:rsidRPr="00B446C7">
        <w:rPr>
          <w:rFonts w:asciiTheme="minorHAnsi" w:hAnsiTheme="minorHAnsi" w:cstheme="minorHAnsi"/>
          <w:sz w:val="22"/>
          <w:szCs w:val="22"/>
        </w:rPr>
        <w:t>:</w:t>
      </w:r>
    </w:p>
    <w:p w14:paraId="4A0B5EEF" w14:textId="6F996C59" w:rsidR="00694783" w:rsidRPr="00A11231" w:rsidRDefault="00694783" w:rsidP="00694783">
      <w:pPr>
        <w:pStyle w:val="Odsekzoznamu"/>
        <w:tabs>
          <w:tab w:val="left" w:pos="1134"/>
        </w:tabs>
        <w:contextualSpacing w:val="0"/>
        <w:rPr>
          <w:rFonts w:asciiTheme="minorHAnsi" w:hAnsiTheme="minorHAnsi" w:cstheme="minorHAnsi"/>
          <w:sz w:val="22"/>
          <w:szCs w:val="22"/>
        </w:rPr>
      </w:pPr>
      <w:r w:rsidRPr="00A11231">
        <w:rPr>
          <w:rFonts w:asciiTheme="minorHAnsi" w:hAnsiTheme="minorHAnsi" w:cstheme="minorHAnsi"/>
          <w:sz w:val="22"/>
          <w:szCs w:val="22"/>
        </w:rPr>
        <w:t>Príloha č. 1 – Rozsah servisných úkonov požadovaných v rámci pozáručného servisu a pravidelnej údržby</w:t>
      </w:r>
    </w:p>
    <w:p w14:paraId="3145DC81" w14:textId="77777777" w:rsidR="00694783" w:rsidRPr="00A11231" w:rsidRDefault="00694783" w:rsidP="00694783">
      <w:pPr>
        <w:pStyle w:val="Odsekzoznamu"/>
        <w:tabs>
          <w:tab w:val="left" w:pos="1134"/>
        </w:tabs>
        <w:contextualSpacing w:val="0"/>
        <w:rPr>
          <w:rFonts w:asciiTheme="minorHAnsi" w:hAnsiTheme="minorHAnsi" w:cstheme="minorHAnsi"/>
          <w:sz w:val="22"/>
          <w:szCs w:val="22"/>
        </w:rPr>
      </w:pPr>
      <w:r w:rsidRPr="00A11231">
        <w:rPr>
          <w:rFonts w:asciiTheme="minorHAnsi" w:hAnsiTheme="minorHAnsi" w:cstheme="minorHAnsi"/>
          <w:sz w:val="22"/>
          <w:szCs w:val="22"/>
        </w:rPr>
        <w:t>Príloha č. 2 – Cenová ponuka</w:t>
      </w:r>
    </w:p>
    <w:p w14:paraId="602906FF" w14:textId="77777777" w:rsidR="00694783" w:rsidRPr="00A11231" w:rsidRDefault="00694783" w:rsidP="00694783">
      <w:pPr>
        <w:pStyle w:val="Odsekzoznamu"/>
        <w:tabs>
          <w:tab w:val="left" w:pos="1134"/>
        </w:tabs>
        <w:contextualSpacing w:val="0"/>
        <w:rPr>
          <w:rFonts w:asciiTheme="minorHAnsi" w:hAnsiTheme="minorHAnsi" w:cstheme="minorHAnsi"/>
          <w:sz w:val="22"/>
          <w:szCs w:val="22"/>
        </w:rPr>
      </w:pPr>
      <w:r w:rsidRPr="00A11231">
        <w:rPr>
          <w:rFonts w:asciiTheme="minorHAnsi" w:hAnsiTheme="minorHAnsi" w:cstheme="minorHAnsi"/>
          <w:sz w:val="22"/>
          <w:szCs w:val="22"/>
        </w:rPr>
        <w:t>Príloha č. 3 - Vyhlásenie uchádzača o subdodávateľoch</w:t>
      </w:r>
    </w:p>
    <w:p w14:paraId="20FE3F14" w14:textId="77777777" w:rsidR="00694783" w:rsidRPr="00B66827" w:rsidRDefault="00694783" w:rsidP="00694783">
      <w:pPr>
        <w:pStyle w:val="Odsekzoznamu"/>
        <w:tabs>
          <w:tab w:val="left" w:pos="1134"/>
        </w:tabs>
        <w:contextualSpacing w:val="0"/>
        <w:rPr>
          <w:rFonts w:asciiTheme="minorHAnsi" w:hAnsiTheme="minorHAnsi" w:cstheme="minorHAnsi"/>
          <w:sz w:val="22"/>
          <w:szCs w:val="22"/>
        </w:rPr>
      </w:pPr>
      <w:r w:rsidRPr="00A11231">
        <w:rPr>
          <w:rFonts w:asciiTheme="minorHAnsi" w:hAnsiTheme="minorHAnsi" w:cstheme="minorHAnsi"/>
          <w:sz w:val="22"/>
          <w:szCs w:val="22"/>
        </w:rPr>
        <w:t xml:space="preserve">Príloha č. 4a a 4b – Skupina dodávateľ (len v prípade ak bude uplatniteľná) </w:t>
      </w:r>
    </w:p>
    <w:p w14:paraId="54C69EF5" w14:textId="4DD14037" w:rsidR="00694783" w:rsidRPr="00B446C7" w:rsidRDefault="00694783" w:rsidP="00694783">
      <w:pPr>
        <w:jc w:val="both"/>
        <w:rPr>
          <w:rFonts w:asciiTheme="minorHAnsi" w:hAnsiTheme="minorHAnsi" w:cstheme="minorHAnsi"/>
          <w:sz w:val="22"/>
          <w:szCs w:val="22"/>
        </w:rPr>
      </w:pPr>
      <w:r w:rsidRPr="00B446C7">
        <w:rPr>
          <w:rFonts w:asciiTheme="minorHAnsi" w:hAnsiTheme="minorHAnsi" w:cstheme="minorHAnsi"/>
          <w:sz w:val="22"/>
          <w:szCs w:val="22"/>
        </w:rPr>
        <w:t xml:space="preserve">       </w:t>
      </w:r>
      <w:r>
        <w:rPr>
          <w:rFonts w:asciiTheme="minorHAnsi" w:hAnsiTheme="minorHAnsi" w:cstheme="minorHAnsi"/>
          <w:sz w:val="22"/>
          <w:szCs w:val="22"/>
        </w:rPr>
        <w:t xml:space="preserve">        </w:t>
      </w:r>
      <w:r w:rsidRPr="00694783">
        <w:rPr>
          <w:rFonts w:asciiTheme="minorHAnsi" w:hAnsiTheme="minorHAnsi" w:cstheme="minorHAnsi"/>
          <w:sz w:val="22"/>
          <w:szCs w:val="22"/>
        </w:rPr>
        <w:t xml:space="preserve">Príloha č. 5 – </w:t>
      </w:r>
      <w:bookmarkStart w:id="0" w:name="_Hlk165615035"/>
      <w:r w:rsidRPr="00694783">
        <w:rPr>
          <w:rFonts w:asciiTheme="minorHAnsi" w:hAnsiTheme="minorHAnsi" w:cstheme="minorHAnsi"/>
          <w:sz w:val="22"/>
          <w:szCs w:val="22"/>
        </w:rPr>
        <w:t>Zoznam zdravotníckej techniky a cena za poskytované služby</w:t>
      </w:r>
      <w:bookmarkEnd w:id="0"/>
    </w:p>
    <w:p w14:paraId="4B82A5B6" w14:textId="62CCFBC9" w:rsidR="00B446C7" w:rsidRPr="00B446C7" w:rsidRDefault="00B446C7" w:rsidP="00B446C7">
      <w:pPr>
        <w:jc w:val="both"/>
        <w:rPr>
          <w:rFonts w:asciiTheme="minorHAnsi" w:hAnsiTheme="minorHAnsi" w:cstheme="minorHAnsi"/>
          <w:sz w:val="22"/>
          <w:szCs w:val="22"/>
        </w:rPr>
      </w:pPr>
    </w:p>
    <w:p w14:paraId="42C67454" w14:textId="77777777" w:rsidR="003837B7" w:rsidRPr="003837B7" w:rsidRDefault="003837B7" w:rsidP="003837B7">
      <w:pPr>
        <w:jc w:val="both"/>
        <w:rPr>
          <w:rFonts w:asciiTheme="minorHAnsi" w:hAnsiTheme="minorHAnsi" w:cstheme="minorHAnsi"/>
          <w:sz w:val="22"/>
          <w:szCs w:val="22"/>
        </w:rPr>
      </w:pPr>
    </w:p>
    <w:p w14:paraId="52699E78" w14:textId="71276ABD" w:rsidR="003837B7" w:rsidRPr="003837B7" w:rsidRDefault="00420616" w:rsidP="003837B7">
      <w:pPr>
        <w:rPr>
          <w:rFonts w:asciiTheme="minorHAnsi" w:hAnsiTheme="minorHAnsi" w:cstheme="minorHAnsi"/>
          <w:sz w:val="22"/>
          <w:szCs w:val="22"/>
        </w:rPr>
      </w:pPr>
      <w:r>
        <w:rPr>
          <w:rFonts w:asciiTheme="minorHAnsi" w:hAnsiTheme="minorHAnsi" w:cstheme="minorHAnsi"/>
          <w:sz w:val="22"/>
          <w:szCs w:val="22"/>
        </w:rPr>
        <w:t xml:space="preserve">V Trenčíne, </w:t>
      </w:r>
      <w:r w:rsidR="003837B7" w:rsidRPr="003837B7">
        <w:rPr>
          <w:rFonts w:asciiTheme="minorHAnsi" w:hAnsiTheme="minorHAnsi" w:cstheme="minorHAnsi"/>
          <w:sz w:val="22"/>
          <w:szCs w:val="22"/>
        </w:rPr>
        <w:t>dňa _____________</w:t>
      </w:r>
      <w:r w:rsidR="003837B7" w:rsidRPr="003837B7">
        <w:rPr>
          <w:rFonts w:asciiTheme="minorHAnsi" w:hAnsiTheme="minorHAnsi" w:cstheme="minorHAnsi"/>
          <w:sz w:val="22"/>
          <w:szCs w:val="22"/>
        </w:rPr>
        <w:tab/>
      </w:r>
      <w:r w:rsidR="003837B7" w:rsidRPr="003837B7">
        <w:rPr>
          <w:rFonts w:asciiTheme="minorHAnsi" w:hAnsiTheme="minorHAnsi" w:cstheme="minorHAnsi"/>
          <w:sz w:val="22"/>
          <w:szCs w:val="22"/>
        </w:rPr>
        <w:tab/>
      </w:r>
      <w:r w:rsidR="003837B7" w:rsidRPr="003837B7">
        <w:rPr>
          <w:rFonts w:asciiTheme="minorHAnsi" w:hAnsiTheme="minorHAnsi" w:cstheme="minorHAnsi"/>
          <w:sz w:val="22"/>
          <w:szCs w:val="22"/>
        </w:rPr>
        <w:tab/>
      </w:r>
      <w:r>
        <w:rPr>
          <w:rFonts w:asciiTheme="minorHAnsi" w:hAnsiTheme="minorHAnsi" w:cstheme="minorHAnsi"/>
          <w:sz w:val="22"/>
          <w:szCs w:val="22"/>
        </w:rPr>
        <w:t>_______________</w:t>
      </w:r>
      <w:r w:rsidR="003837B7" w:rsidRPr="003837B7">
        <w:rPr>
          <w:rFonts w:asciiTheme="minorHAnsi" w:hAnsiTheme="minorHAnsi" w:cstheme="minorHAnsi"/>
          <w:sz w:val="22"/>
          <w:szCs w:val="22"/>
        </w:rPr>
        <w:t>, dňa _____________</w:t>
      </w:r>
    </w:p>
    <w:p w14:paraId="38F14746" w14:textId="77777777" w:rsidR="003837B7" w:rsidRPr="003837B7" w:rsidRDefault="003837B7" w:rsidP="003837B7">
      <w:pPr>
        <w:rPr>
          <w:rFonts w:asciiTheme="minorHAnsi" w:hAnsiTheme="minorHAnsi" w:cstheme="minorHAnsi"/>
          <w:sz w:val="22"/>
          <w:szCs w:val="22"/>
        </w:rPr>
      </w:pPr>
    </w:p>
    <w:p w14:paraId="1B480E91" w14:textId="77777777" w:rsidR="003837B7" w:rsidRPr="003837B7" w:rsidRDefault="003837B7" w:rsidP="003837B7">
      <w:pPr>
        <w:rPr>
          <w:rFonts w:asciiTheme="minorHAnsi" w:hAnsiTheme="minorHAnsi" w:cstheme="minorHAnsi"/>
          <w:sz w:val="22"/>
          <w:szCs w:val="22"/>
        </w:rPr>
      </w:pPr>
    </w:p>
    <w:p w14:paraId="366384C0" w14:textId="77777777" w:rsidR="003837B7" w:rsidRPr="003837B7" w:rsidRDefault="003837B7" w:rsidP="003837B7">
      <w:pPr>
        <w:rPr>
          <w:rFonts w:asciiTheme="minorHAnsi" w:hAnsiTheme="minorHAnsi" w:cstheme="minorHAnsi"/>
          <w:sz w:val="22"/>
          <w:szCs w:val="22"/>
        </w:rPr>
      </w:pPr>
      <w:r w:rsidRPr="003837B7">
        <w:rPr>
          <w:rFonts w:asciiTheme="minorHAnsi" w:hAnsiTheme="minorHAnsi" w:cstheme="minorHAnsi"/>
          <w:sz w:val="22"/>
          <w:szCs w:val="22"/>
        </w:rPr>
        <w:t>Za Objednávateľa:</w:t>
      </w:r>
      <w:r w:rsidRPr="003837B7">
        <w:rPr>
          <w:rFonts w:asciiTheme="minorHAnsi" w:hAnsiTheme="minorHAnsi" w:cstheme="minorHAnsi"/>
          <w:sz w:val="22"/>
          <w:szCs w:val="22"/>
        </w:rPr>
        <w:tab/>
      </w:r>
      <w:r w:rsidRPr="003837B7">
        <w:rPr>
          <w:rFonts w:asciiTheme="minorHAnsi" w:hAnsiTheme="minorHAnsi" w:cstheme="minorHAnsi"/>
          <w:sz w:val="22"/>
          <w:szCs w:val="22"/>
        </w:rPr>
        <w:tab/>
      </w:r>
      <w:r w:rsidRPr="003837B7">
        <w:rPr>
          <w:rFonts w:asciiTheme="minorHAnsi" w:hAnsiTheme="minorHAnsi" w:cstheme="minorHAnsi"/>
          <w:sz w:val="22"/>
          <w:szCs w:val="22"/>
        </w:rPr>
        <w:tab/>
      </w:r>
      <w:r w:rsidRPr="003837B7">
        <w:rPr>
          <w:rFonts w:asciiTheme="minorHAnsi" w:hAnsiTheme="minorHAnsi" w:cstheme="minorHAnsi"/>
          <w:sz w:val="22"/>
          <w:szCs w:val="22"/>
        </w:rPr>
        <w:tab/>
      </w:r>
      <w:r w:rsidRPr="003837B7">
        <w:rPr>
          <w:rFonts w:asciiTheme="minorHAnsi" w:hAnsiTheme="minorHAnsi" w:cstheme="minorHAnsi"/>
          <w:sz w:val="22"/>
          <w:szCs w:val="22"/>
        </w:rPr>
        <w:tab/>
        <w:t>Za Poskytovateľa:</w:t>
      </w:r>
    </w:p>
    <w:p w14:paraId="22E89CCF" w14:textId="77777777" w:rsidR="003837B7" w:rsidRPr="003837B7" w:rsidRDefault="003837B7" w:rsidP="003837B7">
      <w:pPr>
        <w:rPr>
          <w:rFonts w:asciiTheme="minorHAnsi" w:hAnsiTheme="minorHAnsi" w:cstheme="minorHAnsi"/>
          <w:sz w:val="22"/>
          <w:szCs w:val="22"/>
        </w:rPr>
      </w:pPr>
    </w:p>
    <w:p w14:paraId="7FE4C9FB" w14:textId="77777777" w:rsidR="003837B7" w:rsidRDefault="003837B7" w:rsidP="003837B7">
      <w:pPr>
        <w:rPr>
          <w:rFonts w:asciiTheme="minorHAnsi" w:hAnsiTheme="minorHAnsi" w:cstheme="minorHAnsi"/>
          <w:sz w:val="22"/>
          <w:szCs w:val="22"/>
        </w:rPr>
      </w:pPr>
    </w:p>
    <w:p w14:paraId="2BEA910E" w14:textId="77777777" w:rsidR="00976262" w:rsidRDefault="00976262" w:rsidP="003837B7">
      <w:pPr>
        <w:rPr>
          <w:rFonts w:asciiTheme="minorHAnsi" w:hAnsiTheme="minorHAnsi" w:cstheme="minorHAnsi"/>
          <w:sz w:val="22"/>
          <w:szCs w:val="22"/>
        </w:rPr>
      </w:pPr>
    </w:p>
    <w:p w14:paraId="7E2D9F7E" w14:textId="77777777" w:rsidR="00976262" w:rsidRPr="003837B7" w:rsidRDefault="00976262" w:rsidP="003837B7">
      <w:pPr>
        <w:rPr>
          <w:rFonts w:asciiTheme="minorHAnsi" w:hAnsiTheme="minorHAnsi" w:cstheme="minorHAnsi"/>
          <w:sz w:val="22"/>
          <w:szCs w:val="22"/>
        </w:rPr>
      </w:pPr>
    </w:p>
    <w:p w14:paraId="07259E7E" w14:textId="77777777" w:rsidR="003837B7" w:rsidRPr="003837B7" w:rsidRDefault="003837B7" w:rsidP="003837B7">
      <w:pPr>
        <w:rPr>
          <w:rFonts w:asciiTheme="minorHAnsi" w:hAnsiTheme="minorHAnsi" w:cstheme="minorHAnsi"/>
          <w:sz w:val="22"/>
          <w:szCs w:val="22"/>
        </w:rPr>
      </w:pPr>
      <w:r w:rsidRPr="003837B7">
        <w:rPr>
          <w:rFonts w:asciiTheme="minorHAnsi" w:hAnsiTheme="minorHAnsi" w:cstheme="minorHAnsi"/>
          <w:sz w:val="22"/>
          <w:szCs w:val="22"/>
        </w:rPr>
        <w:t>______________________________</w:t>
      </w:r>
      <w:r w:rsidRPr="003837B7">
        <w:rPr>
          <w:rFonts w:asciiTheme="minorHAnsi" w:hAnsiTheme="minorHAnsi" w:cstheme="minorHAnsi"/>
          <w:sz w:val="22"/>
          <w:szCs w:val="22"/>
        </w:rPr>
        <w:tab/>
      </w:r>
      <w:r w:rsidRPr="003837B7">
        <w:rPr>
          <w:rFonts w:asciiTheme="minorHAnsi" w:hAnsiTheme="minorHAnsi" w:cstheme="minorHAnsi"/>
          <w:sz w:val="22"/>
          <w:szCs w:val="22"/>
        </w:rPr>
        <w:tab/>
      </w:r>
      <w:r w:rsidRPr="003837B7">
        <w:rPr>
          <w:rFonts w:asciiTheme="minorHAnsi" w:hAnsiTheme="minorHAnsi" w:cstheme="minorHAnsi"/>
          <w:sz w:val="22"/>
          <w:szCs w:val="22"/>
        </w:rPr>
        <w:tab/>
        <w:t>______________________________</w:t>
      </w:r>
    </w:p>
    <w:p w14:paraId="493E0870" w14:textId="4F29D311" w:rsidR="003837B7" w:rsidRPr="00420616" w:rsidRDefault="00420616" w:rsidP="003837B7">
      <w:pPr>
        <w:rPr>
          <w:rFonts w:asciiTheme="minorHAnsi" w:hAnsiTheme="minorHAnsi" w:cstheme="minorHAnsi"/>
          <w:bCs/>
          <w:sz w:val="22"/>
          <w:szCs w:val="22"/>
        </w:rPr>
      </w:pPr>
      <w:r>
        <w:rPr>
          <w:rFonts w:asciiTheme="minorHAnsi" w:hAnsiTheme="minorHAnsi" w:cstheme="minorHAnsi"/>
          <w:b/>
          <w:sz w:val="22"/>
          <w:szCs w:val="22"/>
        </w:rPr>
        <w:t xml:space="preserve">     </w:t>
      </w:r>
      <w:r w:rsidRPr="00420616">
        <w:rPr>
          <w:rFonts w:asciiTheme="minorHAnsi" w:hAnsiTheme="minorHAnsi" w:cstheme="minorHAnsi"/>
          <w:bCs/>
          <w:sz w:val="22"/>
          <w:szCs w:val="22"/>
        </w:rPr>
        <w:t xml:space="preserve">Ing. Michal </w:t>
      </w:r>
      <w:proofErr w:type="spellStart"/>
      <w:r w:rsidRPr="00420616">
        <w:rPr>
          <w:rFonts w:asciiTheme="minorHAnsi" w:hAnsiTheme="minorHAnsi" w:cstheme="minorHAnsi"/>
          <w:bCs/>
          <w:sz w:val="22"/>
          <w:szCs w:val="22"/>
        </w:rPr>
        <w:t>Plesník</w:t>
      </w:r>
      <w:proofErr w:type="spellEnd"/>
      <w:r w:rsidRPr="00420616">
        <w:rPr>
          <w:rFonts w:asciiTheme="minorHAnsi" w:hAnsiTheme="minorHAnsi" w:cstheme="minorHAnsi"/>
          <w:bCs/>
          <w:sz w:val="22"/>
          <w:szCs w:val="22"/>
        </w:rPr>
        <w:t>, riaditeľ</w:t>
      </w:r>
      <w:r w:rsidR="003837B7" w:rsidRPr="00420616">
        <w:rPr>
          <w:rFonts w:asciiTheme="minorHAnsi" w:hAnsiTheme="minorHAnsi" w:cstheme="minorHAnsi"/>
          <w:bCs/>
          <w:sz w:val="22"/>
          <w:szCs w:val="22"/>
        </w:rPr>
        <w:tab/>
      </w:r>
      <w:r w:rsidR="003837B7" w:rsidRPr="00420616">
        <w:rPr>
          <w:rFonts w:asciiTheme="minorHAnsi" w:hAnsiTheme="minorHAnsi" w:cstheme="minorHAnsi"/>
          <w:bCs/>
          <w:sz w:val="22"/>
          <w:szCs w:val="22"/>
        </w:rPr>
        <w:tab/>
      </w:r>
      <w:r w:rsidR="003837B7" w:rsidRPr="00420616">
        <w:rPr>
          <w:rFonts w:asciiTheme="minorHAnsi" w:hAnsiTheme="minorHAnsi" w:cstheme="minorHAnsi"/>
          <w:bCs/>
          <w:sz w:val="22"/>
          <w:szCs w:val="22"/>
        </w:rPr>
        <w:tab/>
      </w:r>
      <w:r w:rsidR="003837B7" w:rsidRPr="00420616">
        <w:rPr>
          <w:rFonts w:asciiTheme="minorHAnsi" w:hAnsiTheme="minorHAnsi" w:cstheme="minorHAnsi"/>
          <w:bCs/>
          <w:sz w:val="22"/>
          <w:szCs w:val="22"/>
        </w:rPr>
        <w:tab/>
      </w:r>
      <w:r w:rsidR="003837B7" w:rsidRPr="00420616">
        <w:rPr>
          <w:rFonts w:asciiTheme="minorHAnsi" w:hAnsiTheme="minorHAnsi" w:cstheme="minorHAnsi"/>
          <w:bCs/>
          <w:sz w:val="22"/>
          <w:szCs w:val="22"/>
        </w:rPr>
        <w:tab/>
      </w:r>
    </w:p>
    <w:p w14:paraId="6BD68128" w14:textId="72BA7EE2" w:rsidR="003837B7" w:rsidRPr="00420616" w:rsidRDefault="00420616" w:rsidP="003837B7">
      <w:pPr>
        <w:rPr>
          <w:rFonts w:asciiTheme="minorHAnsi" w:hAnsiTheme="minorHAnsi" w:cstheme="minorHAnsi"/>
          <w:bCs/>
          <w:sz w:val="22"/>
          <w:szCs w:val="22"/>
        </w:rPr>
      </w:pPr>
      <w:r>
        <w:rPr>
          <w:rFonts w:asciiTheme="minorHAnsi" w:hAnsiTheme="minorHAnsi" w:cstheme="minorHAnsi"/>
          <w:b/>
          <w:sz w:val="22"/>
          <w:szCs w:val="22"/>
        </w:rPr>
        <w:t xml:space="preserve">    </w:t>
      </w:r>
      <w:r w:rsidRPr="00420616">
        <w:rPr>
          <w:rFonts w:asciiTheme="minorHAnsi" w:hAnsiTheme="minorHAnsi" w:cstheme="minorHAnsi"/>
          <w:bCs/>
          <w:sz w:val="22"/>
          <w:szCs w:val="22"/>
        </w:rPr>
        <w:t>Fakultná nemocnica Trenčín</w:t>
      </w:r>
    </w:p>
    <w:p w14:paraId="326DEE24" w14:textId="77777777" w:rsidR="00BF0DD6" w:rsidRDefault="00BF0DD6" w:rsidP="003837B7">
      <w:pPr>
        <w:jc w:val="center"/>
        <w:rPr>
          <w:rFonts w:asciiTheme="minorHAnsi" w:hAnsiTheme="minorHAnsi" w:cstheme="minorHAnsi"/>
          <w:b/>
          <w:caps/>
          <w:sz w:val="22"/>
          <w:szCs w:val="22"/>
        </w:rPr>
      </w:pPr>
    </w:p>
    <w:p w14:paraId="1FEFDD40" w14:textId="77777777" w:rsidR="007D2B7C" w:rsidRDefault="007D2B7C" w:rsidP="003837B7">
      <w:pPr>
        <w:jc w:val="center"/>
        <w:rPr>
          <w:rFonts w:asciiTheme="minorHAnsi" w:hAnsiTheme="minorHAnsi" w:cstheme="minorHAnsi"/>
          <w:b/>
          <w:caps/>
          <w:sz w:val="22"/>
          <w:szCs w:val="22"/>
        </w:rPr>
      </w:pPr>
    </w:p>
    <w:p w14:paraId="4EA6CDA3" w14:textId="77777777" w:rsidR="007D2B7C" w:rsidRDefault="007D2B7C" w:rsidP="003837B7">
      <w:pPr>
        <w:jc w:val="center"/>
        <w:rPr>
          <w:rFonts w:asciiTheme="minorHAnsi" w:hAnsiTheme="minorHAnsi" w:cstheme="minorHAnsi"/>
          <w:b/>
          <w:caps/>
          <w:sz w:val="22"/>
          <w:szCs w:val="22"/>
        </w:rPr>
      </w:pPr>
    </w:p>
    <w:p w14:paraId="5A7C1EDC" w14:textId="77777777" w:rsidR="007D2B7C" w:rsidRDefault="007D2B7C" w:rsidP="003837B7">
      <w:pPr>
        <w:jc w:val="center"/>
        <w:rPr>
          <w:rFonts w:asciiTheme="minorHAnsi" w:hAnsiTheme="minorHAnsi" w:cstheme="minorHAnsi"/>
          <w:b/>
          <w:caps/>
          <w:sz w:val="22"/>
          <w:szCs w:val="22"/>
        </w:rPr>
      </w:pPr>
    </w:p>
    <w:p w14:paraId="580F7E45" w14:textId="77777777" w:rsidR="007D2B7C" w:rsidRDefault="007D2B7C" w:rsidP="003837B7">
      <w:pPr>
        <w:jc w:val="center"/>
        <w:rPr>
          <w:rFonts w:asciiTheme="minorHAnsi" w:hAnsiTheme="minorHAnsi" w:cstheme="minorHAnsi"/>
          <w:b/>
          <w:caps/>
          <w:sz w:val="22"/>
          <w:szCs w:val="22"/>
        </w:rPr>
      </w:pPr>
    </w:p>
    <w:p w14:paraId="79C3B5C3" w14:textId="77777777" w:rsidR="007D2B7C" w:rsidRDefault="007D2B7C" w:rsidP="003837B7">
      <w:pPr>
        <w:jc w:val="center"/>
        <w:rPr>
          <w:rFonts w:asciiTheme="minorHAnsi" w:hAnsiTheme="minorHAnsi" w:cstheme="minorHAnsi"/>
          <w:b/>
          <w:caps/>
          <w:sz w:val="22"/>
          <w:szCs w:val="22"/>
        </w:rPr>
      </w:pPr>
    </w:p>
    <w:p w14:paraId="5D39EB5E" w14:textId="77777777" w:rsidR="007D2B7C" w:rsidRDefault="007D2B7C" w:rsidP="003837B7">
      <w:pPr>
        <w:jc w:val="center"/>
        <w:rPr>
          <w:rFonts w:asciiTheme="minorHAnsi" w:hAnsiTheme="minorHAnsi" w:cstheme="minorHAnsi"/>
          <w:b/>
          <w:caps/>
          <w:sz w:val="22"/>
          <w:szCs w:val="22"/>
        </w:rPr>
      </w:pPr>
    </w:p>
    <w:p w14:paraId="3E00AAFD" w14:textId="77777777" w:rsidR="007D2B7C" w:rsidRDefault="007D2B7C" w:rsidP="003837B7">
      <w:pPr>
        <w:jc w:val="center"/>
        <w:rPr>
          <w:rFonts w:asciiTheme="minorHAnsi" w:hAnsiTheme="minorHAnsi" w:cstheme="minorHAnsi"/>
          <w:b/>
          <w:caps/>
          <w:sz w:val="22"/>
          <w:szCs w:val="22"/>
        </w:rPr>
      </w:pPr>
    </w:p>
    <w:p w14:paraId="04C268E3" w14:textId="77777777" w:rsidR="007D2B7C" w:rsidRDefault="007D2B7C" w:rsidP="003837B7">
      <w:pPr>
        <w:jc w:val="center"/>
        <w:rPr>
          <w:rFonts w:asciiTheme="minorHAnsi" w:hAnsiTheme="minorHAnsi" w:cstheme="minorHAnsi"/>
          <w:b/>
          <w:caps/>
          <w:sz w:val="22"/>
          <w:szCs w:val="22"/>
        </w:rPr>
      </w:pPr>
    </w:p>
    <w:p w14:paraId="0D892E3E" w14:textId="521BE0CC" w:rsidR="007D2B7C" w:rsidRDefault="00DA0F9B" w:rsidP="00DA0F9B">
      <w:pPr>
        <w:rPr>
          <w:rFonts w:asciiTheme="minorHAnsi" w:hAnsiTheme="minorHAnsi" w:cstheme="minorHAnsi"/>
          <w:b/>
          <w:caps/>
          <w:sz w:val="22"/>
          <w:szCs w:val="22"/>
        </w:rPr>
      </w:pPr>
      <w:r>
        <w:rPr>
          <w:rFonts w:asciiTheme="minorHAnsi" w:hAnsiTheme="minorHAnsi" w:cstheme="minorHAnsi"/>
          <w:b/>
          <w:caps/>
          <w:sz w:val="22"/>
          <w:szCs w:val="22"/>
        </w:rPr>
        <w:t xml:space="preserve">Príloha č. </w:t>
      </w:r>
      <w:r w:rsidR="00694783">
        <w:rPr>
          <w:rFonts w:asciiTheme="minorHAnsi" w:hAnsiTheme="minorHAnsi" w:cstheme="minorHAnsi"/>
          <w:b/>
          <w:caps/>
          <w:sz w:val="22"/>
          <w:szCs w:val="22"/>
        </w:rPr>
        <w:t>5</w:t>
      </w:r>
      <w:r>
        <w:rPr>
          <w:rFonts w:asciiTheme="minorHAnsi" w:hAnsiTheme="minorHAnsi" w:cstheme="minorHAnsi"/>
          <w:b/>
          <w:caps/>
          <w:sz w:val="22"/>
          <w:szCs w:val="22"/>
        </w:rPr>
        <w:t xml:space="preserve">: </w:t>
      </w:r>
      <w:r w:rsidRPr="00DA0F9B">
        <w:rPr>
          <w:rFonts w:asciiTheme="minorHAnsi" w:hAnsiTheme="minorHAnsi" w:cstheme="minorHAnsi"/>
          <w:b/>
          <w:caps/>
          <w:sz w:val="22"/>
          <w:szCs w:val="22"/>
        </w:rPr>
        <w:t>Zoznam zdravotníckej techniky a cena za poskytované služby</w:t>
      </w:r>
    </w:p>
    <w:p w14:paraId="6EFEDA74" w14:textId="77777777" w:rsidR="007D2B7C" w:rsidRDefault="007D2B7C" w:rsidP="003837B7">
      <w:pPr>
        <w:jc w:val="center"/>
        <w:rPr>
          <w:rFonts w:asciiTheme="minorHAnsi" w:hAnsiTheme="minorHAnsi" w:cstheme="minorHAnsi"/>
          <w:b/>
          <w:caps/>
          <w:sz w:val="22"/>
          <w:szCs w:val="22"/>
        </w:rPr>
      </w:pPr>
    </w:p>
    <w:p w14:paraId="6A842818" w14:textId="77777777" w:rsidR="007D2B7C" w:rsidRDefault="007D2B7C" w:rsidP="003837B7">
      <w:pPr>
        <w:jc w:val="center"/>
        <w:rPr>
          <w:rFonts w:asciiTheme="minorHAnsi" w:hAnsiTheme="minorHAnsi" w:cstheme="minorHAnsi"/>
          <w:b/>
          <w:caps/>
          <w:sz w:val="22"/>
          <w:szCs w:val="22"/>
        </w:rPr>
      </w:pPr>
    </w:p>
    <w:p w14:paraId="733918CC" w14:textId="77777777" w:rsidR="007D2B7C" w:rsidRDefault="007D2B7C" w:rsidP="003837B7">
      <w:pPr>
        <w:jc w:val="center"/>
        <w:rPr>
          <w:rFonts w:asciiTheme="minorHAnsi" w:hAnsiTheme="minorHAnsi" w:cstheme="minorHAnsi"/>
          <w:b/>
          <w:caps/>
          <w:sz w:val="22"/>
          <w:szCs w:val="22"/>
        </w:rPr>
      </w:pPr>
    </w:p>
    <w:tbl>
      <w:tblPr>
        <w:tblW w:w="11352" w:type="dxa"/>
        <w:tblInd w:w="-998" w:type="dxa"/>
        <w:tblCellMar>
          <w:left w:w="70" w:type="dxa"/>
          <w:right w:w="70" w:type="dxa"/>
        </w:tblCellMar>
        <w:tblLook w:val="04A0" w:firstRow="1" w:lastRow="0" w:firstColumn="1" w:lastColumn="0" w:noHBand="0" w:noVBand="1"/>
      </w:tblPr>
      <w:tblGrid>
        <w:gridCol w:w="1898"/>
        <w:gridCol w:w="1788"/>
        <w:gridCol w:w="985"/>
        <w:gridCol w:w="1100"/>
        <w:gridCol w:w="1175"/>
        <w:gridCol w:w="1702"/>
        <w:gridCol w:w="1474"/>
        <w:gridCol w:w="1230"/>
      </w:tblGrid>
      <w:tr w:rsidR="00BF0DD6" w:rsidRPr="003B6328" w14:paraId="42440C5A" w14:textId="5735148C" w:rsidTr="00B12080">
        <w:trPr>
          <w:trHeight w:val="255"/>
        </w:trPr>
        <w:tc>
          <w:tcPr>
            <w:tcW w:w="1898"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1E1DD1E2" w14:textId="77777777" w:rsidR="00BF0DD6" w:rsidRPr="003B6328" w:rsidRDefault="00BF0DD6" w:rsidP="00B77AD9">
            <w:pPr>
              <w:jc w:val="center"/>
              <w:rPr>
                <w:rFonts w:ascii="Arial" w:hAnsi="Arial" w:cs="Arial"/>
                <w:b/>
                <w:bCs/>
                <w:color w:val="000000"/>
              </w:rPr>
            </w:pPr>
            <w:r w:rsidRPr="003B6328">
              <w:rPr>
                <w:rFonts w:ascii="Arial" w:hAnsi="Arial" w:cs="Arial"/>
                <w:b/>
                <w:bCs/>
                <w:color w:val="000000"/>
              </w:rPr>
              <w:t>Prístroj</w:t>
            </w:r>
          </w:p>
        </w:tc>
        <w:tc>
          <w:tcPr>
            <w:tcW w:w="1788" w:type="dxa"/>
            <w:tcBorders>
              <w:top w:val="single" w:sz="8" w:space="0" w:color="auto"/>
              <w:left w:val="nil"/>
              <w:bottom w:val="single" w:sz="4" w:space="0" w:color="auto"/>
              <w:right w:val="single" w:sz="4" w:space="0" w:color="auto"/>
            </w:tcBorders>
            <w:shd w:val="clear" w:color="000000" w:fill="FFFFFF"/>
            <w:noWrap/>
            <w:vAlign w:val="center"/>
            <w:hideMark/>
          </w:tcPr>
          <w:p w14:paraId="79098CF6" w14:textId="77777777" w:rsidR="00BF0DD6" w:rsidRPr="003B6328" w:rsidRDefault="00BF0DD6" w:rsidP="00B77AD9">
            <w:pPr>
              <w:jc w:val="center"/>
              <w:rPr>
                <w:rFonts w:ascii="Arial" w:hAnsi="Arial" w:cs="Arial"/>
                <w:b/>
                <w:bCs/>
                <w:color w:val="000000"/>
              </w:rPr>
            </w:pPr>
            <w:r w:rsidRPr="003B6328">
              <w:rPr>
                <w:rFonts w:ascii="Arial" w:hAnsi="Arial" w:cs="Arial"/>
                <w:b/>
                <w:bCs/>
                <w:color w:val="000000"/>
              </w:rPr>
              <w:t>Typ</w:t>
            </w:r>
          </w:p>
        </w:tc>
        <w:tc>
          <w:tcPr>
            <w:tcW w:w="985" w:type="dxa"/>
            <w:tcBorders>
              <w:top w:val="single" w:sz="8" w:space="0" w:color="auto"/>
              <w:left w:val="nil"/>
              <w:bottom w:val="single" w:sz="4" w:space="0" w:color="auto"/>
              <w:right w:val="single" w:sz="4" w:space="0" w:color="auto"/>
            </w:tcBorders>
            <w:shd w:val="clear" w:color="000000" w:fill="FFFFFF"/>
            <w:noWrap/>
            <w:vAlign w:val="center"/>
            <w:hideMark/>
          </w:tcPr>
          <w:p w14:paraId="7E71AC9A" w14:textId="77777777" w:rsidR="00BF0DD6" w:rsidRPr="003B6328" w:rsidRDefault="00BF0DD6" w:rsidP="00B77AD9">
            <w:pPr>
              <w:jc w:val="center"/>
              <w:rPr>
                <w:rFonts w:ascii="Arial" w:hAnsi="Arial" w:cs="Arial"/>
                <w:b/>
                <w:bCs/>
                <w:color w:val="000000"/>
              </w:rPr>
            </w:pPr>
            <w:r w:rsidRPr="003B6328">
              <w:rPr>
                <w:rFonts w:ascii="Arial" w:hAnsi="Arial" w:cs="Arial"/>
                <w:b/>
                <w:bCs/>
                <w:color w:val="000000"/>
              </w:rPr>
              <w:t>Druh</w:t>
            </w:r>
          </w:p>
        </w:tc>
        <w:tc>
          <w:tcPr>
            <w:tcW w:w="1100" w:type="dxa"/>
            <w:tcBorders>
              <w:top w:val="single" w:sz="8" w:space="0" w:color="auto"/>
              <w:left w:val="nil"/>
              <w:bottom w:val="single" w:sz="4" w:space="0" w:color="auto"/>
              <w:right w:val="single" w:sz="4" w:space="0" w:color="auto"/>
            </w:tcBorders>
            <w:shd w:val="clear" w:color="000000" w:fill="FFFFFF"/>
            <w:noWrap/>
            <w:vAlign w:val="center"/>
            <w:hideMark/>
          </w:tcPr>
          <w:p w14:paraId="69F79E3B" w14:textId="77777777" w:rsidR="00BF0DD6" w:rsidRPr="003B6328" w:rsidRDefault="00BF0DD6" w:rsidP="00B77AD9">
            <w:pPr>
              <w:jc w:val="center"/>
              <w:rPr>
                <w:rFonts w:ascii="Arial" w:hAnsi="Arial" w:cs="Arial"/>
                <w:b/>
                <w:bCs/>
              </w:rPr>
            </w:pPr>
            <w:r w:rsidRPr="003B6328">
              <w:rPr>
                <w:rFonts w:ascii="Arial" w:hAnsi="Arial" w:cs="Arial"/>
                <w:b/>
                <w:bCs/>
              </w:rPr>
              <w:t>Ser. číslo</w:t>
            </w:r>
          </w:p>
        </w:tc>
        <w:tc>
          <w:tcPr>
            <w:tcW w:w="1175" w:type="dxa"/>
            <w:tcBorders>
              <w:top w:val="single" w:sz="8" w:space="0" w:color="auto"/>
              <w:left w:val="nil"/>
              <w:bottom w:val="single" w:sz="4" w:space="0" w:color="auto"/>
              <w:right w:val="single" w:sz="4" w:space="0" w:color="auto"/>
            </w:tcBorders>
            <w:shd w:val="clear" w:color="000000" w:fill="FFFFFF"/>
            <w:noWrap/>
            <w:vAlign w:val="center"/>
            <w:hideMark/>
          </w:tcPr>
          <w:p w14:paraId="5B7E3B3D" w14:textId="77777777" w:rsidR="00BF0DD6" w:rsidRPr="003B6328" w:rsidRDefault="00BF0DD6" w:rsidP="00B77AD9">
            <w:pPr>
              <w:jc w:val="center"/>
              <w:rPr>
                <w:rFonts w:ascii="Arial" w:hAnsi="Arial" w:cs="Arial"/>
                <w:b/>
                <w:bCs/>
                <w:color w:val="000000"/>
              </w:rPr>
            </w:pPr>
            <w:r w:rsidRPr="003B6328">
              <w:rPr>
                <w:rFonts w:ascii="Arial" w:hAnsi="Arial" w:cs="Arial"/>
                <w:b/>
                <w:bCs/>
                <w:color w:val="000000"/>
              </w:rPr>
              <w:t>Dát. inštalácie</w:t>
            </w:r>
          </w:p>
        </w:tc>
        <w:tc>
          <w:tcPr>
            <w:tcW w:w="1702" w:type="dxa"/>
            <w:tcBorders>
              <w:top w:val="single" w:sz="8" w:space="0" w:color="auto"/>
              <w:left w:val="nil"/>
              <w:bottom w:val="single" w:sz="4" w:space="0" w:color="auto"/>
              <w:right w:val="single" w:sz="4" w:space="0" w:color="auto"/>
            </w:tcBorders>
            <w:shd w:val="clear" w:color="000000" w:fill="FFFFFF"/>
            <w:noWrap/>
            <w:vAlign w:val="center"/>
            <w:hideMark/>
          </w:tcPr>
          <w:p w14:paraId="14B36C07" w14:textId="77777777" w:rsidR="00BF0DD6" w:rsidRPr="003B6328" w:rsidRDefault="00BF0DD6" w:rsidP="00B77AD9">
            <w:pPr>
              <w:jc w:val="center"/>
              <w:rPr>
                <w:rFonts w:ascii="Arial" w:hAnsi="Arial" w:cs="Arial"/>
                <w:b/>
                <w:bCs/>
                <w:color w:val="000000"/>
              </w:rPr>
            </w:pPr>
            <w:r w:rsidRPr="003B6328">
              <w:rPr>
                <w:rFonts w:ascii="Arial" w:hAnsi="Arial" w:cs="Arial"/>
                <w:b/>
                <w:bCs/>
                <w:color w:val="000000"/>
              </w:rPr>
              <w:t>Umiestnenie</w:t>
            </w:r>
          </w:p>
        </w:tc>
        <w:tc>
          <w:tcPr>
            <w:tcW w:w="1474" w:type="dxa"/>
            <w:tcBorders>
              <w:top w:val="single" w:sz="8" w:space="0" w:color="auto"/>
              <w:left w:val="nil"/>
              <w:bottom w:val="single" w:sz="4" w:space="0" w:color="auto"/>
              <w:right w:val="single" w:sz="4" w:space="0" w:color="auto"/>
            </w:tcBorders>
            <w:shd w:val="clear" w:color="000000" w:fill="FFFFFF"/>
          </w:tcPr>
          <w:p w14:paraId="14F7AD68" w14:textId="159198B8" w:rsidR="00BF0DD6" w:rsidRPr="00BF0DD6" w:rsidRDefault="00BF0DD6" w:rsidP="00B77AD9">
            <w:pPr>
              <w:jc w:val="center"/>
              <w:rPr>
                <w:rFonts w:ascii="Arial" w:hAnsi="Arial" w:cs="Arial"/>
                <w:b/>
                <w:bCs/>
                <w:color w:val="000000"/>
                <w:highlight w:val="yellow"/>
              </w:rPr>
            </w:pPr>
            <w:r w:rsidRPr="00BF0DD6">
              <w:rPr>
                <w:rFonts w:ascii="Arial" w:hAnsi="Arial" w:cs="Arial"/>
                <w:b/>
                <w:bCs/>
                <w:color w:val="000000"/>
                <w:highlight w:val="yellow"/>
              </w:rPr>
              <w:t>Cena bez DPH/</w:t>
            </w:r>
            <w:r w:rsidR="00B12080">
              <w:rPr>
                <w:rFonts w:ascii="Arial" w:hAnsi="Arial" w:cs="Arial"/>
                <w:b/>
                <w:bCs/>
                <w:color w:val="000000"/>
                <w:highlight w:val="yellow"/>
              </w:rPr>
              <w:t>mesačne</w:t>
            </w:r>
          </w:p>
        </w:tc>
        <w:tc>
          <w:tcPr>
            <w:tcW w:w="1230" w:type="dxa"/>
            <w:tcBorders>
              <w:top w:val="single" w:sz="8" w:space="0" w:color="auto"/>
              <w:left w:val="nil"/>
              <w:bottom w:val="single" w:sz="4" w:space="0" w:color="auto"/>
              <w:right w:val="single" w:sz="4" w:space="0" w:color="auto"/>
            </w:tcBorders>
            <w:shd w:val="clear" w:color="000000" w:fill="FFFFFF"/>
          </w:tcPr>
          <w:p w14:paraId="2A6216AD" w14:textId="7145CC2D" w:rsidR="00BF0DD6" w:rsidRPr="00BF0DD6" w:rsidRDefault="00BF0DD6" w:rsidP="00B77AD9">
            <w:pPr>
              <w:jc w:val="center"/>
              <w:rPr>
                <w:rFonts w:ascii="Arial" w:hAnsi="Arial" w:cs="Arial"/>
                <w:b/>
                <w:bCs/>
                <w:color w:val="000000"/>
                <w:highlight w:val="yellow"/>
              </w:rPr>
            </w:pPr>
            <w:r w:rsidRPr="00BF0DD6">
              <w:rPr>
                <w:rFonts w:ascii="Arial" w:hAnsi="Arial" w:cs="Arial"/>
                <w:b/>
                <w:bCs/>
                <w:color w:val="000000"/>
                <w:highlight w:val="yellow"/>
              </w:rPr>
              <w:t xml:space="preserve">Cena </w:t>
            </w:r>
            <w:r w:rsidR="00B12080">
              <w:rPr>
                <w:rFonts w:ascii="Arial" w:hAnsi="Arial" w:cs="Arial"/>
                <w:b/>
                <w:bCs/>
                <w:color w:val="000000"/>
                <w:highlight w:val="yellow"/>
              </w:rPr>
              <w:t>bez</w:t>
            </w:r>
            <w:r w:rsidRPr="00BF0DD6">
              <w:rPr>
                <w:rFonts w:ascii="Arial" w:hAnsi="Arial" w:cs="Arial"/>
                <w:b/>
                <w:bCs/>
                <w:color w:val="000000"/>
                <w:highlight w:val="yellow"/>
              </w:rPr>
              <w:t> DPH/24 mesiacov</w:t>
            </w:r>
          </w:p>
        </w:tc>
      </w:tr>
      <w:tr w:rsidR="00BF0DD6" w:rsidRPr="003B6328" w14:paraId="00DBE23E" w14:textId="100CC032"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479AC14C" w14:textId="77777777" w:rsidR="00BF0DD6" w:rsidRPr="003B6328" w:rsidRDefault="00BF0DD6" w:rsidP="00B77AD9">
            <w:pPr>
              <w:rPr>
                <w:rFonts w:ascii="Arial" w:hAnsi="Arial" w:cs="Arial"/>
              </w:rPr>
            </w:pPr>
            <w:proofErr w:type="spellStart"/>
            <w:r w:rsidRPr="003B6328">
              <w:rPr>
                <w:rFonts w:ascii="Arial" w:hAnsi="Arial" w:cs="Arial"/>
              </w:rPr>
              <w:t>Servo</w:t>
            </w:r>
            <w:proofErr w:type="spellEnd"/>
            <w:r w:rsidRPr="003B6328">
              <w:rPr>
                <w:rFonts w:ascii="Arial" w:hAnsi="Arial" w:cs="Arial"/>
              </w:rPr>
              <w:t>-i</w:t>
            </w:r>
          </w:p>
        </w:tc>
        <w:tc>
          <w:tcPr>
            <w:tcW w:w="1788" w:type="dxa"/>
            <w:tcBorders>
              <w:top w:val="nil"/>
              <w:left w:val="nil"/>
              <w:bottom w:val="single" w:sz="4" w:space="0" w:color="auto"/>
              <w:right w:val="single" w:sz="4" w:space="0" w:color="auto"/>
            </w:tcBorders>
            <w:shd w:val="clear" w:color="000000" w:fill="FFFFFF"/>
            <w:noWrap/>
            <w:vAlign w:val="bottom"/>
            <w:hideMark/>
          </w:tcPr>
          <w:p w14:paraId="16F649F8" w14:textId="77777777" w:rsidR="00BF0DD6" w:rsidRPr="003B6328" w:rsidRDefault="00BF0DD6" w:rsidP="00B77AD9">
            <w:pPr>
              <w:rPr>
                <w:rFonts w:ascii="Arial" w:hAnsi="Arial" w:cs="Arial"/>
              </w:rPr>
            </w:pPr>
            <w:r w:rsidRPr="003B6328">
              <w:rPr>
                <w:rFonts w:ascii="Arial" w:hAnsi="Arial" w:cs="Arial"/>
              </w:rPr>
              <w:t> </w:t>
            </w:r>
          </w:p>
        </w:tc>
        <w:tc>
          <w:tcPr>
            <w:tcW w:w="985" w:type="dxa"/>
            <w:tcBorders>
              <w:top w:val="nil"/>
              <w:left w:val="nil"/>
              <w:bottom w:val="single" w:sz="4" w:space="0" w:color="auto"/>
              <w:right w:val="single" w:sz="4" w:space="0" w:color="auto"/>
            </w:tcBorders>
            <w:shd w:val="clear" w:color="auto" w:fill="auto"/>
            <w:noWrap/>
            <w:vAlign w:val="bottom"/>
            <w:hideMark/>
          </w:tcPr>
          <w:p w14:paraId="01805BE8" w14:textId="77777777" w:rsidR="00BF0DD6" w:rsidRPr="003B6328" w:rsidRDefault="00BF0DD6" w:rsidP="00B77AD9">
            <w:pPr>
              <w:jc w:val="center"/>
              <w:rPr>
                <w:rFonts w:ascii="Arial" w:hAnsi="Arial" w:cs="Arial"/>
                <w:color w:val="000000"/>
              </w:rPr>
            </w:pPr>
            <w:r w:rsidRPr="003B6328">
              <w:rPr>
                <w:rFonts w:ascii="Arial" w:hAnsi="Arial" w:cs="Arial"/>
                <w:color w:val="000000"/>
              </w:rPr>
              <w:t>Ventilátor</w:t>
            </w:r>
          </w:p>
        </w:tc>
        <w:tc>
          <w:tcPr>
            <w:tcW w:w="1100" w:type="dxa"/>
            <w:tcBorders>
              <w:top w:val="nil"/>
              <w:left w:val="nil"/>
              <w:bottom w:val="single" w:sz="4" w:space="0" w:color="auto"/>
              <w:right w:val="single" w:sz="4" w:space="0" w:color="auto"/>
            </w:tcBorders>
            <w:shd w:val="clear" w:color="000000" w:fill="FFFFFF"/>
            <w:noWrap/>
            <w:vAlign w:val="center"/>
            <w:hideMark/>
          </w:tcPr>
          <w:p w14:paraId="34527839" w14:textId="77777777" w:rsidR="00BF0DD6" w:rsidRPr="003B6328" w:rsidRDefault="00BF0DD6" w:rsidP="00B77AD9">
            <w:pPr>
              <w:jc w:val="center"/>
              <w:rPr>
                <w:rFonts w:ascii="Arial" w:hAnsi="Arial" w:cs="Arial"/>
              </w:rPr>
            </w:pPr>
            <w:r w:rsidRPr="003B6328">
              <w:rPr>
                <w:rFonts w:ascii="Arial" w:hAnsi="Arial" w:cs="Arial"/>
              </w:rPr>
              <w:t>14961</w:t>
            </w:r>
          </w:p>
        </w:tc>
        <w:tc>
          <w:tcPr>
            <w:tcW w:w="1175" w:type="dxa"/>
            <w:tcBorders>
              <w:top w:val="nil"/>
              <w:left w:val="nil"/>
              <w:bottom w:val="single" w:sz="4" w:space="0" w:color="auto"/>
              <w:right w:val="single" w:sz="4" w:space="0" w:color="auto"/>
            </w:tcBorders>
            <w:shd w:val="clear" w:color="000000" w:fill="FFFFFF"/>
            <w:noWrap/>
            <w:vAlign w:val="bottom"/>
            <w:hideMark/>
          </w:tcPr>
          <w:p w14:paraId="5ADAEB3D" w14:textId="77777777" w:rsidR="00BF0DD6" w:rsidRPr="003B6328" w:rsidRDefault="00BF0DD6" w:rsidP="00B77AD9">
            <w:pPr>
              <w:jc w:val="center"/>
              <w:rPr>
                <w:rFonts w:ascii="Arial" w:hAnsi="Arial" w:cs="Arial"/>
              </w:rPr>
            </w:pPr>
            <w:r w:rsidRPr="003B6328">
              <w:rPr>
                <w:rFonts w:ascii="Arial" w:hAnsi="Arial" w:cs="Arial"/>
              </w:rPr>
              <w:t>SIEMENS</w:t>
            </w:r>
          </w:p>
        </w:tc>
        <w:tc>
          <w:tcPr>
            <w:tcW w:w="1702" w:type="dxa"/>
            <w:tcBorders>
              <w:top w:val="nil"/>
              <w:left w:val="nil"/>
              <w:bottom w:val="single" w:sz="4" w:space="0" w:color="auto"/>
              <w:right w:val="single" w:sz="4" w:space="0" w:color="auto"/>
            </w:tcBorders>
            <w:shd w:val="clear" w:color="000000" w:fill="FFFFFF"/>
            <w:noWrap/>
            <w:vAlign w:val="bottom"/>
            <w:hideMark/>
          </w:tcPr>
          <w:p w14:paraId="1B7F61E9" w14:textId="77777777" w:rsidR="00BF0DD6" w:rsidRPr="003B6328" w:rsidRDefault="00BF0DD6" w:rsidP="00B77AD9">
            <w:pPr>
              <w:rPr>
                <w:rFonts w:ascii="Arial" w:hAnsi="Arial" w:cs="Arial"/>
              </w:rPr>
            </w:pPr>
            <w:r w:rsidRPr="003B6328">
              <w:rPr>
                <w:rFonts w:ascii="Arial" w:hAnsi="Arial" w:cs="Arial"/>
              </w:rPr>
              <w:t>OAIM</w:t>
            </w:r>
          </w:p>
        </w:tc>
        <w:tc>
          <w:tcPr>
            <w:tcW w:w="1474" w:type="dxa"/>
            <w:tcBorders>
              <w:top w:val="nil"/>
              <w:left w:val="nil"/>
              <w:bottom w:val="single" w:sz="4" w:space="0" w:color="auto"/>
              <w:right w:val="single" w:sz="4" w:space="0" w:color="auto"/>
            </w:tcBorders>
            <w:shd w:val="clear" w:color="000000" w:fill="FFFFFF"/>
          </w:tcPr>
          <w:p w14:paraId="0B1B32E3"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5435ED5E" w14:textId="77777777" w:rsidR="00BF0DD6" w:rsidRPr="003B6328" w:rsidRDefault="00BF0DD6" w:rsidP="00B77AD9">
            <w:pPr>
              <w:rPr>
                <w:rFonts w:ascii="Arial" w:hAnsi="Arial" w:cs="Arial"/>
              </w:rPr>
            </w:pPr>
          </w:p>
        </w:tc>
      </w:tr>
      <w:tr w:rsidR="00BF0DD6" w:rsidRPr="003B6328" w14:paraId="61002EE2" w14:textId="33E0199F"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0E8319A7" w14:textId="77777777" w:rsidR="00BF0DD6" w:rsidRPr="003B6328" w:rsidRDefault="00BF0DD6" w:rsidP="00B77AD9">
            <w:pPr>
              <w:rPr>
                <w:rFonts w:ascii="Arial" w:hAnsi="Arial" w:cs="Arial"/>
              </w:rPr>
            </w:pPr>
            <w:proofErr w:type="spellStart"/>
            <w:r w:rsidRPr="003B6328">
              <w:rPr>
                <w:rFonts w:ascii="Arial" w:hAnsi="Arial" w:cs="Arial"/>
              </w:rPr>
              <w:t>Servo</w:t>
            </w:r>
            <w:proofErr w:type="spellEnd"/>
            <w:r w:rsidRPr="003B6328">
              <w:rPr>
                <w:rFonts w:ascii="Arial" w:hAnsi="Arial" w:cs="Arial"/>
              </w:rPr>
              <w:t>-i</w:t>
            </w:r>
          </w:p>
        </w:tc>
        <w:tc>
          <w:tcPr>
            <w:tcW w:w="1788" w:type="dxa"/>
            <w:tcBorders>
              <w:top w:val="nil"/>
              <w:left w:val="nil"/>
              <w:bottom w:val="single" w:sz="4" w:space="0" w:color="auto"/>
              <w:right w:val="single" w:sz="4" w:space="0" w:color="auto"/>
            </w:tcBorders>
            <w:shd w:val="clear" w:color="000000" w:fill="FFFFFF"/>
            <w:noWrap/>
            <w:vAlign w:val="bottom"/>
            <w:hideMark/>
          </w:tcPr>
          <w:p w14:paraId="567BC6D4" w14:textId="77777777" w:rsidR="00BF0DD6" w:rsidRPr="003B6328" w:rsidRDefault="00BF0DD6" w:rsidP="00B77AD9">
            <w:pPr>
              <w:rPr>
                <w:rFonts w:ascii="Arial" w:hAnsi="Arial" w:cs="Arial"/>
              </w:rPr>
            </w:pPr>
            <w:r w:rsidRPr="003B6328">
              <w:rPr>
                <w:rFonts w:ascii="Arial" w:hAnsi="Arial" w:cs="Arial"/>
              </w:rPr>
              <w:t>E407E</w:t>
            </w:r>
          </w:p>
        </w:tc>
        <w:tc>
          <w:tcPr>
            <w:tcW w:w="985" w:type="dxa"/>
            <w:tcBorders>
              <w:top w:val="nil"/>
              <w:left w:val="nil"/>
              <w:bottom w:val="single" w:sz="4" w:space="0" w:color="auto"/>
              <w:right w:val="single" w:sz="4" w:space="0" w:color="auto"/>
            </w:tcBorders>
            <w:shd w:val="clear" w:color="auto" w:fill="auto"/>
            <w:noWrap/>
            <w:vAlign w:val="bottom"/>
            <w:hideMark/>
          </w:tcPr>
          <w:p w14:paraId="658789F8" w14:textId="77777777" w:rsidR="00BF0DD6" w:rsidRPr="003B6328" w:rsidRDefault="00BF0DD6" w:rsidP="00B77AD9">
            <w:pPr>
              <w:jc w:val="center"/>
              <w:rPr>
                <w:rFonts w:ascii="Arial" w:hAnsi="Arial" w:cs="Arial"/>
                <w:color w:val="000000"/>
              </w:rPr>
            </w:pPr>
            <w:r w:rsidRPr="003B6328">
              <w:rPr>
                <w:rFonts w:ascii="Arial" w:hAnsi="Arial" w:cs="Arial"/>
                <w:color w:val="000000"/>
              </w:rPr>
              <w:t>Ventilátor</w:t>
            </w:r>
          </w:p>
        </w:tc>
        <w:tc>
          <w:tcPr>
            <w:tcW w:w="1100" w:type="dxa"/>
            <w:tcBorders>
              <w:top w:val="nil"/>
              <w:left w:val="nil"/>
              <w:bottom w:val="single" w:sz="4" w:space="0" w:color="auto"/>
              <w:right w:val="single" w:sz="4" w:space="0" w:color="auto"/>
            </w:tcBorders>
            <w:shd w:val="clear" w:color="000000" w:fill="FFFFFF"/>
            <w:noWrap/>
            <w:vAlign w:val="center"/>
            <w:hideMark/>
          </w:tcPr>
          <w:p w14:paraId="1BC4D440" w14:textId="77777777" w:rsidR="00BF0DD6" w:rsidRPr="003B6328" w:rsidRDefault="00BF0DD6" w:rsidP="00B77AD9">
            <w:pPr>
              <w:jc w:val="center"/>
              <w:rPr>
                <w:rFonts w:ascii="Arial" w:hAnsi="Arial" w:cs="Arial"/>
              </w:rPr>
            </w:pPr>
            <w:r w:rsidRPr="003B6328">
              <w:rPr>
                <w:rFonts w:ascii="Arial" w:hAnsi="Arial" w:cs="Arial"/>
              </w:rPr>
              <w:t>7000 S11</w:t>
            </w:r>
          </w:p>
        </w:tc>
        <w:tc>
          <w:tcPr>
            <w:tcW w:w="1175" w:type="dxa"/>
            <w:tcBorders>
              <w:top w:val="nil"/>
              <w:left w:val="nil"/>
              <w:bottom w:val="single" w:sz="4" w:space="0" w:color="auto"/>
              <w:right w:val="single" w:sz="4" w:space="0" w:color="auto"/>
            </w:tcBorders>
            <w:shd w:val="clear" w:color="000000" w:fill="FFFFFF"/>
            <w:noWrap/>
            <w:vAlign w:val="bottom"/>
            <w:hideMark/>
          </w:tcPr>
          <w:p w14:paraId="690F56F7" w14:textId="77777777" w:rsidR="00BF0DD6" w:rsidRPr="003B6328" w:rsidRDefault="00BF0DD6" w:rsidP="00B77AD9">
            <w:pPr>
              <w:jc w:val="center"/>
              <w:rPr>
                <w:rFonts w:ascii="Arial" w:hAnsi="Arial" w:cs="Arial"/>
              </w:rPr>
            </w:pPr>
            <w:r w:rsidRPr="003B6328">
              <w:rPr>
                <w:rFonts w:ascii="Arial" w:hAnsi="Arial" w:cs="Arial"/>
              </w:rPr>
              <w:t>3.12.2007</w:t>
            </w:r>
          </w:p>
        </w:tc>
        <w:tc>
          <w:tcPr>
            <w:tcW w:w="1702" w:type="dxa"/>
            <w:tcBorders>
              <w:top w:val="nil"/>
              <w:left w:val="nil"/>
              <w:bottom w:val="single" w:sz="4" w:space="0" w:color="auto"/>
              <w:right w:val="single" w:sz="4" w:space="0" w:color="auto"/>
            </w:tcBorders>
            <w:shd w:val="clear" w:color="000000" w:fill="FFFFFF"/>
            <w:noWrap/>
            <w:vAlign w:val="bottom"/>
            <w:hideMark/>
          </w:tcPr>
          <w:p w14:paraId="0C883905" w14:textId="77777777" w:rsidR="00BF0DD6" w:rsidRPr="003B6328" w:rsidRDefault="00BF0DD6" w:rsidP="00B77AD9">
            <w:pPr>
              <w:rPr>
                <w:rFonts w:ascii="Arial" w:hAnsi="Arial" w:cs="Arial"/>
              </w:rPr>
            </w:pPr>
            <w:r w:rsidRPr="003B6328">
              <w:rPr>
                <w:rFonts w:ascii="Arial" w:hAnsi="Arial" w:cs="Arial"/>
              </w:rPr>
              <w:t>OAIM</w:t>
            </w:r>
          </w:p>
        </w:tc>
        <w:tc>
          <w:tcPr>
            <w:tcW w:w="1474" w:type="dxa"/>
            <w:tcBorders>
              <w:top w:val="nil"/>
              <w:left w:val="nil"/>
              <w:bottom w:val="single" w:sz="4" w:space="0" w:color="auto"/>
              <w:right w:val="single" w:sz="4" w:space="0" w:color="auto"/>
            </w:tcBorders>
            <w:shd w:val="clear" w:color="000000" w:fill="FFFFFF"/>
          </w:tcPr>
          <w:p w14:paraId="02BA81B2"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3743C6DF" w14:textId="77777777" w:rsidR="00BF0DD6" w:rsidRPr="003B6328" w:rsidRDefault="00BF0DD6" w:rsidP="00B77AD9">
            <w:pPr>
              <w:rPr>
                <w:rFonts w:ascii="Arial" w:hAnsi="Arial" w:cs="Arial"/>
              </w:rPr>
            </w:pPr>
          </w:p>
        </w:tc>
      </w:tr>
      <w:tr w:rsidR="00BF0DD6" w:rsidRPr="003B6328" w14:paraId="514611CA" w14:textId="3E31383F"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5F138B89" w14:textId="77777777" w:rsidR="00BF0DD6" w:rsidRPr="003B6328" w:rsidRDefault="00BF0DD6" w:rsidP="00B77AD9">
            <w:pPr>
              <w:rPr>
                <w:rFonts w:ascii="Arial" w:hAnsi="Arial" w:cs="Arial"/>
              </w:rPr>
            </w:pPr>
            <w:proofErr w:type="spellStart"/>
            <w:r w:rsidRPr="003B6328">
              <w:rPr>
                <w:rFonts w:ascii="Arial" w:hAnsi="Arial" w:cs="Arial"/>
              </w:rPr>
              <w:t>Servo</w:t>
            </w:r>
            <w:proofErr w:type="spellEnd"/>
            <w:r w:rsidRPr="003B6328">
              <w:rPr>
                <w:rFonts w:ascii="Arial" w:hAnsi="Arial" w:cs="Arial"/>
              </w:rPr>
              <w:t>-i</w:t>
            </w:r>
          </w:p>
        </w:tc>
        <w:tc>
          <w:tcPr>
            <w:tcW w:w="1788" w:type="dxa"/>
            <w:tcBorders>
              <w:top w:val="nil"/>
              <w:left w:val="nil"/>
              <w:bottom w:val="single" w:sz="4" w:space="0" w:color="auto"/>
              <w:right w:val="single" w:sz="4" w:space="0" w:color="auto"/>
            </w:tcBorders>
            <w:shd w:val="clear" w:color="000000" w:fill="FFFFFF"/>
            <w:noWrap/>
            <w:vAlign w:val="bottom"/>
            <w:hideMark/>
          </w:tcPr>
          <w:p w14:paraId="0BDCF524" w14:textId="77777777" w:rsidR="00BF0DD6" w:rsidRPr="003B6328" w:rsidRDefault="00BF0DD6" w:rsidP="00B77AD9">
            <w:pPr>
              <w:rPr>
                <w:rFonts w:ascii="Arial" w:hAnsi="Arial" w:cs="Arial"/>
              </w:rPr>
            </w:pPr>
            <w:r w:rsidRPr="003B6328">
              <w:rPr>
                <w:rFonts w:ascii="Arial" w:hAnsi="Arial" w:cs="Arial"/>
              </w:rPr>
              <w:t> </w:t>
            </w:r>
          </w:p>
        </w:tc>
        <w:tc>
          <w:tcPr>
            <w:tcW w:w="985" w:type="dxa"/>
            <w:tcBorders>
              <w:top w:val="nil"/>
              <w:left w:val="nil"/>
              <w:bottom w:val="single" w:sz="4" w:space="0" w:color="auto"/>
              <w:right w:val="single" w:sz="4" w:space="0" w:color="auto"/>
            </w:tcBorders>
            <w:shd w:val="clear" w:color="auto" w:fill="auto"/>
            <w:noWrap/>
            <w:vAlign w:val="bottom"/>
            <w:hideMark/>
          </w:tcPr>
          <w:p w14:paraId="36B52EE9" w14:textId="77777777" w:rsidR="00BF0DD6" w:rsidRPr="003B6328" w:rsidRDefault="00BF0DD6" w:rsidP="00B77AD9">
            <w:pPr>
              <w:jc w:val="center"/>
              <w:rPr>
                <w:rFonts w:ascii="Arial" w:hAnsi="Arial" w:cs="Arial"/>
                <w:color w:val="000000"/>
              </w:rPr>
            </w:pPr>
            <w:r w:rsidRPr="003B6328">
              <w:rPr>
                <w:rFonts w:ascii="Arial" w:hAnsi="Arial" w:cs="Arial"/>
                <w:color w:val="000000"/>
              </w:rPr>
              <w:t>Ventilátor</w:t>
            </w:r>
          </w:p>
        </w:tc>
        <w:tc>
          <w:tcPr>
            <w:tcW w:w="1100" w:type="dxa"/>
            <w:tcBorders>
              <w:top w:val="nil"/>
              <w:left w:val="nil"/>
              <w:bottom w:val="single" w:sz="4" w:space="0" w:color="auto"/>
              <w:right w:val="single" w:sz="4" w:space="0" w:color="auto"/>
            </w:tcBorders>
            <w:shd w:val="clear" w:color="000000" w:fill="FFFFFF"/>
            <w:noWrap/>
            <w:vAlign w:val="center"/>
            <w:hideMark/>
          </w:tcPr>
          <w:p w14:paraId="5FD56966" w14:textId="77777777" w:rsidR="00BF0DD6" w:rsidRPr="003B6328" w:rsidRDefault="00BF0DD6" w:rsidP="00B77AD9">
            <w:pPr>
              <w:jc w:val="center"/>
              <w:rPr>
                <w:rFonts w:ascii="Arial" w:hAnsi="Arial" w:cs="Arial"/>
              </w:rPr>
            </w:pPr>
            <w:r w:rsidRPr="003B6328">
              <w:rPr>
                <w:rFonts w:ascii="Arial" w:hAnsi="Arial" w:cs="Arial"/>
              </w:rPr>
              <w:t>82026</w:t>
            </w:r>
          </w:p>
        </w:tc>
        <w:tc>
          <w:tcPr>
            <w:tcW w:w="1175" w:type="dxa"/>
            <w:tcBorders>
              <w:top w:val="nil"/>
              <w:left w:val="nil"/>
              <w:bottom w:val="single" w:sz="4" w:space="0" w:color="auto"/>
              <w:right w:val="single" w:sz="4" w:space="0" w:color="auto"/>
            </w:tcBorders>
            <w:shd w:val="clear" w:color="000000" w:fill="FFFFFF"/>
            <w:noWrap/>
            <w:vAlign w:val="bottom"/>
            <w:hideMark/>
          </w:tcPr>
          <w:p w14:paraId="19395635" w14:textId="77777777" w:rsidR="00BF0DD6" w:rsidRPr="003B6328" w:rsidRDefault="00BF0DD6" w:rsidP="00B77AD9">
            <w:pPr>
              <w:jc w:val="center"/>
              <w:rPr>
                <w:rFonts w:ascii="Arial" w:hAnsi="Arial" w:cs="Arial"/>
              </w:rPr>
            </w:pPr>
            <w:r w:rsidRPr="003B6328">
              <w:rPr>
                <w:rFonts w:ascii="Arial" w:hAnsi="Arial" w:cs="Arial"/>
              </w:rPr>
              <w:t>29.10.2015</w:t>
            </w:r>
          </w:p>
        </w:tc>
        <w:tc>
          <w:tcPr>
            <w:tcW w:w="1702" w:type="dxa"/>
            <w:tcBorders>
              <w:top w:val="nil"/>
              <w:left w:val="nil"/>
              <w:bottom w:val="single" w:sz="4" w:space="0" w:color="auto"/>
              <w:right w:val="single" w:sz="4" w:space="0" w:color="auto"/>
            </w:tcBorders>
            <w:shd w:val="clear" w:color="000000" w:fill="FFFFFF"/>
            <w:noWrap/>
            <w:vAlign w:val="bottom"/>
            <w:hideMark/>
          </w:tcPr>
          <w:p w14:paraId="47ACF529" w14:textId="77777777" w:rsidR="00BF0DD6" w:rsidRPr="003B6328" w:rsidRDefault="00BF0DD6" w:rsidP="00B77AD9">
            <w:pPr>
              <w:rPr>
                <w:rFonts w:ascii="Arial" w:hAnsi="Arial" w:cs="Arial"/>
              </w:rPr>
            </w:pPr>
            <w:r w:rsidRPr="003B6328">
              <w:rPr>
                <w:rFonts w:ascii="Arial" w:hAnsi="Arial" w:cs="Arial"/>
              </w:rPr>
              <w:t>OAIM</w:t>
            </w:r>
          </w:p>
        </w:tc>
        <w:tc>
          <w:tcPr>
            <w:tcW w:w="1474" w:type="dxa"/>
            <w:tcBorders>
              <w:top w:val="nil"/>
              <w:left w:val="nil"/>
              <w:bottom w:val="single" w:sz="4" w:space="0" w:color="auto"/>
              <w:right w:val="single" w:sz="4" w:space="0" w:color="auto"/>
            </w:tcBorders>
            <w:shd w:val="clear" w:color="000000" w:fill="FFFFFF"/>
          </w:tcPr>
          <w:p w14:paraId="6443EBA6"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01479D8F" w14:textId="77777777" w:rsidR="00BF0DD6" w:rsidRPr="003B6328" w:rsidRDefault="00BF0DD6" w:rsidP="00B77AD9">
            <w:pPr>
              <w:rPr>
                <w:rFonts w:ascii="Arial" w:hAnsi="Arial" w:cs="Arial"/>
              </w:rPr>
            </w:pPr>
          </w:p>
        </w:tc>
      </w:tr>
      <w:tr w:rsidR="00BF0DD6" w:rsidRPr="003B6328" w14:paraId="425AF64C" w14:textId="3374342B"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082561CE" w14:textId="77777777" w:rsidR="00BF0DD6" w:rsidRPr="003B6328" w:rsidRDefault="00BF0DD6" w:rsidP="00B77AD9">
            <w:pPr>
              <w:rPr>
                <w:rFonts w:ascii="Arial" w:hAnsi="Arial" w:cs="Arial"/>
              </w:rPr>
            </w:pPr>
            <w:proofErr w:type="spellStart"/>
            <w:r w:rsidRPr="003B6328">
              <w:rPr>
                <w:rFonts w:ascii="Arial" w:hAnsi="Arial" w:cs="Arial"/>
              </w:rPr>
              <w:t>Servo</w:t>
            </w:r>
            <w:proofErr w:type="spellEnd"/>
            <w:r w:rsidRPr="003B6328">
              <w:rPr>
                <w:rFonts w:ascii="Arial" w:hAnsi="Arial" w:cs="Arial"/>
              </w:rPr>
              <w:t>-i</w:t>
            </w:r>
          </w:p>
        </w:tc>
        <w:tc>
          <w:tcPr>
            <w:tcW w:w="1788" w:type="dxa"/>
            <w:tcBorders>
              <w:top w:val="nil"/>
              <w:left w:val="nil"/>
              <w:bottom w:val="single" w:sz="4" w:space="0" w:color="auto"/>
              <w:right w:val="single" w:sz="4" w:space="0" w:color="auto"/>
            </w:tcBorders>
            <w:shd w:val="clear" w:color="000000" w:fill="FFFFFF"/>
            <w:noWrap/>
            <w:vAlign w:val="bottom"/>
            <w:hideMark/>
          </w:tcPr>
          <w:p w14:paraId="1D25D323" w14:textId="77777777" w:rsidR="00BF0DD6" w:rsidRPr="003B6328" w:rsidRDefault="00BF0DD6" w:rsidP="00B77AD9">
            <w:pPr>
              <w:rPr>
                <w:rFonts w:ascii="Arial" w:hAnsi="Arial" w:cs="Arial"/>
              </w:rPr>
            </w:pPr>
            <w:r w:rsidRPr="003B6328">
              <w:rPr>
                <w:rFonts w:ascii="Arial" w:hAnsi="Arial" w:cs="Arial"/>
              </w:rPr>
              <w:t> </w:t>
            </w:r>
          </w:p>
        </w:tc>
        <w:tc>
          <w:tcPr>
            <w:tcW w:w="985" w:type="dxa"/>
            <w:tcBorders>
              <w:top w:val="nil"/>
              <w:left w:val="nil"/>
              <w:bottom w:val="single" w:sz="4" w:space="0" w:color="auto"/>
              <w:right w:val="single" w:sz="4" w:space="0" w:color="auto"/>
            </w:tcBorders>
            <w:shd w:val="clear" w:color="auto" w:fill="auto"/>
            <w:noWrap/>
            <w:vAlign w:val="bottom"/>
            <w:hideMark/>
          </w:tcPr>
          <w:p w14:paraId="4F219B23" w14:textId="77777777" w:rsidR="00BF0DD6" w:rsidRPr="003B6328" w:rsidRDefault="00BF0DD6" w:rsidP="00B77AD9">
            <w:pPr>
              <w:jc w:val="center"/>
              <w:rPr>
                <w:rFonts w:ascii="Arial" w:hAnsi="Arial" w:cs="Arial"/>
                <w:color w:val="000000"/>
              </w:rPr>
            </w:pPr>
            <w:r w:rsidRPr="003B6328">
              <w:rPr>
                <w:rFonts w:ascii="Arial" w:hAnsi="Arial" w:cs="Arial"/>
                <w:color w:val="000000"/>
              </w:rPr>
              <w:t>Ventilátor</w:t>
            </w:r>
          </w:p>
        </w:tc>
        <w:tc>
          <w:tcPr>
            <w:tcW w:w="1100" w:type="dxa"/>
            <w:tcBorders>
              <w:top w:val="nil"/>
              <w:left w:val="nil"/>
              <w:bottom w:val="single" w:sz="4" w:space="0" w:color="auto"/>
              <w:right w:val="single" w:sz="4" w:space="0" w:color="auto"/>
            </w:tcBorders>
            <w:shd w:val="clear" w:color="000000" w:fill="FFFFFF"/>
            <w:noWrap/>
            <w:vAlign w:val="center"/>
            <w:hideMark/>
          </w:tcPr>
          <w:p w14:paraId="57497B1C" w14:textId="77777777" w:rsidR="00BF0DD6" w:rsidRPr="003B6328" w:rsidRDefault="00BF0DD6" w:rsidP="00B77AD9">
            <w:pPr>
              <w:jc w:val="center"/>
              <w:rPr>
                <w:rFonts w:ascii="Arial" w:hAnsi="Arial" w:cs="Arial"/>
              </w:rPr>
            </w:pPr>
            <w:r w:rsidRPr="003B6328">
              <w:rPr>
                <w:rFonts w:ascii="Arial" w:hAnsi="Arial" w:cs="Arial"/>
              </w:rPr>
              <w:t>82027</w:t>
            </w:r>
          </w:p>
        </w:tc>
        <w:tc>
          <w:tcPr>
            <w:tcW w:w="1175" w:type="dxa"/>
            <w:tcBorders>
              <w:top w:val="nil"/>
              <w:left w:val="nil"/>
              <w:bottom w:val="single" w:sz="4" w:space="0" w:color="auto"/>
              <w:right w:val="single" w:sz="4" w:space="0" w:color="auto"/>
            </w:tcBorders>
            <w:shd w:val="clear" w:color="000000" w:fill="FFFFFF"/>
            <w:noWrap/>
            <w:vAlign w:val="bottom"/>
            <w:hideMark/>
          </w:tcPr>
          <w:p w14:paraId="3904C281" w14:textId="77777777" w:rsidR="00BF0DD6" w:rsidRPr="003B6328" w:rsidRDefault="00BF0DD6" w:rsidP="00B77AD9">
            <w:pPr>
              <w:jc w:val="center"/>
              <w:rPr>
                <w:rFonts w:ascii="Arial" w:hAnsi="Arial" w:cs="Arial"/>
              </w:rPr>
            </w:pPr>
            <w:r w:rsidRPr="003B6328">
              <w:rPr>
                <w:rFonts w:ascii="Arial" w:hAnsi="Arial" w:cs="Arial"/>
              </w:rPr>
              <w:t>29.10.2015</w:t>
            </w:r>
          </w:p>
        </w:tc>
        <w:tc>
          <w:tcPr>
            <w:tcW w:w="1702" w:type="dxa"/>
            <w:tcBorders>
              <w:top w:val="nil"/>
              <w:left w:val="nil"/>
              <w:bottom w:val="single" w:sz="4" w:space="0" w:color="auto"/>
              <w:right w:val="single" w:sz="4" w:space="0" w:color="auto"/>
            </w:tcBorders>
            <w:shd w:val="clear" w:color="000000" w:fill="FFFFFF"/>
            <w:noWrap/>
            <w:vAlign w:val="bottom"/>
            <w:hideMark/>
          </w:tcPr>
          <w:p w14:paraId="06A6A6D5" w14:textId="77777777" w:rsidR="00BF0DD6" w:rsidRPr="003B6328" w:rsidRDefault="00BF0DD6" w:rsidP="00B77AD9">
            <w:pPr>
              <w:rPr>
                <w:rFonts w:ascii="Arial" w:hAnsi="Arial" w:cs="Arial"/>
              </w:rPr>
            </w:pPr>
            <w:r w:rsidRPr="003B6328">
              <w:rPr>
                <w:rFonts w:ascii="Arial" w:hAnsi="Arial" w:cs="Arial"/>
              </w:rPr>
              <w:t>OAIM</w:t>
            </w:r>
          </w:p>
        </w:tc>
        <w:tc>
          <w:tcPr>
            <w:tcW w:w="1474" w:type="dxa"/>
            <w:tcBorders>
              <w:top w:val="nil"/>
              <w:left w:val="nil"/>
              <w:bottom w:val="single" w:sz="4" w:space="0" w:color="auto"/>
              <w:right w:val="single" w:sz="4" w:space="0" w:color="auto"/>
            </w:tcBorders>
            <w:shd w:val="clear" w:color="000000" w:fill="FFFFFF"/>
          </w:tcPr>
          <w:p w14:paraId="46EA32F2"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0C021876" w14:textId="77777777" w:rsidR="00BF0DD6" w:rsidRPr="003B6328" w:rsidRDefault="00BF0DD6" w:rsidP="00B77AD9">
            <w:pPr>
              <w:rPr>
                <w:rFonts w:ascii="Arial" w:hAnsi="Arial" w:cs="Arial"/>
              </w:rPr>
            </w:pPr>
          </w:p>
        </w:tc>
      </w:tr>
      <w:tr w:rsidR="00BF0DD6" w:rsidRPr="003B6328" w14:paraId="4CB44CAE" w14:textId="477126BE"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36A78EF0" w14:textId="77777777" w:rsidR="00BF0DD6" w:rsidRPr="003B6328" w:rsidRDefault="00BF0DD6" w:rsidP="00B77AD9">
            <w:pPr>
              <w:rPr>
                <w:rFonts w:ascii="Arial" w:hAnsi="Arial" w:cs="Arial"/>
              </w:rPr>
            </w:pPr>
            <w:proofErr w:type="spellStart"/>
            <w:r w:rsidRPr="003B6328">
              <w:rPr>
                <w:rFonts w:ascii="Arial" w:hAnsi="Arial" w:cs="Arial"/>
              </w:rPr>
              <w:t>Servo</w:t>
            </w:r>
            <w:proofErr w:type="spellEnd"/>
            <w:r w:rsidRPr="003B6328">
              <w:rPr>
                <w:rFonts w:ascii="Arial" w:hAnsi="Arial" w:cs="Arial"/>
              </w:rPr>
              <w:t>-U</w:t>
            </w:r>
          </w:p>
        </w:tc>
        <w:tc>
          <w:tcPr>
            <w:tcW w:w="1788" w:type="dxa"/>
            <w:tcBorders>
              <w:top w:val="nil"/>
              <w:left w:val="nil"/>
              <w:bottom w:val="single" w:sz="4" w:space="0" w:color="auto"/>
              <w:right w:val="single" w:sz="4" w:space="0" w:color="auto"/>
            </w:tcBorders>
            <w:shd w:val="clear" w:color="000000" w:fill="FFFFFF"/>
            <w:noWrap/>
            <w:vAlign w:val="bottom"/>
            <w:hideMark/>
          </w:tcPr>
          <w:p w14:paraId="5523520C" w14:textId="77777777" w:rsidR="00BF0DD6" w:rsidRPr="003B6328" w:rsidRDefault="00BF0DD6" w:rsidP="00B77AD9">
            <w:pPr>
              <w:rPr>
                <w:rFonts w:ascii="Arial" w:hAnsi="Arial" w:cs="Arial"/>
              </w:rPr>
            </w:pPr>
            <w:r w:rsidRPr="003B6328">
              <w:rPr>
                <w:rFonts w:ascii="Arial" w:hAnsi="Arial" w:cs="Arial"/>
              </w:rPr>
              <w:t>6694800</w:t>
            </w:r>
          </w:p>
        </w:tc>
        <w:tc>
          <w:tcPr>
            <w:tcW w:w="985" w:type="dxa"/>
            <w:tcBorders>
              <w:top w:val="nil"/>
              <w:left w:val="nil"/>
              <w:bottom w:val="single" w:sz="4" w:space="0" w:color="auto"/>
              <w:right w:val="single" w:sz="4" w:space="0" w:color="auto"/>
            </w:tcBorders>
            <w:shd w:val="clear" w:color="auto" w:fill="auto"/>
            <w:noWrap/>
            <w:vAlign w:val="bottom"/>
            <w:hideMark/>
          </w:tcPr>
          <w:p w14:paraId="470F6D6D" w14:textId="77777777" w:rsidR="00BF0DD6" w:rsidRPr="003B6328" w:rsidRDefault="00BF0DD6" w:rsidP="00B77AD9">
            <w:pPr>
              <w:jc w:val="center"/>
              <w:rPr>
                <w:rFonts w:ascii="Arial" w:hAnsi="Arial" w:cs="Arial"/>
                <w:color w:val="000000"/>
              </w:rPr>
            </w:pPr>
            <w:r w:rsidRPr="003B6328">
              <w:rPr>
                <w:rFonts w:ascii="Arial" w:hAnsi="Arial" w:cs="Arial"/>
                <w:color w:val="000000"/>
              </w:rPr>
              <w:t>Ventilátor</w:t>
            </w:r>
          </w:p>
        </w:tc>
        <w:tc>
          <w:tcPr>
            <w:tcW w:w="1100" w:type="dxa"/>
            <w:tcBorders>
              <w:top w:val="nil"/>
              <w:left w:val="nil"/>
              <w:bottom w:val="single" w:sz="4" w:space="0" w:color="auto"/>
              <w:right w:val="single" w:sz="4" w:space="0" w:color="auto"/>
            </w:tcBorders>
            <w:shd w:val="clear" w:color="000000" w:fill="FFFFFF"/>
            <w:noWrap/>
            <w:vAlign w:val="center"/>
            <w:hideMark/>
          </w:tcPr>
          <w:p w14:paraId="35E5CAFC" w14:textId="77777777" w:rsidR="00BF0DD6" w:rsidRPr="003B6328" w:rsidRDefault="00BF0DD6" w:rsidP="00B77AD9">
            <w:pPr>
              <w:jc w:val="center"/>
              <w:rPr>
                <w:rFonts w:ascii="Arial" w:hAnsi="Arial" w:cs="Arial"/>
              </w:rPr>
            </w:pPr>
            <w:r w:rsidRPr="003B6328">
              <w:rPr>
                <w:rFonts w:ascii="Arial" w:hAnsi="Arial" w:cs="Arial"/>
              </w:rPr>
              <w:t>22242</w:t>
            </w:r>
          </w:p>
        </w:tc>
        <w:tc>
          <w:tcPr>
            <w:tcW w:w="1175" w:type="dxa"/>
            <w:tcBorders>
              <w:top w:val="nil"/>
              <w:left w:val="nil"/>
              <w:bottom w:val="single" w:sz="4" w:space="0" w:color="auto"/>
              <w:right w:val="single" w:sz="4" w:space="0" w:color="auto"/>
            </w:tcBorders>
            <w:shd w:val="clear" w:color="000000" w:fill="FFFFFF"/>
            <w:noWrap/>
            <w:vAlign w:val="bottom"/>
            <w:hideMark/>
          </w:tcPr>
          <w:p w14:paraId="4BA8FDF6" w14:textId="77777777" w:rsidR="00BF0DD6" w:rsidRPr="003B6328" w:rsidRDefault="00BF0DD6" w:rsidP="00B77AD9">
            <w:pPr>
              <w:jc w:val="center"/>
              <w:rPr>
                <w:rFonts w:ascii="Arial" w:hAnsi="Arial" w:cs="Arial"/>
              </w:rPr>
            </w:pPr>
            <w:r w:rsidRPr="003B6328">
              <w:rPr>
                <w:rFonts w:ascii="Arial" w:hAnsi="Arial" w:cs="Arial"/>
              </w:rPr>
              <w:t>20.12.2016</w:t>
            </w:r>
          </w:p>
        </w:tc>
        <w:tc>
          <w:tcPr>
            <w:tcW w:w="1702" w:type="dxa"/>
            <w:tcBorders>
              <w:top w:val="nil"/>
              <w:left w:val="nil"/>
              <w:bottom w:val="single" w:sz="4" w:space="0" w:color="auto"/>
              <w:right w:val="single" w:sz="4" w:space="0" w:color="auto"/>
            </w:tcBorders>
            <w:shd w:val="clear" w:color="000000" w:fill="FFFFFF"/>
            <w:noWrap/>
            <w:vAlign w:val="bottom"/>
            <w:hideMark/>
          </w:tcPr>
          <w:p w14:paraId="2D23AD18" w14:textId="77777777" w:rsidR="00BF0DD6" w:rsidRPr="003B6328" w:rsidRDefault="00BF0DD6" w:rsidP="00B77AD9">
            <w:pPr>
              <w:rPr>
                <w:rFonts w:ascii="Arial" w:hAnsi="Arial" w:cs="Arial"/>
              </w:rPr>
            </w:pPr>
            <w:proofErr w:type="spellStart"/>
            <w:r w:rsidRPr="003B6328">
              <w:rPr>
                <w:rFonts w:ascii="Arial" w:hAnsi="Arial" w:cs="Arial"/>
              </w:rPr>
              <w:t>Novorod</w:t>
            </w:r>
            <w:proofErr w:type="spellEnd"/>
            <w:r w:rsidRPr="003B6328">
              <w:rPr>
                <w:rFonts w:ascii="Arial" w:hAnsi="Arial" w:cs="Arial"/>
              </w:rPr>
              <w:t>. (4.p)</w:t>
            </w:r>
          </w:p>
        </w:tc>
        <w:tc>
          <w:tcPr>
            <w:tcW w:w="1474" w:type="dxa"/>
            <w:tcBorders>
              <w:top w:val="nil"/>
              <w:left w:val="nil"/>
              <w:bottom w:val="single" w:sz="4" w:space="0" w:color="auto"/>
              <w:right w:val="single" w:sz="4" w:space="0" w:color="auto"/>
            </w:tcBorders>
            <w:shd w:val="clear" w:color="000000" w:fill="FFFFFF"/>
          </w:tcPr>
          <w:p w14:paraId="29AD2231"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5AE82E3C" w14:textId="77777777" w:rsidR="00BF0DD6" w:rsidRPr="003B6328" w:rsidRDefault="00BF0DD6" w:rsidP="00B77AD9">
            <w:pPr>
              <w:rPr>
                <w:rFonts w:ascii="Arial" w:hAnsi="Arial" w:cs="Arial"/>
              </w:rPr>
            </w:pPr>
          </w:p>
        </w:tc>
      </w:tr>
      <w:tr w:rsidR="00BF0DD6" w:rsidRPr="003B6328" w14:paraId="5C76A2FB" w14:textId="1842A8D6"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3BEE9CAF" w14:textId="77777777" w:rsidR="00BF0DD6" w:rsidRPr="003B6328" w:rsidRDefault="00BF0DD6" w:rsidP="00B77AD9">
            <w:pPr>
              <w:rPr>
                <w:rFonts w:ascii="Arial" w:hAnsi="Arial" w:cs="Arial"/>
              </w:rPr>
            </w:pPr>
            <w:r w:rsidRPr="003B6328">
              <w:rPr>
                <w:rFonts w:ascii="Arial" w:hAnsi="Arial" w:cs="Arial"/>
              </w:rPr>
              <w:t>FLOW-i</w:t>
            </w:r>
          </w:p>
        </w:tc>
        <w:tc>
          <w:tcPr>
            <w:tcW w:w="1788" w:type="dxa"/>
            <w:tcBorders>
              <w:top w:val="nil"/>
              <w:left w:val="nil"/>
              <w:bottom w:val="single" w:sz="4" w:space="0" w:color="auto"/>
              <w:right w:val="single" w:sz="4" w:space="0" w:color="auto"/>
            </w:tcBorders>
            <w:shd w:val="clear" w:color="000000" w:fill="FFFFFF"/>
            <w:noWrap/>
            <w:vAlign w:val="bottom"/>
            <w:hideMark/>
          </w:tcPr>
          <w:p w14:paraId="4BFDA783" w14:textId="77777777" w:rsidR="00BF0DD6" w:rsidRPr="003B6328" w:rsidRDefault="00BF0DD6" w:rsidP="00B77AD9">
            <w:pPr>
              <w:rPr>
                <w:rFonts w:ascii="Arial" w:hAnsi="Arial" w:cs="Arial"/>
              </w:rPr>
            </w:pPr>
            <w:r w:rsidRPr="003B6328">
              <w:rPr>
                <w:rFonts w:ascii="Arial" w:hAnsi="Arial" w:cs="Arial"/>
              </w:rPr>
              <w:t>C20</w:t>
            </w:r>
          </w:p>
        </w:tc>
        <w:tc>
          <w:tcPr>
            <w:tcW w:w="985" w:type="dxa"/>
            <w:tcBorders>
              <w:top w:val="nil"/>
              <w:left w:val="nil"/>
              <w:bottom w:val="single" w:sz="4" w:space="0" w:color="auto"/>
              <w:right w:val="single" w:sz="4" w:space="0" w:color="auto"/>
            </w:tcBorders>
            <w:shd w:val="clear" w:color="auto" w:fill="auto"/>
            <w:noWrap/>
            <w:vAlign w:val="bottom"/>
            <w:hideMark/>
          </w:tcPr>
          <w:p w14:paraId="5D10206F" w14:textId="77777777" w:rsidR="00BF0DD6" w:rsidRPr="003B6328" w:rsidRDefault="00BF0DD6" w:rsidP="00B77AD9">
            <w:pPr>
              <w:jc w:val="center"/>
              <w:rPr>
                <w:rFonts w:ascii="Arial" w:hAnsi="Arial" w:cs="Arial"/>
                <w:color w:val="000000"/>
              </w:rPr>
            </w:pPr>
            <w:proofErr w:type="spellStart"/>
            <w:r w:rsidRPr="003B6328">
              <w:rPr>
                <w:rFonts w:ascii="Arial" w:hAnsi="Arial" w:cs="Arial"/>
                <w:color w:val="000000"/>
              </w:rPr>
              <w:t>Anestéza</w:t>
            </w:r>
            <w:proofErr w:type="spellEnd"/>
          </w:p>
        </w:tc>
        <w:tc>
          <w:tcPr>
            <w:tcW w:w="1100" w:type="dxa"/>
            <w:tcBorders>
              <w:top w:val="nil"/>
              <w:left w:val="nil"/>
              <w:bottom w:val="single" w:sz="4" w:space="0" w:color="auto"/>
              <w:right w:val="single" w:sz="4" w:space="0" w:color="auto"/>
            </w:tcBorders>
            <w:shd w:val="clear" w:color="000000" w:fill="FFFFFF"/>
            <w:noWrap/>
            <w:vAlign w:val="center"/>
            <w:hideMark/>
          </w:tcPr>
          <w:p w14:paraId="4EB925FA" w14:textId="77777777" w:rsidR="00BF0DD6" w:rsidRPr="003B6328" w:rsidRDefault="00BF0DD6" w:rsidP="00B77AD9">
            <w:pPr>
              <w:jc w:val="center"/>
              <w:rPr>
                <w:rFonts w:ascii="Arial" w:hAnsi="Arial" w:cs="Arial"/>
              </w:rPr>
            </w:pPr>
            <w:r w:rsidRPr="003B6328">
              <w:rPr>
                <w:rFonts w:ascii="Arial" w:hAnsi="Arial" w:cs="Arial"/>
              </w:rPr>
              <w:t>5018</w:t>
            </w:r>
          </w:p>
        </w:tc>
        <w:tc>
          <w:tcPr>
            <w:tcW w:w="1175" w:type="dxa"/>
            <w:tcBorders>
              <w:top w:val="nil"/>
              <w:left w:val="nil"/>
              <w:bottom w:val="single" w:sz="4" w:space="0" w:color="auto"/>
              <w:right w:val="single" w:sz="4" w:space="0" w:color="auto"/>
            </w:tcBorders>
            <w:shd w:val="clear" w:color="000000" w:fill="FFFFFF"/>
            <w:noWrap/>
            <w:vAlign w:val="bottom"/>
            <w:hideMark/>
          </w:tcPr>
          <w:p w14:paraId="2FF2D7FD" w14:textId="77777777" w:rsidR="00BF0DD6" w:rsidRPr="003B6328" w:rsidRDefault="00BF0DD6" w:rsidP="00B77AD9">
            <w:pPr>
              <w:jc w:val="center"/>
              <w:rPr>
                <w:rFonts w:ascii="Arial" w:hAnsi="Arial" w:cs="Arial"/>
              </w:rPr>
            </w:pPr>
            <w:r w:rsidRPr="003B6328">
              <w:rPr>
                <w:rFonts w:ascii="Arial" w:hAnsi="Arial" w:cs="Arial"/>
              </w:rPr>
              <w:t>29.10.2015</w:t>
            </w:r>
          </w:p>
        </w:tc>
        <w:tc>
          <w:tcPr>
            <w:tcW w:w="1702" w:type="dxa"/>
            <w:tcBorders>
              <w:top w:val="nil"/>
              <w:left w:val="nil"/>
              <w:bottom w:val="single" w:sz="4" w:space="0" w:color="auto"/>
              <w:right w:val="single" w:sz="4" w:space="0" w:color="auto"/>
            </w:tcBorders>
            <w:shd w:val="clear" w:color="000000" w:fill="FFFFFF"/>
            <w:noWrap/>
            <w:vAlign w:val="bottom"/>
            <w:hideMark/>
          </w:tcPr>
          <w:p w14:paraId="1254DB88" w14:textId="77777777" w:rsidR="00BF0DD6" w:rsidRPr="003B6328" w:rsidRDefault="00BF0DD6" w:rsidP="00B77AD9">
            <w:pPr>
              <w:rPr>
                <w:rFonts w:ascii="Arial" w:hAnsi="Arial" w:cs="Arial"/>
              </w:rPr>
            </w:pPr>
            <w:r w:rsidRPr="003B6328">
              <w:rPr>
                <w:rFonts w:ascii="Arial" w:hAnsi="Arial" w:cs="Arial"/>
              </w:rPr>
              <w:t>ORL</w:t>
            </w:r>
          </w:p>
        </w:tc>
        <w:tc>
          <w:tcPr>
            <w:tcW w:w="1474" w:type="dxa"/>
            <w:tcBorders>
              <w:top w:val="nil"/>
              <w:left w:val="nil"/>
              <w:bottom w:val="single" w:sz="4" w:space="0" w:color="auto"/>
              <w:right w:val="single" w:sz="4" w:space="0" w:color="auto"/>
            </w:tcBorders>
            <w:shd w:val="clear" w:color="000000" w:fill="FFFFFF"/>
          </w:tcPr>
          <w:p w14:paraId="56F964B6"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5053E8F1" w14:textId="77777777" w:rsidR="00BF0DD6" w:rsidRPr="003B6328" w:rsidRDefault="00BF0DD6" w:rsidP="00B77AD9">
            <w:pPr>
              <w:rPr>
                <w:rFonts w:ascii="Arial" w:hAnsi="Arial" w:cs="Arial"/>
              </w:rPr>
            </w:pPr>
          </w:p>
        </w:tc>
      </w:tr>
      <w:tr w:rsidR="00BF0DD6" w:rsidRPr="003B6328" w14:paraId="2A8241F2" w14:textId="3E1C3F2A"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4E576853" w14:textId="77777777" w:rsidR="00BF0DD6" w:rsidRPr="003B6328" w:rsidRDefault="00BF0DD6" w:rsidP="00B77AD9">
            <w:pPr>
              <w:rPr>
                <w:rFonts w:ascii="Arial" w:hAnsi="Arial" w:cs="Arial"/>
              </w:rPr>
            </w:pPr>
            <w:r w:rsidRPr="003B6328">
              <w:rPr>
                <w:rFonts w:ascii="Arial" w:hAnsi="Arial" w:cs="Arial"/>
              </w:rPr>
              <w:t>FLOW-i</w:t>
            </w:r>
          </w:p>
        </w:tc>
        <w:tc>
          <w:tcPr>
            <w:tcW w:w="1788" w:type="dxa"/>
            <w:tcBorders>
              <w:top w:val="nil"/>
              <w:left w:val="nil"/>
              <w:bottom w:val="single" w:sz="4" w:space="0" w:color="auto"/>
              <w:right w:val="single" w:sz="4" w:space="0" w:color="auto"/>
            </w:tcBorders>
            <w:shd w:val="clear" w:color="000000" w:fill="FFFFFF"/>
            <w:noWrap/>
            <w:vAlign w:val="bottom"/>
            <w:hideMark/>
          </w:tcPr>
          <w:p w14:paraId="0A4A1CA3" w14:textId="77777777" w:rsidR="00BF0DD6" w:rsidRPr="003B6328" w:rsidRDefault="00BF0DD6" w:rsidP="00B77AD9">
            <w:pPr>
              <w:rPr>
                <w:rFonts w:ascii="Arial" w:hAnsi="Arial" w:cs="Arial"/>
              </w:rPr>
            </w:pPr>
            <w:r w:rsidRPr="003B6328">
              <w:rPr>
                <w:rFonts w:ascii="Arial" w:hAnsi="Arial" w:cs="Arial"/>
              </w:rPr>
              <w:t>C20</w:t>
            </w:r>
          </w:p>
        </w:tc>
        <w:tc>
          <w:tcPr>
            <w:tcW w:w="985" w:type="dxa"/>
            <w:tcBorders>
              <w:top w:val="nil"/>
              <w:left w:val="nil"/>
              <w:bottom w:val="single" w:sz="4" w:space="0" w:color="auto"/>
              <w:right w:val="single" w:sz="4" w:space="0" w:color="auto"/>
            </w:tcBorders>
            <w:shd w:val="clear" w:color="auto" w:fill="auto"/>
            <w:noWrap/>
            <w:vAlign w:val="bottom"/>
            <w:hideMark/>
          </w:tcPr>
          <w:p w14:paraId="58393C94" w14:textId="77777777" w:rsidR="00BF0DD6" w:rsidRPr="003B6328" w:rsidRDefault="00BF0DD6" w:rsidP="00B77AD9">
            <w:pPr>
              <w:jc w:val="center"/>
              <w:rPr>
                <w:rFonts w:ascii="Arial" w:hAnsi="Arial" w:cs="Arial"/>
                <w:color w:val="000000"/>
              </w:rPr>
            </w:pPr>
            <w:proofErr w:type="spellStart"/>
            <w:r w:rsidRPr="003B6328">
              <w:rPr>
                <w:rFonts w:ascii="Arial" w:hAnsi="Arial" w:cs="Arial"/>
                <w:color w:val="000000"/>
              </w:rPr>
              <w:t>Anestéza</w:t>
            </w:r>
            <w:proofErr w:type="spellEnd"/>
          </w:p>
        </w:tc>
        <w:tc>
          <w:tcPr>
            <w:tcW w:w="1100" w:type="dxa"/>
            <w:tcBorders>
              <w:top w:val="nil"/>
              <w:left w:val="nil"/>
              <w:bottom w:val="single" w:sz="4" w:space="0" w:color="auto"/>
              <w:right w:val="single" w:sz="4" w:space="0" w:color="auto"/>
            </w:tcBorders>
            <w:shd w:val="clear" w:color="000000" w:fill="FFFFFF"/>
            <w:noWrap/>
            <w:vAlign w:val="center"/>
            <w:hideMark/>
          </w:tcPr>
          <w:p w14:paraId="26D5EFC8" w14:textId="77777777" w:rsidR="00BF0DD6" w:rsidRPr="003B6328" w:rsidRDefault="00BF0DD6" w:rsidP="00B77AD9">
            <w:pPr>
              <w:jc w:val="center"/>
              <w:rPr>
                <w:rFonts w:ascii="Arial" w:hAnsi="Arial" w:cs="Arial"/>
              </w:rPr>
            </w:pPr>
            <w:r w:rsidRPr="003B6328">
              <w:rPr>
                <w:rFonts w:ascii="Arial" w:hAnsi="Arial" w:cs="Arial"/>
              </w:rPr>
              <w:t>5019</w:t>
            </w:r>
          </w:p>
        </w:tc>
        <w:tc>
          <w:tcPr>
            <w:tcW w:w="1175" w:type="dxa"/>
            <w:tcBorders>
              <w:top w:val="nil"/>
              <w:left w:val="nil"/>
              <w:bottom w:val="single" w:sz="4" w:space="0" w:color="auto"/>
              <w:right w:val="single" w:sz="4" w:space="0" w:color="auto"/>
            </w:tcBorders>
            <w:shd w:val="clear" w:color="000000" w:fill="FFFFFF"/>
            <w:noWrap/>
            <w:vAlign w:val="bottom"/>
            <w:hideMark/>
          </w:tcPr>
          <w:p w14:paraId="785C825A" w14:textId="77777777" w:rsidR="00BF0DD6" w:rsidRPr="003B6328" w:rsidRDefault="00BF0DD6" w:rsidP="00B77AD9">
            <w:pPr>
              <w:jc w:val="center"/>
              <w:rPr>
                <w:rFonts w:ascii="Arial" w:hAnsi="Arial" w:cs="Arial"/>
              </w:rPr>
            </w:pPr>
            <w:r w:rsidRPr="003B6328">
              <w:rPr>
                <w:rFonts w:ascii="Arial" w:hAnsi="Arial" w:cs="Arial"/>
              </w:rPr>
              <w:t>29.10.2015</w:t>
            </w:r>
          </w:p>
        </w:tc>
        <w:tc>
          <w:tcPr>
            <w:tcW w:w="1702" w:type="dxa"/>
            <w:tcBorders>
              <w:top w:val="nil"/>
              <w:left w:val="nil"/>
              <w:bottom w:val="single" w:sz="4" w:space="0" w:color="auto"/>
              <w:right w:val="single" w:sz="4" w:space="0" w:color="auto"/>
            </w:tcBorders>
            <w:shd w:val="clear" w:color="000000" w:fill="FFFFFF"/>
            <w:noWrap/>
            <w:vAlign w:val="bottom"/>
            <w:hideMark/>
          </w:tcPr>
          <w:p w14:paraId="1001A777" w14:textId="77777777" w:rsidR="00BF0DD6" w:rsidRPr="003B6328" w:rsidRDefault="00BF0DD6" w:rsidP="00B77AD9">
            <w:pPr>
              <w:rPr>
                <w:rFonts w:ascii="Arial" w:hAnsi="Arial" w:cs="Arial"/>
              </w:rPr>
            </w:pPr>
            <w:r w:rsidRPr="003B6328">
              <w:rPr>
                <w:rFonts w:ascii="Arial" w:hAnsi="Arial" w:cs="Arial"/>
              </w:rPr>
              <w:t>Gynekológia (4.p)</w:t>
            </w:r>
          </w:p>
        </w:tc>
        <w:tc>
          <w:tcPr>
            <w:tcW w:w="1474" w:type="dxa"/>
            <w:tcBorders>
              <w:top w:val="nil"/>
              <w:left w:val="nil"/>
              <w:bottom w:val="single" w:sz="4" w:space="0" w:color="auto"/>
              <w:right w:val="single" w:sz="4" w:space="0" w:color="auto"/>
            </w:tcBorders>
            <w:shd w:val="clear" w:color="000000" w:fill="FFFFFF"/>
          </w:tcPr>
          <w:p w14:paraId="71BD52C7"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5CB01163" w14:textId="77777777" w:rsidR="00BF0DD6" w:rsidRPr="003B6328" w:rsidRDefault="00BF0DD6" w:rsidP="00B77AD9">
            <w:pPr>
              <w:rPr>
                <w:rFonts w:ascii="Arial" w:hAnsi="Arial" w:cs="Arial"/>
              </w:rPr>
            </w:pPr>
          </w:p>
        </w:tc>
      </w:tr>
      <w:tr w:rsidR="00BF0DD6" w:rsidRPr="003B6328" w14:paraId="7FFEE767" w14:textId="6997E8B7"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62289FDA" w14:textId="77777777" w:rsidR="00BF0DD6" w:rsidRPr="003B6328" w:rsidRDefault="00BF0DD6" w:rsidP="00B77AD9">
            <w:pPr>
              <w:rPr>
                <w:rFonts w:ascii="Arial" w:hAnsi="Arial" w:cs="Arial"/>
              </w:rPr>
            </w:pPr>
            <w:r w:rsidRPr="003B6328">
              <w:rPr>
                <w:rFonts w:ascii="Arial" w:hAnsi="Arial" w:cs="Arial"/>
              </w:rPr>
              <w:t>FLOW-i</w:t>
            </w:r>
          </w:p>
        </w:tc>
        <w:tc>
          <w:tcPr>
            <w:tcW w:w="1788" w:type="dxa"/>
            <w:tcBorders>
              <w:top w:val="nil"/>
              <w:left w:val="nil"/>
              <w:bottom w:val="single" w:sz="4" w:space="0" w:color="auto"/>
              <w:right w:val="single" w:sz="4" w:space="0" w:color="auto"/>
            </w:tcBorders>
            <w:shd w:val="clear" w:color="000000" w:fill="FFFFFF"/>
            <w:noWrap/>
            <w:vAlign w:val="bottom"/>
            <w:hideMark/>
          </w:tcPr>
          <w:p w14:paraId="4B895E36" w14:textId="77777777" w:rsidR="00BF0DD6" w:rsidRPr="003B6328" w:rsidRDefault="00BF0DD6" w:rsidP="00B77AD9">
            <w:pPr>
              <w:rPr>
                <w:rFonts w:ascii="Arial" w:hAnsi="Arial" w:cs="Arial"/>
              </w:rPr>
            </w:pPr>
            <w:r w:rsidRPr="003B6328">
              <w:rPr>
                <w:rFonts w:ascii="Arial" w:hAnsi="Arial" w:cs="Arial"/>
              </w:rPr>
              <w:t>C20</w:t>
            </w:r>
          </w:p>
        </w:tc>
        <w:tc>
          <w:tcPr>
            <w:tcW w:w="985" w:type="dxa"/>
            <w:tcBorders>
              <w:top w:val="nil"/>
              <w:left w:val="nil"/>
              <w:bottom w:val="single" w:sz="4" w:space="0" w:color="auto"/>
              <w:right w:val="single" w:sz="4" w:space="0" w:color="auto"/>
            </w:tcBorders>
            <w:shd w:val="clear" w:color="auto" w:fill="auto"/>
            <w:noWrap/>
            <w:vAlign w:val="bottom"/>
            <w:hideMark/>
          </w:tcPr>
          <w:p w14:paraId="6FF02CA9" w14:textId="77777777" w:rsidR="00BF0DD6" w:rsidRPr="003B6328" w:rsidRDefault="00BF0DD6" w:rsidP="00B77AD9">
            <w:pPr>
              <w:jc w:val="center"/>
              <w:rPr>
                <w:rFonts w:ascii="Arial" w:hAnsi="Arial" w:cs="Arial"/>
                <w:color w:val="000000"/>
              </w:rPr>
            </w:pPr>
            <w:proofErr w:type="spellStart"/>
            <w:r w:rsidRPr="003B6328">
              <w:rPr>
                <w:rFonts w:ascii="Arial" w:hAnsi="Arial" w:cs="Arial"/>
                <w:color w:val="000000"/>
              </w:rPr>
              <w:t>Anestéza</w:t>
            </w:r>
            <w:proofErr w:type="spellEnd"/>
          </w:p>
        </w:tc>
        <w:tc>
          <w:tcPr>
            <w:tcW w:w="1100" w:type="dxa"/>
            <w:tcBorders>
              <w:top w:val="nil"/>
              <w:left w:val="nil"/>
              <w:bottom w:val="single" w:sz="4" w:space="0" w:color="auto"/>
              <w:right w:val="single" w:sz="4" w:space="0" w:color="auto"/>
            </w:tcBorders>
            <w:shd w:val="clear" w:color="auto" w:fill="auto"/>
            <w:noWrap/>
            <w:vAlign w:val="center"/>
            <w:hideMark/>
          </w:tcPr>
          <w:p w14:paraId="6BEE3093" w14:textId="77777777" w:rsidR="00BF0DD6" w:rsidRPr="003B6328" w:rsidRDefault="00BF0DD6" w:rsidP="00B77AD9">
            <w:pPr>
              <w:jc w:val="center"/>
              <w:rPr>
                <w:rFonts w:ascii="Arial" w:hAnsi="Arial" w:cs="Arial"/>
              </w:rPr>
            </w:pPr>
            <w:r w:rsidRPr="003B6328">
              <w:rPr>
                <w:rFonts w:ascii="Arial" w:hAnsi="Arial" w:cs="Arial"/>
              </w:rPr>
              <w:t>7080</w:t>
            </w:r>
          </w:p>
        </w:tc>
        <w:tc>
          <w:tcPr>
            <w:tcW w:w="1175" w:type="dxa"/>
            <w:tcBorders>
              <w:top w:val="nil"/>
              <w:left w:val="nil"/>
              <w:bottom w:val="single" w:sz="4" w:space="0" w:color="auto"/>
              <w:right w:val="single" w:sz="4" w:space="0" w:color="auto"/>
            </w:tcBorders>
            <w:shd w:val="clear" w:color="000000" w:fill="FFFFFF"/>
            <w:noWrap/>
            <w:vAlign w:val="bottom"/>
            <w:hideMark/>
          </w:tcPr>
          <w:p w14:paraId="2BCA67DF" w14:textId="77777777" w:rsidR="00BF0DD6" w:rsidRPr="003B6328" w:rsidRDefault="00BF0DD6" w:rsidP="00B77AD9">
            <w:pPr>
              <w:jc w:val="center"/>
              <w:rPr>
                <w:rFonts w:ascii="Arial" w:hAnsi="Arial" w:cs="Arial"/>
              </w:rPr>
            </w:pPr>
            <w:r w:rsidRPr="003B6328">
              <w:rPr>
                <w:rFonts w:ascii="Arial" w:hAnsi="Arial" w:cs="Arial"/>
              </w:rPr>
              <w:t>26.9.2018</w:t>
            </w:r>
          </w:p>
        </w:tc>
        <w:tc>
          <w:tcPr>
            <w:tcW w:w="1702" w:type="dxa"/>
            <w:tcBorders>
              <w:top w:val="nil"/>
              <w:left w:val="nil"/>
              <w:bottom w:val="single" w:sz="4" w:space="0" w:color="auto"/>
              <w:right w:val="single" w:sz="4" w:space="0" w:color="auto"/>
            </w:tcBorders>
            <w:shd w:val="clear" w:color="000000" w:fill="FFFFFF"/>
            <w:noWrap/>
            <w:vAlign w:val="bottom"/>
            <w:hideMark/>
          </w:tcPr>
          <w:p w14:paraId="0EFFA238" w14:textId="77777777" w:rsidR="00BF0DD6" w:rsidRPr="003B6328" w:rsidRDefault="00BF0DD6" w:rsidP="00B77AD9">
            <w:pPr>
              <w:rPr>
                <w:rFonts w:ascii="Arial" w:hAnsi="Arial" w:cs="Arial"/>
              </w:rPr>
            </w:pPr>
            <w:r w:rsidRPr="003B6328">
              <w:rPr>
                <w:rFonts w:ascii="Arial" w:hAnsi="Arial" w:cs="Arial"/>
              </w:rPr>
              <w:t>Trauma</w:t>
            </w:r>
          </w:p>
        </w:tc>
        <w:tc>
          <w:tcPr>
            <w:tcW w:w="1474" w:type="dxa"/>
            <w:tcBorders>
              <w:top w:val="nil"/>
              <w:left w:val="nil"/>
              <w:bottom w:val="single" w:sz="4" w:space="0" w:color="auto"/>
              <w:right w:val="single" w:sz="4" w:space="0" w:color="auto"/>
            </w:tcBorders>
            <w:shd w:val="clear" w:color="000000" w:fill="FFFFFF"/>
          </w:tcPr>
          <w:p w14:paraId="138B6299"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03C7A7F3" w14:textId="77777777" w:rsidR="00BF0DD6" w:rsidRPr="003B6328" w:rsidRDefault="00BF0DD6" w:rsidP="00B77AD9">
            <w:pPr>
              <w:rPr>
                <w:rFonts w:ascii="Arial" w:hAnsi="Arial" w:cs="Arial"/>
              </w:rPr>
            </w:pPr>
          </w:p>
        </w:tc>
      </w:tr>
      <w:tr w:rsidR="00BF0DD6" w:rsidRPr="003B6328" w14:paraId="1EFE0799" w14:textId="1D82C53C"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710048EF" w14:textId="77777777" w:rsidR="00BF0DD6" w:rsidRPr="003B6328" w:rsidRDefault="00BF0DD6" w:rsidP="00B77AD9">
            <w:pPr>
              <w:rPr>
                <w:rFonts w:ascii="Arial" w:hAnsi="Arial" w:cs="Arial"/>
              </w:rPr>
            </w:pPr>
            <w:r w:rsidRPr="003B6328">
              <w:rPr>
                <w:rFonts w:ascii="Arial" w:hAnsi="Arial" w:cs="Arial"/>
              </w:rPr>
              <w:t>FLOW-i</w:t>
            </w:r>
          </w:p>
        </w:tc>
        <w:tc>
          <w:tcPr>
            <w:tcW w:w="1788" w:type="dxa"/>
            <w:tcBorders>
              <w:top w:val="nil"/>
              <w:left w:val="nil"/>
              <w:bottom w:val="single" w:sz="4" w:space="0" w:color="auto"/>
              <w:right w:val="single" w:sz="4" w:space="0" w:color="auto"/>
            </w:tcBorders>
            <w:shd w:val="clear" w:color="000000" w:fill="FFFFFF"/>
            <w:noWrap/>
            <w:vAlign w:val="bottom"/>
            <w:hideMark/>
          </w:tcPr>
          <w:p w14:paraId="32FAF608" w14:textId="77777777" w:rsidR="00BF0DD6" w:rsidRPr="003B6328" w:rsidRDefault="00BF0DD6" w:rsidP="00B77AD9">
            <w:pPr>
              <w:rPr>
                <w:rFonts w:ascii="Arial" w:hAnsi="Arial" w:cs="Arial"/>
              </w:rPr>
            </w:pPr>
            <w:r w:rsidRPr="003B6328">
              <w:rPr>
                <w:rFonts w:ascii="Arial" w:hAnsi="Arial" w:cs="Arial"/>
              </w:rPr>
              <w:t>C20</w:t>
            </w:r>
          </w:p>
        </w:tc>
        <w:tc>
          <w:tcPr>
            <w:tcW w:w="985" w:type="dxa"/>
            <w:tcBorders>
              <w:top w:val="nil"/>
              <w:left w:val="nil"/>
              <w:bottom w:val="single" w:sz="4" w:space="0" w:color="auto"/>
              <w:right w:val="single" w:sz="4" w:space="0" w:color="auto"/>
            </w:tcBorders>
            <w:shd w:val="clear" w:color="auto" w:fill="auto"/>
            <w:noWrap/>
            <w:vAlign w:val="bottom"/>
            <w:hideMark/>
          </w:tcPr>
          <w:p w14:paraId="60BD5876" w14:textId="77777777" w:rsidR="00BF0DD6" w:rsidRPr="003B6328" w:rsidRDefault="00BF0DD6" w:rsidP="00B77AD9">
            <w:pPr>
              <w:jc w:val="center"/>
              <w:rPr>
                <w:rFonts w:ascii="Arial" w:hAnsi="Arial" w:cs="Arial"/>
                <w:color w:val="000000"/>
              </w:rPr>
            </w:pPr>
            <w:proofErr w:type="spellStart"/>
            <w:r w:rsidRPr="003B6328">
              <w:rPr>
                <w:rFonts w:ascii="Arial" w:hAnsi="Arial" w:cs="Arial"/>
                <w:color w:val="000000"/>
              </w:rPr>
              <w:t>Anestéza</w:t>
            </w:r>
            <w:proofErr w:type="spellEnd"/>
          </w:p>
        </w:tc>
        <w:tc>
          <w:tcPr>
            <w:tcW w:w="1100" w:type="dxa"/>
            <w:tcBorders>
              <w:top w:val="nil"/>
              <w:left w:val="nil"/>
              <w:bottom w:val="single" w:sz="4" w:space="0" w:color="auto"/>
              <w:right w:val="single" w:sz="4" w:space="0" w:color="auto"/>
            </w:tcBorders>
            <w:shd w:val="clear" w:color="auto" w:fill="auto"/>
            <w:noWrap/>
            <w:vAlign w:val="center"/>
            <w:hideMark/>
          </w:tcPr>
          <w:p w14:paraId="5AF7929D" w14:textId="77777777" w:rsidR="00BF0DD6" w:rsidRPr="003B6328" w:rsidRDefault="00BF0DD6" w:rsidP="00B77AD9">
            <w:pPr>
              <w:jc w:val="center"/>
              <w:rPr>
                <w:rFonts w:ascii="Arial" w:hAnsi="Arial" w:cs="Arial"/>
              </w:rPr>
            </w:pPr>
            <w:r w:rsidRPr="003B6328">
              <w:rPr>
                <w:rFonts w:ascii="Arial" w:hAnsi="Arial" w:cs="Arial"/>
              </w:rPr>
              <w:t>7747</w:t>
            </w:r>
          </w:p>
        </w:tc>
        <w:tc>
          <w:tcPr>
            <w:tcW w:w="1175" w:type="dxa"/>
            <w:tcBorders>
              <w:top w:val="nil"/>
              <w:left w:val="nil"/>
              <w:bottom w:val="single" w:sz="4" w:space="0" w:color="auto"/>
              <w:right w:val="single" w:sz="4" w:space="0" w:color="auto"/>
            </w:tcBorders>
            <w:shd w:val="clear" w:color="auto" w:fill="auto"/>
            <w:noWrap/>
            <w:vAlign w:val="bottom"/>
            <w:hideMark/>
          </w:tcPr>
          <w:p w14:paraId="66C07284" w14:textId="77777777" w:rsidR="00BF0DD6" w:rsidRPr="003B6328" w:rsidRDefault="00BF0DD6" w:rsidP="00B77AD9">
            <w:pPr>
              <w:jc w:val="center"/>
              <w:rPr>
                <w:rFonts w:ascii="Arial" w:hAnsi="Arial" w:cs="Arial"/>
              </w:rPr>
            </w:pPr>
            <w:r w:rsidRPr="003B6328">
              <w:rPr>
                <w:rFonts w:ascii="Arial" w:hAnsi="Arial" w:cs="Arial"/>
              </w:rPr>
              <w:t>9.9.2019</w:t>
            </w:r>
          </w:p>
        </w:tc>
        <w:tc>
          <w:tcPr>
            <w:tcW w:w="1702" w:type="dxa"/>
            <w:tcBorders>
              <w:top w:val="nil"/>
              <w:left w:val="nil"/>
              <w:bottom w:val="single" w:sz="4" w:space="0" w:color="auto"/>
              <w:right w:val="single" w:sz="4" w:space="0" w:color="auto"/>
            </w:tcBorders>
            <w:shd w:val="clear" w:color="000000" w:fill="FFFFFF"/>
            <w:noWrap/>
            <w:vAlign w:val="bottom"/>
            <w:hideMark/>
          </w:tcPr>
          <w:p w14:paraId="7FF617DA" w14:textId="77777777" w:rsidR="00BF0DD6" w:rsidRPr="003B6328" w:rsidRDefault="00BF0DD6" w:rsidP="00B77AD9">
            <w:pPr>
              <w:rPr>
                <w:rFonts w:ascii="Arial" w:hAnsi="Arial" w:cs="Arial"/>
              </w:rPr>
            </w:pPr>
            <w:r w:rsidRPr="003B6328">
              <w:rPr>
                <w:rFonts w:ascii="Arial" w:hAnsi="Arial" w:cs="Arial"/>
              </w:rPr>
              <w:t>Sklad Ortopédia</w:t>
            </w:r>
          </w:p>
        </w:tc>
        <w:tc>
          <w:tcPr>
            <w:tcW w:w="1474" w:type="dxa"/>
            <w:tcBorders>
              <w:top w:val="nil"/>
              <w:left w:val="nil"/>
              <w:bottom w:val="single" w:sz="4" w:space="0" w:color="auto"/>
              <w:right w:val="single" w:sz="4" w:space="0" w:color="auto"/>
            </w:tcBorders>
            <w:shd w:val="clear" w:color="000000" w:fill="FFFFFF"/>
          </w:tcPr>
          <w:p w14:paraId="1ECA5EF6"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3CD54BDD" w14:textId="77777777" w:rsidR="00BF0DD6" w:rsidRPr="003B6328" w:rsidRDefault="00BF0DD6" w:rsidP="00B77AD9">
            <w:pPr>
              <w:rPr>
                <w:rFonts w:ascii="Arial" w:hAnsi="Arial" w:cs="Arial"/>
              </w:rPr>
            </w:pPr>
          </w:p>
        </w:tc>
      </w:tr>
      <w:tr w:rsidR="00BF0DD6" w:rsidRPr="003B6328" w14:paraId="7DCFBCB2" w14:textId="5DCC388C"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127646BC" w14:textId="77777777" w:rsidR="00BF0DD6" w:rsidRPr="003B6328" w:rsidRDefault="00BF0DD6" w:rsidP="00B77AD9">
            <w:pPr>
              <w:rPr>
                <w:rFonts w:ascii="Arial" w:hAnsi="Arial" w:cs="Arial"/>
              </w:rPr>
            </w:pPr>
            <w:proofErr w:type="spellStart"/>
            <w:r w:rsidRPr="003B6328">
              <w:rPr>
                <w:rFonts w:ascii="Arial" w:hAnsi="Arial" w:cs="Arial"/>
              </w:rPr>
              <w:t>Alphaclassic</w:t>
            </w:r>
            <w:proofErr w:type="spellEnd"/>
            <w:r w:rsidRPr="003B6328">
              <w:rPr>
                <w:rFonts w:ascii="Arial" w:hAnsi="Arial" w:cs="Arial"/>
              </w:rPr>
              <w:t xml:space="preserve"> Pro</w:t>
            </w:r>
          </w:p>
        </w:tc>
        <w:tc>
          <w:tcPr>
            <w:tcW w:w="1788" w:type="dxa"/>
            <w:tcBorders>
              <w:top w:val="nil"/>
              <w:left w:val="nil"/>
              <w:bottom w:val="single" w:sz="4" w:space="0" w:color="auto"/>
              <w:right w:val="single" w:sz="4" w:space="0" w:color="auto"/>
            </w:tcBorders>
            <w:shd w:val="clear" w:color="000000" w:fill="FFFFFF"/>
            <w:noWrap/>
            <w:vAlign w:val="bottom"/>
            <w:hideMark/>
          </w:tcPr>
          <w:p w14:paraId="5E845F14" w14:textId="77777777" w:rsidR="00BF0DD6" w:rsidRPr="003B6328" w:rsidRDefault="00BF0DD6" w:rsidP="00B77AD9">
            <w:pPr>
              <w:rPr>
                <w:rFonts w:ascii="Arial" w:hAnsi="Arial" w:cs="Arial"/>
              </w:rPr>
            </w:pPr>
            <w:r w:rsidRPr="003B6328">
              <w:rPr>
                <w:rFonts w:ascii="Arial" w:hAnsi="Arial" w:cs="Arial"/>
              </w:rPr>
              <w:t>1118.06K0</w:t>
            </w:r>
          </w:p>
        </w:tc>
        <w:tc>
          <w:tcPr>
            <w:tcW w:w="985" w:type="dxa"/>
            <w:tcBorders>
              <w:top w:val="nil"/>
              <w:left w:val="nil"/>
              <w:bottom w:val="single" w:sz="4" w:space="0" w:color="auto"/>
              <w:right w:val="single" w:sz="4" w:space="0" w:color="auto"/>
            </w:tcBorders>
            <w:shd w:val="clear" w:color="auto" w:fill="auto"/>
            <w:noWrap/>
            <w:vAlign w:val="bottom"/>
            <w:hideMark/>
          </w:tcPr>
          <w:p w14:paraId="174078BB" w14:textId="77777777" w:rsidR="00BF0DD6" w:rsidRPr="003B6328" w:rsidRDefault="00BF0DD6" w:rsidP="00B77AD9">
            <w:pPr>
              <w:jc w:val="center"/>
              <w:rPr>
                <w:rFonts w:ascii="Arial" w:hAnsi="Arial" w:cs="Arial"/>
                <w:color w:val="000000"/>
              </w:rPr>
            </w:pPr>
            <w:r w:rsidRPr="003B6328">
              <w:rPr>
                <w:rFonts w:ascii="Arial" w:hAnsi="Arial" w:cs="Arial"/>
                <w:color w:val="000000"/>
              </w:rPr>
              <w:t>Stôl</w:t>
            </w:r>
          </w:p>
        </w:tc>
        <w:tc>
          <w:tcPr>
            <w:tcW w:w="1100" w:type="dxa"/>
            <w:tcBorders>
              <w:top w:val="nil"/>
              <w:left w:val="nil"/>
              <w:bottom w:val="single" w:sz="4" w:space="0" w:color="auto"/>
              <w:right w:val="single" w:sz="4" w:space="0" w:color="auto"/>
            </w:tcBorders>
            <w:shd w:val="clear" w:color="auto" w:fill="auto"/>
            <w:noWrap/>
            <w:vAlign w:val="center"/>
            <w:hideMark/>
          </w:tcPr>
          <w:p w14:paraId="1F645815" w14:textId="77777777" w:rsidR="00BF0DD6" w:rsidRPr="003B6328" w:rsidRDefault="00BF0DD6" w:rsidP="00B77AD9">
            <w:pPr>
              <w:jc w:val="center"/>
              <w:rPr>
                <w:rFonts w:ascii="Arial" w:hAnsi="Arial" w:cs="Arial"/>
                <w:color w:val="000000"/>
              </w:rPr>
            </w:pPr>
            <w:r w:rsidRPr="003B6328">
              <w:rPr>
                <w:rFonts w:ascii="Arial" w:hAnsi="Arial" w:cs="Arial"/>
                <w:color w:val="000000"/>
              </w:rPr>
              <w:t>12650</w:t>
            </w:r>
          </w:p>
        </w:tc>
        <w:tc>
          <w:tcPr>
            <w:tcW w:w="1175" w:type="dxa"/>
            <w:tcBorders>
              <w:top w:val="nil"/>
              <w:left w:val="nil"/>
              <w:bottom w:val="single" w:sz="4" w:space="0" w:color="auto"/>
              <w:right w:val="single" w:sz="4" w:space="0" w:color="auto"/>
            </w:tcBorders>
            <w:shd w:val="clear" w:color="000000" w:fill="FFFFFF"/>
            <w:noWrap/>
            <w:vAlign w:val="bottom"/>
            <w:hideMark/>
          </w:tcPr>
          <w:p w14:paraId="6793CF4E" w14:textId="77777777" w:rsidR="00BF0DD6" w:rsidRPr="003B6328" w:rsidRDefault="00BF0DD6" w:rsidP="00B77AD9">
            <w:pPr>
              <w:jc w:val="center"/>
              <w:rPr>
                <w:rFonts w:ascii="Arial" w:hAnsi="Arial" w:cs="Arial"/>
              </w:rPr>
            </w:pPr>
            <w:r w:rsidRPr="003B6328">
              <w:rPr>
                <w:rFonts w:ascii="Arial" w:hAnsi="Arial" w:cs="Arial"/>
              </w:rPr>
              <w:t>10.12.2018</w:t>
            </w:r>
          </w:p>
        </w:tc>
        <w:tc>
          <w:tcPr>
            <w:tcW w:w="1702" w:type="dxa"/>
            <w:tcBorders>
              <w:top w:val="nil"/>
              <w:left w:val="nil"/>
              <w:bottom w:val="single" w:sz="4" w:space="0" w:color="auto"/>
              <w:right w:val="single" w:sz="4" w:space="0" w:color="auto"/>
            </w:tcBorders>
            <w:shd w:val="clear" w:color="000000" w:fill="FFFFFF"/>
            <w:noWrap/>
            <w:vAlign w:val="bottom"/>
            <w:hideMark/>
          </w:tcPr>
          <w:p w14:paraId="2C84CD96" w14:textId="77777777" w:rsidR="00BF0DD6" w:rsidRPr="003B6328" w:rsidRDefault="00BF0DD6" w:rsidP="00B77AD9">
            <w:pPr>
              <w:rPr>
                <w:rFonts w:ascii="Arial" w:hAnsi="Arial" w:cs="Arial"/>
              </w:rPr>
            </w:pPr>
            <w:r w:rsidRPr="003B6328">
              <w:rPr>
                <w:rFonts w:ascii="Arial" w:hAnsi="Arial" w:cs="Arial"/>
              </w:rPr>
              <w:t xml:space="preserve">Úrazovka - </w:t>
            </w:r>
            <w:proofErr w:type="spellStart"/>
            <w:r w:rsidRPr="003B6328">
              <w:rPr>
                <w:rFonts w:ascii="Arial" w:hAnsi="Arial" w:cs="Arial"/>
              </w:rPr>
              <w:t>sálik</w:t>
            </w:r>
            <w:proofErr w:type="spellEnd"/>
          </w:p>
        </w:tc>
        <w:tc>
          <w:tcPr>
            <w:tcW w:w="1474" w:type="dxa"/>
            <w:tcBorders>
              <w:top w:val="nil"/>
              <w:left w:val="nil"/>
              <w:bottom w:val="single" w:sz="4" w:space="0" w:color="auto"/>
              <w:right w:val="single" w:sz="4" w:space="0" w:color="auto"/>
            </w:tcBorders>
            <w:shd w:val="clear" w:color="000000" w:fill="FFFFFF"/>
          </w:tcPr>
          <w:p w14:paraId="0DF7ECB9"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7EA235D6" w14:textId="77777777" w:rsidR="00BF0DD6" w:rsidRPr="003B6328" w:rsidRDefault="00BF0DD6" w:rsidP="00B77AD9">
            <w:pPr>
              <w:rPr>
                <w:rFonts w:ascii="Arial" w:hAnsi="Arial" w:cs="Arial"/>
              </w:rPr>
            </w:pPr>
          </w:p>
        </w:tc>
      </w:tr>
      <w:tr w:rsidR="00BF0DD6" w:rsidRPr="003B6328" w14:paraId="7DFA737A" w14:textId="2FF850EC" w:rsidTr="00B12080">
        <w:trPr>
          <w:trHeight w:val="255"/>
        </w:trPr>
        <w:tc>
          <w:tcPr>
            <w:tcW w:w="1898" w:type="dxa"/>
            <w:tcBorders>
              <w:top w:val="nil"/>
              <w:left w:val="single" w:sz="4" w:space="0" w:color="auto"/>
              <w:bottom w:val="single" w:sz="4" w:space="0" w:color="auto"/>
              <w:right w:val="single" w:sz="4" w:space="0" w:color="auto"/>
            </w:tcBorders>
            <w:shd w:val="clear" w:color="auto" w:fill="auto"/>
            <w:noWrap/>
            <w:vAlign w:val="bottom"/>
            <w:hideMark/>
          </w:tcPr>
          <w:p w14:paraId="2586E443" w14:textId="77777777" w:rsidR="00BF0DD6" w:rsidRPr="003B6328" w:rsidRDefault="00BF0DD6" w:rsidP="00B77AD9">
            <w:pPr>
              <w:rPr>
                <w:rFonts w:ascii="Arial" w:hAnsi="Arial" w:cs="Arial"/>
                <w:color w:val="000000"/>
              </w:rPr>
            </w:pPr>
            <w:proofErr w:type="spellStart"/>
            <w:r w:rsidRPr="003B6328">
              <w:rPr>
                <w:rFonts w:ascii="Arial" w:hAnsi="Arial" w:cs="Arial"/>
                <w:color w:val="000000"/>
              </w:rPr>
              <w:t>Meera</w:t>
            </w:r>
            <w:proofErr w:type="spellEnd"/>
          </w:p>
        </w:tc>
        <w:tc>
          <w:tcPr>
            <w:tcW w:w="1788" w:type="dxa"/>
            <w:tcBorders>
              <w:top w:val="nil"/>
              <w:left w:val="nil"/>
              <w:bottom w:val="single" w:sz="4" w:space="0" w:color="auto"/>
              <w:right w:val="single" w:sz="4" w:space="0" w:color="auto"/>
            </w:tcBorders>
            <w:shd w:val="clear" w:color="auto" w:fill="auto"/>
            <w:noWrap/>
            <w:vAlign w:val="bottom"/>
            <w:hideMark/>
          </w:tcPr>
          <w:p w14:paraId="42EFB1E3" w14:textId="77777777" w:rsidR="00BF0DD6" w:rsidRPr="003B6328" w:rsidRDefault="00BF0DD6" w:rsidP="00B77AD9">
            <w:pPr>
              <w:rPr>
                <w:rFonts w:ascii="Arial" w:hAnsi="Arial" w:cs="Arial"/>
                <w:color w:val="000000"/>
              </w:rPr>
            </w:pPr>
            <w:r w:rsidRPr="003B6328">
              <w:rPr>
                <w:rFonts w:ascii="Arial" w:hAnsi="Arial" w:cs="Arial"/>
                <w:color w:val="000000"/>
              </w:rPr>
              <w:t>7200.01B0</w:t>
            </w:r>
          </w:p>
        </w:tc>
        <w:tc>
          <w:tcPr>
            <w:tcW w:w="985" w:type="dxa"/>
            <w:tcBorders>
              <w:top w:val="nil"/>
              <w:left w:val="nil"/>
              <w:bottom w:val="single" w:sz="4" w:space="0" w:color="auto"/>
              <w:right w:val="single" w:sz="4" w:space="0" w:color="auto"/>
            </w:tcBorders>
            <w:shd w:val="clear" w:color="auto" w:fill="auto"/>
            <w:noWrap/>
            <w:vAlign w:val="bottom"/>
            <w:hideMark/>
          </w:tcPr>
          <w:p w14:paraId="00881940" w14:textId="77777777" w:rsidR="00BF0DD6" w:rsidRPr="003B6328" w:rsidRDefault="00BF0DD6" w:rsidP="00B77AD9">
            <w:pPr>
              <w:jc w:val="center"/>
              <w:rPr>
                <w:rFonts w:ascii="Arial" w:hAnsi="Arial" w:cs="Arial"/>
                <w:color w:val="000000"/>
              </w:rPr>
            </w:pPr>
            <w:r w:rsidRPr="003B6328">
              <w:rPr>
                <w:rFonts w:ascii="Arial" w:hAnsi="Arial" w:cs="Arial"/>
                <w:color w:val="000000"/>
              </w:rPr>
              <w:t>Stôl</w:t>
            </w:r>
          </w:p>
        </w:tc>
        <w:tc>
          <w:tcPr>
            <w:tcW w:w="1100" w:type="dxa"/>
            <w:tcBorders>
              <w:top w:val="nil"/>
              <w:left w:val="nil"/>
              <w:bottom w:val="single" w:sz="4" w:space="0" w:color="auto"/>
              <w:right w:val="single" w:sz="4" w:space="0" w:color="auto"/>
            </w:tcBorders>
            <w:shd w:val="clear" w:color="auto" w:fill="auto"/>
            <w:noWrap/>
            <w:vAlign w:val="center"/>
            <w:hideMark/>
          </w:tcPr>
          <w:p w14:paraId="003D602E" w14:textId="77777777" w:rsidR="00BF0DD6" w:rsidRPr="003B6328" w:rsidRDefault="00BF0DD6" w:rsidP="00B77AD9">
            <w:pPr>
              <w:jc w:val="center"/>
              <w:rPr>
                <w:rFonts w:ascii="Arial" w:hAnsi="Arial" w:cs="Arial"/>
                <w:color w:val="000000"/>
              </w:rPr>
            </w:pPr>
            <w:r w:rsidRPr="003B6328">
              <w:rPr>
                <w:rFonts w:ascii="Arial" w:hAnsi="Arial" w:cs="Arial"/>
                <w:color w:val="000000"/>
              </w:rPr>
              <w:t>1637</w:t>
            </w:r>
          </w:p>
        </w:tc>
        <w:tc>
          <w:tcPr>
            <w:tcW w:w="1175" w:type="dxa"/>
            <w:tcBorders>
              <w:top w:val="nil"/>
              <w:left w:val="nil"/>
              <w:bottom w:val="single" w:sz="4" w:space="0" w:color="auto"/>
              <w:right w:val="single" w:sz="4" w:space="0" w:color="auto"/>
            </w:tcBorders>
            <w:shd w:val="clear" w:color="000000" w:fill="FFFFFF"/>
            <w:noWrap/>
            <w:vAlign w:val="bottom"/>
            <w:hideMark/>
          </w:tcPr>
          <w:p w14:paraId="4D9F7378" w14:textId="77777777" w:rsidR="00BF0DD6" w:rsidRPr="003B6328" w:rsidRDefault="00BF0DD6" w:rsidP="00B77AD9">
            <w:pPr>
              <w:jc w:val="center"/>
              <w:rPr>
                <w:rFonts w:ascii="Arial" w:hAnsi="Arial" w:cs="Arial"/>
              </w:rPr>
            </w:pPr>
            <w:r w:rsidRPr="003B6328">
              <w:rPr>
                <w:rFonts w:ascii="Arial" w:hAnsi="Arial" w:cs="Arial"/>
              </w:rPr>
              <w:t>13.6.2019</w:t>
            </w:r>
          </w:p>
        </w:tc>
        <w:tc>
          <w:tcPr>
            <w:tcW w:w="1702" w:type="dxa"/>
            <w:tcBorders>
              <w:top w:val="nil"/>
              <w:left w:val="nil"/>
              <w:bottom w:val="single" w:sz="4" w:space="0" w:color="auto"/>
              <w:right w:val="single" w:sz="4" w:space="0" w:color="auto"/>
            </w:tcBorders>
            <w:shd w:val="clear" w:color="000000" w:fill="FFFFFF"/>
            <w:noWrap/>
            <w:vAlign w:val="bottom"/>
            <w:hideMark/>
          </w:tcPr>
          <w:p w14:paraId="791D8EC1" w14:textId="77777777" w:rsidR="00BF0DD6" w:rsidRPr="003B6328" w:rsidRDefault="00BF0DD6" w:rsidP="00B77AD9">
            <w:pPr>
              <w:rPr>
                <w:rFonts w:ascii="Arial" w:hAnsi="Arial" w:cs="Arial"/>
              </w:rPr>
            </w:pPr>
            <w:r w:rsidRPr="003B6328">
              <w:rPr>
                <w:rFonts w:ascii="Arial" w:hAnsi="Arial" w:cs="Arial"/>
              </w:rPr>
              <w:t>Trauma-OS3 (p)</w:t>
            </w:r>
          </w:p>
        </w:tc>
        <w:tc>
          <w:tcPr>
            <w:tcW w:w="1474" w:type="dxa"/>
            <w:tcBorders>
              <w:top w:val="nil"/>
              <w:left w:val="nil"/>
              <w:bottom w:val="single" w:sz="4" w:space="0" w:color="auto"/>
              <w:right w:val="single" w:sz="4" w:space="0" w:color="auto"/>
            </w:tcBorders>
            <w:shd w:val="clear" w:color="000000" w:fill="FFFFFF"/>
          </w:tcPr>
          <w:p w14:paraId="0CA6000E"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64454313" w14:textId="77777777" w:rsidR="00BF0DD6" w:rsidRPr="003B6328" w:rsidRDefault="00BF0DD6" w:rsidP="00B77AD9">
            <w:pPr>
              <w:rPr>
                <w:rFonts w:ascii="Arial" w:hAnsi="Arial" w:cs="Arial"/>
              </w:rPr>
            </w:pPr>
          </w:p>
        </w:tc>
      </w:tr>
      <w:tr w:rsidR="00BF0DD6" w:rsidRPr="003B6328" w14:paraId="548F2156" w14:textId="502B2BD5"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0C2D08C8" w14:textId="77777777" w:rsidR="00BF0DD6" w:rsidRPr="003B6328" w:rsidRDefault="00BF0DD6" w:rsidP="00B77AD9">
            <w:pPr>
              <w:rPr>
                <w:rFonts w:ascii="Arial" w:hAnsi="Arial" w:cs="Arial"/>
              </w:rPr>
            </w:pPr>
            <w:r w:rsidRPr="003B6328">
              <w:rPr>
                <w:rFonts w:ascii="Arial" w:hAnsi="Arial" w:cs="Arial"/>
              </w:rPr>
              <w:t>VOLISTA STANDOP</w:t>
            </w:r>
          </w:p>
        </w:tc>
        <w:tc>
          <w:tcPr>
            <w:tcW w:w="1788" w:type="dxa"/>
            <w:tcBorders>
              <w:top w:val="nil"/>
              <w:left w:val="nil"/>
              <w:bottom w:val="single" w:sz="4" w:space="0" w:color="auto"/>
              <w:right w:val="single" w:sz="4" w:space="0" w:color="auto"/>
            </w:tcBorders>
            <w:shd w:val="clear" w:color="000000" w:fill="FFFFFF"/>
            <w:noWrap/>
            <w:vAlign w:val="bottom"/>
            <w:hideMark/>
          </w:tcPr>
          <w:p w14:paraId="36B6A511" w14:textId="77777777" w:rsidR="00BF0DD6" w:rsidRPr="003B6328" w:rsidRDefault="00BF0DD6" w:rsidP="00B77AD9">
            <w:pPr>
              <w:rPr>
                <w:rFonts w:ascii="Arial" w:hAnsi="Arial" w:cs="Arial"/>
              </w:rPr>
            </w:pPr>
            <w:r w:rsidRPr="003B6328">
              <w:rPr>
                <w:rFonts w:ascii="Arial" w:hAnsi="Arial" w:cs="Arial"/>
              </w:rPr>
              <w:t>KUP. 400 DF+600 DF</w:t>
            </w:r>
          </w:p>
        </w:tc>
        <w:tc>
          <w:tcPr>
            <w:tcW w:w="985" w:type="dxa"/>
            <w:tcBorders>
              <w:top w:val="nil"/>
              <w:left w:val="nil"/>
              <w:bottom w:val="single" w:sz="4" w:space="0" w:color="auto"/>
              <w:right w:val="single" w:sz="4" w:space="0" w:color="auto"/>
            </w:tcBorders>
            <w:shd w:val="clear" w:color="auto" w:fill="auto"/>
            <w:noWrap/>
            <w:vAlign w:val="bottom"/>
            <w:hideMark/>
          </w:tcPr>
          <w:p w14:paraId="17E750CC" w14:textId="77777777" w:rsidR="00BF0DD6" w:rsidRPr="003B6328" w:rsidRDefault="00BF0DD6" w:rsidP="00B77AD9">
            <w:pPr>
              <w:jc w:val="center"/>
              <w:rPr>
                <w:rFonts w:ascii="Arial" w:hAnsi="Arial" w:cs="Arial"/>
                <w:color w:val="000000"/>
              </w:rPr>
            </w:pPr>
            <w:r w:rsidRPr="003B6328">
              <w:rPr>
                <w:rFonts w:ascii="Arial" w:hAnsi="Arial" w:cs="Arial"/>
                <w:color w:val="000000"/>
              </w:rPr>
              <w:t>Lampa</w:t>
            </w:r>
          </w:p>
        </w:tc>
        <w:tc>
          <w:tcPr>
            <w:tcW w:w="1100" w:type="dxa"/>
            <w:tcBorders>
              <w:top w:val="nil"/>
              <w:left w:val="nil"/>
              <w:bottom w:val="single" w:sz="4" w:space="0" w:color="auto"/>
              <w:right w:val="single" w:sz="4" w:space="0" w:color="auto"/>
            </w:tcBorders>
            <w:shd w:val="clear" w:color="000000" w:fill="FFFFFF"/>
            <w:noWrap/>
            <w:vAlign w:val="center"/>
            <w:hideMark/>
          </w:tcPr>
          <w:p w14:paraId="201370DC" w14:textId="77777777" w:rsidR="00BF0DD6" w:rsidRPr="003B6328" w:rsidRDefault="00BF0DD6" w:rsidP="00B77AD9">
            <w:pPr>
              <w:jc w:val="center"/>
              <w:rPr>
                <w:rFonts w:ascii="Arial" w:hAnsi="Arial" w:cs="Arial"/>
              </w:rPr>
            </w:pPr>
            <w:r w:rsidRPr="003B6328">
              <w:rPr>
                <w:rFonts w:ascii="Arial" w:hAnsi="Arial" w:cs="Arial"/>
              </w:rPr>
              <w:t>AR13398</w:t>
            </w:r>
          </w:p>
        </w:tc>
        <w:tc>
          <w:tcPr>
            <w:tcW w:w="1175" w:type="dxa"/>
            <w:tcBorders>
              <w:top w:val="nil"/>
              <w:left w:val="nil"/>
              <w:bottom w:val="single" w:sz="4" w:space="0" w:color="auto"/>
              <w:right w:val="single" w:sz="4" w:space="0" w:color="auto"/>
            </w:tcBorders>
            <w:shd w:val="clear" w:color="000000" w:fill="FFFFFF"/>
            <w:noWrap/>
            <w:vAlign w:val="bottom"/>
            <w:hideMark/>
          </w:tcPr>
          <w:p w14:paraId="24DD7E17" w14:textId="77777777" w:rsidR="00BF0DD6" w:rsidRPr="003B6328" w:rsidRDefault="00BF0DD6" w:rsidP="00B77AD9">
            <w:pPr>
              <w:jc w:val="center"/>
              <w:rPr>
                <w:rFonts w:ascii="Arial" w:hAnsi="Arial" w:cs="Arial"/>
              </w:rPr>
            </w:pPr>
            <w:r w:rsidRPr="003B6328">
              <w:rPr>
                <w:rFonts w:ascii="Arial" w:hAnsi="Arial" w:cs="Arial"/>
              </w:rPr>
              <w:t>21.12.2015</w:t>
            </w:r>
          </w:p>
        </w:tc>
        <w:tc>
          <w:tcPr>
            <w:tcW w:w="1702" w:type="dxa"/>
            <w:tcBorders>
              <w:top w:val="nil"/>
              <w:left w:val="nil"/>
              <w:bottom w:val="single" w:sz="4" w:space="0" w:color="auto"/>
              <w:right w:val="single" w:sz="4" w:space="0" w:color="auto"/>
            </w:tcBorders>
            <w:shd w:val="clear" w:color="000000" w:fill="FFFFFF"/>
            <w:noWrap/>
            <w:vAlign w:val="bottom"/>
            <w:hideMark/>
          </w:tcPr>
          <w:p w14:paraId="603B0DD9" w14:textId="77777777" w:rsidR="00BF0DD6" w:rsidRPr="003B6328" w:rsidRDefault="00BF0DD6" w:rsidP="00B77AD9">
            <w:pPr>
              <w:rPr>
                <w:rFonts w:ascii="Arial" w:hAnsi="Arial" w:cs="Arial"/>
              </w:rPr>
            </w:pPr>
            <w:r w:rsidRPr="003B6328">
              <w:rPr>
                <w:rFonts w:ascii="Arial" w:hAnsi="Arial" w:cs="Arial"/>
              </w:rPr>
              <w:t>Gyn-OS1 (3.p)</w:t>
            </w:r>
          </w:p>
        </w:tc>
        <w:tc>
          <w:tcPr>
            <w:tcW w:w="1474" w:type="dxa"/>
            <w:tcBorders>
              <w:top w:val="nil"/>
              <w:left w:val="nil"/>
              <w:bottom w:val="single" w:sz="4" w:space="0" w:color="auto"/>
              <w:right w:val="single" w:sz="4" w:space="0" w:color="auto"/>
            </w:tcBorders>
            <w:shd w:val="clear" w:color="000000" w:fill="FFFFFF"/>
          </w:tcPr>
          <w:p w14:paraId="1BF89AD1"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233D74DB" w14:textId="77777777" w:rsidR="00BF0DD6" w:rsidRPr="003B6328" w:rsidRDefault="00BF0DD6" w:rsidP="00B77AD9">
            <w:pPr>
              <w:rPr>
                <w:rFonts w:ascii="Arial" w:hAnsi="Arial" w:cs="Arial"/>
              </w:rPr>
            </w:pPr>
          </w:p>
        </w:tc>
      </w:tr>
      <w:tr w:rsidR="00BF0DD6" w:rsidRPr="003B6328" w14:paraId="2A2DA5E0" w14:textId="07B8AD4F"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11FEC27A" w14:textId="77777777" w:rsidR="00BF0DD6" w:rsidRPr="003B6328" w:rsidRDefault="00BF0DD6" w:rsidP="00B77AD9">
            <w:pPr>
              <w:rPr>
                <w:rFonts w:ascii="Arial" w:hAnsi="Arial" w:cs="Arial"/>
              </w:rPr>
            </w:pPr>
            <w:r w:rsidRPr="003B6328">
              <w:rPr>
                <w:rFonts w:ascii="Arial" w:hAnsi="Arial" w:cs="Arial"/>
              </w:rPr>
              <w:t>VOLISTA STANDOP</w:t>
            </w:r>
          </w:p>
        </w:tc>
        <w:tc>
          <w:tcPr>
            <w:tcW w:w="1788" w:type="dxa"/>
            <w:tcBorders>
              <w:top w:val="nil"/>
              <w:left w:val="nil"/>
              <w:bottom w:val="single" w:sz="4" w:space="0" w:color="auto"/>
              <w:right w:val="single" w:sz="4" w:space="0" w:color="auto"/>
            </w:tcBorders>
            <w:shd w:val="clear" w:color="000000" w:fill="FFFFFF"/>
            <w:noWrap/>
            <w:vAlign w:val="bottom"/>
            <w:hideMark/>
          </w:tcPr>
          <w:p w14:paraId="75777AD0" w14:textId="77777777" w:rsidR="00BF0DD6" w:rsidRPr="003B6328" w:rsidRDefault="00BF0DD6" w:rsidP="00B77AD9">
            <w:pPr>
              <w:rPr>
                <w:rFonts w:ascii="Arial" w:hAnsi="Arial" w:cs="Arial"/>
              </w:rPr>
            </w:pPr>
            <w:r w:rsidRPr="003B6328">
              <w:rPr>
                <w:rFonts w:ascii="Arial" w:hAnsi="Arial" w:cs="Arial"/>
              </w:rPr>
              <w:t>KUP. 400 DF+600 DF</w:t>
            </w:r>
          </w:p>
        </w:tc>
        <w:tc>
          <w:tcPr>
            <w:tcW w:w="985" w:type="dxa"/>
            <w:tcBorders>
              <w:top w:val="nil"/>
              <w:left w:val="nil"/>
              <w:bottom w:val="single" w:sz="4" w:space="0" w:color="auto"/>
              <w:right w:val="single" w:sz="4" w:space="0" w:color="auto"/>
            </w:tcBorders>
            <w:shd w:val="clear" w:color="auto" w:fill="auto"/>
            <w:noWrap/>
            <w:vAlign w:val="bottom"/>
            <w:hideMark/>
          </w:tcPr>
          <w:p w14:paraId="03AF7C1F" w14:textId="77777777" w:rsidR="00BF0DD6" w:rsidRPr="003B6328" w:rsidRDefault="00BF0DD6" w:rsidP="00B77AD9">
            <w:pPr>
              <w:jc w:val="center"/>
              <w:rPr>
                <w:rFonts w:ascii="Arial" w:hAnsi="Arial" w:cs="Arial"/>
                <w:color w:val="000000"/>
              </w:rPr>
            </w:pPr>
            <w:r w:rsidRPr="003B6328">
              <w:rPr>
                <w:rFonts w:ascii="Arial" w:hAnsi="Arial" w:cs="Arial"/>
                <w:color w:val="000000"/>
              </w:rPr>
              <w:t>Lampa</w:t>
            </w:r>
          </w:p>
        </w:tc>
        <w:tc>
          <w:tcPr>
            <w:tcW w:w="1100" w:type="dxa"/>
            <w:tcBorders>
              <w:top w:val="nil"/>
              <w:left w:val="nil"/>
              <w:bottom w:val="single" w:sz="4" w:space="0" w:color="auto"/>
              <w:right w:val="single" w:sz="4" w:space="0" w:color="auto"/>
            </w:tcBorders>
            <w:shd w:val="clear" w:color="000000" w:fill="FFFFFF"/>
            <w:noWrap/>
            <w:vAlign w:val="center"/>
            <w:hideMark/>
          </w:tcPr>
          <w:p w14:paraId="7E395CCB" w14:textId="77777777" w:rsidR="00BF0DD6" w:rsidRPr="003B6328" w:rsidRDefault="00BF0DD6" w:rsidP="00B77AD9">
            <w:pPr>
              <w:jc w:val="center"/>
              <w:rPr>
                <w:rFonts w:ascii="Arial" w:hAnsi="Arial" w:cs="Arial"/>
              </w:rPr>
            </w:pPr>
            <w:r w:rsidRPr="003B6328">
              <w:rPr>
                <w:rFonts w:ascii="Arial" w:hAnsi="Arial" w:cs="Arial"/>
              </w:rPr>
              <w:t>AR13419</w:t>
            </w:r>
          </w:p>
        </w:tc>
        <w:tc>
          <w:tcPr>
            <w:tcW w:w="1175" w:type="dxa"/>
            <w:tcBorders>
              <w:top w:val="nil"/>
              <w:left w:val="nil"/>
              <w:bottom w:val="single" w:sz="4" w:space="0" w:color="auto"/>
              <w:right w:val="single" w:sz="4" w:space="0" w:color="auto"/>
            </w:tcBorders>
            <w:shd w:val="clear" w:color="000000" w:fill="FFFFFF"/>
            <w:noWrap/>
            <w:vAlign w:val="bottom"/>
            <w:hideMark/>
          </w:tcPr>
          <w:p w14:paraId="79A9C60A" w14:textId="77777777" w:rsidR="00BF0DD6" w:rsidRPr="003B6328" w:rsidRDefault="00BF0DD6" w:rsidP="00B77AD9">
            <w:pPr>
              <w:jc w:val="center"/>
              <w:rPr>
                <w:rFonts w:ascii="Arial" w:hAnsi="Arial" w:cs="Arial"/>
              </w:rPr>
            </w:pPr>
            <w:r w:rsidRPr="003B6328">
              <w:rPr>
                <w:rFonts w:ascii="Arial" w:hAnsi="Arial" w:cs="Arial"/>
              </w:rPr>
              <w:t>19.10.2015</w:t>
            </w:r>
          </w:p>
        </w:tc>
        <w:tc>
          <w:tcPr>
            <w:tcW w:w="1702" w:type="dxa"/>
            <w:tcBorders>
              <w:top w:val="nil"/>
              <w:left w:val="nil"/>
              <w:bottom w:val="single" w:sz="4" w:space="0" w:color="auto"/>
              <w:right w:val="single" w:sz="4" w:space="0" w:color="auto"/>
            </w:tcBorders>
            <w:shd w:val="clear" w:color="000000" w:fill="FFFFFF"/>
            <w:noWrap/>
            <w:vAlign w:val="bottom"/>
            <w:hideMark/>
          </w:tcPr>
          <w:p w14:paraId="011F55DD" w14:textId="77777777" w:rsidR="00BF0DD6" w:rsidRPr="003B6328" w:rsidRDefault="00BF0DD6" w:rsidP="00B77AD9">
            <w:pPr>
              <w:rPr>
                <w:rFonts w:ascii="Arial" w:hAnsi="Arial" w:cs="Arial"/>
              </w:rPr>
            </w:pPr>
            <w:r w:rsidRPr="003B6328">
              <w:rPr>
                <w:rFonts w:ascii="Arial" w:hAnsi="Arial" w:cs="Arial"/>
              </w:rPr>
              <w:t>Gyn-OS2 (3.p)</w:t>
            </w:r>
          </w:p>
        </w:tc>
        <w:tc>
          <w:tcPr>
            <w:tcW w:w="1474" w:type="dxa"/>
            <w:tcBorders>
              <w:top w:val="nil"/>
              <w:left w:val="nil"/>
              <w:bottom w:val="single" w:sz="4" w:space="0" w:color="auto"/>
              <w:right w:val="single" w:sz="4" w:space="0" w:color="auto"/>
            </w:tcBorders>
            <w:shd w:val="clear" w:color="000000" w:fill="FFFFFF"/>
          </w:tcPr>
          <w:p w14:paraId="6C41937B"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52DD6892" w14:textId="77777777" w:rsidR="00BF0DD6" w:rsidRPr="003B6328" w:rsidRDefault="00BF0DD6" w:rsidP="00B77AD9">
            <w:pPr>
              <w:rPr>
                <w:rFonts w:ascii="Arial" w:hAnsi="Arial" w:cs="Arial"/>
              </w:rPr>
            </w:pPr>
          </w:p>
        </w:tc>
      </w:tr>
      <w:tr w:rsidR="00BF0DD6" w:rsidRPr="003B6328" w14:paraId="3F7CCBAA" w14:textId="13017DB6"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34414AC2" w14:textId="77777777" w:rsidR="00BF0DD6" w:rsidRPr="003B6328" w:rsidRDefault="00BF0DD6" w:rsidP="00B77AD9">
            <w:pPr>
              <w:rPr>
                <w:rFonts w:ascii="Arial" w:hAnsi="Arial" w:cs="Arial"/>
              </w:rPr>
            </w:pPr>
            <w:r w:rsidRPr="003B6328">
              <w:rPr>
                <w:rFonts w:ascii="Arial" w:hAnsi="Arial" w:cs="Arial"/>
              </w:rPr>
              <w:t>VOLISTA STANDOP</w:t>
            </w:r>
          </w:p>
        </w:tc>
        <w:tc>
          <w:tcPr>
            <w:tcW w:w="1788" w:type="dxa"/>
            <w:tcBorders>
              <w:top w:val="nil"/>
              <w:left w:val="nil"/>
              <w:bottom w:val="single" w:sz="4" w:space="0" w:color="auto"/>
              <w:right w:val="single" w:sz="4" w:space="0" w:color="auto"/>
            </w:tcBorders>
            <w:shd w:val="clear" w:color="000000" w:fill="FFFFFF"/>
            <w:noWrap/>
            <w:vAlign w:val="bottom"/>
            <w:hideMark/>
          </w:tcPr>
          <w:p w14:paraId="47DDC549" w14:textId="77777777" w:rsidR="00BF0DD6" w:rsidRPr="003B6328" w:rsidRDefault="00BF0DD6" w:rsidP="00B77AD9">
            <w:pPr>
              <w:rPr>
                <w:rFonts w:ascii="Arial" w:hAnsi="Arial" w:cs="Arial"/>
              </w:rPr>
            </w:pPr>
            <w:r w:rsidRPr="003B6328">
              <w:rPr>
                <w:rFonts w:ascii="Arial" w:hAnsi="Arial" w:cs="Arial"/>
              </w:rPr>
              <w:t>KUP. 400 DF+600 DF</w:t>
            </w:r>
          </w:p>
        </w:tc>
        <w:tc>
          <w:tcPr>
            <w:tcW w:w="985" w:type="dxa"/>
            <w:tcBorders>
              <w:top w:val="nil"/>
              <w:left w:val="nil"/>
              <w:bottom w:val="single" w:sz="4" w:space="0" w:color="auto"/>
              <w:right w:val="single" w:sz="4" w:space="0" w:color="auto"/>
            </w:tcBorders>
            <w:shd w:val="clear" w:color="auto" w:fill="auto"/>
            <w:noWrap/>
            <w:vAlign w:val="bottom"/>
            <w:hideMark/>
          </w:tcPr>
          <w:p w14:paraId="21E66AAF" w14:textId="77777777" w:rsidR="00BF0DD6" w:rsidRPr="003B6328" w:rsidRDefault="00BF0DD6" w:rsidP="00B77AD9">
            <w:pPr>
              <w:jc w:val="center"/>
              <w:rPr>
                <w:rFonts w:ascii="Arial" w:hAnsi="Arial" w:cs="Arial"/>
                <w:color w:val="000000"/>
              </w:rPr>
            </w:pPr>
            <w:r w:rsidRPr="003B6328">
              <w:rPr>
                <w:rFonts w:ascii="Arial" w:hAnsi="Arial" w:cs="Arial"/>
                <w:color w:val="000000"/>
              </w:rPr>
              <w:t>Lampa</w:t>
            </w:r>
          </w:p>
        </w:tc>
        <w:tc>
          <w:tcPr>
            <w:tcW w:w="1100" w:type="dxa"/>
            <w:tcBorders>
              <w:top w:val="nil"/>
              <w:left w:val="nil"/>
              <w:bottom w:val="single" w:sz="4" w:space="0" w:color="auto"/>
              <w:right w:val="single" w:sz="4" w:space="0" w:color="auto"/>
            </w:tcBorders>
            <w:shd w:val="clear" w:color="000000" w:fill="FFFFFF"/>
            <w:noWrap/>
            <w:vAlign w:val="center"/>
            <w:hideMark/>
          </w:tcPr>
          <w:p w14:paraId="1F977F9D" w14:textId="77777777" w:rsidR="00BF0DD6" w:rsidRPr="003B6328" w:rsidRDefault="00BF0DD6" w:rsidP="00B77AD9">
            <w:pPr>
              <w:jc w:val="center"/>
              <w:rPr>
                <w:rFonts w:ascii="Arial" w:hAnsi="Arial" w:cs="Arial"/>
              </w:rPr>
            </w:pPr>
            <w:r w:rsidRPr="003B6328">
              <w:rPr>
                <w:rFonts w:ascii="Arial" w:hAnsi="Arial" w:cs="Arial"/>
              </w:rPr>
              <w:t>AR13420</w:t>
            </w:r>
          </w:p>
        </w:tc>
        <w:tc>
          <w:tcPr>
            <w:tcW w:w="1175" w:type="dxa"/>
            <w:tcBorders>
              <w:top w:val="nil"/>
              <w:left w:val="nil"/>
              <w:bottom w:val="single" w:sz="4" w:space="0" w:color="auto"/>
              <w:right w:val="single" w:sz="4" w:space="0" w:color="auto"/>
            </w:tcBorders>
            <w:shd w:val="clear" w:color="000000" w:fill="FFFFFF"/>
            <w:noWrap/>
            <w:vAlign w:val="bottom"/>
            <w:hideMark/>
          </w:tcPr>
          <w:p w14:paraId="12075AD1" w14:textId="77777777" w:rsidR="00BF0DD6" w:rsidRPr="003B6328" w:rsidRDefault="00BF0DD6" w:rsidP="00B77AD9">
            <w:pPr>
              <w:jc w:val="center"/>
              <w:rPr>
                <w:rFonts w:ascii="Arial" w:hAnsi="Arial" w:cs="Arial"/>
              </w:rPr>
            </w:pPr>
            <w:r w:rsidRPr="003B6328">
              <w:rPr>
                <w:rFonts w:ascii="Arial" w:hAnsi="Arial" w:cs="Arial"/>
              </w:rPr>
              <w:t>19.10.2015</w:t>
            </w:r>
          </w:p>
        </w:tc>
        <w:tc>
          <w:tcPr>
            <w:tcW w:w="1702" w:type="dxa"/>
            <w:tcBorders>
              <w:top w:val="nil"/>
              <w:left w:val="nil"/>
              <w:bottom w:val="single" w:sz="4" w:space="0" w:color="auto"/>
              <w:right w:val="single" w:sz="4" w:space="0" w:color="auto"/>
            </w:tcBorders>
            <w:shd w:val="clear" w:color="000000" w:fill="FFFFFF"/>
            <w:noWrap/>
            <w:vAlign w:val="bottom"/>
            <w:hideMark/>
          </w:tcPr>
          <w:p w14:paraId="3F33C0EB" w14:textId="77777777" w:rsidR="00BF0DD6" w:rsidRPr="003B6328" w:rsidRDefault="00BF0DD6" w:rsidP="00B77AD9">
            <w:pPr>
              <w:rPr>
                <w:rFonts w:ascii="Arial" w:hAnsi="Arial" w:cs="Arial"/>
              </w:rPr>
            </w:pPr>
            <w:r w:rsidRPr="003B6328">
              <w:rPr>
                <w:rFonts w:ascii="Arial" w:hAnsi="Arial" w:cs="Arial"/>
              </w:rPr>
              <w:t>Chir-OS1 (2.p)</w:t>
            </w:r>
          </w:p>
        </w:tc>
        <w:tc>
          <w:tcPr>
            <w:tcW w:w="1474" w:type="dxa"/>
            <w:tcBorders>
              <w:top w:val="nil"/>
              <w:left w:val="nil"/>
              <w:bottom w:val="single" w:sz="4" w:space="0" w:color="auto"/>
              <w:right w:val="single" w:sz="4" w:space="0" w:color="auto"/>
            </w:tcBorders>
            <w:shd w:val="clear" w:color="000000" w:fill="FFFFFF"/>
          </w:tcPr>
          <w:p w14:paraId="31ACE85B"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3B406C56" w14:textId="77777777" w:rsidR="00BF0DD6" w:rsidRPr="003B6328" w:rsidRDefault="00BF0DD6" w:rsidP="00B77AD9">
            <w:pPr>
              <w:rPr>
                <w:rFonts w:ascii="Arial" w:hAnsi="Arial" w:cs="Arial"/>
              </w:rPr>
            </w:pPr>
          </w:p>
        </w:tc>
      </w:tr>
      <w:tr w:rsidR="00BF0DD6" w:rsidRPr="003B6328" w14:paraId="22350487" w14:textId="3188E214"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319E1FDC" w14:textId="77777777" w:rsidR="00BF0DD6" w:rsidRPr="003B6328" w:rsidRDefault="00BF0DD6" w:rsidP="00B77AD9">
            <w:pPr>
              <w:rPr>
                <w:rFonts w:ascii="Arial" w:hAnsi="Arial" w:cs="Arial"/>
              </w:rPr>
            </w:pPr>
            <w:r w:rsidRPr="003B6328">
              <w:rPr>
                <w:rFonts w:ascii="Arial" w:hAnsi="Arial" w:cs="Arial"/>
              </w:rPr>
              <w:t>VOLISTA STANDOP</w:t>
            </w:r>
          </w:p>
        </w:tc>
        <w:tc>
          <w:tcPr>
            <w:tcW w:w="1788" w:type="dxa"/>
            <w:tcBorders>
              <w:top w:val="nil"/>
              <w:left w:val="nil"/>
              <w:bottom w:val="single" w:sz="4" w:space="0" w:color="auto"/>
              <w:right w:val="single" w:sz="4" w:space="0" w:color="auto"/>
            </w:tcBorders>
            <w:shd w:val="clear" w:color="000000" w:fill="FFFFFF"/>
            <w:noWrap/>
            <w:vAlign w:val="bottom"/>
            <w:hideMark/>
          </w:tcPr>
          <w:p w14:paraId="1A39125E" w14:textId="77777777" w:rsidR="00BF0DD6" w:rsidRPr="003B6328" w:rsidRDefault="00BF0DD6" w:rsidP="00B77AD9">
            <w:pPr>
              <w:rPr>
                <w:rFonts w:ascii="Arial" w:hAnsi="Arial" w:cs="Arial"/>
              </w:rPr>
            </w:pPr>
            <w:r w:rsidRPr="003B6328">
              <w:rPr>
                <w:rFonts w:ascii="Arial" w:hAnsi="Arial" w:cs="Arial"/>
              </w:rPr>
              <w:t>KUP. 400 DF+600 DF</w:t>
            </w:r>
          </w:p>
        </w:tc>
        <w:tc>
          <w:tcPr>
            <w:tcW w:w="985" w:type="dxa"/>
            <w:tcBorders>
              <w:top w:val="nil"/>
              <w:left w:val="nil"/>
              <w:bottom w:val="single" w:sz="4" w:space="0" w:color="auto"/>
              <w:right w:val="single" w:sz="4" w:space="0" w:color="auto"/>
            </w:tcBorders>
            <w:shd w:val="clear" w:color="auto" w:fill="auto"/>
            <w:noWrap/>
            <w:vAlign w:val="bottom"/>
            <w:hideMark/>
          </w:tcPr>
          <w:p w14:paraId="1A8252A7" w14:textId="77777777" w:rsidR="00BF0DD6" w:rsidRPr="003B6328" w:rsidRDefault="00BF0DD6" w:rsidP="00B77AD9">
            <w:pPr>
              <w:jc w:val="center"/>
              <w:rPr>
                <w:rFonts w:ascii="Arial" w:hAnsi="Arial" w:cs="Arial"/>
                <w:color w:val="000000"/>
              </w:rPr>
            </w:pPr>
            <w:r w:rsidRPr="003B6328">
              <w:rPr>
                <w:rFonts w:ascii="Arial" w:hAnsi="Arial" w:cs="Arial"/>
                <w:color w:val="000000"/>
              </w:rPr>
              <w:t>Lampa</w:t>
            </w:r>
          </w:p>
        </w:tc>
        <w:tc>
          <w:tcPr>
            <w:tcW w:w="1100" w:type="dxa"/>
            <w:tcBorders>
              <w:top w:val="nil"/>
              <w:left w:val="nil"/>
              <w:bottom w:val="single" w:sz="4" w:space="0" w:color="auto"/>
              <w:right w:val="single" w:sz="4" w:space="0" w:color="auto"/>
            </w:tcBorders>
            <w:shd w:val="clear" w:color="000000" w:fill="FFFFFF"/>
            <w:noWrap/>
            <w:vAlign w:val="center"/>
            <w:hideMark/>
          </w:tcPr>
          <w:p w14:paraId="14A9947B" w14:textId="77777777" w:rsidR="00BF0DD6" w:rsidRPr="003B6328" w:rsidRDefault="00BF0DD6" w:rsidP="00B77AD9">
            <w:pPr>
              <w:jc w:val="center"/>
              <w:rPr>
                <w:rFonts w:ascii="Arial" w:hAnsi="Arial" w:cs="Arial"/>
              </w:rPr>
            </w:pPr>
            <w:r w:rsidRPr="003B6328">
              <w:rPr>
                <w:rFonts w:ascii="Arial" w:hAnsi="Arial" w:cs="Arial"/>
              </w:rPr>
              <w:t>AR13425</w:t>
            </w:r>
          </w:p>
        </w:tc>
        <w:tc>
          <w:tcPr>
            <w:tcW w:w="1175" w:type="dxa"/>
            <w:tcBorders>
              <w:top w:val="nil"/>
              <w:left w:val="nil"/>
              <w:bottom w:val="single" w:sz="4" w:space="0" w:color="auto"/>
              <w:right w:val="single" w:sz="4" w:space="0" w:color="auto"/>
            </w:tcBorders>
            <w:shd w:val="clear" w:color="000000" w:fill="FFFFFF"/>
            <w:noWrap/>
            <w:vAlign w:val="bottom"/>
            <w:hideMark/>
          </w:tcPr>
          <w:p w14:paraId="48B1F4EC" w14:textId="77777777" w:rsidR="00BF0DD6" w:rsidRPr="003B6328" w:rsidRDefault="00BF0DD6" w:rsidP="00B77AD9">
            <w:pPr>
              <w:jc w:val="center"/>
              <w:rPr>
                <w:rFonts w:ascii="Arial" w:hAnsi="Arial" w:cs="Arial"/>
              </w:rPr>
            </w:pPr>
            <w:r w:rsidRPr="003B6328">
              <w:rPr>
                <w:rFonts w:ascii="Arial" w:hAnsi="Arial" w:cs="Arial"/>
              </w:rPr>
              <w:t>19.10.2015</w:t>
            </w:r>
          </w:p>
        </w:tc>
        <w:tc>
          <w:tcPr>
            <w:tcW w:w="1702" w:type="dxa"/>
            <w:tcBorders>
              <w:top w:val="nil"/>
              <w:left w:val="nil"/>
              <w:bottom w:val="single" w:sz="4" w:space="0" w:color="auto"/>
              <w:right w:val="single" w:sz="4" w:space="0" w:color="auto"/>
            </w:tcBorders>
            <w:shd w:val="clear" w:color="000000" w:fill="FFFFFF"/>
            <w:noWrap/>
            <w:vAlign w:val="bottom"/>
            <w:hideMark/>
          </w:tcPr>
          <w:p w14:paraId="6E0DCB16" w14:textId="77777777" w:rsidR="00BF0DD6" w:rsidRPr="003B6328" w:rsidRDefault="00BF0DD6" w:rsidP="00B77AD9">
            <w:pPr>
              <w:rPr>
                <w:rFonts w:ascii="Arial" w:hAnsi="Arial" w:cs="Arial"/>
              </w:rPr>
            </w:pPr>
            <w:r w:rsidRPr="003B6328">
              <w:rPr>
                <w:rFonts w:ascii="Arial" w:hAnsi="Arial" w:cs="Arial"/>
              </w:rPr>
              <w:t>Chir-OS2 (2.p)</w:t>
            </w:r>
          </w:p>
        </w:tc>
        <w:tc>
          <w:tcPr>
            <w:tcW w:w="1474" w:type="dxa"/>
            <w:tcBorders>
              <w:top w:val="nil"/>
              <w:left w:val="nil"/>
              <w:bottom w:val="single" w:sz="4" w:space="0" w:color="auto"/>
              <w:right w:val="single" w:sz="4" w:space="0" w:color="auto"/>
            </w:tcBorders>
            <w:shd w:val="clear" w:color="000000" w:fill="FFFFFF"/>
          </w:tcPr>
          <w:p w14:paraId="22321DE0"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6B55F400" w14:textId="77777777" w:rsidR="00BF0DD6" w:rsidRPr="003B6328" w:rsidRDefault="00BF0DD6" w:rsidP="00B77AD9">
            <w:pPr>
              <w:rPr>
                <w:rFonts w:ascii="Arial" w:hAnsi="Arial" w:cs="Arial"/>
              </w:rPr>
            </w:pPr>
          </w:p>
        </w:tc>
      </w:tr>
      <w:tr w:rsidR="00BF0DD6" w:rsidRPr="003B6328" w14:paraId="7F74E8A8" w14:textId="5B7EA2ED"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66FB7A7E" w14:textId="77777777" w:rsidR="00BF0DD6" w:rsidRPr="003B6328" w:rsidRDefault="00BF0DD6" w:rsidP="00B77AD9">
            <w:pPr>
              <w:rPr>
                <w:rFonts w:ascii="Arial" w:hAnsi="Arial" w:cs="Arial"/>
              </w:rPr>
            </w:pPr>
            <w:r w:rsidRPr="003B6328">
              <w:rPr>
                <w:rFonts w:ascii="Arial" w:hAnsi="Arial" w:cs="Arial"/>
              </w:rPr>
              <w:t>VOLISTA STANDOP</w:t>
            </w:r>
          </w:p>
        </w:tc>
        <w:tc>
          <w:tcPr>
            <w:tcW w:w="1788" w:type="dxa"/>
            <w:tcBorders>
              <w:top w:val="nil"/>
              <w:left w:val="nil"/>
              <w:bottom w:val="single" w:sz="4" w:space="0" w:color="auto"/>
              <w:right w:val="single" w:sz="4" w:space="0" w:color="auto"/>
            </w:tcBorders>
            <w:shd w:val="clear" w:color="000000" w:fill="FFFFFF"/>
            <w:noWrap/>
            <w:vAlign w:val="bottom"/>
            <w:hideMark/>
          </w:tcPr>
          <w:p w14:paraId="5897309A" w14:textId="77777777" w:rsidR="00BF0DD6" w:rsidRPr="003B6328" w:rsidRDefault="00BF0DD6" w:rsidP="00B77AD9">
            <w:pPr>
              <w:rPr>
                <w:rFonts w:ascii="Arial" w:hAnsi="Arial" w:cs="Arial"/>
              </w:rPr>
            </w:pPr>
            <w:r w:rsidRPr="003B6328">
              <w:rPr>
                <w:rFonts w:ascii="Arial" w:hAnsi="Arial" w:cs="Arial"/>
              </w:rPr>
              <w:t>KUP. 400 DF+600 DF</w:t>
            </w:r>
          </w:p>
        </w:tc>
        <w:tc>
          <w:tcPr>
            <w:tcW w:w="985" w:type="dxa"/>
            <w:tcBorders>
              <w:top w:val="nil"/>
              <w:left w:val="nil"/>
              <w:bottom w:val="single" w:sz="4" w:space="0" w:color="auto"/>
              <w:right w:val="single" w:sz="4" w:space="0" w:color="auto"/>
            </w:tcBorders>
            <w:shd w:val="clear" w:color="auto" w:fill="auto"/>
            <w:noWrap/>
            <w:vAlign w:val="bottom"/>
            <w:hideMark/>
          </w:tcPr>
          <w:p w14:paraId="3B307550" w14:textId="77777777" w:rsidR="00BF0DD6" w:rsidRPr="003B6328" w:rsidRDefault="00BF0DD6" w:rsidP="00B77AD9">
            <w:pPr>
              <w:jc w:val="center"/>
              <w:rPr>
                <w:rFonts w:ascii="Arial" w:hAnsi="Arial" w:cs="Arial"/>
                <w:color w:val="000000"/>
              </w:rPr>
            </w:pPr>
            <w:r w:rsidRPr="003B6328">
              <w:rPr>
                <w:rFonts w:ascii="Arial" w:hAnsi="Arial" w:cs="Arial"/>
                <w:color w:val="000000"/>
              </w:rPr>
              <w:t>Lampa</w:t>
            </w:r>
          </w:p>
        </w:tc>
        <w:tc>
          <w:tcPr>
            <w:tcW w:w="1100" w:type="dxa"/>
            <w:tcBorders>
              <w:top w:val="nil"/>
              <w:left w:val="nil"/>
              <w:bottom w:val="single" w:sz="4" w:space="0" w:color="auto"/>
              <w:right w:val="single" w:sz="4" w:space="0" w:color="auto"/>
            </w:tcBorders>
            <w:shd w:val="clear" w:color="000000" w:fill="FFFFFF"/>
            <w:noWrap/>
            <w:vAlign w:val="center"/>
            <w:hideMark/>
          </w:tcPr>
          <w:p w14:paraId="4D115115" w14:textId="77777777" w:rsidR="00BF0DD6" w:rsidRPr="003B6328" w:rsidRDefault="00BF0DD6" w:rsidP="00B77AD9">
            <w:pPr>
              <w:jc w:val="center"/>
              <w:rPr>
                <w:rFonts w:ascii="Arial" w:hAnsi="Arial" w:cs="Arial"/>
              </w:rPr>
            </w:pPr>
            <w:r w:rsidRPr="003B6328">
              <w:rPr>
                <w:rFonts w:ascii="Arial" w:hAnsi="Arial" w:cs="Arial"/>
              </w:rPr>
              <w:t>AR13421</w:t>
            </w:r>
          </w:p>
        </w:tc>
        <w:tc>
          <w:tcPr>
            <w:tcW w:w="1175" w:type="dxa"/>
            <w:tcBorders>
              <w:top w:val="nil"/>
              <w:left w:val="nil"/>
              <w:bottom w:val="single" w:sz="4" w:space="0" w:color="auto"/>
              <w:right w:val="single" w:sz="4" w:space="0" w:color="auto"/>
            </w:tcBorders>
            <w:shd w:val="clear" w:color="000000" w:fill="FFFFFF"/>
            <w:noWrap/>
            <w:vAlign w:val="bottom"/>
            <w:hideMark/>
          </w:tcPr>
          <w:p w14:paraId="2C60765C" w14:textId="77777777" w:rsidR="00BF0DD6" w:rsidRPr="003B6328" w:rsidRDefault="00BF0DD6" w:rsidP="00B77AD9">
            <w:pPr>
              <w:jc w:val="center"/>
              <w:rPr>
                <w:rFonts w:ascii="Arial" w:hAnsi="Arial" w:cs="Arial"/>
              </w:rPr>
            </w:pPr>
            <w:r w:rsidRPr="003B6328">
              <w:rPr>
                <w:rFonts w:ascii="Arial" w:hAnsi="Arial" w:cs="Arial"/>
              </w:rPr>
              <w:t>19.10.2015</w:t>
            </w:r>
          </w:p>
        </w:tc>
        <w:tc>
          <w:tcPr>
            <w:tcW w:w="1702" w:type="dxa"/>
            <w:tcBorders>
              <w:top w:val="nil"/>
              <w:left w:val="nil"/>
              <w:bottom w:val="single" w:sz="4" w:space="0" w:color="auto"/>
              <w:right w:val="single" w:sz="4" w:space="0" w:color="auto"/>
            </w:tcBorders>
            <w:shd w:val="clear" w:color="000000" w:fill="FFFFFF"/>
            <w:noWrap/>
            <w:vAlign w:val="bottom"/>
            <w:hideMark/>
          </w:tcPr>
          <w:p w14:paraId="0BA97833" w14:textId="77777777" w:rsidR="00BF0DD6" w:rsidRPr="003B6328" w:rsidRDefault="00BF0DD6" w:rsidP="00B77AD9">
            <w:pPr>
              <w:rPr>
                <w:rFonts w:ascii="Arial" w:hAnsi="Arial" w:cs="Arial"/>
              </w:rPr>
            </w:pPr>
            <w:r w:rsidRPr="003B6328">
              <w:rPr>
                <w:rFonts w:ascii="Arial" w:hAnsi="Arial" w:cs="Arial"/>
              </w:rPr>
              <w:t>Ortop-OS4 (p)</w:t>
            </w:r>
          </w:p>
        </w:tc>
        <w:tc>
          <w:tcPr>
            <w:tcW w:w="1474" w:type="dxa"/>
            <w:tcBorders>
              <w:top w:val="nil"/>
              <w:left w:val="nil"/>
              <w:bottom w:val="single" w:sz="4" w:space="0" w:color="auto"/>
              <w:right w:val="single" w:sz="4" w:space="0" w:color="auto"/>
            </w:tcBorders>
            <w:shd w:val="clear" w:color="000000" w:fill="FFFFFF"/>
          </w:tcPr>
          <w:p w14:paraId="57DB3314"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243D52EA" w14:textId="77777777" w:rsidR="00BF0DD6" w:rsidRPr="003B6328" w:rsidRDefault="00BF0DD6" w:rsidP="00B77AD9">
            <w:pPr>
              <w:rPr>
                <w:rFonts w:ascii="Arial" w:hAnsi="Arial" w:cs="Arial"/>
              </w:rPr>
            </w:pPr>
          </w:p>
        </w:tc>
      </w:tr>
      <w:tr w:rsidR="00BF0DD6" w:rsidRPr="003B6328" w14:paraId="5217FA06" w14:textId="5FA2954D"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430E74B6" w14:textId="77777777" w:rsidR="00BF0DD6" w:rsidRPr="003B6328" w:rsidRDefault="00BF0DD6" w:rsidP="00B77AD9">
            <w:pPr>
              <w:rPr>
                <w:rFonts w:ascii="Arial" w:hAnsi="Arial" w:cs="Arial"/>
              </w:rPr>
            </w:pPr>
            <w:r w:rsidRPr="003B6328">
              <w:rPr>
                <w:rFonts w:ascii="Arial" w:hAnsi="Arial" w:cs="Arial"/>
              </w:rPr>
              <w:t>VOLISTA STANDOP</w:t>
            </w:r>
          </w:p>
        </w:tc>
        <w:tc>
          <w:tcPr>
            <w:tcW w:w="1788" w:type="dxa"/>
            <w:tcBorders>
              <w:top w:val="nil"/>
              <w:left w:val="nil"/>
              <w:bottom w:val="single" w:sz="4" w:space="0" w:color="auto"/>
              <w:right w:val="single" w:sz="4" w:space="0" w:color="auto"/>
            </w:tcBorders>
            <w:shd w:val="clear" w:color="000000" w:fill="FFFFFF"/>
            <w:noWrap/>
            <w:vAlign w:val="bottom"/>
            <w:hideMark/>
          </w:tcPr>
          <w:p w14:paraId="1CA03160" w14:textId="77777777" w:rsidR="00BF0DD6" w:rsidRPr="003B6328" w:rsidRDefault="00BF0DD6" w:rsidP="00B77AD9">
            <w:pPr>
              <w:rPr>
                <w:rFonts w:ascii="Arial" w:hAnsi="Arial" w:cs="Arial"/>
              </w:rPr>
            </w:pPr>
            <w:r w:rsidRPr="003B6328">
              <w:rPr>
                <w:rFonts w:ascii="Arial" w:hAnsi="Arial" w:cs="Arial"/>
              </w:rPr>
              <w:t>KUP. 400 DF+600 DF</w:t>
            </w:r>
          </w:p>
        </w:tc>
        <w:tc>
          <w:tcPr>
            <w:tcW w:w="985" w:type="dxa"/>
            <w:tcBorders>
              <w:top w:val="nil"/>
              <w:left w:val="nil"/>
              <w:bottom w:val="single" w:sz="4" w:space="0" w:color="auto"/>
              <w:right w:val="single" w:sz="4" w:space="0" w:color="auto"/>
            </w:tcBorders>
            <w:shd w:val="clear" w:color="auto" w:fill="auto"/>
            <w:noWrap/>
            <w:vAlign w:val="bottom"/>
            <w:hideMark/>
          </w:tcPr>
          <w:p w14:paraId="4892FFC0" w14:textId="77777777" w:rsidR="00BF0DD6" w:rsidRPr="003B6328" w:rsidRDefault="00BF0DD6" w:rsidP="00B77AD9">
            <w:pPr>
              <w:jc w:val="center"/>
              <w:rPr>
                <w:rFonts w:ascii="Arial" w:hAnsi="Arial" w:cs="Arial"/>
                <w:color w:val="000000"/>
              </w:rPr>
            </w:pPr>
            <w:r w:rsidRPr="003B6328">
              <w:rPr>
                <w:rFonts w:ascii="Arial" w:hAnsi="Arial" w:cs="Arial"/>
                <w:color w:val="000000"/>
              </w:rPr>
              <w:t>Lampa</w:t>
            </w:r>
          </w:p>
        </w:tc>
        <w:tc>
          <w:tcPr>
            <w:tcW w:w="1100" w:type="dxa"/>
            <w:tcBorders>
              <w:top w:val="nil"/>
              <w:left w:val="nil"/>
              <w:bottom w:val="single" w:sz="4" w:space="0" w:color="auto"/>
              <w:right w:val="single" w:sz="4" w:space="0" w:color="auto"/>
            </w:tcBorders>
            <w:shd w:val="clear" w:color="000000" w:fill="FFFFFF"/>
            <w:noWrap/>
            <w:vAlign w:val="center"/>
            <w:hideMark/>
          </w:tcPr>
          <w:p w14:paraId="4A6A345A" w14:textId="77777777" w:rsidR="00BF0DD6" w:rsidRPr="003B6328" w:rsidRDefault="00BF0DD6" w:rsidP="00B77AD9">
            <w:pPr>
              <w:jc w:val="center"/>
              <w:rPr>
                <w:rFonts w:ascii="Arial" w:hAnsi="Arial" w:cs="Arial"/>
              </w:rPr>
            </w:pPr>
            <w:r w:rsidRPr="003B6328">
              <w:rPr>
                <w:rFonts w:ascii="Arial" w:hAnsi="Arial" w:cs="Arial"/>
              </w:rPr>
              <w:t>AR13423</w:t>
            </w:r>
          </w:p>
        </w:tc>
        <w:tc>
          <w:tcPr>
            <w:tcW w:w="1175" w:type="dxa"/>
            <w:tcBorders>
              <w:top w:val="nil"/>
              <w:left w:val="nil"/>
              <w:bottom w:val="single" w:sz="4" w:space="0" w:color="auto"/>
              <w:right w:val="single" w:sz="4" w:space="0" w:color="auto"/>
            </w:tcBorders>
            <w:shd w:val="clear" w:color="000000" w:fill="FFFFFF"/>
            <w:noWrap/>
            <w:vAlign w:val="bottom"/>
            <w:hideMark/>
          </w:tcPr>
          <w:p w14:paraId="67674519" w14:textId="77777777" w:rsidR="00BF0DD6" w:rsidRPr="003B6328" w:rsidRDefault="00BF0DD6" w:rsidP="00B77AD9">
            <w:pPr>
              <w:jc w:val="center"/>
              <w:rPr>
                <w:rFonts w:ascii="Arial" w:hAnsi="Arial" w:cs="Arial"/>
              </w:rPr>
            </w:pPr>
            <w:r w:rsidRPr="003B6328">
              <w:rPr>
                <w:rFonts w:ascii="Arial" w:hAnsi="Arial" w:cs="Arial"/>
              </w:rPr>
              <w:t>19.10.2015</w:t>
            </w:r>
          </w:p>
        </w:tc>
        <w:tc>
          <w:tcPr>
            <w:tcW w:w="1702" w:type="dxa"/>
            <w:tcBorders>
              <w:top w:val="nil"/>
              <w:left w:val="nil"/>
              <w:bottom w:val="single" w:sz="4" w:space="0" w:color="auto"/>
              <w:right w:val="single" w:sz="4" w:space="0" w:color="auto"/>
            </w:tcBorders>
            <w:shd w:val="clear" w:color="000000" w:fill="FFFFFF"/>
            <w:noWrap/>
            <w:vAlign w:val="bottom"/>
            <w:hideMark/>
          </w:tcPr>
          <w:p w14:paraId="7FD2B934" w14:textId="77777777" w:rsidR="00BF0DD6" w:rsidRPr="003B6328" w:rsidRDefault="00BF0DD6" w:rsidP="00B77AD9">
            <w:pPr>
              <w:rPr>
                <w:rFonts w:ascii="Arial" w:hAnsi="Arial" w:cs="Arial"/>
              </w:rPr>
            </w:pPr>
            <w:r w:rsidRPr="003B6328">
              <w:rPr>
                <w:rFonts w:ascii="Arial" w:hAnsi="Arial" w:cs="Arial"/>
              </w:rPr>
              <w:t>Trauma-OS3 (p)</w:t>
            </w:r>
          </w:p>
        </w:tc>
        <w:tc>
          <w:tcPr>
            <w:tcW w:w="1474" w:type="dxa"/>
            <w:tcBorders>
              <w:top w:val="nil"/>
              <w:left w:val="nil"/>
              <w:bottom w:val="single" w:sz="4" w:space="0" w:color="auto"/>
              <w:right w:val="single" w:sz="4" w:space="0" w:color="auto"/>
            </w:tcBorders>
            <w:shd w:val="clear" w:color="000000" w:fill="FFFFFF"/>
          </w:tcPr>
          <w:p w14:paraId="2754B746"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7B4690F2" w14:textId="77777777" w:rsidR="00BF0DD6" w:rsidRPr="003B6328" w:rsidRDefault="00BF0DD6" w:rsidP="00B77AD9">
            <w:pPr>
              <w:rPr>
                <w:rFonts w:ascii="Arial" w:hAnsi="Arial" w:cs="Arial"/>
              </w:rPr>
            </w:pPr>
          </w:p>
        </w:tc>
      </w:tr>
      <w:tr w:rsidR="00BF0DD6" w:rsidRPr="003B6328" w14:paraId="25650FA7" w14:textId="5D339C48"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7CDF9503" w14:textId="77777777" w:rsidR="00BF0DD6" w:rsidRPr="003B6328" w:rsidRDefault="00BF0DD6" w:rsidP="00B77AD9">
            <w:pPr>
              <w:rPr>
                <w:rFonts w:ascii="Arial" w:hAnsi="Arial" w:cs="Arial"/>
              </w:rPr>
            </w:pPr>
            <w:r w:rsidRPr="003B6328">
              <w:rPr>
                <w:rFonts w:ascii="Arial" w:hAnsi="Arial" w:cs="Arial"/>
              </w:rPr>
              <w:t>VOLISTA ACCESS</w:t>
            </w:r>
          </w:p>
        </w:tc>
        <w:tc>
          <w:tcPr>
            <w:tcW w:w="1788" w:type="dxa"/>
            <w:tcBorders>
              <w:top w:val="nil"/>
              <w:left w:val="nil"/>
              <w:bottom w:val="single" w:sz="4" w:space="0" w:color="auto"/>
              <w:right w:val="single" w:sz="4" w:space="0" w:color="auto"/>
            </w:tcBorders>
            <w:shd w:val="clear" w:color="000000" w:fill="FFFFFF"/>
            <w:noWrap/>
            <w:vAlign w:val="bottom"/>
            <w:hideMark/>
          </w:tcPr>
          <w:p w14:paraId="28649651" w14:textId="77777777" w:rsidR="00BF0DD6" w:rsidRPr="003B6328" w:rsidRDefault="00BF0DD6" w:rsidP="00B77AD9">
            <w:pPr>
              <w:rPr>
                <w:rFonts w:ascii="Arial" w:hAnsi="Arial" w:cs="Arial"/>
              </w:rPr>
            </w:pPr>
            <w:r w:rsidRPr="003B6328">
              <w:rPr>
                <w:rFonts w:ascii="Arial" w:hAnsi="Arial" w:cs="Arial"/>
              </w:rPr>
              <w:t>VCS64DF</w:t>
            </w:r>
          </w:p>
        </w:tc>
        <w:tc>
          <w:tcPr>
            <w:tcW w:w="985" w:type="dxa"/>
            <w:tcBorders>
              <w:top w:val="nil"/>
              <w:left w:val="nil"/>
              <w:bottom w:val="single" w:sz="4" w:space="0" w:color="auto"/>
              <w:right w:val="single" w:sz="4" w:space="0" w:color="auto"/>
            </w:tcBorders>
            <w:shd w:val="clear" w:color="auto" w:fill="auto"/>
            <w:noWrap/>
            <w:vAlign w:val="bottom"/>
            <w:hideMark/>
          </w:tcPr>
          <w:p w14:paraId="35E76F94" w14:textId="77777777" w:rsidR="00BF0DD6" w:rsidRPr="003B6328" w:rsidRDefault="00BF0DD6" w:rsidP="00B77AD9">
            <w:pPr>
              <w:jc w:val="center"/>
              <w:rPr>
                <w:rFonts w:ascii="Arial" w:hAnsi="Arial" w:cs="Arial"/>
                <w:color w:val="000000"/>
              </w:rPr>
            </w:pPr>
            <w:r w:rsidRPr="003B6328">
              <w:rPr>
                <w:rFonts w:ascii="Arial" w:hAnsi="Arial" w:cs="Arial"/>
                <w:color w:val="000000"/>
              </w:rPr>
              <w:t>Lampa</w:t>
            </w:r>
          </w:p>
        </w:tc>
        <w:tc>
          <w:tcPr>
            <w:tcW w:w="1100" w:type="dxa"/>
            <w:tcBorders>
              <w:top w:val="nil"/>
              <w:left w:val="nil"/>
              <w:bottom w:val="single" w:sz="4" w:space="0" w:color="auto"/>
              <w:right w:val="single" w:sz="4" w:space="0" w:color="auto"/>
            </w:tcBorders>
            <w:shd w:val="clear" w:color="000000" w:fill="FFFFFF"/>
            <w:noWrap/>
            <w:vAlign w:val="center"/>
            <w:hideMark/>
          </w:tcPr>
          <w:p w14:paraId="0AB0458E" w14:textId="77777777" w:rsidR="00BF0DD6" w:rsidRPr="003B6328" w:rsidRDefault="00BF0DD6" w:rsidP="00B77AD9">
            <w:pPr>
              <w:jc w:val="center"/>
              <w:rPr>
                <w:rFonts w:ascii="Arial" w:hAnsi="Arial" w:cs="Arial"/>
              </w:rPr>
            </w:pPr>
            <w:r w:rsidRPr="003B6328">
              <w:rPr>
                <w:rFonts w:ascii="Arial" w:hAnsi="Arial" w:cs="Arial"/>
              </w:rPr>
              <w:t>500539</w:t>
            </w:r>
          </w:p>
        </w:tc>
        <w:tc>
          <w:tcPr>
            <w:tcW w:w="1175" w:type="dxa"/>
            <w:tcBorders>
              <w:top w:val="nil"/>
              <w:left w:val="nil"/>
              <w:bottom w:val="single" w:sz="4" w:space="0" w:color="auto"/>
              <w:right w:val="single" w:sz="4" w:space="0" w:color="auto"/>
            </w:tcBorders>
            <w:shd w:val="clear" w:color="000000" w:fill="FFFFFF"/>
            <w:noWrap/>
            <w:vAlign w:val="bottom"/>
            <w:hideMark/>
          </w:tcPr>
          <w:p w14:paraId="27690253" w14:textId="77777777" w:rsidR="00BF0DD6" w:rsidRPr="003B6328" w:rsidRDefault="00BF0DD6" w:rsidP="00B77AD9">
            <w:pPr>
              <w:jc w:val="center"/>
              <w:rPr>
                <w:rFonts w:ascii="Arial" w:hAnsi="Arial" w:cs="Arial"/>
              </w:rPr>
            </w:pPr>
            <w:r w:rsidRPr="003B6328">
              <w:rPr>
                <w:rFonts w:ascii="Arial" w:hAnsi="Arial" w:cs="Arial"/>
              </w:rPr>
              <w:t>10.4.2018</w:t>
            </w:r>
          </w:p>
        </w:tc>
        <w:tc>
          <w:tcPr>
            <w:tcW w:w="1702" w:type="dxa"/>
            <w:tcBorders>
              <w:top w:val="nil"/>
              <w:left w:val="nil"/>
              <w:bottom w:val="single" w:sz="4" w:space="0" w:color="auto"/>
              <w:right w:val="single" w:sz="4" w:space="0" w:color="auto"/>
            </w:tcBorders>
            <w:shd w:val="clear" w:color="000000" w:fill="FFFFFF"/>
            <w:noWrap/>
            <w:vAlign w:val="bottom"/>
            <w:hideMark/>
          </w:tcPr>
          <w:p w14:paraId="028AE44D" w14:textId="77777777" w:rsidR="00BF0DD6" w:rsidRPr="003B6328" w:rsidRDefault="00BF0DD6" w:rsidP="00B77AD9">
            <w:pPr>
              <w:rPr>
                <w:rFonts w:ascii="Arial" w:hAnsi="Arial" w:cs="Arial"/>
              </w:rPr>
            </w:pPr>
            <w:r w:rsidRPr="003B6328">
              <w:rPr>
                <w:rFonts w:ascii="Arial" w:hAnsi="Arial" w:cs="Arial"/>
              </w:rPr>
              <w:t>Chirurgia OS 3</w:t>
            </w:r>
          </w:p>
        </w:tc>
        <w:tc>
          <w:tcPr>
            <w:tcW w:w="1474" w:type="dxa"/>
            <w:tcBorders>
              <w:top w:val="nil"/>
              <w:left w:val="nil"/>
              <w:bottom w:val="single" w:sz="4" w:space="0" w:color="auto"/>
              <w:right w:val="single" w:sz="4" w:space="0" w:color="auto"/>
            </w:tcBorders>
            <w:shd w:val="clear" w:color="000000" w:fill="FFFFFF"/>
          </w:tcPr>
          <w:p w14:paraId="5E233DDC"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1FFF667A" w14:textId="77777777" w:rsidR="00BF0DD6" w:rsidRPr="003B6328" w:rsidRDefault="00BF0DD6" w:rsidP="00B77AD9">
            <w:pPr>
              <w:rPr>
                <w:rFonts w:ascii="Arial" w:hAnsi="Arial" w:cs="Arial"/>
              </w:rPr>
            </w:pPr>
          </w:p>
        </w:tc>
      </w:tr>
      <w:tr w:rsidR="00BF0DD6" w:rsidRPr="003B6328" w14:paraId="0B005B27" w14:textId="240B1483"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31163D8E" w14:textId="77777777" w:rsidR="00BF0DD6" w:rsidRPr="003B6328" w:rsidRDefault="00BF0DD6" w:rsidP="00B77AD9">
            <w:pPr>
              <w:rPr>
                <w:rFonts w:ascii="Arial" w:hAnsi="Arial" w:cs="Arial"/>
              </w:rPr>
            </w:pPr>
            <w:r w:rsidRPr="003B6328">
              <w:rPr>
                <w:rFonts w:ascii="Arial" w:hAnsi="Arial" w:cs="Arial"/>
              </w:rPr>
              <w:t xml:space="preserve">LUCEA </w:t>
            </w:r>
          </w:p>
        </w:tc>
        <w:tc>
          <w:tcPr>
            <w:tcW w:w="1788" w:type="dxa"/>
            <w:tcBorders>
              <w:top w:val="nil"/>
              <w:left w:val="nil"/>
              <w:bottom w:val="single" w:sz="4" w:space="0" w:color="auto"/>
              <w:right w:val="single" w:sz="4" w:space="0" w:color="auto"/>
            </w:tcBorders>
            <w:shd w:val="clear" w:color="000000" w:fill="FFFFFF"/>
            <w:noWrap/>
            <w:vAlign w:val="bottom"/>
            <w:hideMark/>
          </w:tcPr>
          <w:p w14:paraId="3D4450CB" w14:textId="77777777" w:rsidR="00BF0DD6" w:rsidRPr="003B6328" w:rsidRDefault="00BF0DD6" w:rsidP="00B77AD9">
            <w:pPr>
              <w:rPr>
                <w:rFonts w:ascii="Arial" w:hAnsi="Arial" w:cs="Arial"/>
              </w:rPr>
            </w:pPr>
            <w:r w:rsidRPr="003B6328">
              <w:rPr>
                <w:rFonts w:ascii="Arial" w:hAnsi="Arial" w:cs="Arial"/>
              </w:rPr>
              <w:t>LCA 50</w:t>
            </w:r>
          </w:p>
        </w:tc>
        <w:tc>
          <w:tcPr>
            <w:tcW w:w="985" w:type="dxa"/>
            <w:tcBorders>
              <w:top w:val="nil"/>
              <w:left w:val="nil"/>
              <w:bottom w:val="single" w:sz="4" w:space="0" w:color="auto"/>
              <w:right w:val="single" w:sz="4" w:space="0" w:color="auto"/>
            </w:tcBorders>
            <w:shd w:val="clear" w:color="auto" w:fill="auto"/>
            <w:noWrap/>
            <w:vAlign w:val="bottom"/>
            <w:hideMark/>
          </w:tcPr>
          <w:p w14:paraId="00DC5E48" w14:textId="77777777" w:rsidR="00BF0DD6" w:rsidRPr="003B6328" w:rsidRDefault="00BF0DD6" w:rsidP="00B77AD9">
            <w:pPr>
              <w:jc w:val="center"/>
              <w:rPr>
                <w:rFonts w:ascii="Arial" w:hAnsi="Arial" w:cs="Arial"/>
                <w:color w:val="000000"/>
              </w:rPr>
            </w:pPr>
            <w:r w:rsidRPr="003B6328">
              <w:rPr>
                <w:rFonts w:ascii="Arial" w:hAnsi="Arial" w:cs="Arial"/>
                <w:color w:val="000000"/>
              </w:rPr>
              <w:t>Lampa</w:t>
            </w:r>
          </w:p>
        </w:tc>
        <w:tc>
          <w:tcPr>
            <w:tcW w:w="1100" w:type="dxa"/>
            <w:tcBorders>
              <w:top w:val="nil"/>
              <w:left w:val="nil"/>
              <w:bottom w:val="single" w:sz="4" w:space="0" w:color="auto"/>
              <w:right w:val="single" w:sz="4" w:space="0" w:color="auto"/>
            </w:tcBorders>
            <w:shd w:val="clear" w:color="auto" w:fill="auto"/>
            <w:noWrap/>
            <w:vAlign w:val="center"/>
            <w:hideMark/>
          </w:tcPr>
          <w:p w14:paraId="21199E2A" w14:textId="77777777" w:rsidR="00BF0DD6" w:rsidRPr="003B6328" w:rsidRDefault="00BF0DD6" w:rsidP="00B77AD9">
            <w:pPr>
              <w:jc w:val="center"/>
              <w:rPr>
                <w:rFonts w:ascii="Arial" w:hAnsi="Arial" w:cs="Arial"/>
                <w:color w:val="000000"/>
              </w:rPr>
            </w:pPr>
            <w:r w:rsidRPr="003B6328">
              <w:rPr>
                <w:rFonts w:ascii="Arial" w:hAnsi="Arial" w:cs="Arial"/>
                <w:color w:val="000000"/>
              </w:rPr>
              <w:t>500736</w:t>
            </w:r>
          </w:p>
        </w:tc>
        <w:tc>
          <w:tcPr>
            <w:tcW w:w="1175" w:type="dxa"/>
            <w:tcBorders>
              <w:top w:val="nil"/>
              <w:left w:val="nil"/>
              <w:bottom w:val="single" w:sz="4" w:space="0" w:color="auto"/>
              <w:right w:val="single" w:sz="4" w:space="0" w:color="auto"/>
            </w:tcBorders>
            <w:shd w:val="clear" w:color="000000" w:fill="FFFFFF"/>
            <w:noWrap/>
            <w:vAlign w:val="bottom"/>
            <w:hideMark/>
          </w:tcPr>
          <w:p w14:paraId="6ED578F6" w14:textId="77777777" w:rsidR="00BF0DD6" w:rsidRPr="003B6328" w:rsidRDefault="00BF0DD6" w:rsidP="00B77AD9">
            <w:pPr>
              <w:jc w:val="center"/>
              <w:rPr>
                <w:rFonts w:ascii="Arial" w:hAnsi="Arial" w:cs="Arial"/>
              </w:rPr>
            </w:pPr>
            <w:r w:rsidRPr="003B6328">
              <w:rPr>
                <w:rFonts w:ascii="Arial" w:hAnsi="Arial" w:cs="Arial"/>
              </w:rPr>
              <w:t>16.5.2018</w:t>
            </w:r>
          </w:p>
        </w:tc>
        <w:tc>
          <w:tcPr>
            <w:tcW w:w="1702" w:type="dxa"/>
            <w:tcBorders>
              <w:top w:val="nil"/>
              <w:left w:val="nil"/>
              <w:bottom w:val="single" w:sz="4" w:space="0" w:color="auto"/>
              <w:right w:val="single" w:sz="4" w:space="0" w:color="auto"/>
            </w:tcBorders>
            <w:shd w:val="clear" w:color="000000" w:fill="FFFFFF"/>
            <w:noWrap/>
            <w:vAlign w:val="bottom"/>
            <w:hideMark/>
          </w:tcPr>
          <w:p w14:paraId="0E8E7A8E" w14:textId="77777777" w:rsidR="00BF0DD6" w:rsidRPr="003B6328" w:rsidRDefault="00BF0DD6" w:rsidP="00B77AD9">
            <w:pPr>
              <w:rPr>
                <w:rFonts w:ascii="Arial" w:hAnsi="Arial" w:cs="Arial"/>
              </w:rPr>
            </w:pPr>
            <w:r w:rsidRPr="003B6328">
              <w:rPr>
                <w:rFonts w:ascii="Arial" w:hAnsi="Arial" w:cs="Arial"/>
              </w:rPr>
              <w:t xml:space="preserve">Úrazovka - </w:t>
            </w:r>
            <w:proofErr w:type="spellStart"/>
            <w:r w:rsidRPr="003B6328">
              <w:rPr>
                <w:rFonts w:ascii="Arial" w:hAnsi="Arial" w:cs="Arial"/>
              </w:rPr>
              <w:t>sálik</w:t>
            </w:r>
            <w:proofErr w:type="spellEnd"/>
          </w:p>
        </w:tc>
        <w:tc>
          <w:tcPr>
            <w:tcW w:w="1474" w:type="dxa"/>
            <w:tcBorders>
              <w:top w:val="nil"/>
              <w:left w:val="nil"/>
              <w:bottom w:val="single" w:sz="4" w:space="0" w:color="auto"/>
              <w:right w:val="single" w:sz="4" w:space="0" w:color="auto"/>
            </w:tcBorders>
            <w:shd w:val="clear" w:color="000000" w:fill="FFFFFF"/>
          </w:tcPr>
          <w:p w14:paraId="39D64D83"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581EB649" w14:textId="77777777" w:rsidR="00BF0DD6" w:rsidRPr="003B6328" w:rsidRDefault="00BF0DD6" w:rsidP="00B77AD9">
            <w:pPr>
              <w:rPr>
                <w:rFonts w:ascii="Arial" w:hAnsi="Arial" w:cs="Arial"/>
              </w:rPr>
            </w:pPr>
          </w:p>
        </w:tc>
      </w:tr>
      <w:tr w:rsidR="00BF0DD6" w:rsidRPr="003B6328" w14:paraId="7E87D726" w14:textId="2D440069"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27B5982C" w14:textId="77777777" w:rsidR="00BF0DD6" w:rsidRPr="003B6328" w:rsidRDefault="00BF0DD6" w:rsidP="00B77AD9">
            <w:pPr>
              <w:rPr>
                <w:rFonts w:ascii="Arial" w:hAnsi="Arial" w:cs="Arial"/>
              </w:rPr>
            </w:pPr>
            <w:r w:rsidRPr="003B6328">
              <w:rPr>
                <w:rFonts w:ascii="Arial" w:hAnsi="Arial" w:cs="Arial"/>
              </w:rPr>
              <w:t>VOLISTA ACCESS</w:t>
            </w:r>
          </w:p>
        </w:tc>
        <w:tc>
          <w:tcPr>
            <w:tcW w:w="1788" w:type="dxa"/>
            <w:tcBorders>
              <w:top w:val="nil"/>
              <w:left w:val="nil"/>
              <w:bottom w:val="single" w:sz="4" w:space="0" w:color="auto"/>
              <w:right w:val="single" w:sz="4" w:space="0" w:color="auto"/>
            </w:tcBorders>
            <w:shd w:val="clear" w:color="000000" w:fill="FFFFFF"/>
            <w:noWrap/>
            <w:vAlign w:val="bottom"/>
            <w:hideMark/>
          </w:tcPr>
          <w:p w14:paraId="7C9BA1E1" w14:textId="77777777" w:rsidR="00BF0DD6" w:rsidRPr="003B6328" w:rsidRDefault="00BF0DD6" w:rsidP="00B77AD9">
            <w:pPr>
              <w:rPr>
                <w:rFonts w:ascii="Arial" w:hAnsi="Arial" w:cs="Arial"/>
              </w:rPr>
            </w:pPr>
            <w:r w:rsidRPr="003B6328">
              <w:rPr>
                <w:rFonts w:ascii="Arial" w:hAnsi="Arial" w:cs="Arial"/>
              </w:rPr>
              <w:t>VCS64DF</w:t>
            </w:r>
          </w:p>
        </w:tc>
        <w:tc>
          <w:tcPr>
            <w:tcW w:w="985" w:type="dxa"/>
            <w:tcBorders>
              <w:top w:val="nil"/>
              <w:left w:val="nil"/>
              <w:bottom w:val="single" w:sz="4" w:space="0" w:color="auto"/>
              <w:right w:val="single" w:sz="4" w:space="0" w:color="auto"/>
            </w:tcBorders>
            <w:shd w:val="clear" w:color="auto" w:fill="auto"/>
            <w:noWrap/>
            <w:vAlign w:val="bottom"/>
            <w:hideMark/>
          </w:tcPr>
          <w:p w14:paraId="799E2308" w14:textId="77777777" w:rsidR="00BF0DD6" w:rsidRPr="003B6328" w:rsidRDefault="00BF0DD6" w:rsidP="00B77AD9">
            <w:pPr>
              <w:jc w:val="center"/>
              <w:rPr>
                <w:rFonts w:ascii="Arial" w:hAnsi="Arial" w:cs="Arial"/>
                <w:color w:val="000000"/>
              </w:rPr>
            </w:pPr>
            <w:r w:rsidRPr="003B6328">
              <w:rPr>
                <w:rFonts w:ascii="Arial" w:hAnsi="Arial" w:cs="Arial"/>
                <w:color w:val="000000"/>
              </w:rPr>
              <w:t>Lampa</w:t>
            </w:r>
          </w:p>
        </w:tc>
        <w:tc>
          <w:tcPr>
            <w:tcW w:w="1100" w:type="dxa"/>
            <w:tcBorders>
              <w:top w:val="nil"/>
              <w:left w:val="nil"/>
              <w:bottom w:val="single" w:sz="4" w:space="0" w:color="auto"/>
              <w:right w:val="single" w:sz="4" w:space="0" w:color="auto"/>
            </w:tcBorders>
            <w:shd w:val="clear" w:color="000000" w:fill="FFFFFF"/>
            <w:noWrap/>
            <w:vAlign w:val="center"/>
            <w:hideMark/>
          </w:tcPr>
          <w:p w14:paraId="42B2D222" w14:textId="77777777" w:rsidR="00BF0DD6" w:rsidRPr="003B6328" w:rsidRDefault="00BF0DD6" w:rsidP="00B77AD9">
            <w:pPr>
              <w:jc w:val="center"/>
              <w:rPr>
                <w:rFonts w:ascii="Arial" w:hAnsi="Arial" w:cs="Arial"/>
              </w:rPr>
            </w:pPr>
            <w:r w:rsidRPr="003B6328">
              <w:rPr>
                <w:rFonts w:ascii="Arial" w:hAnsi="Arial" w:cs="Arial"/>
              </w:rPr>
              <w:t>500880</w:t>
            </w:r>
          </w:p>
        </w:tc>
        <w:tc>
          <w:tcPr>
            <w:tcW w:w="1175" w:type="dxa"/>
            <w:tcBorders>
              <w:top w:val="nil"/>
              <w:left w:val="nil"/>
              <w:bottom w:val="single" w:sz="4" w:space="0" w:color="auto"/>
              <w:right w:val="single" w:sz="4" w:space="0" w:color="auto"/>
            </w:tcBorders>
            <w:shd w:val="clear" w:color="000000" w:fill="FFFFFF"/>
            <w:noWrap/>
            <w:vAlign w:val="bottom"/>
            <w:hideMark/>
          </w:tcPr>
          <w:p w14:paraId="61342F4D" w14:textId="77777777" w:rsidR="00BF0DD6" w:rsidRPr="003B6328" w:rsidRDefault="00BF0DD6" w:rsidP="00B77AD9">
            <w:pPr>
              <w:jc w:val="center"/>
              <w:rPr>
                <w:rFonts w:ascii="Arial" w:hAnsi="Arial" w:cs="Arial"/>
              </w:rPr>
            </w:pPr>
            <w:r w:rsidRPr="003B6328">
              <w:rPr>
                <w:rFonts w:ascii="Arial" w:hAnsi="Arial" w:cs="Arial"/>
              </w:rPr>
              <w:t>5.12.2018</w:t>
            </w:r>
          </w:p>
        </w:tc>
        <w:tc>
          <w:tcPr>
            <w:tcW w:w="1702" w:type="dxa"/>
            <w:tcBorders>
              <w:top w:val="nil"/>
              <w:left w:val="nil"/>
              <w:bottom w:val="single" w:sz="4" w:space="0" w:color="auto"/>
              <w:right w:val="single" w:sz="4" w:space="0" w:color="auto"/>
            </w:tcBorders>
            <w:shd w:val="clear" w:color="000000" w:fill="FFFFFF"/>
            <w:noWrap/>
            <w:vAlign w:val="bottom"/>
            <w:hideMark/>
          </w:tcPr>
          <w:p w14:paraId="2A078BB8" w14:textId="77777777" w:rsidR="00BF0DD6" w:rsidRPr="003B6328" w:rsidRDefault="00BF0DD6" w:rsidP="00B77AD9">
            <w:pPr>
              <w:rPr>
                <w:rFonts w:ascii="Arial" w:hAnsi="Arial" w:cs="Arial"/>
              </w:rPr>
            </w:pPr>
            <w:r w:rsidRPr="003B6328">
              <w:rPr>
                <w:rFonts w:ascii="Arial" w:hAnsi="Arial" w:cs="Arial"/>
              </w:rPr>
              <w:t>Gyn-OS1 (4.p)</w:t>
            </w:r>
          </w:p>
        </w:tc>
        <w:tc>
          <w:tcPr>
            <w:tcW w:w="1474" w:type="dxa"/>
            <w:tcBorders>
              <w:top w:val="nil"/>
              <w:left w:val="nil"/>
              <w:bottom w:val="single" w:sz="4" w:space="0" w:color="auto"/>
              <w:right w:val="single" w:sz="4" w:space="0" w:color="auto"/>
            </w:tcBorders>
            <w:shd w:val="clear" w:color="000000" w:fill="FFFFFF"/>
          </w:tcPr>
          <w:p w14:paraId="588FD0EE"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24D09995" w14:textId="77777777" w:rsidR="00BF0DD6" w:rsidRPr="003B6328" w:rsidRDefault="00BF0DD6" w:rsidP="00B77AD9">
            <w:pPr>
              <w:rPr>
                <w:rFonts w:ascii="Arial" w:hAnsi="Arial" w:cs="Arial"/>
              </w:rPr>
            </w:pPr>
          </w:p>
        </w:tc>
      </w:tr>
      <w:tr w:rsidR="00BF0DD6" w:rsidRPr="003B6328" w14:paraId="22D0D8B9" w14:textId="71A0B002"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3C55CDAF" w14:textId="77777777" w:rsidR="00BF0DD6" w:rsidRPr="003B6328" w:rsidRDefault="00BF0DD6" w:rsidP="00B77AD9">
            <w:pPr>
              <w:rPr>
                <w:rFonts w:ascii="Arial" w:hAnsi="Arial" w:cs="Arial"/>
              </w:rPr>
            </w:pPr>
            <w:r w:rsidRPr="003B6328">
              <w:rPr>
                <w:rFonts w:ascii="Arial" w:hAnsi="Arial" w:cs="Arial"/>
              </w:rPr>
              <w:t>VOLISTA ACCESS</w:t>
            </w:r>
          </w:p>
        </w:tc>
        <w:tc>
          <w:tcPr>
            <w:tcW w:w="1788" w:type="dxa"/>
            <w:tcBorders>
              <w:top w:val="nil"/>
              <w:left w:val="nil"/>
              <w:bottom w:val="single" w:sz="4" w:space="0" w:color="auto"/>
              <w:right w:val="single" w:sz="4" w:space="0" w:color="auto"/>
            </w:tcBorders>
            <w:shd w:val="clear" w:color="000000" w:fill="FFFFFF"/>
            <w:noWrap/>
            <w:vAlign w:val="bottom"/>
            <w:hideMark/>
          </w:tcPr>
          <w:p w14:paraId="42C0763C" w14:textId="77777777" w:rsidR="00BF0DD6" w:rsidRPr="003B6328" w:rsidRDefault="00BF0DD6" w:rsidP="00B77AD9">
            <w:pPr>
              <w:rPr>
                <w:rFonts w:ascii="Arial" w:hAnsi="Arial" w:cs="Arial"/>
              </w:rPr>
            </w:pPr>
            <w:r w:rsidRPr="003B6328">
              <w:rPr>
                <w:rFonts w:ascii="Arial" w:hAnsi="Arial" w:cs="Arial"/>
              </w:rPr>
              <w:t>VCS64DF</w:t>
            </w:r>
          </w:p>
        </w:tc>
        <w:tc>
          <w:tcPr>
            <w:tcW w:w="985" w:type="dxa"/>
            <w:tcBorders>
              <w:top w:val="nil"/>
              <w:left w:val="nil"/>
              <w:bottom w:val="single" w:sz="4" w:space="0" w:color="auto"/>
              <w:right w:val="single" w:sz="4" w:space="0" w:color="auto"/>
            </w:tcBorders>
            <w:shd w:val="clear" w:color="auto" w:fill="auto"/>
            <w:noWrap/>
            <w:vAlign w:val="bottom"/>
            <w:hideMark/>
          </w:tcPr>
          <w:p w14:paraId="6C84B675" w14:textId="77777777" w:rsidR="00BF0DD6" w:rsidRPr="003B6328" w:rsidRDefault="00BF0DD6" w:rsidP="00B77AD9">
            <w:pPr>
              <w:jc w:val="center"/>
              <w:rPr>
                <w:rFonts w:ascii="Arial" w:hAnsi="Arial" w:cs="Arial"/>
                <w:color w:val="000000"/>
              </w:rPr>
            </w:pPr>
            <w:r w:rsidRPr="003B6328">
              <w:rPr>
                <w:rFonts w:ascii="Arial" w:hAnsi="Arial" w:cs="Arial"/>
                <w:color w:val="000000"/>
              </w:rPr>
              <w:t>Lampa</w:t>
            </w:r>
          </w:p>
        </w:tc>
        <w:tc>
          <w:tcPr>
            <w:tcW w:w="1100" w:type="dxa"/>
            <w:tcBorders>
              <w:top w:val="nil"/>
              <w:left w:val="nil"/>
              <w:bottom w:val="single" w:sz="4" w:space="0" w:color="auto"/>
              <w:right w:val="single" w:sz="4" w:space="0" w:color="auto"/>
            </w:tcBorders>
            <w:shd w:val="clear" w:color="000000" w:fill="FFFFFF"/>
            <w:noWrap/>
            <w:vAlign w:val="center"/>
            <w:hideMark/>
          </w:tcPr>
          <w:p w14:paraId="3A589E77" w14:textId="77777777" w:rsidR="00BF0DD6" w:rsidRPr="003B6328" w:rsidRDefault="00BF0DD6" w:rsidP="00B77AD9">
            <w:pPr>
              <w:jc w:val="center"/>
              <w:rPr>
                <w:rFonts w:ascii="Arial" w:hAnsi="Arial" w:cs="Arial"/>
              </w:rPr>
            </w:pPr>
            <w:r w:rsidRPr="003B6328">
              <w:rPr>
                <w:rFonts w:ascii="Arial" w:hAnsi="Arial" w:cs="Arial"/>
              </w:rPr>
              <w:t>501001</w:t>
            </w:r>
          </w:p>
        </w:tc>
        <w:tc>
          <w:tcPr>
            <w:tcW w:w="1175" w:type="dxa"/>
            <w:tcBorders>
              <w:top w:val="nil"/>
              <w:left w:val="nil"/>
              <w:bottom w:val="single" w:sz="4" w:space="0" w:color="auto"/>
              <w:right w:val="single" w:sz="4" w:space="0" w:color="auto"/>
            </w:tcBorders>
            <w:shd w:val="clear" w:color="000000" w:fill="FFFFFF"/>
            <w:noWrap/>
            <w:vAlign w:val="bottom"/>
            <w:hideMark/>
          </w:tcPr>
          <w:p w14:paraId="74C40DB9" w14:textId="77777777" w:rsidR="00BF0DD6" w:rsidRPr="003B6328" w:rsidRDefault="00BF0DD6" w:rsidP="00B77AD9">
            <w:pPr>
              <w:jc w:val="center"/>
              <w:rPr>
                <w:rFonts w:ascii="Arial" w:hAnsi="Arial" w:cs="Arial"/>
              </w:rPr>
            </w:pPr>
            <w:r w:rsidRPr="003B6328">
              <w:rPr>
                <w:rFonts w:ascii="Arial" w:hAnsi="Arial" w:cs="Arial"/>
              </w:rPr>
              <w:t>20.3.2019</w:t>
            </w:r>
          </w:p>
        </w:tc>
        <w:tc>
          <w:tcPr>
            <w:tcW w:w="1702" w:type="dxa"/>
            <w:tcBorders>
              <w:top w:val="nil"/>
              <w:left w:val="nil"/>
              <w:bottom w:val="single" w:sz="4" w:space="0" w:color="auto"/>
              <w:right w:val="single" w:sz="4" w:space="0" w:color="auto"/>
            </w:tcBorders>
            <w:shd w:val="clear" w:color="000000" w:fill="FFFFFF"/>
            <w:noWrap/>
            <w:vAlign w:val="bottom"/>
            <w:hideMark/>
          </w:tcPr>
          <w:p w14:paraId="204F71E3" w14:textId="77777777" w:rsidR="00BF0DD6" w:rsidRPr="003B6328" w:rsidRDefault="00BF0DD6" w:rsidP="00B77AD9">
            <w:pPr>
              <w:rPr>
                <w:rFonts w:ascii="Arial" w:hAnsi="Arial" w:cs="Arial"/>
              </w:rPr>
            </w:pPr>
            <w:r w:rsidRPr="003B6328">
              <w:rPr>
                <w:rFonts w:ascii="Arial" w:hAnsi="Arial" w:cs="Arial"/>
              </w:rPr>
              <w:t>Trauma-Nová OS (p)</w:t>
            </w:r>
          </w:p>
        </w:tc>
        <w:tc>
          <w:tcPr>
            <w:tcW w:w="1474" w:type="dxa"/>
            <w:tcBorders>
              <w:top w:val="nil"/>
              <w:left w:val="nil"/>
              <w:bottom w:val="single" w:sz="4" w:space="0" w:color="auto"/>
              <w:right w:val="single" w:sz="4" w:space="0" w:color="auto"/>
            </w:tcBorders>
            <w:shd w:val="clear" w:color="000000" w:fill="FFFFFF"/>
          </w:tcPr>
          <w:p w14:paraId="14B3A0AF"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3C8D367C" w14:textId="77777777" w:rsidR="00BF0DD6" w:rsidRPr="003B6328" w:rsidRDefault="00BF0DD6" w:rsidP="00B77AD9">
            <w:pPr>
              <w:rPr>
                <w:rFonts w:ascii="Arial" w:hAnsi="Arial" w:cs="Arial"/>
              </w:rPr>
            </w:pPr>
          </w:p>
        </w:tc>
      </w:tr>
      <w:tr w:rsidR="00BF0DD6" w:rsidRPr="003B6328" w14:paraId="1B8107E1" w14:textId="10701355"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41170115" w14:textId="77777777" w:rsidR="00BF0DD6" w:rsidRPr="003B6328" w:rsidRDefault="00BF0DD6" w:rsidP="00B77AD9">
            <w:pPr>
              <w:rPr>
                <w:rFonts w:ascii="Arial" w:hAnsi="Arial" w:cs="Arial"/>
              </w:rPr>
            </w:pPr>
            <w:r w:rsidRPr="003B6328">
              <w:rPr>
                <w:rFonts w:ascii="Arial" w:hAnsi="Arial" w:cs="Arial"/>
              </w:rPr>
              <w:t xml:space="preserve">LUCEA </w:t>
            </w:r>
          </w:p>
        </w:tc>
        <w:tc>
          <w:tcPr>
            <w:tcW w:w="1788" w:type="dxa"/>
            <w:tcBorders>
              <w:top w:val="nil"/>
              <w:left w:val="nil"/>
              <w:bottom w:val="single" w:sz="4" w:space="0" w:color="auto"/>
              <w:right w:val="single" w:sz="4" w:space="0" w:color="auto"/>
            </w:tcBorders>
            <w:shd w:val="clear" w:color="000000" w:fill="FFFFFF"/>
            <w:noWrap/>
            <w:vAlign w:val="bottom"/>
            <w:hideMark/>
          </w:tcPr>
          <w:p w14:paraId="2A914E3C" w14:textId="77777777" w:rsidR="00BF0DD6" w:rsidRPr="003B6328" w:rsidRDefault="00BF0DD6" w:rsidP="00B77AD9">
            <w:pPr>
              <w:rPr>
                <w:rFonts w:ascii="Arial" w:hAnsi="Arial" w:cs="Arial"/>
              </w:rPr>
            </w:pPr>
            <w:r w:rsidRPr="003B6328">
              <w:rPr>
                <w:rFonts w:ascii="Arial" w:hAnsi="Arial" w:cs="Arial"/>
              </w:rPr>
              <w:t>LCA 50</w:t>
            </w:r>
          </w:p>
        </w:tc>
        <w:tc>
          <w:tcPr>
            <w:tcW w:w="985" w:type="dxa"/>
            <w:tcBorders>
              <w:top w:val="nil"/>
              <w:left w:val="nil"/>
              <w:bottom w:val="single" w:sz="4" w:space="0" w:color="auto"/>
              <w:right w:val="single" w:sz="4" w:space="0" w:color="auto"/>
            </w:tcBorders>
            <w:shd w:val="clear" w:color="auto" w:fill="auto"/>
            <w:noWrap/>
            <w:vAlign w:val="bottom"/>
            <w:hideMark/>
          </w:tcPr>
          <w:p w14:paraId="237311D7" w14:textId="77777777" w:rsidR="00BF0DD6" w:rsidRPr="003B6328" w:rsidRDefault="00BF0DD6" w:rsidP="00B77AD9">
            <w:pPr>
              <w:jc w:val="center"/>
              <w:rPr>
                <w:rFonts w:ascii="Arial" w:hAnsi="Arial" w:cs="Arial"/>
                <w:color w:val="000000"/>
              </w:rPr>
            </w:pPr>
            <w:r w:rsidRPr="003B6328">
              <w:rPr>
                <w:rFonts w:ascii="Arial" w:hAnsi="Arial" w:cs="Arial"/>
                <w:color w:val="000000"/>
              </w:rPr>
              <w:t>Lampa</w:t>
            </w:r>
          </w:p>
        </w:tc>
        <w:tc>
          <w:tcPr>
            <w:tcW w:w="1100" w:type="dxa"/>
            <w:tcBorders>
              <w:top w:val="nil"/>
              <w:left w:val="nil"/>
              <w:bottom w:val="single" w:sz="4" w:space="0" w:color="auto"/>
              <w:right w:val="single" w:sz="4" w:space="0" w:color="auto"/>
            </w:tcBorders>
            <w:shd w:val="clear" w:color="auto" w:fill="auto"/>
            <w:noWrap/>
            <w:vAlign w:val="center"/>
            <w:hideMark/>
          </w:tcPr>
          <w:p w14:paraId="108027DF" w14:textId="77777777" w:rsidR="00BF0DD6" w:rsidRPr="003B6328" w:rsidRDefault="00BF0DD6" w:rsidP="00B77AD9">
            <w:pPr>
              <w:jc w:val="center"/>
              <w:rPr>
                <w:rFonts w:ascii="Arial" w:hAnsi="Arial" w:cs="Arial"/>
                <w:color w:val="000000"/>
              </w:rPr>
            </w:pPr>
            <w:r w:rsidRPr="003B6328">
              <w:rPr>
                <w:rFonts w:ascii="Arial" w:hAnsi="Arial" w:cs="Arial"/>
                <w:color w:val="000000"/>
              </w:rPr>
              <w:t>501039</w:t>
            </w:r>
          </w:p>
        </w:tc>
        <w:tc>
          <w:tcPr>
            <w:tcW w:w="1175" w:type="dxa"/>
            <w:tcBorders>
              <w:top w:val="nil"/>
              <w:left w:val="nil"/>
              <w:bottom w:val="single" w:sz="4" w:space="0" w:color="auto"/>
              <w:right w:val="single" w:sz="4" w:space="0" w:color="auto"/>
            </w:tcBorders>
            <w:shd w:val="clear" w:color="000000" w:fill="FFFFFF"/>
            <w:noWrap/>
            <w:vAlign w:val="bottom"/>
            <w:hideMark/>
          </w:tcPr>
          <w:p w14:paraId="1F86436C" w14:textId="77777777" w:rsidR="00BF0DD6" w:rsidRPr="003B6328" w:rsidRDefault="00BF0DD6" w:rsidP="00B77AD9">
            <w:pPr>
              <w:jc w:val="center"/>
              <w:rPr>
                <w:rFonts w:ascii="Arial" w:hAnsi="Arial" w:cs="Arial"/>
              </w:rPr>
            </w:pPr>
            <w:r w:rsidRPr="003B6328">
              <w:rPr>
                <w:rFonts w:ascii="Arial" w:hAnsi="Arial" w:cs="Arial"/>
              </w:rPr>
              <w:t>23.5.2019</w:t>
            </w:r>
          </w:p>
        </w:tc>
        <w:tc>
          <w:tcPr>
            <w:tcW w:w="1702" w:type="dxa"/>
            <w:tcBorders>
              <w:top w:val="nil"/>
              <w:left w:val="nil"/>
              <w:bottom w:val="single" w:sz="4" w:space="0" w:color="auto"/>
              <w:right w:val="single" w:sz="4" w:space="0" w:color="auto"/>
            </w:tcBorders>
            <w:shd w:val="clear" w:color="000000" w:fill="FFFFFF"/>
            <w:noWrap/>
            <w:vAlign w:val="bottom"/>
            <w:hideMark/>
          </w:tcPr>
          <w:p w14:paraId="7CD53C8E" w14:textId="77777777" w:rsidR="00BF0DD6" w:rsidRPr="003B6328" w:rsidRDefault="00BF0DD6" w:rsidP="00B77AD9">
            <w:pPr>
              <w:rPr>
                <w:rFonts w:ascii="Arial" w:hAnsi="Arial" w:cs="Arial"/>
              </w:rPr>
            </w:pPr>
            <w:r w:rsidRPr="003B6328">
              <w:rPr>
                <w:rFonts w:ascii="Arial" w:hAnsi="Arial" w:cs="Arial"/>
              </w:rPr>
              <w:t xml:space="preserve">Očné </w:t>
            </w:r>
            <w:proofErr w:type="spellStart"/>
            <w:r w:rsidRPr="003B6328">
              <w:rPr>
                <w:rFonts w:ascii="Arial" w:hAnsi="Arial" w:cs="Arial"/>
              </w:rPr>
              <w:t>zákr</w:t>
            </w:r>
            <w:proofErr w:type="spellEnd"/>
            <w:r w:rsidRPr="003B6328">
              <w:rPr>
                <w:rFonts w:ascii="Arial" w:hAnsi="Arial" w:cs="Arial"/>
              </w:rPr>
              <w:t xml:space="preserve">. </w:t>
            </w:r>
            <w:proofErr w:type="spellStart"/>
            <w:r w:rsidRPr="003B6328">
              <w:rPr>
                <w:rFonts w:ascii="Arial" w:hAnsi="Arial" w:cs="Arial"/>
              </w:rPr>
              <w:t>sálik</w:t>
            </w:r>
            <w:proofErr w:type="spellEnd"/>
            <w:r w:rsidRPr="003B6328">
              <w:rPr>
                <w:rFonts w:ascii="Arial" w:hAnsi="Arial" w:cs="Arial"/>
              </w:rPr>
              <w:t xml:space="preserve"> 2.p</w:t>
            </w:r>
          </w:p>
        </w:tc>
        <w:tc>
          <w:tcPr>
            <w:tcW w:w="1474" w:type="dxa"/>
            <w:tcBorders>
              <w:top w:val="nil"/>
              <w:left w:val="nil"/>
              <w:bottom w:val="single" w:sz="4" w:space="0" w:color="auto"/>
              <w:right w:val="single" w:sz="4" w:space="0" w:color="auto"/>
            </w:tcBorders>
            <w:shd w:val="clear" w:color="000000" w:fill="FFFFFF"/>
          </w:tcPr>
          <w:p w14:paraId="7CA9477B"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36A26704" w14:textId="77777777" w:rsidR="00BF0DD6" w:rsidRPr="003B6328" w:rsidRDefault="00BF0DD6" w:rsidP="00B77AD9">
            <w:pPr>
              <w:rPr>
                <w:rFonts w:ascii="Arial" w:hAnsi="Arial" w:cs="Arial"/>
              </w:rPr>
            </w:pPr>
          </w:p>
        </w:tc>
      </w:tr>
      <w:tr w:rsidR="00BF0DD6" w:rsidRPr="003B6328" w14:paraId="0278764D" w14:textId="0F56D4B4"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4017F29E" w14:textId="77777777" w:rsidR="00BF0DD6" w:rsidRPr="003B6328" w:rsidRDefault="00BF0DD6" w:rsidP="00B77AD9">
            <w:pPr>
              <w:rPr>
                <w:rFonts w:ascii="Arial" w:hAnsi="Arial" w:cs="Arial"/>
              </w:rPr>
            </w:pPr>
            <w:r w:rsidRPr="003B6328">
              <w:rPr>
                <w:rFonts w:ascii="Arial" w:hAnsi="Arial" w:cs="Arial"/>
              </w:rPr>
              <w:t xml:space="preserve">LUCEA </w:t>
            </w:r>
          </w:p>
        </w:tc>
        <w:tc>
          <w:tcPr>
            <w:tcW w:w="1788" w:type="dxa"/>
            <w:tcBorders>
              <w:top w:val="nil"/>
              <w:left w:val="nil"/>
              <w:bottom w:val="single" w:sz="4" w:space="0" w:color="auto"/>
              <w:right w:val="single" w:sz="4" w:space="0" w:color="auto"/>
            </w:tcBorders>
            <w:shd w:val="clear" w:color="000000" w:fill="FFFFFF"/>
            <w:noWrap/>
            <w:vAlign w:val="bottom"/>
            <w:hideMark/>
          </w:tcPr>
          <w:p w14:paraId="71C373DB" w14:textId="77777777" w:rsidR="00BF0DD6" w:rsidRPr="003B6328" w:rsidRDefault="00BF0DD6" w:rsidP="00B77AD9">
            <w:pPr>
              <w:rPr>
                <w:rFonts w:ascii="Arial" w:hAnsi="Arial" w:cs="Arial"/>
              </w:rPr>
            </w:pPr>
            <w:r w:rsidRPr="003B6328">
              <w:rPr>
                <w:rFonts w:ascii="Arial" w:hAnsi="Arial" w:cs="Arial"/>
              </w:rPr>
              <w:t>SAT LCA 50</w:t>
            </w:r>
          </w:p>
        </w:tc>
        <w:tc>
          <w:tcPr>
            <w:tcW w:w="985" w:type="dxa"/>
            <w:tcBorders>
              <w:top w:val="nil"/>
              <w:left w:val="nil"/>
              <w:bottom w:val="single" w:sz="4" w:space="0" w:color="auto"/>
              <w:right w:val="single" w:sz="4" w:space="0" w:color="auto"/>
            </w:tcBorders>
            <w:shd w:val="clear" w:color="auto" w:fill="auto"/>
            <w:noWrap/>
            <w:vAlign w:val="bottom"/>
            <w:hideMark/>
          </w:tcPr>
          <w:p w14:paraId="72409E4E" w14:textId="77777777" w:rsidR="00BF0DD6" w:rsidRPr="003B6328" w:rsidRDefault="00BF0DD6" w:rsidP="00B77AD9">
            <w:pPr>
              <w:jc w:val="center"/>
              <w:rPr>
                <w:rFonts w:ascii="Arial" w:hAnsi="Arial" w:cs="Arial"/>
                <w:color w:val="000000"/>
              </w:rPr>
            </w:pPr>
            <w:r w:rsidRPr="003B6328">
              <w:rPr>
                <w:rFonts w:ascii="Arial" w:hAnsi="Arial" w:cs="Arial"/>
                <w:color w:val="000000"/>
              </w:rPr>
              <w:t>Lampa</w:t>
            </w:r>
          </w:p>
        </w:tc>
        <w:tc>
          <w:tcPr>
            <w:tcW w:w="1100" w:type="dxa"/>
            <w:tcBorders>
              <w:top w:val="nil"/>
              <w:left w:val="nil"/>
              <w:bottom w:val="single" w:sz="4" w:space="0" w:color="auto"/>
              <w:right w:val="single" w:sz="4" w:space="0" w:color="auto"/>
            </w:tcBorders>
            <w:shd w:val="clear" w:color="000000" w:fill="FFFFFF"/>
            <w:noWrap/>
            <w:vAlign w:val="center"/>
            <w:hideMark/>
          </w:tcPr>
          <w:p w14:paraId="3405F904" w14:textId="77777777" w:rsidR="00BF0DD6" w:rsidRPr="003B6328" w:rsidRDefault="00BF0DD6" w:rsidP="00B77AD9">
            <w:pPr>
              <w:jc w:val="center"/>
              <w:rPr>
                <w:rFonts w:ascii="Arial" w:hAnsi="Arial" w:cs="Arial"/>
              </w:rPr>
            </w:pPr>
            <w:r w:rsidRPr="003B6328">
              <w:rPr>
                <w:rFonts w:ascii="Arial" w:hAnsi="Arial" w:cs="Arial"/>
              </w:rPr>
              <w:t>500049</w:t>
            </w:r>
          </w:p>
        </w:tc>
        <w:tc>
          <w:tcPr>
            <w:tcW w:w="1175" w:type="dxa"/>
            <w:tcBorders>
              <w:top w:val="nil"/>
              <w:left w:val="nil"/>
              <w:bottom w:val="single" w:sz="4" w:space="0" w:color="auto"/>
              <w:right w:val="single" w:sz="4" w:space="0" w:color="auto"/>
            </w:tcBorders>
            <w:shd w:val="clear" w:color="000000" w:fill="FFFFFF"/>
            <w:noWrap/>
            <w:vAlign w:val="bottom"/>
            <w:hideMark/>
          </w:tcPr>
          <w:p w14:paraId="642EF0D5" w14:textId="77777777" w:rsidR="00BF0DD6" w:rsidRPr="003B6328" w:rsidRDefault="00BF0DD6" w:rsidP="00B77AD9">
            <w:pPr>
              <w:jc w:val="center"/>
              <w:rPr>
                <w:rFonts w:ascii="Arial" w:hAnsi="Arial" w:cs="Arial"/>
              </w:rPr>
            </w:pPr>
            <w:r w:rsidRPr="003B6328">
              <w:rPr>
                <w:rFonts w:ascii="Arial" w:hAnsi="Arial" w:cs="Arial"/>
              </w:rPr>
              <w:t>5.12.2019</w:t>
            </w:r>
          </w:p>
        </w:tc>
        <w:tc>
          <w:tcPr>
            <w:tcW w:w="1702" w:type="dxa"/>
            <w:tcBorders>
              <w:top w:val="nil"/>
              <w:left w:val="nil"/>
              <w:bottom w:val="single" w:sz="4" w:space="0" w:color="auto"/>
              <w:right w:val="single" w:sz="4" w:space="0" w:color="auto"/>
            </w:tcBorders>
            <w:shd w:val="clear" w:color="000000" w:fill="FFFFFF"/>
            <w:noWrap/>
            <w:vAlign w:val="bottom"/>
            <w:hideMark/>
          </w:tcPr>
          <w:p w14:paraId="77DA082C" w14:textId="77777777" w:rsidR="00BF0DD6" w:rsidRPr="003B6328" w:rsidRDefault="00BF0DD6" w:rsidP="00B77AD9">
            <w:pPr>
              <w:rPr>
                <w:rFonts w:ascii="Arial" w:hAnsi="Arial" w:cs="Arial"/>
              </w:rPr>
            </w:pPr>
            <w:r w:rsidRPr="003B6328">
              <w:rPr>
                <w:rFonts w:ascii="Arial" w:hAnsi="Arial" w:cs="Arial"/>
              </w:rPr>
              <w:t>RTG</w:t>
            </w:r>
          </w:p>
        </w:tc>
        <w:tc>
          <w:tcPr>
            <w:tcW w:w="1474" w:type="dxa"/>
            <w:tcBorders>
              <w:top w:val="nil"/>
              <w:left w:val="nil"/>
              <w:bottom w:val="single" w:sz="4" w:space="0" w:color="auto"/>
              <w:right w:val="single" w:sz="4" w:space="0" w:color="auto"/>
            </w:tcBorders>
            <w:shd w:val="clear" w:color="000000" w:fill="FFFFFF"/>
          </w:tcPr>
          <w:p w14:paraId="6F9E351C"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112AC57A" w14:textId="77777777" w:rsidR="00BF0DD6" w:rsidRPr="003B6328" w:rsidRDefault="00BF0DD6" w:rsidP="00B77AD9">
            <w:pPr>
              <w:rPr>
                <w:rFonts w:ascii="Arial" w:hAnsi="Arial" w:cs="Arial"/>
              </w:rPr>
            </w:pPr>
          </w:p>
        </w:tc>
      </w:tr>
      <w:tr w:rsidR="00BF0DD6" w:rsidRPr="003B6328" w14:paraId="3F435DEE" w14:textId="30E682C2" w:rsidTr="00B12080">
        <w:trPr>
          <w:trHeight w:val="255"/>
        </w:trPr>
        <w:tc>
          <w:tcPr>
            <w:tcW w:w="1898" w:type="dxa"/>
            <w:tcBorders>
              <w:top w:val="nil"/>
              <w:left w:val="single" w:sz="4" w:space="0" w:color="auto"/>
              <w:bottom w:val="single" w:sz="4" w:space="0" w:color="auto"/>
              <w:right w:val="single" w:sz="4" w:space="0" w:color="auto"/>
            </w:tcBorders>
            <w:shd w:val="clear" w:color="000000" w:fill="FFFFFF"/>
            <w:noWrap/>
            <w:vAlign w:val="bottom"/>
            <w:hideMark/>
          </w:tcPr>
          <w:p w14:paraId="625F1441" w14:textId="77777777" w:rsidR="00BF0DD6" w:rsidRPr="003B6328" w:rsidRDefault="00BF0DD6" w:rsidP="00B77AD9">
            <w:pPr>
              <w:rPr>
                <w:rFonts w:ascii="Arial" w:hAnsi="Arial" w:cs="Arial"/>
              </w:rPr>
            </w:pPr>
            <w:r w:rsidRPr="003B6328">
              <w:rPr>
                <w:rFonts w:ascii="Arial" w:hAnsi="Arial" w:cs="Arial"/>
              </w:rPr>
              <w:t>VOLISTA ACCESS</w:t>
            </w:r>
          </w:p>
        </w:tc>
        <w:tc>
          <w:tcPr>
            <w:tcW w:w="1788" w:type="dxa"/>
            <w:tcBorders>
              <w:top w:val="nil"/>
              <w:left w:val="nil"/>
              <w:bottom w:val="single" w:sz="4" w:space="0" w:color="auto"/>
              <w:right w:val="single" w:sz="4" w:space="0" w:color="auto"/>
            </w:tcBorders>
            <w:shd w:val="clear" w:color="000000" w:fill="FFFFFF"/>
            <w:noWrap/>
            <w:vAlign w:val="bottom"/>
            <w:hideMark/>
          </w:tcPr>
          <w:p w14:paraId="7498E8DD" w14:textId="77777777" w:rsidR="00BF0DD6" w:rsidRPr="003B6328" w:rsidRDefault="00BF0DD6" w:rsidP="00B77AD9">
            <w:pPr>
              <w:rPr>
                <w:rFonts w:ascii="Arial" w:hAnsi="Arial" w:cs="Arial"/>
              </w:rPr>
            </w:pPr>
            <w:r w:rsidRPr="003B6328">
              <w:rPr>
                <w:rFonts w:ascii="Arial" w:hAnsi="Arial" w:cs="Arial"/>
              </w:rPr>
              <w:t>VCS64DF</w:t>
            </w:r>
          </w:p>
        </w:tc>
        <w:tc>
          <w:tcPr>
            <w:tcW w:w="985" w:type="dxa"/>
            <w:tcBorders>
              <w:top w:val="nil"/>
              <w:left w:val="nil"/>
              <w:bottom w:val="single" w:sz="4" w:space="0" w:color="auto"/>
              <w:right w:val="single" w:sz="4" w:space="0" w:color="auto"/>
            </w:tcBorders>
            <w:shd w:val="clear" w:color="auto" w:fill="auto"/>
            <w:noWrap/>
            <w:vAlign w:val="bottom"/>
            <w:hideMark/>
          </w:tcPr>
          <w:p w14:paraId="292A62AB" w14:textId="77777777" w:rsidR="00BF0DD6" w:rsidRPr="003B6328" w:rsidRDefault="00BF0DD6" w:rsidP="00B77AD9">
            <w:pPr>
              <w:jc w:val="center"/>
              <w:rPr>
                <w:rFonts w:ascii="Arial" w:hAnsi="Arial" w:cs="Arial"/>
                <w:color w:val="000000"/>
              </w:rPr>
            </w:pPr>
            <w:r w:rsidRPr="003B6328">
              <w:rPr>
                <w:rFonts w:ascii="Arial" w:hAnsi="Arial" w:cs="Arial"/>
                <w:color w:val="000000"/>
              </w:rPr>
              <w:t>Lampa</w:t>
            </w:r>
          </w:p>
        </w:tc>
        <w:tc>
          <w:tcPr>
            <w:tcW w:w="1100" w:type="dxa"/>
            <w:tcBorders>
              <w:top w:val="nil"/>
              <w:left w:val="nil"/>
              <w:bottom w:val="single" w:sz="4" w:space="0" w:color="auto"/>
              <w:right w:val="single" w:sz="4" w:space="0" w:color="auto"/>
            </w:tcBorders>
            <w:shd w:val="clear" w:color="000000" w:fill="FFFFFF"/>
            <w:noWrap/>
            <w:vAlign w:val="center"/>
            <w:hideMark/>
          </w:tcPr>
          <w:p w14:paraId="5A1801AD" w14:textId="77777777" w:rsidR="00BF0DD6" w:rsidRPr="003B6328" w:rsidRDefault="00BF0DD6" w:rsidP="00B77AD9">
            <w:pPr>
              <w:jc w:val="center"/>
              <w:rPr>
                <w:rFonts w:ascii="Arial" w:hAnsi="Arial" w:cs="Arial"/>
              </w:rPr>
            </w:pPr>
            <w:r w:rsidRPr="003B6328">
              <w:rPr>
                <w:rFonts w:ascii="Arial" w:hAnsi="Arial" w:cs="Arial"/>
              </w:rPr>
              <w:t>501209</w:t>
            </w:r>
          </w:p>
        </w:tc>
        <w:tc>
          <w:tcPr>
            <w:tcW w:w="1175" w:type="dxa"/>
            <w:tcBorders>
              <w:top w:val="nil"/>
              <w:left w:val="nil"/>
              <w:bottom w:val="single" w:sz="4" w:space="0" w:color="auto"/>
              <w:right w:val="single" w:sz="4" w:space="0" w:color="auto"/>
            </w:tcBorders>
            <w:shd w:val="clear" w:color="000000" w:fill="FFFFFF"/>
            <w:noWrap/>
            <w:vAlign w:val="bottom"/>
            <w:hideMark/>
          </w:tcPr>
          <w:p w14:paraId="66053598" w14:textId="77777777" w:rsidR="00BF0DD6" w:rsidRPr="003B6328" w:rsidRDefault="00BF0DD6" w:rsidP="00B77AD9">
            <w:pPr>
              <w:jc w:val="center"/>
              <w:rPr>
                <w:rFonts w:ascii="Arial" w:hAnsi="Arial" w:cs="Arial"/>
              </w:rPr>
            </w:pPr>
            <w:r w:rsidRPr="003B6328">
              <w:rPr>
                <w:rFonts w:ascii="Arial" w:hAnsi="Arial" w:cs="Arial"/>
              </w:rPr>
              <w:t>6.12.2019</w:t>
            </w:r>
          </w:p>
        </w:tc>
        <w:tc>
          <w:tcPr>
            <w:tcW w:w="1702" w:type="dxa"/>
            <w:tcBorders>
              <w:top w:val="nil"/>
              <w:left w:val="nil"/>
              <w:bottom w:val="single" w:sz="4" w:space="0" w:color="auto"/>
              <w:right w:val="single" w:sz="4" w:space="0" w:color="auto"/>
            </w:tcBorders>
            <w:shd w:val="clear" w:color="000000" w:fill="FFFFFF"/>
            <w:noWrap/>
            <w:vAlign w:val="bottom"/>
            <w:hideMark/>
          </w:tcPr>
          <w:p w14:paraId="70E5E9B3" w14:textId="77777777" w:rsidR="00BF0DD6" w:rsidRPr="003B6328" w:rsidRDefault="00BF0DD6" w:rsidP="00B77AD9">
            <w:pPr>
              <w:rPr>
                <w:rFonts w:ascii="Arial" w:hAnsi="Arial" w:cs="Arial"/>
              </w:rPr>
            </w:pPr>
            <w:r w:rsidRPr="003B6328">
              <w:rPr>
                <w:rFonts w:ascii="Arial" w:hAnsi="Arial" w:cs="Arial"/>
              </w:rPr>
              <w:t>ORL OS1</w:t>
            </w:r>
          </w:p>
        </w:tc>
        <w:tc>
          <w:tcPr>
            <w:tcW w:w="1474" w:type="dxa"/>
            <w:tcBorders>
              <w:top w:val="nil"/>
              <w:left w:val="nil"/>
              <w:bottom w:val="single" w:sz="4" w:space="0" w:color="auto"/>
              <w:right w:val="single" w:sz="4" w:space="0" w:color="auto"/>
            </w:tcBorders>
            <w:shd w:val="clear" w:color="000000" w:fill="FFFFFF"/>
          </w:tcPr>
          <w:p w14:paraId="78F99D60"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1633111D" w14:textId="77777777" w:rsidR="00BF0DD6" w:rsidRPr="003B6328" w:rsidRDefault="00BF0DD6" w:rsidP="00B77AD9">
            <w:pPr>
              <w:rPr>
                <w:rFonts w:ascii="Arial" w:hAnsi="Arial" w:cs="Arial"/>
              </w:rPr>
            </w:pPr>
          </w:p>
        </w:tc>
      </w:tr>
      <w:tr w:rsidR="00BF0DD6" w:rsidRPr="003B6328" w14:paraId="05E18E72" w14:textId="402447B2" w:rsidTr="00B12080">
        <w:trPr>
          <w:trHeight w:val="255"/>
        </w:trPr>
        <w:tc>
          <w:tcPr>
            <w:tcW w:w="1898" w:type="dxa"/>
            <w:tcBorders>
              <w:top w:val="nil"/>
              <w:left w:val="single" w:sz="4" w:space="0" w:color="auto"/>
              <w:bottom w:val="single" w:sz="4" w:space="0" w:color="auto"/>
              <w:right w:val="single" w:sz="4" w:space="0" w:color="auto"/>
            </w:tcBorders>
            <w:shd w:val="clear" w:color="auto" w:fill="auto"/>
            <w:noWrap/>
            <w:vAlign w:val="bottom"/>
            <w:hideMark/>
          </w:tcPr>
          <w:p w14:paraId="16774E80" w14:textId="77777777" w:rsidR="00BF0DD6" w:rsidRPr="003B6328" w:rsidRDefault="00BF0DD6" w:rsidP="00B77AD9">
            <w:pPr>
              <w:rPr>
                <w:rFonts w:ascii="Arial" w:hAnsi="Arial" w:cs="Arial"/>
                <w:color w:val="000000"/>
              </w:rPr>
            </w:pPr>
            <w:r w:rsidRPr="003B6328">
              <w:rPr>
                <w:rFonts w:ascii="Arial" w:hAnsi="Arial" w:cs="Arial"/>
                <w:color w:val="000000"/>
              </w:rPr>
              <w:t>OTESUS 1160</w:t>
            </w:r>
          </w:p>
        </w:tc>
        <w:tc>
          <w:tcPr>
            <w:tcW w:w="1788" w:type="dxa"/>
            <w:tcBorders>
              <w:top w:val="nil"/>
              <w:left w:val="nil"/>
              <w:bottom w:val="single" w:sz="4" w:space="0" w:color="auto"/>
              <w:right w:val="single" w:sz="4" w:space="0" w:color="auto"/>
            </w:tcBorders>
            <w:shd w:val="clear" w:color="auto" w:fill="auto"/>
            <w:noWrap/>
            <w:vAlign w:val="bottom"/>
            <w:hideMark/>
          </w:tcPr>
          <w:p w14:paraId="7A0B5292" w14:textId="77777777" w:rsidR="00BF0DD6" w:rsidRPr="003B6328" w:rsidRDefault="00BF0DD6" w:rsidP="00B77AD9">
            <w:pPr>
              <w:rPr>
                <w:rFonts w:ascii="Arial" w:hAnsi="Arial" w:cs="Arial"/>
                <w:color w:val="000000"/>
              </w:rPr>
            </w:pPr>
            <w:r w:rsidRPr="003B6328">
              <w:rPr>
                <w:rFonts w:ascii="Arial" w:hAnsi="Arial" w:cs="Arial"/>
                <w:color w:val="000000"/>
              </w:rPr>
              <w:t>1160.01C0</w:t>
            </w:r>
          </w:p>
        </w:tc>
        <w:tc>
          <w:tcPr>
            <w:tcW w:w="985" w:type="dxa"/>
            <w:tcBorders>
              <w:top w:val="nil"/>
              <w:left w:val="nil"/>
              <w:bottom w:val="single" w:sz="4" w:space="0" w:color="auto"/>
              <w:right w:val="single" w:sz="4" w:space="0" w:color="auto"/>
            </w:tcBorders>
            <w:shd w:val="clear" w:color="auto" w:fill="auto"/>
            <w:noWrap/>
            <w:vAlign w:val="bottom"/>
            <w:hideMark/>
          </w:tcPr>
          <w:p w14:paraId="1F6BB595" w14:textId="77777777" w:rsidR="00BF0DD6" w:rsidRPr="003B6328" w:rsidRDefault="00BF0DD6" w:rsidP="00B77AD9">
            <w:pPr>
              <w:jc w:val="center"/>
              <w:rPr>
                <w:rFonts w:ascii="Arial" w:hAnsi="Arial" w:cs="Arial"/>
                <w:color w:val="000000"/>
              </w:rPr>
            </w:pPr>
            <w:r w:rsidRPr="003B6328">
              <w:rPr>
                <w:rFonts w:ascii="Arial" w:hAnsi="Arial" w:cs="Arial"/>
                <w:color w:val="000000"/>
              </w:rPr>
              <w:t>Stôl</w:t>
            </w:r>
          </w:p>
        </w:tc>
        <w:tc>
          <w:tcPr>
            <w:tcW w:w="1100" w:type="dxa"/>
            <w:tcBorders>
              <w:top w:val="nil"/>
              <w:left w:val="nil"/>
              <w:bottom w:val="single" w:sz="4" w:space="0" w:color="auto"/>
              <w:right w:val="single" w:sz="4" w:space="0" w:color="auto"/>
            </w:tcBorders>
            <w:shd w:val="clear" w:color="000000" w:fill="FFFFFF"/>
            <w:noWrap/>
            <w:vAlign w:val="center"/>
            <w:hideMark/>
          </w:tcPr>
          <w:p w14:paraId="0221E96D" w14:textId="77777777" w:rsidR="00BF0DD6" w:rsidRPr="003B6328" w:rsidRDefault="00BF0DD6" w:rsidP="00B77AD9">
            <w:pPr>
              <w:jc w:val="center"/>
              <w:rPr>
                <w:rFonts w:ascii="Arial" w:hAnsi="Arial" w:cs="Arial"/>
              </w:rPr>
            </w:pPr>
            <w:r w:rsidRPr="003B6328">
              <w:rPr>
                <w:rFonts w:ascii="Arial" w:hAnsi="Arial" w:cs="Arial"/>
              </w:rPr>
              <w:t>1340</w:t>
            </w:r>
          </w:p>
        </w:tc>
        <w:tc>
          <w:tcPr>
            <w:tcW w:w="1175" w:type="dxa"/>
            <w:tcBorders>
              <w:top w:val="nil"/>
              <w:left w:val="nil"/>
              <w:bottom w:val="single" w:sz="4" w:space="0" w:color="auto"/>
              <w:right w:val="single" w:sz="4" w:space="0" w:color="auto"/>
            </w:tcBorders>
            <w:shd w:val="clear" w:color="000000" w:fill="FFFFFF"/>
            <w:noWrap/>
            <w:vAlign w:val="bottom"/>
            <w:hideMark/>
          </w:tcPr>
          <w:p w14:paraId="6A04BB55" w14:textId="77777777" w:rsidR="00BF0DD6" w:rsidRPr="003B6328" w:rsidRDefault="00BF0DD6" w:rsidP="00B77AD9">
            <w:pPr>
              <w:jc w:val="center"/>
              <w:rPr>
                <w:rFonts w:ascii="Arial" w:hAnsi="Arial" w:cs="Arial"/>
              </w:rPr>
            </w:pPr>
            <w:r w:rsidRPr="003B6328">
              <w:rPr>
                <w:rFonts w:ascii="Arial" w:hAnsi="Arial" w:cs="Arial"/>
              </w:rPr>
              <w:t>4.3.2020</w:t>
            </w:r>
          </w:p>
        </w:tc>
        <w:tc>
          <w:tcPr>
            <w:tcW w:w="1702" w:type="dxa"/>
            <w:tcBorders>
              <w:top w:val="nil"/>
              <w:left w:val="nil"/>
              <w:bottom w:val="single" w:sz="4" w:space="0" w:color="auto"/>
              <w:right w:val="single" w:sz="4" w:space="0" w:color="auto"/>
            </w:tcBorders>
            <w:shd w:val="clear" w:color="000000" w:fill="FFFFFF"/>
            <w:noWrap/>
            <w:vAlign w:val="bottom"/>
            <w:hideMark/>
          </w:tcPr>
          <w:p w14:paraId="5293A9AF" w14:textId="77777777" w:rsidR="00BF0DD6" w:rsidRPr="003B6328" w:rsidRDefault="00BF0DD6" w:rsidP="00B77AD9">
            <w:pPr>
              <w:rPr>
                <w:rFonts w:ascii="Arial" w:hAnsi="Arial" w:cs="Arial"/>
              </w:rPr>
            </w:pPr>
            <w:r w:rsidRPr="003B6328">
              <w:rPr>
                <w:rFonts w:ascii="Arial" w:hAnsi="Arial" w:cs="Arial"/>
              </w:rPr>
              <w:t>Chirurgia OS1 (1.p)</w:t>
            </w:r>
          </w:p>
        </w:tc>
        <w:tc>
          <w:tcPr>
            <w:tcW w:w="1474" w:type="dxa"/>
            <w:tcBorders>
              <w:top w:val="nil"/>
              <w:left w:val="nil"/>
              <w:bottom w:val="single" w:sz="4" w:space="0" w:color="auto"/>
              <w:right w:val="single" w:sz="4" w:space="0" w:color="auto"/>
            </w:tcBorders>
            <w:shd w:val="clear" w:color="000000" w:fill="FFFFFF"/>
          </w:tcPr>
          <w:p w14:paraId="6B273DC5"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4ADF606A" w14:textId="77777777" w:rsidR="00BF0DD6" w:rsidRPr="003B6328" w:rsidRDefault="00BF0DD6" w:rsidP="00B77AD9">
            <w:pPr>
              <w:rPr>
                <w:rFonts w:ascii="Arial" w:hAnsi="Arial" w:cs="Arial"/>
              </w:rPr>
            </w:pPr>
          </w:p>
        </w:tc>
      </w:tr>
      <w:tr w:rsidR="00BF0DD6" w:rsidRPr="003B6328" w14:paraId="5336BBA4" w14:textId="768299CC" w:rsidTr="00B12080">
        <w:trPr>
          <w:trHeight w:val="255"/>
        </w:trPr>
        <w:tc>
          <w:tcPr>
            <w:tcW w:w="1898" w:type="dxa"/>
            <w:tcBorders>
              <w:top w:val="nil"/>
              <w:left w:val="single" w:sz="4" w:space="0" w:color="auto"/>
              <w:bottom w:val="single" w:sz="4" w:space="0" w:color="auto"/>
              <w:right w:val="single" w:sz="4" w:space="0" w:color="auto"/>
            </w:tcBorders>
            <w:shd w:val="clear" w:color="auto" w:fill="auto"/>
            <w:noWrap/>
            <w:vAlign w:val="bottom"/>
            <w:hideMark/>
          </w:tcPr>
          <w:p w14:paraId="39226629" w14:textId="77777777" w:rsidR="00BF0DD6" w:rsidRPr="003B6328" w:rsidRDefault="00BF0DD6" w:rsidP="00B77AD9">
            <w:pPr>
              <w:rPr>
                <w:rFonts w:ascii="Arial" w:hAnsi="Arial" w:cs="Arial"/>
                <w:color w:val="000000"/>
              </w:rPr>
            </w:pPr>
            <w:r w:rsidRPr="003B6328">
              <w:rPr>
                <w:rFonts w:ascii="Arial" w:hAnsi="Arial" w:cs="Arial"/>
                <w:color w:val="000000"/>
              </w:rPr>
              <w:t>OTESUS 1160</w:t>
            </w:r>
          </w:p>
        </w:tc>
        <w:tc>
          <w:tcPr>
            <w:tcW w:w="1788" w:type="dxa"/>
            <w:tcBorders>
              <w:top w:val="nil"/>
              <w:left w:val="nil"/>
              <w:bottom w:val="single" w:sz="4" w:space="0" w:color="auto"/>
              <w:right w:val="single" w:sz="4" w:space="0" w:color="auto"/>
            </w:tcBorders>
            <w:shd w:val="clear" w:color="auto" w:fill="auto"/>
            <w:noWrap/>
            <w:vAlign w:val="bottom"/>
            <w:hideMark/>
          </w:tcPr>
          <w:p w14:paraId="77B5F5F4" w14:textId="77777777" w:rsidR="00BF0DD6" w:rsidRPr="003B6328" w:rsidRDefault="00BF0DD6" w:rsidP="00B77AD9">
            <w:pPr>
              <w:rPr>
                <w:rFonts w:ascii="Arial" w:hAnsi="Arial" w:cs="Arial"/>
                <w:color w:val="000000"/>
              </w:rPr>
            </w:pPr>
            <w:r w:rsidRPr="003B6328">
              <w:rPr>
                <w:rFonts w:ascii="Arial" w:hAnsi="Arial" w:cs="Arial"/>
                <w:color w:val="000000"/>
              </w:rPr>
              <w:t>1160.01C0</w:t>
            </w:r>
          </w:p>
        </w:tc>
        <w:tc>
          <w:tcPr>
            <w:tcW w:w="985" w:type="dxa"/>
            <w:tcBorders>
              <w:top w:val="nil"/>
              <w:left w:val="nil"/>
              <w:bottom w:val="single" w:sz="4" w:space="0" w:color="auto"/>
              <w:right w:val="single" w:sz="4" w:space="0" w:color="auto"/>
            </w:tcBorders>
            <w:shd w:val="clear" w:color="auto" w:fill="auto"/>
            <w:noWrap/>
            <w:vAlign w:val="bottom"/>
            <w:hideMark/>
          </w:tcPr>
          <w:p w14:paraId="1AA98149" w14:textId="77777777" w:rsidR="00BF0DD6" w:rsidRPr="003B6328" w:rsidRDefault="00BF0DD6" w:rsidP="00B77AD9">
            <w:pPr>
              <w:jc w:val="center"/>
              <w:rPr>
                <w:rFonts w:ascii="Arial" w:hAnsi="Arial" w:cs="Arial"/>
                <w:color w:val="000000"/>
              </w:rPr>
            </w:pPr>
            <w:r w:rsidRPr="003B6328">
              <w:rPr>
                <w:rFonts w:ascii="Arial" w:hAnsi="Arial" w:cs="Arial"/>
                <w:color w:val="000000"/>
              </w:rPr>
              <w:t>Stôl</w:t>
            </w:r>
          </w:p>
        </w:tc>
        <w:tc>
          <w:tcPr>
            <w:tcW w:w="1100" w:type="dxa"/>
            <w:tcBorders>
              <w:top w:val="nil"/>
              <w:left w:val="nil"/>
              <w:bottom w:val="single" w:sz="4" w:space="0" w:color="auto"/>
              <w:right w:val="single" w:sz="4" w:space="0" w:color="auto"/>
            </w:tcBorders>
            <w:shd w:val="clear" w:color="000000" w:fill="FFFFFF"/>
            <w:noWrap/>
            <w:vAlign w:val="center"/>
            <w:hideMark/>
          </w:tcPr>
          <w:p w14:paraId="73D199DE" w14:textId="77777777" w:rsidR="00BF0DD6" w:rsidRPr="003B6328" w:rsidRDefault="00BF0DD6" w:rsidP="00B77AD9">
            <w:pPr>
              <w:jc w:val="center"/>
              <w:rPr>
                <w:rFonts w:ascii="Arial" w:hAnsi="Arial" w:cs="Arial"/>
              </w:rPr>
            </w:pPr>
            <w:r w:rsidRPr="003B6328">
              <w:rPr>
                <w:rFonts w:ascii="Arial" w:hAnsi="Arial" w:cs="Arial"/>
              </w:rPr>
              <w:t>1338</w:t>
            </w:r>
          </w:p>
        </w:tc>
        <w:tc>
          <w:tcPr>
            <w:tcW w:w="1175" w:type="dxa"/>
            <w:tcBorders>
              <w:top w:val="nil"/>
              <w:left w:val="nil"/>
              <w:bottom w:val="single" w:sz="4" w:space="0" w:color="auto"/>
              <w:right w:val="single" w:sz="4" w:space="0" w:color="auto"/>
            </w:tcBorders>
            <w:shd w:val="clear" w:color="000000" w:fill="FFFFFF"/>
            <w:noWrap/>
            <w:vAlign w:val="bottom"/>
            <w:hideMark/>
          </w:tcPr>
          <w:p w14:paraId="4B08DD5F" w14:textId="77777777" w:rsidR="00BF0DD6" w:rsidRPr="003B6328" w:rsidRDefault="00BF0DD6" w:rsidP="00B77AD9">
            <w:pPr>
              <w:jc w:val="center"/>
              <w:rPr>
                <w:rFonts w:ascii="Arial" w:hAnsi="Arial" w:cs="Arial"/>
              </w:rPr>
            </w:pPr>
            <w:r w:rsidRPr="003B6328">
              <w:rPr>
                <w:rFonts w:ascii="Arial" w:hAnsi="Arial" w:cs="Arial"/>
              </w:rPr>
              <w:t>4.3.2020</w:t>
            </w:r>
          </w:p>
        </w:tc>
        <w:tc>
          <w:tcPr>
            <w:tcW w:w="1702" w:type="dxa"/>
            <w:tcBorders>
              <w:top w:val="nil"/>
              <w:left w:val="nil"/>
              <w:bottom w:val="single" w:sz="4" w:space="0" w:color="auto"/>
              <w:right w:val="single" w:sz="4" w:space="0" w:color="auto"/>
            </w:tcBorders>
            <w:shd w:val="clear" w:color="000000" w:fill="FFFFFF"/>
            <w:noWrap/>
            <w:vAlign w:val="bottom"/>
            <w:hideMark/>
          </w:tcPr>
          <w:p w14:paraId="2E216BF1" w14:textId="77777777" w:rsidR="00BF0DD6" w:rsidRPr="003B6328" w:rsidRDefault="00BF0DD6" w:rsidP="00B77AD9">
            <w:pPr>
              <w:rPr>
                <w:rFonts w:ascii="Arial" w:hAnsi="Arial" w:cs="Arial"/>
              </w:rPr>
            </w:pPr>
            <w:r w:rsidRPr="003B6328">
              <w:rPr>
                <w:rFonts w:ascii="Arial" w:hAnsi="Arial" w:cs="Arial"/>
              </w:rPr>
              <w:t>Urológia OS1 (4.p)</w:t>
            </w:r>
          </w:p>
        </w:tc>
        <w:tc>
          <w:tcPr>
            <w:tcW w:w="1474" w:type="dxa"/>
            <w:tcBorders>
              <w:top w:val="nil"/>
              <w:left w:val="nil"/>
              <w:bottom w:val="single" w:sz="4" w:space="0" w:color="auto"/>
              <w:right w:val="single" w:sz="4" w:space="0" w:color="auto"/>
            </w:tcBorders>
            <w:shd w:val="clear" w:color="000000" w:fill="FFFFFF"/>
          </w:tcPr>
          <w:p w14:paraId="61A661C3"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0B531868" w14:textId="77777777" w:rsidR="00BF0DD6" w:rsidRPr="003B6328" w:rsidRDefault="00BF0DD6" w:rsidP="00B77AD9">
            <w:pPr>
              <w:rPr>
                <w:rFonts w:ascii="Arial" w:hAnsi="Arial" w:cs="Arial"/>
              </w:rPr>
            </w:pPr>
          </w:p>
        </w:tc>
      </w:tr>
      <w:tr w:rsidR="00BF0DD6" w:rsidRPr="003B6328" w14:paraId="22BC7A10" w14:textId="0DDBF379" w:rsidTr="00B12080">
        <w:trPr>
          <w:trHeight w:val="255"/>
        </w:trPr>
        <w:tc>
          <w:tcPr>
            <w:tcW w:w="1898" w:type="dxa"/>
            <w:tcBorders>
              <w:top w:val="nil"/>
              <w:left w:val="single" w:sz="4" w:space="0" w:color="auto"/>
              <w:bottom w:val="single" w:sz="4" w:space="0" w:color="auto"/>
              <w:right w:val="single" w:sz="4" w:space="0" w:color="auto"/>
            </w:tcBorders>
            <w:shd w:val="clear" w:color="auto" w:fill="auto"/>
            <w:noWrap/>
            <w:vAlign w:val="bottom"/>
            <w:hideMark/>
          </w:tcPr>
          <w:p w14:paraId="75C95A2B" w14:textId="77777777" w:rsidR="00BF0DD6" w:rsidRPr="003B6328" w:rsidRDefault="00BF0DD6" w:rsidP="00B77AD9">
            <w:pPr>
              <w:rPr>
                <w:rFonts w:ascii="Arial" w:hAnsi="Arial" w:cs="Arial"/>
                <w:color w:val="000000"/>
              </w:rPr>
            </w:pPr>
            <w:r w:rsidRPr="003B6328">
              <w:rPr>
                <w:rFonts w:ascii="Arial" w:hAnsi="Arial" w:cs="Arial"/>
                <w:color w:val="000000"/>
              </w:rPr>
              <w:t>OTESUS 1160</w:t>
            </w:r>
          </w:p>
        </w:tc>
        <w:tc>
          <w:tcPr>
            <w:tcW w:w="1788" w:type="dxa"/>
            <w:tcBorders>
              <w:top w:val="nil"/>
              <w:left w:val="nil"/>
              <w:bottom w:val="single" w:sz="4" w:space="0" w:color="auto"/>
              <w:right w:val="single" w:sz="4" w:space="0" w:color="auto"/>
            </w:tcBorders>
            <w:shd w:val="clear" w:color="auto" w:fill="auto"/>
            <w:noWrap/>
            <w:vAlign w:val="bottom"/>
            <w:hideMark/>
          </w:tcPr>
          <w:p w14:paraId="48950A6C" w14:textId="77777777" w:rsidR="00BF0DD6" w:rsidRPr="003B6328" w:rsidRDefault="00BF0DD6" w:rsidP="00B77AD9">
            <w:pPr>
              <w:rPr>
                <w:rFonts w:ascii="Arial" w:hAnsi="Arial" w:cs="Arial"/>
                <w:color w:val="000000"/>
              </w:rPr>
            </w:pPr>
            <w:r w:rsidRPr="003B6328">
              <w:rPr>
                <w:rFonts w:ascii="Arial" w:hAnsi="Arial" w:cs="Arial"/>
                <w:color w:val="000000"/>
              </w:rPr>
              <w:t>1160.01C0</w:t>
            </w:r>
          </w:p>
        </w:tc>
        <w:tc>
          <w:tcPr>
            <w:tcW w:w="985" w:type="dxa"/>
            <w:tcBorders>
              <w:top w:val="nil"/>
              <w:left w:val="nil"/>
              <w:bottom w:val="single" w:sz="4" w:space="0" w:color="auto"/>
              <w:right w:val="single" w:sz="4" w:space="0" w:color="auto"/>
            </w:tcBorders>
            <w:shd w:val="clear" w:color="auto" w:fill="auto"/>
            <w:noWrap/>
            <w:vAlign w:val="bottom"/>
            <w:hideMark/>
          </w:tcPr>
          <w:p w14:paraId="18BDB32B" w14:textId="77777777" w:rsidR="00BF0DD6" w:rsidRPr="003B6328" w:rsidRDefault="00BF0DD6" w:rsidP="00B77AD9">
            <w:pPr>
              <w:jc w:val="center"/>
              <w:rPr>
                <w:rFonts w:ascii="Arial" w:hAnsi="Arial" w:cs="Arial"/>
                <w:color w:val="000000"/>
              </w:rPr>
            </w:pPr>
            <w:r w:rsidRPr="003B6328">
              <w:rPr>
                <w:rFonts w:ascii="Arial" w:hAnsi="Arial" w:cs="Arial"/>
                <w:color w:val="000000"/>
              </w:rPr>
              <w:t>Stôl</w:t>
            </w:r>
          </w:p>
        </w:tc>
        <w:tc>
          <w:tcPr>
            <w:tcW w:w="1100" w:type="dxa"/>
            <w:tcBorders>
              <w:top w:val="nil"/>
              <w:left w:val="nil"/>
              <w:bottom w:val="single" w:sz="4" w:space="0" w:color="auto"/>
              <w:right w:val="single" w:sz="4" w:space="0" w:color="auto"/>
            </w:tcBorders>
            <w:shd w:val="clear" w:color="000000" w:fill="FFFFFF"/>
            <w:noWrap/>
            <w:vAlign w:val="center"/>
            <w:hideMark/>
          </w:tcPr>
          <w:p w14:paraId="408F3B9B" w14:textId="77777777" w:rsidR="00BF0DD6" w:rsidRPr="003B6328" w:rsidRDefault="00BF0DD6" w:rsidP="00B77AD9">
            <w:pPr>
              <w:jc w:val="center"/>
              <w:rPr>
                <w:rFonts w:ascii="Arial" w:hAnsi="Arial" w:cs="Arial"/>
              </w:rPr>
            </w:pPr>
            <w:r w:rsidRPr="003B6328">
              <w:rPr>
                <w:rFonts w:ascii="Arial" w:hAnsi="Arial" w:cs="Arial"/>
              </w:rPr>
              <w:t>1347</w:t>
            </w:r>
          </w:p>
        </w:tc>
        <w:tc>
          <w:tcPr>
            <w:tcW w:w="1175" w:type="dxa"/>
            <w:tcBorders>
              <w:top w:val="nil"/>
              <w:left w:val="nil"/>
              <w:bottom w:val="single" w:sz="4" w:space="0" w:color="auto"/>
              <w:right w:val="single" w:sz="4" w:space="0" w:color="auto"/>
            </w:tcBorders>
            <w:shd w:val="clear" w:color="000000" w:fill="FFFFFF"/>
            <w:noWrap/>
            <w:vAlign w:val="bottom"/>
            <w:hideMark/>
          </w:tcPr>
          <w:p w14:paraId="51EE91FC" w14:textId="77777777" w:rsidR="00BF0DD6" w:rsidRPr="003B6328" w:rsidRDefault="00BF0DD6" w:rsidP="00B77AD9">
            <w:pPr>
              <w:jc w:val="center"/>
              <w:rPr>
                <w:rFonts w:ascii="Arial" w:hAnsi="Arial" w:cs="Arial"/>
              </w:rPr>
            </w:pPr>
            <w:r w:rsidRPr="003B6328">
              <w:rPr>
                <w:rFonts w:ascii="Arial" w:hAnsi="Arial" w:cs="Arial"/>
              </w:rPr>
              <w:t>4.3.2020</w:t>
            </w:r>
          </w:p>
        </w:tc>
        <w:tc>
          <w:tcPr>
            <w:tcW w:w="1702" w:type="dxa"/>
            <w:tcBorders>
              <w:top w:val="nil"/>
              <w:left w:val="nil"/>
              <w:bottom w:val="single" w:sz="4" w:space="0" w:color="auto"/>
              <w:right w:val="single" w:sz="4" w:space="0" w:color="auto"/>
            </w:tcBorders>
            <w:shd w:val="clear" w:color="000000" w:fill="FFFFFF"/>
            <w:noWrap/>
            <w:vAlign w:val="bottom"/>
            <w:hideMark/>
          </w:tcPr>
          <w:p w14:paraId="486340DF" w14:textId="77777777" w:rsidR="00BF0DD6" w:rsidRPr="003B6328" w:rsidRDefault="00BF0DD6" w:rsidP="00B77AD9">
            <w:pPr>
              <w:rPr>
                <w:rFonts w:ascii="Arial" w:hAnsi="Arial" w:cs="Arial"/>
              </w:rPr>
            </w:pPr>
            <w:r w:rsidRPr="003B6328">
              <w:rPr>
                <w:rFonts w:ascii="Arial" w:hAnsi="Arial" w:cs="Arial"/>
              </w:rPr>
              <w:t>Urológia OS2 (4.p)</w:t>
            </w:r>
          </w:p>
        </w:tc>
        <w:tc>
          <w:tcPr>
            <w:tcW w:w="1474" w:type="dxa"/>
            <w:tcBorders>
              <w:top w:val="nil"/>
              <w:left w:val="nil"/>
              <w:bottom w:val="single" w:sz="4" w:space="0" w:color="auto"/>
              <w:right w:val="single" w:sz="4" w:space="0" w:color="auto"/>
            </w:tcBorders>
            <w:shd w:val="clear" w:color="000000" w:fill="FFFFFF"/>
          </w:tcPr>
          <w:p w14:paraId="1D487F1C"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4A182A72" w14:textId="77777777" w:rsidR="00BF0DD6" w:rsidRPr="003B6328" w:rsidRDefault="00BF0DD6" w:rsidP="00B77AD9">
            <w:pPr>
              <w:rPr>
                <w:rFonts w:ascii="Arial" w:hAnsi="Arial" w:cs="Arial"/>
              </w:rPr>
            </w:pPr>
          </w:p>
        </w:tc>
      </w:tr>
      <w:tr w:rsidR="00BF0DD6" w:rsidRPr="003B6328" w14:paraId="7E95145C" w14:textId="1C2127D1" w:rsidTr="00B12080">
        <w:trPr>
          <w:trHeight w:val="255"/>
        </w:trPr>
        <w:tc>
          <w:tcPr>
            <w:tcW w:w="1898" w:type="dxa"/>
            <w:tcBorders>
              <w:top w:val="nil"/>
              <w:left w:val="single" w:sz="4" w:space="0" w:color="auto"/>
              <w:bottom w:val="single" w:sz="4" w:space="0" w:color="auto"/>
              <w:right w:val="single" w:sz="4" w:space="0" w:color="auto"/>
            </w:tcBorders>
            <w:shd w:val="clear" w:color="auto" w:fill="auto"/>
            <w:noWrap/>
            <w:vAlign w:val="bottom"/>
            <w:hideMark/>
          </w:tcPr>
          <w:p w14:paraId="33A3837E" w14:textId="77777777" w:rsidR="00BF0DD6" w:rsidRPr="003B6328" w:rsidRDefault="00BF0DD6" w:rsidP="00B77AD9">
            <w:pPr>
              <w:rPr>
                <w:rFonts w:ascii="Arial" w:hAnsi="Arial" w:cs="Arial"/>
                <w:color w:val="000000"/>
              </w:rPr>
            </w:pPr>
            <w:r w:rsidRPr="003B6328">
              <w:rPr>
                <w:rFonts w:ascii="Arial" w:hAnsi="Arial" w:cs="Arial"/>
                <w:color w:val="000000"/>
              </w:rPr>
              <w:t>OTESUS 1160</w:t>
            </w:r>
          </w:p>
        </w:tc>
        <w:tc>
          <w:tcPr>
            <w:tcW w:w="1788" w:type="dxa"/>
            <w:tcBorders>
              <w:top w:val="nil"/>
              <w:left w:val="nil"/>
              <w:bottom w:val="single" w:sz="4" w:space="0" w:color="auto"/>
              <w:right w:val="single" w:sz="4" w:space="0" w:color="auto"/>
            </w:tcBorders>
            <w:shd w:val="clear" w:color="auto" w:fill="auto"/>
            <w:noWrap/>
            <w:vAlign w:val="bottom"/>
            <w:hideMark/>
          </w:tcPr>
          <w:p w14:paraId="22F83DC9" w14:textId="77777777" w:rsidR="00BF0DD6" w:rsidRPr="003B6328" w:rsidRDefault="00BF0DD6" w:rsidP="00B77AD9">
            <w:pPr>
              <w:rPr>
                <w:rFonts w:ascii="Arial" w:hAnsi="Arial" w:cs="Arial"/>
                <w:color w:val="000000"/>
              </w:rPr>
            </w:pPr>
            <w:r w:rsidRPr="003B6328">
              <w:rPr>
                <w:rFonts w:ascii="Arial" w:hAnsi="Arial" w:cs="Arial"/>
                <w:color w:val="000000"/>
              </w:rPr>
              <w:t>1160.01C0</w:t>
            </w:r>
          </w:p>
        </w:tc>
        <w:tc>
          <w:tcPr>
            <w:tcW w:w="985" w:type="dxa"/>
            <w:tcBorders>
              <w:top w:val="nil"/>
              <w:left w:val="nil"/>
              <w:bottom w:val="single" w:sz="4" w:space="0" w:color="auto"/>
              <w:right w:val="single" w:sz="4" w:space="0" w:color="auto"/>
            </w:tcBorders>
            <w:shd w:val="clear" w:color="auto" w:fill="auto"/>
            <w:noWrap/>
            <w:vAlign w:val="bottom"/>
            <w:hideMark/>
          </w:tcPr>
          <w:p w14:paraId="286706A9" w14:textId="77777777" w:rsidR="00BF0DD6" w:rsidRPr="003B6328" w:rsidRDefault="00BF0DD6" w:rsidP="00B77AD9">
            <w:pPr>
              <w:jc w:val="center"/>
              <w:rPr>
                <w:rFonts w:ascii="Arial" w:hAnsi="Arial" w:cs="Arial"/>
                <w:color w:val="000000"/>
              </w:rPr>
            </w:pPr>
            <w:r w:rsidRPr="003B6328">
              <w:rPr>
                <w:rFonts w:ascii="Arial" w:hAnsi="Arial" w:cs="Arial"/>
                <w:color w:val="000000"/>
              </w:rPr>
              <w:t>Stôl</w:t>
            </w:r>
          </w:p>
        </w:tc>
        <w:tc>
          <w:tcPr>
            <w:tcW w:w="1100" w:type="dxa"/>
            <w:tcBorders>
              <w:top w:val="nil"/>
              <w:left w:val="nil"/>
              <w:bottom w:val="single" w:sz="4" w:space="0" w:color="auto"/>
              <w:right w:val="single" w:sz="4" w:space="0" w:color="auto"/>
            </w:tcBorders>
            <w:shd w:val="clear" w:color="000000" w:fill="FFFFFF"/>
            <w:noWrap/>
            <w:vAlign w:val="center"/>
            <w:hideMark/>
          </w:tcPr>
          <w:p w14:paraId="1377558B" w14:textId="77777777" w:rsidR="00BF0DD6" w:rsidRPr="003B6328" w:rsidRDefault="00BF0DD6" w:rsidP="00B77AD9">
            <w:pPr>
              <w:jc w:val="center"/>
              <w:rPr>
                <w:rFonts w:ascii="Arial" w:hAnsi="Arial" w:cs="Arial"/>
              </w:rPr>
            </w:pPr>
            <w:r w:rsidRPr="003B6328">
              <w:rPr>
                <w:rFonts w:ascii="Arial" w:hAnsi="Arial" w:cs="Arial"/>
              </w:rPr>
              <w:t>1341</w:t>
            </w:r>
          </w:p>
        </w:tc>
        <w:tc>
          <w:tcPr>
            <w:tcW w:w="1175" w:type="dxa"/>
            <w:tcBorders>
              <w:top w:val="nil"/>
              <w:left w:val="nil"/>
              <w:bottom w:val="single" w:sz="4" w:space="0" w:color="auto"/>
              <w:right w:val="single" w:sz="4" w:space="0" w:color="auto"/>
            </w:tcBorders>
            <w:shd w:val="clear" w:color="000000" w:fill="FFFFFF"/>
            <w:noWrap/>
            <w:vAlign w:val="bottom"/>
            <w:hideMark/>
          </w:tcPr>
          <w:p w14:paraId="6419684C" w14:textId="77777777" w:rsidR="00BF0DD6" w:rsidRPr="003B6328" w:rsidRDefault="00BF0DD6" w:rsidP="00B77AD9">
            <w:pPr>
              <w:jc w:val="center"/>
              <w:rPr>
                <w:rFonts w:ascii="Arial" w:hAnsi="Arial" w:cs="Arial"/>
              </w:rPr>
            </w:pPr>
            <w:r w:rsidRPr="003B6328">
              <w:rPr>
                <w:rFonts w:ascii="Arial" w:hAnsi="Arial" w:cs="Arial"/>
              </w:rPr>
              <w:t>4.3.2020</w:t>
            </w:r>
          </w:p>
        </w:tc>
        <w:tc>
          <w:tcPr>
            <w:tcW w:w="1702" w:type="dxa"/>
            <w:tcBorders>
              <w:top w:val="nil"/>
              <w:left w:val="nil"/>
              <w:bottom w:val="single" w:sz="4" w:space="0" w:color="auto"/>
              <w:right w:val="single" w:sz="4" w:space="0" w:color="auto"/>
            </w:tcBorders>
            <w:shd w:val="clear" w:color="000000" w:fill="FFFFFF"/>
            <w:noWrap/>
            <w:vAlign w:val="bottom"/>
            <w:hideMark/>
          </w:tcPr>
          <w:p w14:paraId="3DC30B4B" w14:textId="77777777" w:rsidR="00BF0DD6" w:rsidRPr="003B6328" w:rsidRDefault="00BF0DD6" w:rsidP="00B77AD9">
            <w:pPr>
              <w:rPr>
                <w:rFonts w:ascii="Arial" w:hAnsi="Arial" w:cs="Arial"/>
              </w:rPr>
            </w:pPr>
            <w:r w:rsidRPr="003B6328">
              <w:rPr>
                <w:rFonts w:ascii="Arial" w:hAnsi="Arial" w:cs="Arial"/>
              </w:rPr>
              <w:t>Ortopédia (0.p)</w:t>
            </w:r>
          </w:p>
        </w:tc>
        <w:tc>
          <w:tcPr>
            <w:tcW w:w="1474" w:type="dxa"/>
            <w:tcBorders>
              <w:top w:val="nil"/>
              <w:left w:val="nil"/>
              <w:bottom w:val="single" w:sz="4" w:space="0" w:color="auto"/>
              <w:right w:val="single" w:sz="4" w:space="0" w:color="auto"/>
            </w:tcBorders>
            <w:shd w:val="clear" w:color="000000" w:fill="FFFFFF"/>
          </w:tcPr>
          <w:p w14:paraId="3BBB4303"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3F012C95" w14:textId="77777777" w:rsidR="00BF0DD6" w:rsidRPr="003B6328" w:rsidRDefault="00BF0DD6" w:rsidP="00B77AD9">
            <w:pPr>
              <w:rPr>
                <w:rFonts w:ascii="Arial" w:hAnsi="Arial" w:cs="Arial"/>
              </w:rPr>
            </w:pPr>
          </w:p>
        </w:tc>
      </w:tr>
      <w:tr w:rsidR="00BF0DD6" w:rsidRPr="003B6328" w14:paraId="58F980E2" w14:textId="2B1817B0" w:rsidTr="00B12080">
        <w:trPr>
          <w:trHeight w:val="255"/>
        </w:trPr>
        <w:tc>
          <w:tcPr>
            <w:tcW w:w="1898" w:type="dxa"/>
            <w:tcBorders>
              <w:top w:val="nil"/>
              <w:left w:val="single" w:sz="4" w:space="0" w:color="auto"/>
              <w:bottom w:val="single" w:sz="4" w:space="0" w:color="auto"/>
              <w:right w:val="single" w:sz="4" w:space="0" w:color="auto"/>
            </w:tcBorders>
            <w:shd w:val="clear" w:color="auto" w:fill="auto"/>
            <w:noWrap/>
            <w:vAlign w:val="bottom"/>
            <w:hideMark/>
          </w:tcPr>
          <w:p w14:paraId="383AFEA4" w14:textId="77777777" w:rsidR="00BF0DD6" w:rsidRPr="003B6328" w:rsidRDefault="00BF0DD6" w:rsidP="00B77AD9">
            <w:pPr>
              <w:rPr>
                <w:rFonts w:ascii="Arial" w:hAnsi="Arial" w:cs="Arial"/>
                <w:color w:val="000000"/>
              </w:rPr>
            </w:pPr>
            <w:r w:rsidRPr="003B6328">
              <w:rPr>
                <w:rFonts w:ascii="Arial" w:hAnsi="Arial" w:cs="Arial"/>
                <w:color w:val="000000"/>
              </w:rPr>
              <w:t>OTESUS 1160</w:t>
            </w:r>
          </w:p>
        </w:tc>
        <w:tc>
          <w:tcPr>
            <w:tcW w:w="1788" w:type="dxa"/>
            <w:tcBorders>
              <w:top w:val="nil"/>
              <w:left w:val="nil"/>
              <w:bottom w:val="single" w:sz="4" w:space="0" w:color="auto"/>
              <w:right w:val="single" w:sz="4" w:space="0" w:color="auto"/>
            </w:tcBorders>
            <w:shd w:val="clear" w:color="auto" w:fill="auto"/>
            <w:noWrap/>
            <w:vAlign w:val="bottom"/>
            <w:hideMark/>
          </w:tcPr>
          <w:p w14:paraId="4A479EBD" w14:textId="77777777" w:rsidR="00BF0DD6" w:rsidRPr="003B6328" w:rsidRDefault="00BF0DD6" w:rsidP="00B77AD9">
            <w:pPr>
              <w:rPr>
                <w:rFonts w:ascii="Arial" w:hAnsi="Arial" w:cs="Arial"/>
                <w:color w:val="000000"/>
              </w:rPr>
            </w:pPr>
            <w:r w:rsidRPr="003B6328">
              <w:rPr>
                <w:rFonts w:ascii="Arial" w:hAnsi="Arial" w:cs="Arial"/>
                <w:color w:val="000000"/>
              </w:rPr>
              <w:t>1160.01C0</w:t>
            </w:r>
          </w:p>
        </w:tc>
        <w:tc>
          <w:tcPr>
            <w:tcW w:w="985" w:type="dxa"/>
            <w:tcBorders>
              <w:top w:val="nil"/>
              <w:left w:val="nil"/>
              <w:bottom w:val="single" w:sz="4" w:space="0" w:color="auto"/>
              <w:right w:val="single" w:sz="4" w:space="0" w:color="auto"/>
            </w:tcBorders>
            <w:shd w:val="clear" w:color="auto" w:fill="auto"/>
            <w:noWrap/>
            <w:vAlign w:val="bottom"/>
            <w:hideMark/>
          </w:tcPr>
          <w:p w14:paraId="38A1853D" w14:textId="77777777" w:rsidR="00BF0DD6" w:rsidRPr="003B6328" w:rsidRDefault="00BF0DD6" w:rsidP="00B77AD9">
            <w:pPr>
              <w:jc w:val="center"/>
              <w:rPr>
                <w:rFonts w:ascii="Arial" w:hAnsi="Arial" w:cs="Arial"/>
                <w:color w:val="000000"/>
              </w:rPr>
            </w:pPr>
            <w:r w:rsidRPr="003B6328">
              <w:rPr>
                <w:rFonts w:ascii="Arial" w:hAnsi="Arial" w:cs="Arial"/>
                <w:color w:val="000000"/>
              </w:rPr>
              <w:t>Stôl</w:t>
            </w:r>
          </w:p>
        </w:tc>
        <w:tc>
          <w:tcPr>
            <w:tcW w:w="1100" w:type="dxa"/>
            <w:tcBorders>
              <w:top w:val="nil"/>
              <w:left w:val="nil"/>
              <w:bottom w:val="single" w:sz="4" w:space="0" w:color="auto"/>
              <w:right w:val="single" w:sz="4" w:space="0" w:color="auto"/>
            </w:tcBorders>
            <w:shd w:val="clear" w:color="000000" w:fill="FFFFFF"/>
            <w:noWrap/>
            <w:vAlign w:val="center"/>
            <w:hideMark/>
          </w:tcPr>
          <w:p w14:paraId="27814110" w14:textId="77777777" w:rsidR="00BF0DD6" w:rsidRPr="003B6328" w:rsidRDefault="00BF0DD6" w:rsidP="00B77AD9">
            <w:pPr>
              <w:jc w:val="center"/>
              <w:rPr>
                <w:rFonts w:ascii="Arial" w:hAnsi="Arial" w:cs="Arial"/>
              </w:rPr>
            </w:pPr>
            <w:r w:rsidRPr="003B6328">
              <w:rPr>
                <w:rFonts w:ascii="Arial" w:hAnsi="Arial" w:cs="Arial"/>
              </w:rPr>
              <w:t>1342</w:t>
            </w:r>
          </w:p>
        </w:tc>
        <w:tc>
          <w:tcPr>
            <w:tcW w:w="1175" w:type="dxa"/>
            <w:tcBorders>
              <w:top w:val="nil"/>
              <w:left w:val="nil"/>
              <w:bottom w:val="single" w:sz="4" w:space="0" w:color="auto"/>
              <w:right w:val="single" w:sz="4" w:space="0" w:color="auto"/>
            </w:tcBorders>
            <w:shd w:val="clear" w:color="000000" w:fill="FFFFFF"/>
            <w:noWrap/>
            <w:vAlign w:val="bottom"/>
            <w:hideMark/>
          </w:tcPr>
          <w:p w14:paraId="24A9DCBA" w14:textId="77777777" w:rsidR="00BF0DD6" w:rsidRPr="003B6328" w:rsidRDefault="00BF0DD6" w:rsidP="00B77AD9">
            <w:pPr>
              <w:jc w:val="center"/>
              <w:rPr>
                <w:rFonts w:ascii="Arial" w:hAnsi="Arial" w:cs="Arial"/>
              </w:rPr>
            </w:pPr>
            <w:r w:rsidRPr="003B6328">
              <w:rPr>
                <w:rFonts w:ascii="Arial" w:hAnsi="Arial" w:cs="Arial"/>
              </w:rPr>
              <w:t>4.3.2020</w:t>
            </w:r>
          </w:p>
        </w:tc>
        <w:tc>
          <w:tcPr>
            <w:tcW w:w="1702" w:type="dxa"/>
            <w:tcBorders>
              <w:top w:val="nil"/>
              <w:left w:val="nil"/>
              <w:bottom w:val="single" w:sz="4" w:space="0" w:color="auto"/>
              <w:right w:val="single" w:sz="4" w:space="0" w:color="auto"/>
            </w:tcBorders>
            <w:shd w:val="clear" w:color="000000" w:fill="FFFFFF"/>
            <w:noWrap/>
            <w:vAlign w:val="bottom"/>
            <w:hideMark/>
          </w:tcPr>
          <w:p w14:paraId="2385A436" w14:textId="77777777" w:rsidR="00BF0DD6" w:rsidRPr="003B6328" w:rsidRDefault="00BF0DD6" w:rsidP="00B77AD9">
            <w:pPr>
              <w:rPr>
                <w:rFonts w:ascii="Arial" w:hAnsi="Arial" w:cs="Arial"/>
              </w:rPr>
            </w:pPr>
            <w:proofErr w:type="spellStart"/>
            <w:r w:rsidRPr="003B6328">
              <w:rPr>
                <w:rFonts w:ascii="Arial" w:hAnsi="Arial" w:cs="Arial"/>
              </w:rPr>
              <w:t>Gyn</w:t>
            </w:r>
            <w:proofErr w:type="spellEnd"/>
            <w:r w:rsidRPr="003B6328">
              <w:rPr>
                <w:rFonts w:ascii="Arial" w:hAnsi="Arial" w:cs="Arial"/>
              </w:rPr>
              <w:t xml:space="preserve"> OS1 (3.p)</w:t>
            </w:r>
          </w:p>
        </w:tc>
        <w:tc>
          <w:tcPr>
            <w:tcW w:w="1474" w:type="dxa"/>
            <w:tcBorders>
              <w:top w:val="nil"/>
              <w:left w:val="nil"/>
              <w:bottom w:val="single" w:sz="4" w:space="0" w:color="auto"/>
              <w:right w:val="single" w:sz="4" w:space="0" w:color="auto"/>
            </w:tcBorders>
            <w:shd w:val="clear" w:color="000000" w:fill="FFFFFF"/>
          </w:tcPr>
          <w:p w14:paraId="0DB7487C" w14:textId="77777777" w:rsidR="00BF0DD6" w:rsidRPr="003B6328" w:rsidRDefault="00BF0DD6" w:rsidP="00B77AD9">
            <w:pPr>
              <w:rPr>
                <w:rFonts w:ascii="Arial" w:hAnsi="Arial" w:cs="Arial"/>
              </w:rPr>
            </w:pPr>
          </w:p>
        </w:tc>
        <w:tc>
          <w:tcPr>
            <w:tcW w:w="1230" w:type="dxa"/>
            <w:tcBorders>
              <w:top w:val="nil"/>
              <w:left w:val="nil"/>
              <w:bottom w:val="single" w:sz="4" w:space="0" w:color="auto"/>
              <w:right w:val="single" w:sz="4" w:space="0" w:color="auto"/>
            </w:tcBorders>
            <w:shd w:val="clear" w:color="000000" w:fill="FFFFFF"/>
          </w:tcPr>
          <w:p w14:paraId="56518052" w14:textId="77777777" w:rsidR="00BF0DD6" w:rsidRPr="003B6328" w:rsidRDefault="00BF0DD6" w:rsidP="00B77AD9">
            <w:pPr>
              <w:rPr>
                <w:rFonts w:ascii="Arial" w:hAnsi="Arial" w:cs="Arial"/>
              </w:rPr>
            </w:pPr>
          </w:p>
        </w:tc>
      </w:tr>
      <w:tr w:rsidR="00BF0DD6" w:rsidRPr="003B6328" w14:paraId="3EAD16A4" w14:textId="0FB4AB46" w:rsidTr="00B12080">
        <w:trPr>
          <w:trHeight w:val="255"/>
        </w:trPr>
        <w:tc>
          <w:tcPr>
            <w:tcW w:w="1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25310" w14:textId="77777777" w:rsidR="00BF0DD6" w:rsidRPr="003B6328" w:rsidRDefault="00BF0DD6" w:rsidP="00B77AD9">
            <w:pPr>
              <w:rPr>
                <w:rFonts w:ascii="Arial" w:hAnsi="Arial" w:cs="Arial"/>
                <w:color w:val="000000"/>
              </w:rPr>
            </w:pPr>
            <w:proofErr w:type="spellStart"/>
            <w:r w:rsidRPr="003B6328">
              <w:rPr>
                <w:rFonts w:ascii="Arial" w:hAnsi="Arial" w:cs="Arial"/>
                <w:color w:val="000000"/>
              </w:rPr>
              <w:lastRenderedPageBreak/>
              <w:t>Meera</w:t>
            </w:r>
            <w:proofErr w:type="spellEnd"/>
            <w:r w:rsidRPr="003B6328">
              <w:rPr>
                <w:rFonts w:ascii="Arial" w:hAnsi="Arial" w:cs="Arial"/>
                <w:color w:val="000000"/>
              </w:rPr>
              <w:t xml:space="preserve"> ST</w:t>
            </w:r>
          </w:p>
        </w:tc>
        <w:tc>
          <w:tcPr>
            <w:tcW w:w="1788" w:type="dxa"/>
            <w:tcBorders>
              <w:top w:val="single" w:sz="4" w:space="0" w:color="auto"/>
              <w:left w:val="nil"/>
              <w:bottom w:val="single" w:sz="4" w:space="0" w:color="auto"/>
              <w:right w:val="single" w:sz="4" w:space="0" w:color="auto"/>
            </w:tcBorders>
            <w:shd w:val="clear" w:color="auto" w:fill="auto"/>
            <w:noWrap/>
            <w:vAlign w:val="bottom"/>
            <w:hideMark/>
          </w:tcPr>
          <w:p w14:paraId="7DC97B67" w14:textId="77777777" w:rsidR="00BF0DD6" w:rsidRPr="003B6328" w:rsidRDefault="00BF0DD6" w:rsidP="00B77AD9">
            <w:pPr>
              <w:rPr>
                <w:rFonts w:ascii="Arial" w:hAnsi="Arial" w:cs="Arial"/>
                <w:color w:val="000000"/>
              </w:rPr>
            </w:pPr>
            <w:r w:rsidRPr="003B6328">
              <w:rPr>
                <w:rFonts w:ascii="Arial" w:hAnsi="Arial" w:cs="Arial"/>
                <w:color w:val="000000"/>
              </w:rPr>
              <w:t>7100.01B0</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14:paraId="35902284" w14:textId="77777777" w:rsidR="00BF0DD6" w:rsidRPr="003B6328" w:rsidRDefault="00BF0DD6" w:rsidP="00B77AD9">
            <w:pPr>
              <w:jc w:val="center"/>
              <w:rPr>
                <w:rFonts w:ascii="Arial" w:hAnsi="Arial" w:cs="Arial"/>
                <w:color w:val="000000"/>
              </w:rPr>
            </w:pPr>
            <w:r w:rsidRPr="003B6328">
              <w:rPr>
                <w:rFonts w:ascii="Arial" w:hAnsi="Arial" w:cs="Arial"/>
                <w:color w:val="000000"/>
              </w:rPr>
              <w:t>Stôl</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14:paraId="758904C8" w14:textId="77777777" w:rsidR="00BF0DD6" w:rsidRPr="003B6328" w:rsidRDefault="00BF0DD6" w:rsidP="00B77AD9">
            <w:pPr>
              <w:jc w:val="center"/>
              <w:rPr>
                <w:rFonts w:ascii="Arial" w:hAnsi="Arial" w:cs="Arial"/>
              </w:rPr>
            </w:pPr>
            <w:r w:rsidRPr="003B6328">
              <w:rPr>
                <w:rFonts w:ascii="Arial" w:hAnsi="Arial" w:cs="Arial"/>
              </w:rPr>
              <w:t>139</w:t>
            </w:r>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14:paraId="24895CE7" w14:textId="77777777" w:rsidR="00BF0DD6" w:rsidRPr="003B6328" w:rsidRDefault="00BF0DD6" w:rsidP="00B77AD9">
            <w:pPr>
              <w:jc w:val="center"/>
              <w:rPr>
                <w:rFonts w:ascii="Arial" w:hAnsi="Arial" w:cs="Arial"/>
                <w:color w:val="000000"/>
              </w:rPr>
            </w:pPr>
            <w:r w:rsidRPr="003B6328">
              <w:rPr>
                <w:rFonts w:ascii="Arial" w:hAnsi="Arial" w:cs="Arial"/>
                <w:color w:val="000000"/>
              </w:rPr>
              <w:t>2.10.2019</w:t>
            </w:r>
          </w:p>
        </w:tc>
        <w:tc>
          <w:tcPr>
            <w:tcW w:w="1702" w:type="dxa"/>
            <w:tcBorders>
              <w:top w:val="single" w:sz="4" w:space="0" w:color="auto"/>
              <w:left w:val="nil"/>
              <w:bottom w:val="single" w:sz="4" w:space="0" w:color="auto"/>
              <w:right w:val="single" w:sz="4" w:space="0" w:color="auto"/>
            </w:tcBorders>
            <w:shd w:val="clear" w:color="000000" w:fill="FFFFFF"/>
            <w:noWrap/>
            <w:vAlign w:val="bottom"/>
            <w:hideMark/>
          </w:tcPr>
          <w:p w14:paraId="44BDC14A" w14:textId="77777777" w:rsidR="00BF0DD6" w:rsidRPr="003B6328" w:rsidRDefault="00BF0DD6" w:rsidP="00B77AD9">
            <w:pPr>
              <w:rPr>
                <w:rFonts w:ascii="Arial" w:hAnsi="Arial" w:cs="Arial"/>
              </w:rPr>
            </w:pPr>
            <w:r w:rsidRPr="003B6328">
              <w:rPr>
                <w:rFonts w:ascii="Arial" w:hAnsi="Arial" w:cs="Arial"/>
              </w:rPr>
              <w:t>OAIM</w:t>
            </w:r>
          </w:p>
        </w:tc>
        <w:tc>
          <w:tcPr>
            <w:tcW w:w="1474" w:type="dxa"/>
            <w:tcBorders>
              <w:top w:val="single" w:sz="4" w:space="0" w:color="auto"/>
              <w:left w:val="nil"/>
              <w:bottom w:val="single" w:sz="4" w:space="0" w:color="auto"/>
              <w:right w:val="single" w:sz="4" w:space="0" w:color="auto"/>
            </w:tcBorders>
            <w:shd w:val="clear" w:color="000000" w:fill="FFFFFF"/>
          </w:tcPr>
          <w:p w14:paraId="69993B31" w14:textId="77777777" w:rsidR="00BF0DD6" w:rsidRPr="003B6328" w:rsidRDefault="00BF0DD6" w:rsidP="00B77AD9">
            <w:pPr>
              <w:rPr>
                <w:rFonts w:ascii="Arial" w:hAnsi="Arial" w:cs="Arial"/>
              </w:rPr>
            </w:pPr>
          </w:p>
        </w:tc>
        <w:tc>
          <w:tcPr>
            <w:tcW w:w="1230" w:type="dxa"/>
            <w:tcBorders>
              <w:top w:val="single" w:sz="4" w:space="0" w:color="auto"/>
              <w:left w:val="nil"/>
              <w:bottom w:val="single" w:sz="4" w:space="0" w:color="auto"/>
              <w:right w:val="single" w:sz="4" w:space="0" w:color="auto"/>
            </w:tcBorders>
            <w:shd w:val="clear" w:color="000000" w:fill="FFFFFF"/>
          </w:tcPr>
          <w:p w14:paraId="211B5BF9" w14:textId="77777777" w:rsidR="00BF0DD6" w:rsidRPr="003B6328" w:rsidRDefault="00BF0DD6" w:rsidP="00B77AD9">
            <w:pPr>
              <w:rPr>
                <w:rFonts w:ascii="Arial" w:hAnsi="Arial" w:cs="Arial"/>
              </w:rPr>
            </w:pPr>
          </w:p>
        </w:tc>
      </w:tr>
      <w:tr w:rsidR="00BF0DD6" w:rsidRPr="003B6328" w14:paraId="680B2DCD" w14:textId="77777777" w:rsidTr="00B12080">
        <w:trPr>
          <w:trHeight w:val="255"/>
        </w:trPr>
        <w:tc>
          <w:tcPr>
            <w:tcW w:w="864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41F95554" w14:textId="423826A5" w:rsidR="00BF0DD6" w:rsidRPr="003B6328" w:rsidRDefault="00BF0DD6" w:rsidP="00B77AD9">
            <w:pPr>
              <w:rPr>
                <w:rFonts w:ascii="Arial" w:hAnsi="Arial" w:cs="Arial"/>
              </w:rPr>
            </w:pPr>
            <w:r w:rsidRPr="00BF0DD6">
              <w:rPr>
                <w:rFonts w:ascii="Arial" w:hAnsi="Arial" w:cs="Arial"/>
                <w:b/>
                <w:bCs/>
                <w:color w:val="000000"/>
                <w:highlight w:val="yellow"/>
              </w:rPr>
              <w:t>Celková suma</w:t>
            </w:r>
            <w:r w:rsidR="00B12080">
              <w:rPr>
                <w:rFonts w:ascii="Arial" w:hAnsi="Arial" w:cs="Arial"/>
                <w:b/>
                <w:bCs/>
                <w:color w:val="000000"/>
                <w:highlight w:val="yellow"/>
              </w:rPr>
              <w:t xml:space="preserve"> bez DPH</w:t>
            </w:r>
            <w:r w:rsidR="00B12080">
              <w:rPr>
                <w:rFonts w:ascii="Arial" w:hAnsi="Arial" w:cs="Arial"/>
                <w:b/>
                <w:bCs/>
                <w:color w:val="000000"/>
              </w:rPr>
              <w:t>:</w:t>
            </w:r>
          </w:p>
        </w:tc>
        <w:tc>
          <w:tcPr>
            <w:tcW w:w="1474" w:type="dxa"/>
            <w:tcBorders>
              <w:top w:val="single" w:sz="4" w:space="0" w:color="auto"/>
              <w:left w:val="nil"/>
              <w:bottom w:val="single" w:sz="4" w:space="0" w:color="auto"/>
              <w:right w:val="single" w:sz="4" w:space="0" w:color="auto"/>
            </w:tcBorders>
            <w:shd w:val="clear" w:color="000000" w:fill="FFFFFF"/>
          </w:tcPr>
          <w:p w14:paraId="154B497D" w14:textId="77777777" w:rsidR="00BF0DD6" w:rsidRPr="00BF0DD6" w:rsidRDefault="00BF0DD6" w:rsidP="00B77AD9">
            <w:pPr>
              <w:rPr>
                <w:rFonts w:ascii="Arial" w:hAnsi="Arial" w:cs="Arial"/>
                <w:highlight w:val="yellow"/>
              </w:rPr>
            </w:pPr>
          </w:p>
        </w:tc>
        <w:tc>
          <w:tcPr>
            <w:tcW w:w="1230" w:type="dxa"/>
            <w:tcBorders>
              <w:top w:val="single" w:sz="4" w:space="0" w:color="auto"/>
              <w:left w:val="nil"/>
              <w:bottom w:val="single" w:sz="4" w:space="0" w:color="auto"/>
              <w:right w:val="single" w:sz="4" w:space="0" w:color="auto"/>
            </w:tcBorders>
            <w:shd w:val="clear" w:color="000000" w:fill="FFFFFF"/>
          </w:tcPr>
          <w:p w14:paraId="044F0F50" w14:textId="77777777" w:rsidR="00BF0DD6" w:rsidRPr="00BF0DD6" w:rsidRDefault="00BF0DD6" w:rsidP="00B77AD9">
            <w:pPr>
              <w:rPr>
                <w:rFonts w:ascii="Arial" w:hAnsi="Arial" w:cs="Arial"/>
                <w:highlight w:val="yellow"/>
              </w:rPr>
            </w:pPr>
          </w:p>
        </w:tc>
      </w:tr>
    </w:tbl>
    <w:p w14:paraId="76E1C74D" w14:textId="77777777" w:rsidR="00B12080" w:rsidRDefault="00B12080" w:rsidP="00B12080">
      <w:pPr>
        <w:spacing w:after="160" w:line="259" w:lineRule="auto"/>
        <w:ind w:left="-709"/>
      </w:pPr>
    </w:p>
    <w:p w14:paraId="114A547E" w14:textId="65840228" w:rsidR="00BF0DD6" w:rsidRPr="00420616" w:rsidRDefault="00B12080" w:rsidP="00B12080">
      <w:pPr>
        <w:spacing w:after="160" w:line="259" w:lineRule="auto"/>
        <w:ind w:left="-709"/>
        <w:rPr>
          <w:rFonts w:asciiTheme="minorHAnsi" w:hAnsiTheme="minorHAnsi" w:cstheme="minorHAnsi"/>
          <w:sz w:val="22"/>
          <w:szCs w:val="22"/>
        </w:rPr>
      </w:pPr>
      <w:r w:rsidRPr="00420616">
        <w:rPr>
          <w:rFonts w:asciiTheme="minorHAnsi" w:hAnsiTheme="minorHAnsi" w:cstheme="minorHAnsi"/>
          <w:sz w:val="22"/>
          <w:szCs w:val="22"/>
        </w:rPr>
        <w:t>K cene sa pripočíta DPH v sadzbe platnej podľa všeobecne záväzných predpisov v deň zdaniteľného plnenia.</w:t>
      </w:r>
    </w:p>
    <w:p w14:paraId="5ABF8D23" w14:textId="77777777" w:rsidR="003837B7" w:rsidRPr="003837B7" w:rsidRDefault="003837B7" w:rsidP="00420616">
      <w:pPr>
        <w:rPr>
          <w:rFonts w:ascii="Calibri" w:hAnsi="Calibri" w:cs="Calibri"/>
          <w:b/>
          <w:bCs/>
          <w:caps/>
          <w:lang w:eastAsia="en-GB"/>
        </w:rPr>
        <w:sectPr w:rsidR="003837B7" w:rsidRPr="003837B7" w:rsidSect="003F2A51">
          <w:footerReference w:type="default" r:id="rId10"/>
          <w:pgSz w:w="11906" w:h="16838"/>
          <w:pgMar w:top="1418" w:right="1134" w:bottom="1418" w:left="1418" w:header="709" w:footer="709" w:gutter="0"/>
          <w:cols w:space="708"/>
        </w:sectPr>
      </w:pPr>
    </w:p>
    <w:p w14:paraId="4AD53FFE" w14:textId="4923D483" w:rsidR="00BC5F1C" w:rsidRPr="00DA0F9B" w:rsidRDefault="00BC5F1C" w:rsidP="00DA0F9B">
      <w:pPr>
        <w:jc w:val="both"/>
        <w:rPr>
          <w:rFonts w:ascii="Calibri" w:hAnsi="Calibri" w:cs="Calibri"/>
          <w:sz w:val="18"/>
          <w:szCs w:val="18"/>
          <w:lang w:eastAsia="en-GB"/>
        </w:rPr>
      </w:pPr>
    </w:p>
    <w:sectPr w:rsidR="00BC5F1C" w:rsidRPr="00DA0F9B" w:rsidSect="003F2A51">
      <w:type w:val="continuous"/>
      <w:pgSz w:w="11906" w:h="16838"/>
      <w:pgMar w:top="1418" w:right="1134" w:bottom="1418" w:left="1418" w:header="709" w:footer="709"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E2C1E" w14:textId="77777777" w:rsidR="00C01999" w:rsidRDefault="00C01999">
      <w:r>
        <w:separator/>
      </w:r>
    </w:p>
  </w:endnote>
  <w:endnote w:type="continuationSeparator" w:id="0">
    <w:p w14:paraId="59BBB805" w14:textId="77777777" w:rsidR="00C01999" w:rsidRDefault="00C01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4016186"/>
      <w:docPartObj>
        <w:docPartGallery w:val="Page Numbers (Bottom of Page)"/>
        <w:docPartUnique/>
      </w:docPartObj>
    </w:sdtPr>
    <w:sdtEndPr>
      <w:rPr>
        <w:rFonts w:asciiTheme="majorHAnsi" w:hAnsiTheme="majorHAnsi" w:cstheme="majorHAnsi"/>
        <w:noProof/>
        <w:sz w:val="16"/>
        <w:szCs w:val="16"/>
      </w:rPr>
    </w:sdtEndPr>
    <w:sdtContent>
      <w:p w14:paraId="62A6308C" w14:textId="77777777" w:rsidR="00214CDC" w:rsidRPr="004A3515" w:rsidRDefault="003837B7">
        <w:pPr>
          <w:pStyle w:val="Pta"/>
          <w:jc w:val="center"/>
          <w:rPr>
            <w:rFonts w:asciiTheme="majorHAnsi" w:hAnsiTheme="majorHAnsi" w:cstheme="majorHAnsi"/>
            <w:sz w:val="16"/>
            <w:szCs w:val="16"/>
          </w:rPr>
        </w:pPr>
        <w:r w:rsidRPr="004A3515">
          <w:rPr>
            <w:rFonts w:asciiTheme="majorHAnsi" w:hAnsiTheme="majorHAnsi" w:cstheme="majorHAnsi"/>
            <w:sz w:val="16"/>
            <w:szCs w:val="16"/>
          </w:rPr>
          <w:fldChar w:fldCharType="begin"/>
        </w:r>
        <w:r w:rsidRPr="004A3515">
          <w:rPr>
            <w:rFonts w:asciiTheme="majorHAnsi" w:hAnsiTheme="majorHAnsi" w:cstheme="majorHAnsi"/>
            <w:sz w:val="16"/>
            <w:szCs w:val="16"/>
          </w:rPr>
          <w:instrText xml:space="preserve"> PAGE   \* MERGEFORMAT </w:instrText>
        </w:r>
        <w:r w:rsidRPr="004A3515">
          <w:rPr>
            <w:rFonts w:asciiTheme="majorHAnsi" w:hAnsiTheme="majorHAnsi" w:cstheme="majorHAnsi"/>
            <w:sz w:val="16"/>
            <w:szCs w:val="16"/>
          </w:rPr>
          <w:fldChar w:fldCharType="separate"/>
        </w:r>
        <w:r>
          <w:rPr>
            <w:rFonts w:asciiTheme="majorHAnsi" w:hAnsiTheme="majorHAnsi" w:cstheme="majorHAnsi"/>
            <w:noProof/>
            <w:sz w:val="16"/>
            <w:szCs w:val="16"/>
          </w:rPr>
          <w:t>2</w:t>
        </w:r>
        <w:r w:rsidRPr="004A3515">
          <w:rPr>
            <w:rFonts w:asciiTheme="majorHAnsi" w:hAnsiTheme="majorHAnsi" w:cstheme="majorHAnsi"/>
            <w:noProof/>
            <w:sz w:val="16"/>
            <w:szCs w:val="16"/>
          </w:rPr>
          <w:fldChar w:fldCharType="end"/>
        </w:r>
      </w:p>
    </w:sdtContent>
  </w:sdt>
  <w:p w14:paraId="1CA143A7" w14:textId="77777777" w:rsidR="00214CDC" w:rsidRDefault="00214CDC" w:rsidP="00A41913">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B754B" w14:textId="77777777" w:rsidR="00C01999" w:rsidRDefault="00C01999">
      <w:r>
        <w:separator/>
      </w:r>
    </w:p>
  </w:footnote>
  <w:footnote w:type="continuationSeparator" w:id="0">
    <w:p w14:paraId="47BA3AB5" w14:textId="77777777" w:rsidR="00C01999" w:rsidRDefault="00C01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31C8"/>
    <w:multiLevelType w:val="hybridMultilevel"/>
    <w:tmpl w:val="FF040412"/>
    <w:lvl w:ilvl="0" w:tplc="2BE6613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43F05EC"/>
    <w:multiLevelType w:val="hybridMultilevel"/>
    <w:tmpl w:val="A03822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382531"/>
    <w:multiLevelType w:val="hybridMultilevel"/>
    <w:tmpl w:val="C75CA3CE"/>
    <w:lvl w:ilvl="0" w:tplc="2BE66130">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19AB7A77"/>
    <w:multiLevelType w:val="hybridMultilevel"/>
    <w:tmpl w:val="5FC437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CE6BF6"/>
    <w:multiLevelType w:val="multilevel"/>
    <w:tmpl w:val="861ECBA6"/>
    <w:lvl w:ilvl="0">
      <w:start w:val="4"/>
      <w:numFmt w:val="decimal"/>
      <w:lvlText w:val="%1."/>
      <w:lvlJc w:val="left"/>
      <w:pPr>
        <w:tabs>
          <w:tab w:val="num" w:pos="360"/>
        </w:tabs>
        <w:ind w:left="360" w:hanging="360"/>
      </w:pPr>
      <w:rPr>
        <w:rFonts w:hint="default"/>
        <w:b w:val="0"/>
        <w:bCs w:val="0"/>
        <w:i w:val="0"/>
        <w:iCs w:val="0"/>
        <w:caps w:val="0"/>
        <w:smallCaps w:val="0"/>
        <w:strike w:val="0"/>
        <w:dstrike w:val="0"/>
        <w:outline w:val="0"/>
        <w:shadow w:val="0"/>
        <w:emboss w:val="0"/>
        <w:imprint w:val="0"/>
        <w:color w:val="000000"/>
        <w:spacing w:val="0"/>
        <w:w w:val="100"/>
        <w:kern w:val="0"/>
        <w:position w:val="0"/>
        <w:sz w:val="22"/>
        <w:szCs w:val="20"/>
        <w:u w:val="none"/>
        <w:effect w:val="none"/>
        <w:em w:val="none"/>
      </w:rPr>
    </w:lvl>
    <w:lvl w:ilvl="1">
      <w:start w:val="1"/>
      <w:numFmt w:val="decimal"/>
      <w:lvlText w:val="4.%2"/>
      <w:lvlJc w:val="left"/>
      <w:pPr>
        <w:tabs>
          <w:tab w:val="num" w:pos="792"/>
        </w:tabs>
        <w:ind w:left="792" w:hanging="432"/>
      </w:pPr>
      <w:rPr>
        <w:rFonts w:asciiTheme="minorHAnsi" w:hAnsiTheme="minorHAnsi" w:hint="default"/>
        <w:b w:val="0"/>
        <w:sz w:val="21"/>
        <w:szCs w:val="21"/>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64E4808"/>
    <w:multiLevelType w:val="hybridMultilevel"/>
    <w:tmpl w:val="29201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9A151E"/>
    <w:multiLevelType w:val="hybridMultilevel"/>
    <w:tmpl w:val="A6B86C4A"/>
    <w:lvl w:ilvl="0" w:tplc="ACB29B1C">
      <w:start w:val="5"/>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E6728F"/>
    <w:multiLevelType w:val="hybridMultilevel"/>
    <w:tmpl w:val="DB3C4BAE"/>
    <w:lvl w:ilvl="0" w:tplc="70C237E6">
      <w:start w:val="1"/>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8" w15:restartNumberingAfterBreak="0">
    <w:nsid w:val="39BB7FC4"/>
    <w:multiLevelType w:val="hybridMultilevel"/>
    <w:tmpl w:val="F9909B08"/>
    <w:lvl w:ilvl="0" w:tplc="FA02B8A4">
      <w:start w:val="1"/>
      <w:numFmt w:val="decimal"/>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062FAE"/>
    <w:multiLevelType w:val="hybridMultilevel"/>
    <w:tmpl w:val="8180A07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D633106"/>
    <w:multiLevelType w:val="hybridMultilevel"/>
    <w:tmpl w:val="E2C685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E2A0785"/>
    <w:multiLevelType w:val="hybridMultilevel"/>
    <w:tmpl w:val="646C1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F71BFA"/>
    <w:multiLevelType w:val="multilevel"/>
    <w:tmpl w:val="51C68462"/>
    <w:lvl w:ilvl="0">
      <w:start w:val="1"/>
      <w:numFmt w:val="decimal"/>
      <w:lvlText w:val="%1."/>
      <w:lvlJc w:val="left"/>
      <w:pPr>
        <w:tabs>
          <w:tab w:val="num" w:pos="360"/>
        </w:tabs>
        <w:ind w:left="360" w:hanging="360"/>
      </w:pPr>
      <w:rPr>
        <w:rFonts w:hint="default"/>
        <w:b w:val="0"/>
        <w:bCs w:val="0"/>
        <w:i w:val="0"/>
        <w:iCs w:val="0"/>
        <w:caps w:val="0"/>
        <w:smallCaps w:val="0"/>
        <w:strike w:val="0"/>
        <w:dstrike w:val="0"/>
        <w:outline w:val="0"/>
        <w:shadow w:val="0"/>
        <w:emboss w:val="0"/>
        <w:imprint w:val="0"/>
        <w:color w:val="000000"/>
        <w:spacing w:val="0"/>
        <w:w w:val="100"/>
        <w:kern w:val="0"/>
        <w:position w:val="0"/>
        <w:sz w:val="24"/>
        <w:u w:val="none"/>
        <w:effect w:val="none"/>
        <w:bdr w:val="none" w:sz="0" w:space="0" w:color="auto"/>
        <w:shd w:val="clear" w:color="auto" w:fill="auto"/>
        <w:em w:val="none"/>
      </w:rPr>
    </w:lvl>
    <w:lvl w:ilvl="1">
      <w:start w:val="1"/>
      <w:numFmt w:val="decimal"/>
      <w:lvlText w:val="3.%2"/>
      <w:lvlJc w:val="left"/>
      <w:pPr>
        <w:tabs>
          <w:tab w:val="num" w:pos="792"/>
        </w:tabs>
        <w:ind w:left="792" w:hanging="432"/>
      </w:pPr>
      <w:rPr>
        <w:rFonts w:asciiTheme="minorHAnsi" w:hAnsiTheme="minorHAnsi" w:cstheme="minorHAnsi" w:hint="default"/>
        <w:b w:val="0"/>
        <w:sz w:val="21"/>
        <w:szCs w:val="21"/>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0BF21EF"/>
    <w:multiLevelType w:val="multilevel"/>
    <w:tmpl w:val="F1A4BAD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B2E6539"/>
    <w:multiLevelType w:val="hybridMultilevel"/>
    <w:tmpl w:val="C750C0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BA659CF"/>
    <w:multiLevelType w:val="hybridMultilevel"/>
    <w:tmpl w:val="5B786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187806">
    <w:abstractNumId w:val="12"/>
  </w:num>
  <w:num w:numId="2" w16cid:durableId="1941640925">
    <w:abstractNumId w:val="13"/>
  </w:num>
  <w:num w:numId="3" w16cid:durableId="730007556">
    <w:abstractNumId w:val="11"/>
  </w:num>
  <w:num w:numId="4" w16cid:durableId="1577788056">
    <w:abstractNumId w:val="4"/>
  </w:num>
  <w:num w:numId="5" w16cid:durableId="641618856">
    <w:abstractNumId w:val="6"/>
  </w:num>
  <w:num w:numId="6" w16cid:durableId="1703819620">
    <w:abstractNumId w:val="5"/>
  </w:num>
  <w:num w:numId="7" w16cid:durableId="173737372">
    <w:abstractNumId w:val="3"/>
  </w:num>
  <w:num w:numId="8" w16cid:durableId="657029116">
    <w:abstractNumId w:val="15"/>
  </w:num>
  <w:num w:numId="9" w16cid:durableId="639697508">
    <w:abstractNumId w:val="9"/>
  </w:num>
  <w:num w:numId="10" w16cid:durableId="253365180">
    <w:abstractNumId w:val="14"/>
  </w:num>
  <w:num w:numId="11" w16cid:durableId="2031254493">
    <w:abstractNumId w:val="2"/>
  </w:num>
  <w:num w:numId="12" w16cid:durableId="1172337187">
    <w:abstractNumId w:val="0"/>
  </w:num>
  <w:num w:numId="13" w16cid:durableId="840966611">
    <w:abstractNumId w:val="1"/>
  </w:num>
  <w:num w:numId="14" w16cid:durableId="155994985">
    <w:abstractNumId w:val="10"/>
  </w:num>
  <w:num w:numId="15" w16cid:durableId="714963103">
    <w:abstractNumId w:val="7"/>
  </w:num>
  <w:num w:numId="16" w16cid:durableId="14999304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7B7"/>
    <w:rsid w:val="000506A2"/>
    <w:rsid w:val="000600E1"/>
    <w:rsid w:val="00082E2E"/>
    <w:rsid w:val="000B25C2"/>
    <w:rsid w:val="0011258C"/>
    <w:rsid w:val="0012401D"/>
    <w:rsid w:val="00153922"/>
    <w:rsid w:val="0015522D"/>
    <w:rsid w:val="0016315D"/>
    <w:rsid w:val="001937CA"/>
    <w:rsid w:val="00196D7F"/>
    <w:rsid w:val="001B05E9"/>
    <w:rsid w:val="001C7B71"/>
    <w:rsid w:val="001D4943"/>
    <w:rsid w:val="00214CDC"/>
    <w:rsid w:val="00281F96"/>
    <w:rsid w:val="00292703"/>
    <w:rsid w:val="002C1BBF"/>
    <w:rsid w:val="002F15B9"/>
    <w:rsid w:val="002F1F0E"/>
    <w:rsid w:val="00331E9B"/>
    <w:rsid w:val="003837B7"/>
    <w:rsid w:val="003F2A51"/>
    <w:rsid w:val="003F46B0"/>
    <w:rsid w:val="00420616"/>
    <w:rsid w:val="00486839"/>
    <w:rsid w:val="004C3D2A"/>
    <w:rsid w:val="004C70E4"/>
    <w:rsid w:val="004E09F4"/>
    <w:rsid w:val="0051285E"/>
    <w:rsid w:val="005218CE"/>
    <w:rsid w:val="005271C6"/>
    <w:rsid w:val="00555155"/>
    <w:rsid w:val="005579A4"/>
    <w:rsid w:val="00577002"/>
    <w:rsid w:val="005D2D66"/>
    <w:rsid w:val="00612FFB"/>
    <w:rsid w:val="006432A1"/>
    <w:rsid w:val="00662C03"/>
    <w:rsid w:val="00665F6E"/>
    <w:rsid w:val="00694783"/>
    <w:rsid w:val="006E0F04"/>
    <w:rsid w:val="006E1DAB"/>
    <w:rsid w:val="006F34FD"/>
    <w:rsid w:val="007024D8"/>
    <w:rsid w:val="00746D0F"/>
    <w:rsid w:val="00784BBE"/>
    <w:rsid w:val="007A5005"/>
    <w:rsid w:val="007B68C1"/>
    <w:rsid w:val="007C21C3"/>
    <w:rsid w:val="007D2B7C"/>
    <w:rsid w:val="007E5C58"/>
    <w:rsid w:val="00804C2A"/>
    <w:rsid w:val="00841587"/>
    <w:rsid w:val="008D3EA3"/>
    <w:rsid w:val="00930956"/>
    <w:rsid w:val="00956BB1"/>
    <w:rsid w:val="00976262"/>
    <w:rsid w:val="00983ED4"/>
    <w:rsid w:val="00985B30"/>
    <w:rsid w:val="00991E50"/>
    <w:rsid w:val="009F528F"/>
    <w:rsid w:val="009F61E5"/>
    <w:rsid w:val="00A0525F"/>
    <w:rsid w:val="00A474F3"/>
    <w:rsid w:val="00AA27A0"/>
    <w:rsid w:val="00AD439B"/>
    <w:rsid w:val="00AF0F30"/>
    <w:rsid w:val="00B0231C"/>
    <w:rsid w:val="00B12080"/>
    <w:rsid w:val="00B21749"/>
    <w:rsid w:val="00B3303D"/>
    <w:rsid w:val="00B446C7"/>
    <w:rsid w:val="00B670F5"/>
    <w:rsid w:val="00B77C84"/>
    <w:rsid w:val="00BA5DFF"/>
    <w:rsid w:val="00BC5F1C"/>
    <w:rsid w:val="00BF0DD6"/>
    <w:rsid w:val="00C01999"/>
    <w:rsid w:val="00C37A3C"/>
    <w:rsid w:val="00CE3DCC"/>
    <w:rsid w:val="00D00BF5"/>
    <w:rsid w:val="00D3145D"/>
    <w:rsid w:val="00D575CC"/>
    <w:rsid w:val="00D57C7E"/>
    <w:rsid w:val="00D621E5"/>
    <w:rsid w:val="00DA0F9B"/>
    <w:rsid w:val="00DA1B6B"/>
    <w:rsid w:val="00E00139"/>
    <w:rsid w:val="00E154AC"/>
    <w:rsid w:val="00E41A33"/>
    <w:rsid w:val="00E442C6"/>
    <w:rsid w:val="00E554C1"/>
    <w:rsid w:val="00E83A08"/>
    <w:rsid w:val="00EA710F"/>
    <w:rsid w:val="00EF3B65"/>
    <w:rsid w:val="00F47364"/>
    <w:rsid w:val="00F74653"/>
    <w:rsid w:val="00F905FE"/>
    <w:rsid w:val="00FB7479"/>
    <w:rsid w:val="00FF58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8828A"/>
  <w15:chartTrackingRefBased/>
  <w15:docId w15:val="{A426FA87-38FC-4C04-ABC9-47A52754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37B7"/>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3837B7"/>
    <w:pPr>
      <w:tabs>
        <w:tab w:val="center" w:pos="4536"/>
        <w:tab w:val="right" w:pos="9072"/>
      </w:tabs>
    </w:pPr>
  </w:style>
  <w:style w:type="character" w:customStyle="1" w:styleId="PtaChar">
    <w:name w:val="Päta Char"/>
    <w:basedOn w:val="Predvolenpsmoodseku"/>
    <w:link w:val="Pta"/>
    <w:uiPriority w:val="99"/>
    <w:rsid w:val="003837B7"/>
    <w:rPr>
      <w:rFonts w:ascii="Times New Roman" w:eastAsia="Times New Roman" w:hAnsi="Times New Roman" w:cs="Times New Roman"/>
      <w:sz w:val="20"/>
      <w:szCs w:val="20"/>
      <w:lang w:eastAsia="sk-SK"/>
    </w:rPr>
  </w:style>
  <w:style w:type="table" w:styleId="Mriekatabuky">
    <w:name w:val="Table Grid"/>
    <w:basedOn w:val="Normlnatabuka"/>
    <w:uiPriority w:val="39"/>
    <w:rsid w:val="003837B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3837B7"/>
    <w:pPr>
      <w:ind w:left="720"/>
      <w:contextualSpacing/>
    </w:pPr>
  </w:style>
  <w:style w:type="table" w:customStyle="1" w:styleId="TableNormal">
    <w:name w:val="Table Normal"/>
    <w:uiPriority w:val="2"/>
    <w:semiHidden/>
    <w:unhideWhenUsed/>
    <w:qFormat/>
    <w:rsid w:val="00BF0DD6"/>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BF0DD6"/>
    <w:pPr>
      <w:widowControl w:val="0"/>
      <w:autoSpaceDE w:val="0"/>
      <w:autoSpaceDN w:val="0"/>
    </w:pPr>
    <w:rPr>
      <w:sz w:val="22"/>
      <w:szCs w:val="22"/>
      <w:lang w:eastAsia="en-US"/>
    </w:rPr>
  </w:style>
  <w:style w:type="character" w:styleId="Odkaznakomentr">
    <w:name w:val="annotation reference"/>
    <w:basedOn w:val="Predvolenpsmoodseku"/>
    <w:uiPriority w:val="99"/>
    <w:semiHidden/>
    <w:unhideWhenUsed/>
    <w:rsid w:val="004C3D2A"/>
    <w:rPr>
      <w:sz w:val="16"/>
      <w:szCs w:val="16"/>
    </w:rPr>
  </w:style>
  <w:style w:type="paragraph" w:styleId="Textkomentra">
    <w:name w:val="annotation text"/>
    <w:basedOn w:val="Normlny"/>
    <w:link w:val="TextkomentraChar"/>
    <w:uiPriority w:val="99"/>
    <w:unhideWhenUsed/>
    <w:rsid w:val="004C3D2A"/>
  </w:style>
  <w:style w:type="character" w:customStyle="1" w:styleId="TextkomentraChar">
    <w:name w:val="Text komentára Char"/>
    <w:basedOn w:val="Predvolenpsmoodseku"/>
    <w:link w:val="Textkomentra"/>
    <w:uiPriority w:val="99"/>
    <w:rsid w:val="004C3D2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C3D2A"/>
    <w:rPr>
      <w:b/>
      <w:bCs/>
    </w:rPr>
  </w:style>
  <w:style w:type="character" w:customStyle="1" w:styleId="PredmetkomentraChar">
    <w:name w:val="Predmet komentára Char"/>
    <w:basedOn w:val="TextkomentraChar"/>
    <w:link w:val="Predmetkomentra"/>
    <w:uiPriority w:val="99"/>
    <w:semiHidden/>
    <w:rsid w:val="004C3D2A"/>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B309173EC8436418BC845D07658FB1A" ma:contentTypeVersion="4" ma:contentTypeDescription="Umožňuje vytvoriť nový dokument." ma:contentTypeScope="" ma:versionID="0bae28d43566890867ece2c877c89ee9">
  <xsd:schema xmlns:xsd="http://www.w3.org/2001/XMLSchema" xmlns:xs="http://www.w3.org/2001/XMLSchema" xmlns:p="http://schemas.microsoft.com/office/2006/metadata/properties" xmlns:ns2="26f3f153-e011-47e4-a60b-8e610df6040e" targetNamespace="http://schemas.microsoft.com/office/2006/metadata/properties" ma:root="true" ma:fieldsID="4c42fc7a3d54548621638edacd558d45" ns2:_="">
    <xsd:import namespace="26f3f153-e011-47e4-a60b-8e610df604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3f153-e011-47e4-a60b-8e610df604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C3B473-67B7-48CF-968E-8338CBF73D9E}">
  <ds:schemaRefs>
    <ds:schemaRef ds:uri="http://schemas.microsoft.com/sharepoint/v3/contenttype/forms"/>
  </ds:schemaRefs>
</ds:datastoreItem>
</file>

<file path=customXml/itemProps2.xml><?xml version="1.0" encoding="utf-8"?>
<ds:datastoreItem xmlns:ds="http://schemas.openxmlformats.org/officeDocument/2006/customXml" ds:itemID="{CFBC6122-57D9-4A6E-A89E-5D943456E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3f153-e011-47e4-a60b-8e610df60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93D492-0C0F-41F2-8B45-6DCF4C428E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3398</Words>
  <Characters>19374</Characters>
  <Application>Microsoft Office Word</Application>
  <DocSecurity>0</DocSecurity>
  <Lines>161</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Packova</dc:creator>
  <cp:keywords/>
  <dc:description/>
  <cp:lastModifiedBy>Fakultná nemocnica Trenčín</cp:lastModifiedBy>
  <cp:revision>4</cp:revision>
  <dcterms:created xsi:type="dcterms:W3CDTF">2024-07-17T06:44:00Z</dcterms:created>
  <dcterms:modified xsi:type="dcterms:W3CDTF">2024-07-22T08:09:00Z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0x010100CB309173EC8436418BC845D07658FB1A</vt:lpwstr>
  </property>
</Properties>
</file>