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50" w:rsidRPr="00310E06" w:rsidRDefault="00812450" w:rsidP="00812450">
      <w:pPr>
        <w:jc w:val="right"/>
        <w:rPr>
          <w:color w:val="FF0000"/>
          <w:sz w:val="22"/>
          <w:szCs w:val="22"/>
        </w:rPr>
      </w:pPr>
    </w:p>
    <w:p w:rsidR="005038C7" w:rsidRPr="005038C7" w:rsidRDefault="005038C7" w:rsidP="005038C7">
      <w:pPr>
        <w:pStyle w:val="Nadpis1"/>
        <w:autoSpaceDE w:val="0"/>
        <w:autoSpaceDN w:val="0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Toc451842515"/>
      <w:r w:rsidRPr="005038C7">
        <w:rPr>
          <w:rFonts w:ascii="Times New Roman" w:hAnsi="Times New Roman" w:cs="Times New Roman"/>
          <w:sz w:val="22"/>
          <w:szCs w:val="22"/>
        </w:rPr>
        <w:t>OPIS PREDMETU ZÁKAZKY</w:t>
      </w:r>
      <w:bookmarkEnd w:id="0"/>
      <w:r w:rsidRPr="005038C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038C7" w:rsidRPr="005038C7" w:rsidRDefault="005038C7" w:rsidP="005038C7">
      <w:pPr>
        <w:rPr>
          <w:sz w:val="22"/>
          <w:szCs w:val="22"/>
        </w:rPr>
      </w:pPr>
    </w:p>
    <w:p w:rsidR="005038C7" w:rsidRPr="005038C7" w:rsidRDefault="005038C7" w:rsidP="005038C7">
      <w:pPr>
        <w:pStyle w:val="Default"/>
        <w:jc w:val="both"/>
        <w:rPr>
          <w:sz w:val="22"/>
          <w:szCs w:val="22"/>
        </w:rPr>
      </w:pPr>
      <w:r w:rsidRPr="005038C7">
        <w:rPr>
          <w:sz w:val="22"/>
          <w:szCs w:val="22"/>
        </w:rPr>
        <w:t>Predmetom zákazky je:</w:t>
      </w:r>
      <w:r w:rsidRPr="005038C7">
        <w:rPr>
          <w:b/>
          <w:i/>
          <w:sz w:val="22"/>
          <w:szCs w:val="22"/>
        </w:rPr>
        <w:t xml:space="preserve"> </w:t>
      </w:r>
      <w:proofErr w:type="spellStart"/>
      <w:r w:rsidRPr="005038C7">
        <w:rPr>
          <w:b/>
          <w:bCs/>
          <w:sz w:val="22"/>
          <w:szCs w:val="22"/>
        </w:rPr>
        <w:t>Dovybavenie</w:t>
      </w:r>
      <w:proofErr w:type="spellEnd"/>
      <w:r w:rsidRPr="005038C7">
        <w:rPr>
          <w:b/>
          <w:bCs/>
          <w:sz w:val="22"/>
          <w:szCs w:val="22"/>
        </w:rPr>
        <w:t xml:space="preserve"> Urologického pracoviska pre riešenie </w:t>
      </w:r>
      <w:proofErr w:type="spellStart"/>
      <w:r w:rsidRPr="005038C7">
        <w:rPr>
          <w:b/>
          <w:bCs/>
          <w:sz w:val="22"/>
          <w:szCs w:val="22"/>
        </w:rPr>
        <w:t>litiázy</w:t>
      </w:r>
      <w:proofErr w:type="spellEnd"/>
      <w:r w:rsidRPr="005038C7">
        <w:rPr>
          <w:b/>
          <w:bCs/>
          <w:sz w:val="22"/>
          <w:szCs w:val="22"/>
        </w:rPr>
        <w:t xml:space="preserve">, BPH prostaty a pre rezanie/koaguláciu mäkkých tkanív vrátane príslušenstva a </w:t>
      </w:r>
      <w:r w:rsidRPr="005038C7">
        <w:rPr>
          <w:b/>
          <w:sz w:val="22"/>
          <w:szCs w:val="22"/>
        </w:rPr>
        <w:t>vrátane súvisiacich služieb</w:t>
      </w:r>
      <w:r w:rsidRPr="005038C7">
        <w:rPr>
          <w:snapToGrid w:val="0"/>
          <w:sz w:val="22"/>
          <w:szCs w:val="22"/>
        </w:rPr>
        <w:t xml:space="preserve"> pre potreby II. Urologickej kliniky SZU</w:t>
      </w:r>
    </w:p>
    <w:p w:rsidR="005038C7" w:rsidRPr="005038C7" w:rsidRDefault="005038C7" w:rsidP="005038C7">
      <w:pPr>
        <w:rPr>
          <w:sz w:val="22"/>
          <w:szCs w:val="22"/>
        </w:rPr>
      </w:pPr>
    </w:p>
    <w:p w:rsidR="005038C7" w:rsidRPr="005038C7" w:rsidRDefault="005038C7" w:rsidP="005038C7">
      <w:pPr>
        <w:pStyle w:val="Default"/>
        <w:jc w:val="both"/>
        <w:rPr>
          <w:noProof/>
          <w:color w:val="auto"/>
          <w:sz w:val="22"/>
          <w:szCs w:val="22"/>
        </w:rPr>
      </w:pPr>
      <w:r w:rsidRPr="005038C7">
        <w:rPr>
          <w:sz w:val="22"/>
          <w:szCs w:val="22"/>
        </w:rPr>
        <w:t xml:space="preserve">Predmet zákazky </w:t>
      </w:r>
      <w:r w:rsidRPr="005038C7">
        <w:rPr>
          <w:noProof/>
          <w:sz w:val="22"/>
          <w:szCs w:val="22"/>
        </w:rPr>
        <w:t xml:space="preserve">nie je možné rozdeliť na časti vzhľadom na charakter, funkcionalitu a komplexnosť predmetu zákazky, ktorý predstavuje ucelený kompletný technologický celok. </w:t>
      </w:r>
    </w:p>
    <w:p w:rsidR="005038C7" w:rsidRPr="005038C7" w:rsidRDefault="005038C7" w:rsidP="005038C7">
      <w:pPr>
        <w:tabs>
          <w:tab w:val="left" w:pos="851"/>
        </w:tabs>
        <w:autoSpaceDE w:val="0"/>
        <w:autoSpaceDN w:val="0"/>
        <w:rPr>
          <w:sz w:val="22"/>
          <w:szCs w:val="22"/>
        </w:rPr>
      </w:pPr>
    </w:p>
    <w:p w:rsidR="005038C7" w:rsidRPr="005038C7" w:rsidRDefault="005038C7" w:rsidP="005038C7">
      <w:pPr>
        <w:tabs>
          <w:tab w:val="left" w:pos="851"/>
        </w:tabs>
        <w:autoSpaceDE w:val="0"/>
        <w:autoSpaceDN w:val="0"/>
        <w:rPr>
          <w:sz w:val="22"/>
          <w:szCs w:val="22"/>
        </w:rPr>
      </w:pPr>
      <w:r w:rsidRPr="005038C7">
        <w:rPr>
          <w:sz w:val="22"/>
          <w:szCs w:val="22"/>
        </w:rPr>
        <w:t xml:space="preserve">Prístrojová technika musí byť nová, nepoužívaná, </w:t>
      </w:r>
      <w:proofErr w:type="spellStart"/>
      <w:r w:rsidRPr="005038C7">
        <w:rPr>
          <w:sz w:val="22"/>
          <w:szCs w:val="22"/>
        </w:rPr>
        <w:t>nerepasovaná</w:t>
      </w:r>
      <w:proofErr w:type="spellEnd"/>
      <w:r w:rsidRPr="005038C7">
        <w:rPr>
          <w:sz w:val="22"/>
          <w:szCs w:val="22"/>
        </w:rPr>
        <w:t xml:space="preserve"> s minimálnymi technicko-medicínskymi a funkčnými parametrami uvedenými verejným obstarávateľom.</w:t>
      </w:r>
    </w:p>
    <w:p w:rsidR="005038C7" w:rsidRPr="005038C7" w:rsidRDefault="005038C7" w:rsidP="005038C7">
      <w:pPr>
        <w:tabs>
          <w:tab w:val="left" w:pos="851"/>
        </w:tabs>
        <w:autoSpaceDE w:val="0"/>
        <w:autoSpaceDN w:val="0"/>
        <w:rPr>
          <w:sz w:val="22"/>
          <w:szCs w:val="22"/>
        </w:rPr>
      </w:pPr>
    </w:p>
    <w:p w:rsidR="005038C7" w:rsidRPr="005038C7" w:rsidRDefault="005038C7" w:rsidP="005038C7">
      <w:pPr>
        <w:tabs>
          <w:tab w:val="left" w:pos="851"/>
        </w:tabs>
        <w:autoSpaceDE w:val="0"/>
        <w:autoSpaceDN w:val="0"/>
        <w:rPr>
          <w:sz w:val="22"/>
          <w:szCs w:val="22"/>
        </w:rPr>
      </w:pPr>
      <w:r w:rsidRPr="005038C7">
        <w:rPr>
          <w:sz w:val="22"/>
          <w:szCs w:val="22"/>
        </w:rPr>
        <w:t>Požadujeme dodanie prístrojovej techniky, ktorá je schválená na dovoz a predaj v Slovenskej republike resp. v rámci Európskej únie a bude vyhovovať platným medzinárodným normám, STN, všeobecne záväzným právnym predpisom a ktorá má pridelený platný ŠUKL kód.</w:t>
      </w:r>
    </w:p>
    <w:p w:rsidR="005038C7" w:rsidRPr="005038C7" w:rsidRDefault="005038C7" w:rsidP="005038C7">
      <w:pPr>
        <w:tabs>
          <w:tab w:val="left" w:pos="851"/>
        </w:tabs>
        <w:autoSpaceDE w:val="0"/>
        <w:autoSpaceDN w:val="0"/>
        <w:rPr>
          <w:sz w:val="22"/>
          <w:szCs w:val="22"/>
        </w:rPr>
      </w:pPr>
    </w:p>
    <w:p w:rsidR="005038C7" w:rsidRPr="005038C7" w:rsidRDefault="005038C7" w:rsidP="005038C7">
      <w:pPr>
        <w:tabs>
          <w:tab w:val="left" w:pos="851"/>
        </w:tabs>
        <w:autoSpaceDE w:val="0"/>
        <w:autoSpaceDN w:val="0"/>
        <w:rPr>
          <w:sz w:val="22"/>
          <w:szCs w:val="22"/>
        </w:rPr>
      </w:pPr>
      <w:r w:rsidRPr="005038C7">
        <w:rPr>
          <w:sz w:val="22"/>
          <w:szCs w:val="22"/>
        </w:rPr>
        <w:t>Ponúkaná prístrojová technika musí spĺňať zadefinovanú technickú špecifikáciu. Verejný obstarávateľ umožňuje ak by v špecifikácii predmetu zákazky, súhrn niektorých z uvedených parametrov alebo rozpätie parametrov identifikoval výrobok konkrétneho výrobcu, možnosť predložiť v ponuke ekvivalent pod podmienkou, že také zariadenie bude spĺňať požiadavky na úžitkové, prevádzkové a funkčné charakteristiky, ktoré sú nevyhnutné na zabezpečenie účelu, na ktoré je zariadenie určené. Dôkazné bremeno identifikácie výrobku konkrétneho výrobcu a splnenie úžitkovej, prevádzkovej a funkčnej charakteristiky je na strane záujemcu.</w:t>
      </w:r>
    </w:p>
    <w:p w:rsidR="005038C7" w:rsidRPr="005038C7" w:rsidRDefault="005038C7" w:rsidP="005038C7">
      <w:pPr>
        <w:outlineLvl w:val="0"/>
        <w:rPr>
          <w:sz w:val="22"/>
          <w:szCs w:val="22"/>
        </w:rPr>
      </w:pPr>
    </w:p>
    <w:p w:rsidR="005038C7" w:rsidRPr="005038C7" w:rsidRDefault="005038C7" w:rsidP="005038C7">
      <w:pPr>
        <w:spacing w:before="120"/>
        <w:rPr>
          <w:color w:val="000000"/>
          <w:sz w:val="22"/>
          <w:szCs w:val="22"/>
        </w:rPr>
      </w:pPr>
      <w:r w:rsidRPr="005038C7">
        <w:rPr>
          <w:color w:val="000000"/>
          <w:sz w:val="22"/>
          <w:szCs w:val="22"/>
        </w:rPr>
        <w:t>Súčasťou predmetu zákazky sú súvisiace služby:</w:t>
      </w:r>
    </w:p>
    <w:p w:rsidR="005038C7" w:rsidRPr="005038C7" w:rsidRDefault="005038C7" w:rsidP="005038C7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5038C7">
        <w:rPr>
          <w:rFonts w:ascii="Times New Roman" w:hAnsi="Times New Roman"/>
          <w:sz w:val="22"/>
          <w:szCs w:val="22"/>
        </w:rPr>
        <w:t xml:space="preserve">dodanie prístrojovej techniky na určené miesto, </w:t>
      </w:r>
    </w:p>
    <w:p w:rsidR="005038C7" w:rsidRPr="005038C7" w:rsidRDefault="005038C7" w:rsidP="005038C7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5038C7">
        <w:rPr>
          <w:rFonts w:ascii="Times New Roman" w:hAnsi="Times New Roman"/>
          <w:sz w:val="22"/>
          <w:szCs w:val="22"/>
        </w:rPr>
        <w:t xml:space="preserve">inštalácia, </w:t>
      </w:r>
    </w:p>
    <w:p w:rsidR="005038C7" w:rsidRPr="005038C7" w:rsidRDefault="005038C7" w:rsidP="005038C7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5038C7">
        <w:rPr>
          <w:rFonts w:ascii="Times New Roman" w:hAnsi="Times New Roman"/>
          <w:sz w:val="22"/>
          <w:szCs w:val="22"/>
        </w:rPr>
        <w:t xml:space="preserve">funkčná skúška, </w:t>
      </w:r>
    </w:p>
    <w:p w:rsidR="005038C7" w:rsidRPr="005038C7" w:rsidRDefault="005038C7" w:rsidP="005038C7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5038C7">
        <w:rPr>
          <w:rFonts w:ascii="Times New Roman" w:hAnsi="Times New Roman"/>
          <w:sz w:val="22"/>
          <w:szCs w:val="22"/>
        </w:rPr>
        <w:t>protokolárne prevzatie a odovzdanie prístrojovej techniky,</w:t>
      </w:r>
    </w:p>
    <w:p w:rsidR="005038C7" w:rsidRPr="005038C7" w:rsidRDefault="005038C7" w:rsidP="005038C7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  <w:szCs w:val="22"/>
        </w:rPr>
      </w:pPr>
      <w:r w:rsidRPr="005038C7">
        <w:rPr>
          <w:rFonts w:ascii="Times New Roman" w:hAnsi="Times New Roman"/>
          <w:sz w:val="22"/>
          <w:szCs w:val="22"/>
        </w:rPr>
        <w:t>odovzdanie dokumentácie,</w:t>
      </w:r>
    </w:p>
    <w:p w:rsidR="005038C7" w:rsidRPr="005038C7" w:rsidRDefault="005038C7" w:rsidP="005038C7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  <w:szCs w:val="22"/>
        </w:rPr>
      </w:pPr>
      <w:r w:rsidRPr="005038C7">
        <w:rPr>
          <w:rFonts w:ascii="Times New Roman" w:hAnsi="Times New Roman"/>
          <w:sz w:val="22"/>
          <w:szCs w:val="22"/>
        </w:rPr>
        <w:t xml:space="preserve">odborné zaškolenie obsluhy, </w:t>
      </w:r>
    </w:p>
    <w:p w:rsidR="005038C7" w:rsidRPr="005038C7" w:rsidRDefault="005038C7" w:rsidP="005038C7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jc w:val="both"/>
        <w:outlineLvl w:val="0"/>
        <w:rPr>
          <w:rFonts w:ascii="Times New Roman" w:hAnsi="Times New Roman"/>
          <w:sz w:val="22"/>
          <w:szCs w:val="22"/>
        </w:rPr>
      </w:pPr>
      <w:r w:rsidRPr="005038C7">
        <w:rPr>
          <w:rFonts w:ascii="Times New Roman" w:hAnsi="Times New Roman"/>
          <w:sz w:val="22"/>
          <w:szCs w:val="22"/>
        </w:rPr>
        <w:t>plná autorizovaná servisná podpora po dobu minimálne 24 mesiacov vrátane povinných preventívnych prehliadok a technických kontrol, ktoré sú stanovené právnymi predpismi a výrobcom na ponúkanú prístrojovú techniku</w:t>
      </w:r>
    </w:p>
    <w:p w:rsidR="005038C7" w:rsidRPr="005038C7" w:rsidRDefault="005038C7" w:rsidP="005038C7">
      <w:pPr>
        <w:pStyle w:val="Bezriadkovania"/>
        <w:jc w:val="both"/>
        <w:rPr>
          <w:sz w:val="22"/>
          <w:szCs w:val="22"/>
        </w:rPr>
      </w:pPr>
    </w:p>
    <w:p w:rsidR="005038C7" w:rsidRPr="005038C7" w:rsidRDefault="005038C7" w:rsidP="005038C7">
      <w:pPr>
        <w:pStyle w:val="Bezriadkovania"/>
        <w:jc w:val="both"/>
        <w:rPr>
          <w:b/>
          <w:snapToGrid w:val="0"/>
          <w:sz w:val="22"/>
          <w:szCs w:val="22"/>
        </w:rPr>
      </w:pPr>
      <w:r w:rsidRPr="005038C7">
        <w:rPr>
          <w:sz w:val="22"/>
          <w:szCs w:val="22"/>
        </w:rPr>
        <w:t>Záujemca garantuje funkčnosť prístrojovej techniky tým, že dodá a necení všetky komponenty, ktoré sú súčasťou prístrojovej techniky vrátane tých, ktoré nie sú špecifikované v opise predmetu zákazky a ktoré priamo či nepriamo súvisia s funkčnosťou prístrojovej techniky. Verejný obstarávateľ si vyhradzuje právo na odskúšanie ponúkanej prístrojovej techniky za účelom overenia požadovanej technickej a funkčnej špecifikácie pred podpisom zmluvy s úspešným uchádzačom. Cenovú ponuku bude tvoriť cena za všetky činnosti súvisiace s dodaním, inštaláciou, servisom prístrojovej techniky a to v rozsahu, ktorý zodpovedá plnej funkčnosti prístrojovej techniky.</w:t>
      </w:r>
    </w:p>
    <w:p w:rsidR="005038C7" w:rsidRPr="005038C7" w:rsidRDefault="005038C7" w:rsidP="005038C7">
      <w:pPr>
        <w:rPr>
          <w:bCs/>
          <w:iCs/>
          <w:sz w:val="22"/>
          <w:szCs w:val="22"/>
        </w:rPr>
      </w:pPr>
    </w:p>
    <w:p w:rsidR="005038C7" w:rsidRPr="005038C7" w:rsidRDefault="005038C7" w:rsidP="005038C7">
      <w:pPr>
        <w:rPr>
          <w:b/>
          <w:bCs/>
          <w:i/>
          <w:iCs/>
          <w:sz w:val="22"/>
          <w:szCs w:val="22"/>
        </w:rPr>
      </w:pPr>
    </w:p>
    <w:p w:rsidR="005038C7" w:rsidRPr="005038C7" w:rsidRDefault="005038C7" w:rsidP="005038C7">
      <w:pPr>
        <w:rPr>
          <w:bCs/>
          <w:iCs/>
          <w:sz w:val="22"/>
          <w:szCs w:val="22"/>
        </w:rPr>
      </w:pPr>
    </w:p>
    <w:p w:rsidR="005038C7" w:rsidRPr="005038C7" w:rsidRDefault="005038C7" w:rsidP="005038C7">
      <w:pPr>
        <w:rPr>
          <w:bCs/>
          <w:iCs/>
          <w:sz w:val="22"/>
          <w:szCs w:val="22"/>
        </w:rPr>
      </w:pPr>
      <w:r w:rsidRPr="005038C7">
        <w:rPr>
          <w:bCs/>
          <w:iCs/>
          <w:sz w:val="22"/>
          <w:szCs w:val="22"/>
        </w:rPr>
        <w:t>Požadované minimálne technické a funkčné parametre predmetu zákazky</w:t>
      </w:r>
    </w:p>
    <w:p w:rsidR="005038C7" w:rsidRDefault="005038C7" w:rsidP="005038C7">
      <w:pPr>
        <w:rPr>
          <w:b/>
          <w:bCs/>
          <w:i/>
          <w:iCs/>
          <w:color w:val="000000"/>
          <w:sz w:val="22"/>
        </w:rPr>
        <w:sectPr w:rsidR="005038C7" w:rsidSect="005038C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098" w:right="1133" w:bottom="1417" w:left="1134" w:header="0" w:footer="656" w:gutter="0"/>
          <w:cols w:space="708"/>
          <w:titlePg/>
          <w:docGrid w:linePitch="360"/>
        </w:sectPr>
      </w:pPr>
    </w:p>
    <w:tbl>
      <w:tblPr>
        <w:tblW w:w="96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960"/>
        <w:gridCol w:w="4800"/>
        <w:gridCol w:w="1920"/>
        <w:gridCol w:w="1920"/>
      </w:tblGrid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038C7">
              <w:rPr>
                <w:b/>
                <w:bCs/>
                <w:color w:val="000000"/>
                <w:sz w:val="22"/>
                <w:szCs w:val="22"/>
              </w:rPr>
              <w:lastRenderedPageBreak/>
              <w:t>P.č</w:t>
            </w:r>
            <w:proofErr w:type="spellEnd"/>
            <w:r w:rsidRPr="005038C7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038C7">
              <w:rPr>
                <w:b/>
                <w:bCs/>
                <w:sz w:val="22"/>
                <w:szCs w:val="22"/>
              </w:rPr>
              <w:t>Dovybavenie</w:t>
            </w:r>
            <w:proofErr w:type="spellEnd"/>
            <w:r w:rsidRPr="005038C7">
              <w:rPr>
                <w:b/>
                <w:bCs/>
                <w:sz w:val="22"/>
                <w:szCs w:val="22"/>
              </w:rPr>
              <w:t xml:space="preserve"> Urologického pracoviska pre riešenie </w:t>
            </w:r>
            <w:proofErr w:type="spellStart"/>
            <w:r w:rsidRPr="005038C7">
              <w:rPr>
                <w:b/>
                <w:bCs/>
                <w:sz w:val="22"/>
                <w:szCs w:val="22"/>
              </w:rPr>
              <w:t>litiázy</w:t>
            </w:r>
            <w:proofErr w:type="spellEnd"/>
            <w:r w:rsidRPr="005038C7">
              <w:rPr>
                <w:b/>
                <w:bCs/>
                <w:sz w:val="22"/>
                <w:szCs w:val="22"/>
              </w:rPr>
              <w:t xml:space="preserve">, BPH prostaty a pre rezanie/koaguláciu mäkkých tkanív vrátane príslušenstva a </w:t>
            </w:r>
            <w:r w:rsidRPr="005038C7">
              <w:rPr>
                <w:b/>
                <w:sz w:val="22"/>
                <w:szCs w:val="22"/>
              </w:rPr>
              <w:t>vrátane súvisiacich služieb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38C7">
              <w:rPr>
                <w:b/>
                <w:bCs/>
                <w:color w:val="000000"/>
                <w:sz w:val="22"/>
                <w:szCs w:val="22"/>
              </w:rPr>
              <w:t xml:space="preserve">Požadovaný parameter </w:t>
            </w:r>
            <w:proofErr w:type="spellStart"/>
            <w:r w:rsidRPr="005038C7">
              <w:rPr>
                <w:b/>
                <w:bCs/>
                <w:color w:val="000000"/>
                <w:sz w:val="22"/>
                <w:szCs w:val="22"/>
              </w:rPr>
              <w:t>FNsP</w:t>
            </w:r>
            <w:proofErr w:type="spellEnd"/>
            <w:r w:rsidRPr="005038C7">
              <w:rPr>
                <w:b/>
                <w:bCs/>
                <w:color w:val="000000"/>
                <w:sz w:val="22"/>
                <w:szCs w:val="22"/>
              </w:rPr>
              <w:t xml:space="preserve"> FDR BB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38C7">
              <w:rPr>
                <w:b/>
                <w:bCs/>
                <w:color w:val="000000"/>
                <w:sz w:val="22"/>
                <w:szCs w:val="22"/>
              </w:rPr>
              <w:t>Požadujeme uviesť, či požiadavku spĺňa áno/nie resp. uviesť konkrétny parameter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38C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038C7">
              <w:rPr>
                <w:b/>
                <w:bCs/>
                <w:color w:val="000000"/>
                <w:sz w:val="22"/>
                <w:szCs w:val="22"/>
              </w:rPr>
              <w:t>Thuliový</w:t>
            </w:r>
            <w:proofErr w:type="spellEnd"/>
            <w:r w:rsidRPr="005038C7">
              <w:rPr>
                <w:b/>
                <w:bCs/>
                <w:color w:val="000000"/>
                <w:sz w:val="22"/>
                <w:szCs w:val="22"/>
              </w:rPr>
              <w:t xml:space="preserve"> vláknový laser (TFL)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8C7">
              <w:rPr>
                <w:b/>
                <w:bCs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38C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8C7">
              <w:rPr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38C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8C7">
              <w:rPr>
                <w:b/>
                <w:bCs/>
                <w:color w:val="000000"/>
                <w:sz w:val="22"/>
                <w:szCs w:val="22"/>
              </w:rPr>
              <w:t>ŠUKL kód: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38C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8C7">
              <w:rPr>
                <w:b/>
                <w:bCs/>
                <w:color w:val="000000"/>
                <w:sz w:val="22"/>
                <w:szCs w:val="22"/>
              </w:rPr>
              <w:t>Trieda zdravotníckej pomôcky: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38C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8C7">
              <w:rPr>
                <w:b/>
                <w:bCs/>
                <w:color w:val="000000"/>
                <w:sz w:val="22"/>
                <w:szCs w:val="22"/>
              </w:rPr>
              <w:t xml:space="preserve">Prístrojová technika musí byť nová, nepoužívaná, </w:t>
            </w:r>
            <w:proofErr w:type="spellStart"/>
            <w:r w:rsidRPr="005038C7">
              <w:rPr>
                <w:b/>
                <w:bCs/>
                <w:color w:val="000000"/>
                <w:sz w:val="22"/>
                <w:szCs w:val="22"/>
              </w:rPr>
              <w:t>nerepasovaná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 xml:space="preserve">Terapeutický </w:t>
            </w:r>
            <w:proofErr w:type="spellStart"/>
            <w:r w:rsidRPr="005038C7">
              <w:rPr>
                <w:sz w:val="22"/>
                <w:szCs w:val="22"/>
              </w:rPr>
              <w:t>pulzný</w:t>
            </w:r>
            <w:proofErr w:type="spellEnd"/>
            <w:r w:rsidRPr="005038C7">
              <w:rPr>
                <w:sz w:val="22"/>
                <w:szCs w:val="22"/>
              </w:rPr>
              <w:t xml:space="preserve"> vláknový laser v kompaktnom prevedení vhodný na laserovú </w:t>
            </w:r>
            <w:proofErr w:type="spellStart"/>
            <w:r w:rsidRPr="005038C7">
              <w:rPr>
                <w:sz w:val="22"/>
                <w:szCs w:val="22"/>
              </w:rPr>
              <w:t>litotripisu</w:t>
            </w:r>
            <w:proofErr w:type="spellEnd"/>
            <w:r w:rsidRPr="005038C7">
              <w:rPr>
                <w:sz w:val="22"/>
                <w:szCs w:val="22"/>
              </w:rPr>
              <w:t xml:space="preserve"> </w:t>
            </w:r>
            <w:proofErr w:type="spellStart"/>
            <w:r w:rsidRPr="005038C7">
              <w:rPr>
                <w:sz w:val="22"/>
                <w:szCs w:val="22"/>
              </w:rPr>
              <w:t>konkrementov</w:t>
            </w:r>
            <w:proofErr w:type="spellEnd"/>
            <w:r w:rsidRPr="005038C7">
              <w:rPr>
                <w:sz w:val="22"/>
                <w:szCs w:val="22"/>
              </w:rPr>
              <w:t xml:space="preserve"> v </w:t>
            </w:r>
            <w:proofErr w:type="spellStart"/>
            <w:r w:rsidRPr="005038C7">
              <w:rPr>
                <w:sz w:val="22"/>
                <w:szCs w:val="22"/>
              </w:rPr>
              <w:t>uropoetickom</w:t>
            </w:r>
            <w:proofErr w:type="spellEnd"/>
            <w:r w:rsidRPr="005038C7">
              <w:rPr>
                <w:sz w:val="22"/>
                <w:szCs w:val="22"/>
              </w:rPr>
              <w:t xml:space="preserve"> systéme, </w:t>
            </w:r>
            <w:proofErr w:type="spellStart"/>
            <w:r w:rsidRPr="005038C7">
              <w:rPr>
                <w:sz w:val="22"/>
                <w:szCs w:val="22"/>
              </w:rPr>
              <w:t>endoskopickú</w:t>
            </w:r>
            <w:proofErr w:type="spellEnd"/>
            <w:r w:rsidRPr="005038C7">
              <w:rPr>
                <w:sz w:val="22"/>
                <w:szCs w:val="22"/>
              </w:rPr>
              <w:t xml:space="preserve"> liečbu </w:t>
            </w:r>
            <w:proofErr w:type="spellStart"/>
            <w:r w:rsidRPr="005038C7">
              <w:rPr>
                <w:sz w:val="22"/>
                <w:szCs w:val="22"/>
              </w:rPr>
              <w:t>benignej</w:t>
            </w:r>
            <w:proofErr w:type="spellEnd"/>
            <w:r w:rsidRPr="005038C7">
              <w:rPr>
                <w:sz w:val="22"/>
                <w:szCs w:val="22"/>
              </w:rPr>
              <w:t xml:space="preserve"> </w:t>
            </w:r>
            <w:proofErr w:type="spellStart"/>
            <w:r w:rsidRPr="005038C7">
              <w:rPr>
                <w:sz w:val="22"/>
                <w:szCs w:val="22"/>
              </w:rPr>
              <w:t>prostatickej</w:t>
            </w:r>
            <w:proofErr w:type="spellEnd"/>
            <w:r w:rsidRPr="005038C7">
              <w:rPr>
                <w:sz w:val="22"/>
                <w:szCs w:val="22"/>
              </w:rPr>
              <w:t xml:space="preserve"> </w:t>
            </w:r>
            <w:proofErr w:type="spellStart"/>
            <w:r w:rsidRPr="005038C7">
              <w:rPr>
                <w:sz w:val="22"/>
                <w:szCs w:val="22"/>
              </w:rPr>
              <w:t>hyperplázie</w:t>
            </w:r>
            <w:proofErr w:type="spellEnd"/>
            <w:r w:rsidRPr="005038C7">
              <w:rPr>
                <w:sz w:val="22"/>
                <w:szCs w:val="22"/>
              </w:rPr>
              <w:t xml:space="preserve"> (BPH) a operácie mäkkých tkanív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Klasifikácia lasera podľa IEC/EN 60825-1:2014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trieda 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Klasifikácia zameriavacieho laserového lúča podľa IEC/EN 60825-1:2014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trieda 3R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Nastavovanie a zobrazovanie parametrov  pomocou farebného dotykového displeja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Dotykový displej horizontálne plne sklápateľný a zároveň otočný okolo vertikálnej osi pre ľahký prístup personálu k nastaveniam zo všetkých strán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Vlnová dĺžka laserového žiarenia v rozsahu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 xml:space="preserve"> od 1920 do1960 nm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 xml:space="preserve">Variabilná šírka pulzov nastaviteľná v rozsahu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 xml:space="preserve">min. 200 </w:t>
            </w:r>
            <w:proofErr w:type="spellStart"/>
            <w:r w:rsidRPr="005038C7">
              <w:rPr>
                <w:color w:val="000000"/>
                <w:sz w:val="22"/>
                <w:szCs w:val="22"/>
              </w:rPr>
              <w:t>μs</w:t>
            </w:r>
            <w:proofErr w:type="spellEnd"/>
            <w:r w:rsidRPr="005038C7">
              <w:rPr>
                <w:color w:val="000000"/>
                <w:sz w:val="22"/>
                <w:szCs w:val="22"/>
              </w:rPr>
              <w:t xml:space="preserve"> – 50 </w:t>
            </w:r>
            <w:proofErr w:type="spellStart"/>
            <w:r w:rsidRPr="005038C7">
              <w:rPr>
                <w:color w:val="000000"/>
                <w:sz w:val="22"/>
                <w:szCs w:val="22"/>
              </w:rPr>
              <w:t>ms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 xml:space="preserve">Frekvencia pulzov nastaviteľná v rozsahu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min.1 Hz – 2400 Hz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 xml:space="preserve">Požadovaný maximálny </w:t>
            </w:r>
            <w:proofErr w:type="spellStart"/>
            <w:r w:rsidRPr="005038C7">
              <w:rPr>
                <w:color w:val="000000"/>
                <w:sz w:val="22"/>
                <w:szCs w:val="22"/>
              </w:rPr>
              <w:t>pulzný</w:t>
            </w:r>
            <w:proofErr w:type="spellEnd"/>
            <w:r w:rsidRPr="005038C7">
              <w:rPr>
                <w:color w:val="000000"/>
                <w:sz w:val="22"/>
                <w:szCs w:val="22"/>
              </w:rPr>
              <w:t xml:space="preserve"> výkon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min. 60W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1.10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 xml:space="preserve">Energia pulzu nastaviteľná v rozsahu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min. 0,025 J – 6 J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5038C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5038C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lastRenderedPageBreak/>
              <w:t>1.11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 xml:space="preserve">Prístroj musí umožňovať dezintegráciu </w:t>
            </w:r>
            <w:proofErr w:type="spellStart"/>
            <w:r w:rsidRPr="005038C7">
              <w:rPr>
                <w:color w:val="000000"/>
                <w:sz w:val="22"/>
                <w:szCs w:val="22"/>
              </w:rPr>
              <w:t>konkrementu</w:t>
            </w:r>
            <w:proofErr w:type="spellEnd"/>
            <w:r w:rsidRPr="005038C7">
              <w:rPr>
                <w:color w:val="000000"/>
                <w:sz w:val="22"/>
                <w:szCs w:val="22"/>
              </w:rPr>
              <w:t xml:space="preserve"> s minimálnou </w:t>
            </w:r>
            <w:proofErr w:type="spellStart"/>
            <w:r w:rsidRPr="005038C7">
              <w:rPr>
                <w:color w:val="000000"/>
                <w:sz w:val="22"/>
                <w:szCs w:val="22"/>
              </w:rPr>
              <w:t>retropulziou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5038C7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1.12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Automaticky nastavená šírka pulzu podľa zvoleného módu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1.13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 xml:space="preserve">Výrobcom prednastavené módy na dosiahnutie rôznych účinkov na </w:t>
            </w:r>
            <w:proofErr w:type="spellStart"/>
            <w:r w:rsidRPr="005038C7">
              <w:rPr>
                <w:color w:val="000000"/>
                <w:sz w:val="22"/>
                <w:szCs w:val="22"/>
              </w:rPr>
              <w:t>konkrement</w:t>
            </w:r>
            <w:proofErr w:type="spellEnd"/>
            <w:r w:rsidRPr="005038C7">
              <w:rPr>
                <w:color w:val="000000"/>
                <w:sz w:val="22"/>
                <w:szCs w:val="22"/>
              </w:rPr>
              <w:t xml:space="preserve"> / tkanivo bez nutnosti manuálneho nastavenia parametrov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1.14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 xml:space="preserve">Výrobcom prednastavené módy na operáciu </w:t>
            </w:r>
            <w:proofErr w:type="spellStart"/>
            <w:r w:rsidRPr="005038C7">
              <w:rPr>
                <w:color w:val="000000"/>
                <w:sz w:val="22"/>
                <w:szCs w:val="22"/>
              </w:rPr>
              <w:t>litiázy</w:t>
            </w:r>
            <w:proofErr w:type="spellEnd"/>
            <w:r w:rsidRPr="005038C7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5038C7">
              <w:rPr>
                <w:color w:val="000000"/>
                <w:sz w:val="22"/>
                <w:szCs w:val="22"/>
              </w:rPr>
              <w:t>dusting</w:t>
            </w:r>
            <w:proofErr w:type="spellEnd"/>
            <w:r w:rsidRPr="005038C7">
              <w:rPr>
                <w:color w:val="000000"/>
                <w:sz w:val="22"/>
                <w:szCs w:val="22"/>
              </w:rPr>
              <w:t xml:space="preserve">, super jemný </w:t>
            </w:r>
            <w:proofErr w:type="spellStart"/>
            <w:r w:rsidRPr="005038C7">
              <w:rPr>
                <w:color w:val="000000"/>
                <w:sz w:val="22"/>
                <w:szCs w:val="22"/>
              </w:rPr>
              <w:t>dusting</w:t>
            </w:r>
            <w:proofErr w:type="spellEnd"/>
            <w:r w:rsidRPr="005038C7">
              <w:rPr>
                <w:color w:val="000000"/>
                <w:sz w:val="22"/>
                <w:szCs w:val="22"/>
              </w:rPr>
              <w:t xml:space="preserve">, fragmentácia, mód na operáciu </w:t>
            </w:r>
            <w:proofErr w:type="spellStart"/>
            <w:r w:rsidRPr="005038C7">
              <w:rPr>
                <w:color w:val="000000"/>
                <w:sz w:val="22"/>
                <w:szCs w:val="22"/>
              </w:rPr>
              <w:t>litiázy</w:t>
            </w:r>
            <w:proofErr w:type="spellEnd"/>
            <w:r w:rsidRPr="005038C7">
              <w:rPr>
                <w:color w:val="000000"/>
                <w:sz w:val="22"/>
                <w:szCs w:val="22"/>
              </w:rPr>
              <w:t xml:space="preserve"> v močovom mechúre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1.15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 xml:space="preserve">Výrobcom prednastavené módy pre operácie mäkkého tkaniva: </w:t>
            </w:r>
            <w:proofErr w:type="spellStart"/>
            <w:r w:rsidRPr="005038C7">
              <w:rPr>
                <w:color w:val="000000"/>
                <w:sz w:val="22"/>
                <w:szCs w:val="22"/>
              </w:rPr>
              <w:t>incízia</w:t>
            </w:r>
            <w:proofErr w:type="spellEnd"/>
            <w:r w:rsidRPr="005038C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38C7">
              <w:rPr>
                <w:color w:val="000000"/>
                <w:sz w:val="22"/>
                <w:szCs w:val="22"/>
              </w:rPr>
              <w:t>excízia</w:t>
            </w:r>
            <w:proofErr w:type="spellEnd"/>
            <w:r w:rsidRPr="005038C7">
              <w:rPr>
                <w:color w:val="000000"/>
                <w:sz w:val="22"/>
                <w:szCs w:val="22"/>
              </w:rPr>
              <w:t xml:space="preserve">, ablácia, </w:t>
            </w:r>
            <w:proofErr w:type="spellStart"/>
            <w:r w:rsidRPr="005038C7">
              <w:rPr>
                <w:color w:val="000000"/>
                <w:sz w:val="22"/>
                <w:szCs w:val="22"/>
              </w:rPr>
              <w:t>hemostáza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1.16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 xml:space="preserve">Výrobcom prednastavené módy pre BPH: </w:t>
            </w:r>
            <w:proofErr w:type="spellStart"/>
            <w:r w:rsidRPr="005038C7">
              <w:rPr>
                <w:color w:val="000000"/>
                <w:sz w:val="22"/>
                <w:szCs w:val="22"/>
              </w:rPr>
              <w:t>enukleácia</w:t>
            </w:r>
            <w:proofErr w:type="spellEnd"/>
            <w:r w:rsidRPr="005038C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38C7">
              <w:rPr>
                <w:color w:val="000000"/>
                <w:sz w:val="22"/>
                <w:szCs w:val="22"/>
              </w:rPr>
              <w:t>vaporizácia</w:t>
            </w:r>
            <w:proofErr w:type="spellEnd"/>
            <w:r w:rsidRPr="005038C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38C7">
              <w:rPr>
                <w:color w:val="000000"/>
                <w:sz w:val="22"/>
                <w:szCs w:val="22"/>
              </w:rPr>
              <w:t>hemostáza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1.17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Prednastavený mód pre bezpečné použitie v priestore močovodu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1.18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 xml:space="preserve">Nastaviteľná intenzita navádzacieho </w:t>
            </w:r>
            <w:r w:rsidRPr="005038C7">
              <w:rPr>
                <w:sz w:val="22"/>
                <w:szCs w:val="22"/>
              </w:rPr>
              <w:t>laserového</w:t>
            </w:r>
            <w:r w:rsidRPr="005038C7">
              <w:rPr>
                <w:color w:val="000000"/>
                <w:sz w:val="22"/>
                <w:szCs w:val="22"/>
              </w:rPr>
              <w:t xml:space="preserve"> lúča pre presnú aplikáciu laserového žiarenia v rozsahu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 xml:space="preserve">min. 0-5 </w:t>
            </w:r>
            <w:proofErr w:type="spellStart"/>
            <w:r w:rsidRPr="005038C7">
              <w:rPr>
                <w:color w:val="000000"/>
                <w:sz w:val="22"/>
                <w:szCs w:val="22"/>
              </w:rPr>
              <w:t>mW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1.19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 xml:space="preserve">Zariadenie musí umožňovať uloženia upravených nastavení do pamäte prístroja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min. 100</w:t>
            </w:r>
            <w:r w:rsidRPr="005038C7">
              <w:rPr>
                <w:sz w:val="22"/>
                <w:szCs w:val="22"/>
              </w:rPr>
              <w:t xml:space="preserve"> uložení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1.20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Musí umožňovať pripojenie širokého  spektra farebne rozlíšených  flexibilných optických laserových vlákien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 xml:space="preserve"> s priemerom jadra vlákna </w:t>
            </w:r>
            <w:r w:rsidRPr="005038C7">
              <w:rPr>
                <w:sz w:val="22"/>
                <w:szCs w:val="22"/>
              </w:rPr>
              <w:br/>
              <w:t>v rozsahu min.</w:t>
            </w:r>
            <w:r w:rsidRPr="005038C7">
              <w:rPr>
                <w:sz w:val="22"/>
                <w:szCs w:val="22"/>
              </w:rPr>
              <w:br/>
              <w:t>150-940 µm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1.21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Laser musí umožňovať pripojenie optického vlákna  s „</w:t>
            </w:r>
            <w:proofErr w:type="spellStart"/>
            <w:r w:rsidRPr="005038C7">
              <w:rPr>
                <w:sz w:val="22"/>
                <w:szCs w:val="22"/>
              </w:rPr>
              <w:t>ball</w:t>
            </w:r>
            <w:proofErr w:type="spellEnd"/>
            <w:r w:rsidRPr="005038C7">
              <w:rPr>
                <w:sz w:val="22"/>
                <w:szCs w:val="22"/>
              </w:rPr>
              <w:t xml:space="preserve"> tip“ koncom na ochranu pracovného kanálu flexibilného </w:t>
            </w:r>
            <w:proofErr w:type="spellStart"/>
            <w:r w:rsidRPr="005038C7">
              <w:rPr>
                <w:sz w:val="22"/>
                <w:szCs w:val="22"/>
              </w:rPr>
              <w:t>endoskopu</w:t>
            </w:r>
            <w:proofErr w:type="spellEnd"/>
            <w:r w:rsidRPr="005038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minimálne pre vlákna</w:t>
            </w:r>
            <w:r w:rsidRPr="005038C7">
              <w:rPr>
                <w:color w:val="000000"/>
                <w:sz w:val="22"/>
                <w:szCs w:val="22"/>
              </w:rPr>
              <w:br/>
              <w:t xml:space="preserve">s priemerom </w:t>
            </w:r>
            <w:r w:rsidRPr="005038C7">
              <w:rPr>
                <w:color w:val="000000"/>
                <w:sz w:val="22"/>
                <w:szCs w:val="22"/>
              </w:rPr>
              <w:br/>
              <w:t>150 µm a 200 µm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1.22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Rozpoznanie priemeru pripojeného optického vlákna s ukladaním dát o jeho použití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1.23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Funkcia automatického nastavovania maximálneho prípustného výkonu (energie) pre rôzne priemery pripojených optických vlákien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1.24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Senzor prítomnosti vlákna pre automatické otvorenie ochranného krytu konektora pre vlákno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1.25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Jednoduché pripojenie vlákna bez nutnosti jeho „skrutkovania“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1.26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 xml:space="preserve">Integrovaný, vyškolenou obsluhou vymeniteľný, ochranný štít chrániaci laserové šošovky proti znečisteniu alebo zničeniu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5038C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5038C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lastRenderedPageBreak/>
              <w:t>1.27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Chladenie systému vzduchom bez potreby výmeny chladiacich kvapalín, umožňujúce  neprerušované použitie na operačnej sále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5038C7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5038C7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1.28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Napájanie 230 V,  50/60 Hz, štandardná napájacia zásuvka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1.29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Hmotnosť prístroja zabezpečujúca ľahkú manipuláciu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max. 50 kg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1.30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 xml:space="preserve">HDMI video výstup na umožnenie pripájania lasera na </w:t>
            </w:r>
            <w:proofErr w:type="spellStart"/>
            <w:r w:rsidRPr="005038C7">
              <w:rPr>
                <w:sz w:val="22"/>
                <w:szCs w:val="22"/>
              </w:rPr>
              <w:t>endoskopickú</w:t>
            </w:r>
            <w:proofErr w:type="spellEnd"/>
            <w:r w:rsidRPr="005038C7">
              <w:rPr>
                <w:sz w:val="22"/>
                <w:szCs w:val="22"/>
              </w:rPr>
              <w:t xml:space="preserve"> vežu (externý monitor)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1.31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 xml:space="preserve">Zariadenie musí umožňovať pripojenie nožného ovládača pomocou kábla, ale aj bezkáblové prepojenie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1.32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 xml:space="preserve">Prepínanie medzi </w:t>
            </w:r>
            <w:proofErr w:type="spellStart"/>
            <w:r w:rsidRPr="005038C7">
              <w:rPr>
                <w:sz w:val="22"/>
                <w:szCs w:val="22"/>
              </w:rPr>
              <w:t>Stand-by</w:t>
            </w:r>
            <w:proofErr w:type="spellEnd"/>
            <w:r w:rsidRPr="005038C7">
              <w:rPr>
                <w:sz w:val="22"/>
                <w:szCs w:val="22"/>
              </w:rPr>
              <w:t xml:space="preserve"> a </w:t>
            </w:r>
            <w:proofErr w:type="spellStart"/>
            <w:r w:rsidRPr="005038C7">
              <w:rPr>
                <w:sz w:val="22"/>
                <w:szCs w:val="22"/>
              </w:rPr>
              <w:t>Ready</w:t>
            </w:r>
            <w:proofErr w:type="spellEnd"/>
            <w:r w:rsidRPr="005038C7">
              <w:rPr>
                <w:sz w:val="22"/>
                <w:szCs w:val="22"/>
              </w:rPr>
              <w:t xml:space="preserve"> módom pomocou nožného ovládača bez nutnosti ovládania obsluhou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1.33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Napájanie nožného spínača pomocou štandardných AA batérií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sz w:val="22"/>
                <w:szCs w:val="22"/>
              </w:rPr>
            </w:pPr>
            <w:r w:rsidRPr="005038C7">
              <w:rPr>
                <w:b/>
                <w:bCs/>
                <w:sz w:val="22"/>
                <w:szCs w:val="22"/>
              </w:rPr>
              <w:t>Príslušenstvo:</w:t>
            </w:r>
          </w:p>
        </w:tc>
      </w:tr>
      <w:tr w:rsidR="005038C7" w:rsidRPr="005038C7" w:rsidTr="00A77D6F">
        <w:trPr>
          <w:trHeight w:val="300"/>
        </w:trPr>
        <w:tc>
          <w:tcPr>
            <w:tcW w:w="9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1.34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Bezdrôtový nožný ovládač s 3 samostatnými spínačmi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 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1.35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 xml:space="preserve">Pojazdný vozík (s priestorom pre uloženie lasera,  nožných spínačov, kombinovaného </w:t>
            </w:r>
            <w:proofErr w:type="spellStart"/>
            <w:r w:rsidRPr="005038C7">
              <w:rPr>
                <w:sz w:val="22"/>
                <w:szCs w:val="22"/>
              </w:rPr>
              <w:t>litotriptora</w:t>
            </w:r>
            <w:proofErr w:type="spellEnd"/>
            <w:r w:rsidRPr="005038C7">
              <w:rPr>
                <w:sz w:val="22"/>
                <w:szCs w:val="22"/>
              </w:rPr>
              <w:t xml:space="preserve"> a príslušenstva)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 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1.36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Nástroj na skrátenie  laserového vlákna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 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1.37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Nástroj na odizolovanie laserového vlákna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 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 xml:space="preserve"> 1.38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Náhradný optický štít (chrániaci laserové šošovky)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 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 xml:space="preserve"> 1.39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Ochranné okuliare pre personál s triedou ochrany OD4+ v rozsahu od 1800 do 3000 nm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min. 3 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38C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8C7">
              <w:rPr>
                <w:b/>
                <w:bCs/>
                <w:color w:val="000000"/>
                <w:sz w:val="22"/>
                <w:szCs w:val="22"/>
              </w:rPr>
              <w:t xml:space="preserve">Výkonný </w:t>
            </w:r>
            <w:proofErr w:type="spellStart"/>
            <w:r w:rsidRPr="005038C7">
              <w:rPr>
                <w:b/>
                <w:bCs/>
                <w:color w:val="000000"/>
                <w:sz w:val="22"/>
                <w:szCs w:val="22"/>
              </w:rPr>
              <w:t>morcellátor</w:t>
            </w:r>
            <w:proofErr w:type="spellEnd"/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8C7">
              <w:rPr>
                <w:b/>
                <w:bCs/>
                <w:color w:val="000000"/>
                <w:sz w:val="22"/>
                <w:szCs w:val="22"/>
              </w:rPr>
              <w:t>Typ zariadenia: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38C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8C7">
              <w:rPr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38C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8C7">
              <w:rPr>
                <w:b/>
                <w:bCs/>
                <w:color w:val="000000"/>
                <w:sz w:val="22"/>
                <w:szCs w:val="22"/>
              </w:rPr>
              <w:t>ŠUKL kód: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38C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8C7">
              <w:rPr>
                <w:b/>
                <w:bCs/>
                <w:color w:val="000000"/>
                <w:sz w:val="22"/>
                <w:szCs w:val="22"/>
              </w:rPr>
              <w:t>Trieda zdravotníckej pomôcky: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38C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8C7">
              <w:rPr>
                <w:b/>
                <w:bCs/>
                <w:color w:val="000000"/>
                <w:sz w:val="22"/>
                <w:szCs w:val="22"/>
              </w:rPr>
              <w:t xml:space="preserve">Prístrojová technika musí byť nová, nepoužívaná, </w:t>
            </w:r>
            <w:proofErr w:type="spellStart"/>
            <w:r w:rsidRPr="005038C7">
              <w:rPr>
                <w:b/>
                <w:bCs/>
                <w:color w:val="000000"/>
                <w:sz w:val="22"/>
                <w:szCs w:val="22"/>
              </w:rPr>
              <w:t>nerepasovaná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2.1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 xml:space="preserve">Výkonný </w:t>
            </w:r>
            <w:proofErr w:type="spellStart"/>
            <w:r w:rsidRPr="005038C7">
              <w:rPr>
                <w:sz w:val="22"/>
                <w:szCs w:val="22"/>
              </w:rPr>
              <w:t>morcellátor</w:t>
            </w:r>
            <w:proofErr w:type="spellEnd"/>
            <w:r w:rsidRPr="005038C7">
              <w:rPr>
                <w:sz w:val="22"/>
                <w:szCs w:val="22"/>
              </w:rPr>
              <w:t xml:space="preserve"> v kompaktnom vyhotovení, využívajúci princíp </w:t>
            </w:r>
            <w:proofErr w:type="spellStart"/>
            <w:r w:rsidRPr="005038C7">
              <w:rPr>
                <w:sz w:val="22"/>
                <w:szCs w:val="22"/>
              </w:rPr>
              <w:t>peristaltickej</w:t>
            </w:r>
            <w:proofErr w:type="spellEnd"/>
            <w:r w:rsidRPr="005038C7">
              <w:rPr>
                <w:sz w:val="22"/>
                <w:szCs w:val="22"/>
              </w:rPr>
              <w:t xml:space="preserve"> pumpy, vhodný na odstránenie </w:t>
            </w:r>
            <w:proofErr w:type="spellStart"/>
            <w:r w:rsidRPr="005038C7">
              <w:rPr>
                <w:sz w:val="22"/>
                <w:szCs w:val="22"/>
              </w:rPr>
              <w:t>prostatického</w:t>
            </w:r>
            <w:proofErr w:type="spellEnd"/>
            <w:r w:rsidRPr="005038C7">
              <w:rPr>
                <w:sz w:val="22"/>
                <w:szCs w:val="22"/>
              </w:rPr>
              <w:t xml:space="preserve"> tkaniva z močového mechúra po </w:t>
            </w:r>
            <w:proofErr w:type="spellStart"/>
            <w:r w:rsidRPr="005038C7">
              <w:rPr>
                <w:sz w:val="22"/>
                <w:szCs w:val="22"/>
              </w:rPr>
              <w:t>enukleácií</w:t>
            </w:r>
            <w:proofErr w:type="spellEnd"/>
            <w:r w:rsidRPr="005038C7">
              <w:rPr>
                <w:sz w:val="22"/>
                <w:szCs w:val="22"/>
              </w:rPr>
              <w:t xml:space="preserve"> prostaty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2.2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Nastavovanie a zobrazovanie parametrov pomocou farebného dotykového displeja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2.3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Tvar čepele noža musí umožňovať bezpečné použitie v priestore močového mechúra bez rizika perforácie steny mechúra, pričom nie je zvýšené riziko prisatia samotnej steny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2.4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Otáčky rotácie čepele noža nastaviteľné v rozsahu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min. od 500 do 3 000 otáčok za minútu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2.5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Oscilačná frekvencia zmeny smeru otáčania čepelí noža nastaviteľná v rozsahu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min. od 0 do 5 Hz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2.6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 xml:space="preserve">Systém zabraňujúci nežiaducej </w:t>
            </w:r>
            <w:proofErr w:type="spellStart"/>
            <w:r w:rsidRPr="005038C7">
              <w:rPr>
                <w:sz w:val="22"/>
                <w:szCs w:val="22"/>
              </w:rPr>
              <w:t>oklúzii</w:t>
            </w:r>
            <w:proofErr w:type="spellEnd"/>
            <w:r w:rsidRPr="005038C7">
              <w:rPr>
                <w:sz w:val="22"/>
                <w:szCs w:val="22"/>
              </w:rPr>
              <w:t xml:space="preserve"> odsávania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2.7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 xml:space="preserve">Oddelené ovládanie úrovne </w:t>
            </w:r>
            <w:proofErr w:type="spellStart"/>
            <w:r w:rsidRPr="005038C7">
              <w:rPr>
                <w:sz w:val="22"/>
                <w:szCs w:val="22"/>
              </w:rPr>
              <w:t>sania</w:t>
            </w:r>
            <w:proofErr w:type="spellEnd"/>
            <w:r w:rsidRPr="005038C7">
              <w:rPr>
                <w:sz w:val="22"/>
                <w:szCs w:val="22"/>
              </w:rPr>
              <w:t xml:space="preserve"> a </w:t>
            </w:r>
            <w:proofErr w:type="spellStart"/>
            <w:r w:rsidRPr="005038C7">
              <w:rPr>
                <w:sz w:val="22"/>
                <w:szCs w:val="22"/>
              </w:rPr>
              <w:t>morcellácie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2.8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Aktívne chladenie prístroja vzduchom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2.9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Zachytávanie resekovaného tkaniva do separátnej zbernej nádobky mimo sekrečnej nádoby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2.10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 xml:space="preserve">Dĺžka prívodného kábla rúčky </w:t>
            </w:r>
            <w:proofErr w:type="spellStart"/>
            <w:r w:rsidRPr="005038C7">
              <w:rPr>
                <w:sz w:val="22"/>
                <w:szCs w:val="22"/>
              </w:rPr>
              <w:t>morcellátora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min. 3m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2.11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 xml:space="preserve">Sondy aj rúčka kompletne </w:t>
            </w:r>
            <w:proofErr w:type="spellStart"/>
            <w:r w:rsidRPr="005038C7">
              <w:rPr>
                <w:sz w:val="22"/>
                <w:szCs w:val="22"/>
              </w:rPr>
              <w:t>resterilizovateľné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sz w:val="22"/>
                <w:szCs w:val="22"/>
              </w:rPr>
            </w:pPr>
            <w:r w:rsidRPr="005038C7">
              <w:rPr>
                <w:b/>
                <w:bCs/>
                <w:sz w:val="22"/>
                <w:szCs w:val="22"/>
              </w:rPr>
              <w:t>Príslušenstvo:</w:t>
            </w:r>
          </w:p>
        </w:tc>
      </w:tr>
      <w:tr w:rsidR="005038C7" w:rsidRPr="005038C7" w:rsidTr="00A77D6F">
        <w:trPr>
          <w:trHeight w:val="300"/>
        </w:trPr>
        <w:tc>
          <w:tcPr>
            <w:tcW w:w="9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2.12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Nožný bezdrôtový ovládač s 2 samostatnými spínačmi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 ks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2.13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Odsávacie hadičky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min. 10 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2.14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Odpadové nádobky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min. 10 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2.15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proofErr w:type="spellStart"/>
            <w:r w:rsidRPr="005038C7">
              <w:rPr>
                <w:sz w:val="22"/>
                <w:szCs w:val="22"/>
              </w:rPr>
              <w:t>Morcellačné</w:t>
            </w:r>
            <w:proofErr w:type="spellEnd"/>
            <w:r w:rsidRPr="005038C7">
              <w:rPr>
                <w:sz w:val="22"/>
                <w:szCs w:val="22"/>
              </w:rPr>
              <w:t xml:space="preserve"> sondy s dĺžkou 400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min. 2 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2.16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 xml:space="preserve">Čistiaca </w:t>
            </w:r>
            <w:proofErr w:type="spellStart"/>
            <w:r w:rsidRPr="005038C7">
              <w:rPr>
                <w:sz w:val="22"/>
                <w:szCs w:val="22"/>
              </w:rPr>
              <w:t>sada</w:t>
            </w:r>
            <w:proofErr w:type="spellEnd"/>
            <w:r w:rsidRPr="005038C7">
              <w:rPr>
                <w:sz w:val="22"/>
                <w:szCs w:val="22"/>
              </w:rPr>
              <w:t xml:space="preserve"> pre sondy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1 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38C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8C7">
              <w:rPr>
                <w:b/>
                <w:bCs/>
                <w:color w:val="000000"/>
                <w:sz w:val="22"/>
                <w:szCs w:val="22"/>
              </w:rPr>
              <w:t>Osobitné požiadavky na plnenie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3.1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 xml:space="preserve">Laserový prístroj musí byť integrovateľný do </w:t>
            </w:r>
            <w:proofErr w:type="spellStart"/>
            <w:r w:rsidRPr="005038C7">
              <w:rPr>
                <w:sz w:val="22"/>
                <w:szCs w:val="22"/>
              </w:rPr>
              <w:t>litotriptickej</w:t>
            </w:r>
            <w:proofErr w:type="spellEnd"/>
            <w:r w:rsidRPr="005038C7">
              <w:rPr>
                <w:sz w:val="22"/>
                <w:szCs w:val="22"/>
              </w:rPr>
              <w:t xml:space="preserve"> zostavy spolu s používaným kombinovaným ultrazvukovým </w:t>
            </w:r>
            <w:proofErr w:type="spellStart"/>
            <w:r w:rsidRPr="005038C7">
              <w:rPr>
                <w:sz w:val="22"/>
                <w:szCs w:val="22"/>
              </w:rPr>
              <w:t>litotriptorom</w:t>
            </w:r>
            <w:proofErr w:type="spellEnd"/>
            <w:r w:rsidRPr="005038C7">
              <w:rPr>
                <w:sz w:val="22"/>
                <w:szCs w:val="22"/>
              </w:rPr>
              <w:t xml:space="preserve"> (</w:t>
            </w:r>
            <w:proofErr w:type="spellStart"/>
            <w:r w:rsidRPr="005038C7">
              <w:rPr>
                <w:sz w:val="22"/>
                <w:szCs w:val="22"/>
              </w:rPr>
              <w:t>Shock</w:t>
            </w:r>
            <w:proofErr w:type="spellEnd"/>
            <w:r w:rsidRPr="005038C7">
              <w:rPr>
                <w:sz w:val="22"/>
                <w:szCs w:val="22"/>
              </w:rPr>
              <w:t xml:space="preserve"> </w:t>
            </w:r>
            <w:proofErr w:type="spellStart"/>
            <w:r w:rsidRPr="005038C7">
              <w:rPr>
                <w:sz w:val="22"/>
                <w:szCs w:val="22"/>
              </w:rPr>
              <w:t>Pulse</w:t>
            </w:r>
            <w:proofErr w:type="spellEnd"/>
            <w:r w:rsidRPr="005038C7">
              <w:rPr>
                <w:sz w:val="22"/>
                <w:szCs w:val="22"/>
              </w:rPr>
              <w:t xml:space="preserve"> SE , výrobcu </w:t>
            </w:r>
            <w:proofErr w:type="spellStart"/>
            <w:r w:rsidRPr="005038C7">
              <w:rPr>
                <w:sz w:val="22"/>
                <w:szCs w:val="22"/>
              </w:rPr>
              <w:t>Olympus</w:t>
            </w:r>
            <w:proofErr w:type="spellEnd"/>
            <w:r w:rsidRPr="005038C7">
              <w:rPr>
                <w:sz w:val="22"/>
                <w:szCs w:val="22"/>
              </w:rPr>
              <w:t xml:space="preserve">), ktorý je vo výbave Urologického pracoviska </w:t>
            </w:r>
            <w:proofErr w:type="spellStart"/>
            <w:r w:rsidRPr="005038C7">
              <w:rPr>
                <w:sz w:val="22"/>
                <w:szCs w:val="22"/>
              </w:rPr>
              <w:t>FNsP</w:t>
            </w:r>
            <w:proofErr w:type="spellEnd"/>
            <w:r w:rsidRPr="005038C7">
              <w:rPr>
                <w:sz w:val="22"/>
                <w:szCs w:val="22"/>
              </w:rPr>
              <w:t xml:space="preserve"> FDR BB, vrátane zabezpečenia 1 ks náhradného </w:t>
            </w:r>
            <w:proofErr w:type="spellStart"/>
            <w:r w:rsidRPr="005038C7">
              <w:rPr>
                <w:sz w:val="22"/>
                <w:szCs w:val="22"/>
              </w:rPr>
              <w:t>transducera</w:t>
            </w:r>
            <w:proofErr w:type="spellEnd"/>
            <w:r w:rsidRPr="005038C7">
              <w:rPr>
                <w:sz w:val="22"/>
                <w:szCs w:val="22"/>
              </w:rPr>
              <w:t xml:space="preserve"> a 1 ks </w:t>
            </w:r>
            <w:proofErr w:type="spellStart"/>
            <w:r w:rsidRPr="005038C7">
              <w:rPr>
                <w:sz w:val="22"/>
                <w:szCs w:val="22"/>
              </w:rPr>
              <w:t>resterilizovateľnej</w:t>
            </w:r>
            <w:proofErr w:type="spellEnd"/>
            <w:r w:rsidRPr="005038C7">
              <w:rPr>
                <w:sz w:val="22"/>
                <w:szCs w:val="22"/>
              </w:rPr>
              <w:t xml:space="preserve"> sondy s vonkajším priemerom 3.4 mm pre tento </w:t>
            </w:r>
            <w:proofErr w:type="spellStart"/>
            <w:r w:rsidRPr="005038C7">
              <w:rPr>
                <w:sz w:val="22"/>
                <w:szCs w:val="22"/>
              </w:rPr>
              <w:t>litotriptor</w:t>
            </w:r>
            <w:proofErr w:type="spellEnd"/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3.2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 xml:space="preserve">Kompatibilita sond obstarávaného </w:t>
            </w:r>
            <w:proofErr w:type="spellStart"/>
            <w:r w:rsidRPr="005038C7">
              <w:rPr>
                <w:sz w:val="22"/>
                <w:szCs w:val="22"/>
              </w:rPr>
              <w:t>morcellátora</w:t>
            </w:r>
            <w:proofErr w:type="spellEnd"/>
            <w:r w:rsidRPr="005038C7">
              <w:rPr>
                <w:sz w:val="22"/>
                <w:szCs w:val="22"/>
              </w:rPr>
              <w:t xml:space="preserve"> s bežne využívanými </w:t>
            </w:r>
            <w:proofErr w:type="spellStart"/>
            <w:r w:rsidRPr="005038C7">
              <w:rPr>
                <w:sz w:val="22"/>
                <w:szCs w:val="22"/>
              </w:rPr>
              <w:t>resektoskopmi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3.3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 xml:space="preserve">Možnosť použitia odpadových hadičiek a nádobiek kompatibilných s  </w:t>
            </w:r>
            <w:proofErr w:type="spellStart"/>
            <w:r w:rsidRPr="005038C7">
              <w:rPr>
                <w:sz w:val="22"/>
                <w:szCs w:val="22"/>
              </w:rPr>
              <w:t>morcellačným</w:t>
            </w:r>
            <w:proofErr w:type="spellEnd"/>
            <w:r w:rsidRPr="005038C7">
              <w:rPr>
                <w:sz w:val="22"/>
                <w:szCs w:val="22"/>
              </w:rPr>
              <w:t xml:space="preserve"> systémom výrobcu JENA SURGICAL, používaným na pracovisku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3.4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Predávajúci garantuje dostupnosť originálnych náhradných dielov po dobu 7 rokov od protokolárneho odovzdania predmetu kúpy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38C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sz w:val="22"/>
                <w:szCs w:val="22"/>
              </w:rPr>
            </w:pPr>
            <w:r w:rsidRPr="005038C7">
              <w:rPr>
                <w:b/>
                <w:bCs/>
                <w:sz w:val="22"/>
                <w:szCs w:val="22"/>
              </w:rPr>
              <w:t xml:space="preserve">Školenie  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 xml:space="preserve">Školenie bude realizované v potrebnom rozsahu minimálne však v trvaní dvoch dní, a to certifikovaným aplikačným špecialistom v slovenskom alebo českom jazyku prípadne v anglickom jazyku so simultánnym prekladom. Školenie bude zahŕňať technickú a aplikačnú stránku používania zariadenia 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38C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038C7">
              <w:rPr>
                <w:b/>
                <w:bCs/>
                <w:color w:val="000000"/>
                <w:sz w:val="22"/>
                <w:szCs w:val="22"/>
              </w:rPr>
              <w:t>Plná autorizovaná servisná podpora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 xml:space="preserve">Záručná doba 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min. 24 mesiacov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Vykonávanie plnej servisnej podpory autorizovaným technikom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Doba odozvy od nahlásenia poruchy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max. do 12 hodín od písomného nahlásenia poruchy v rámci pracovných dní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5.4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Nástup servisného technika na opravu na mieste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 xml:space="preserve">max. do 48 hodín od písomného </w:t>
            </w:r>
            <w:r w:rsidRPr="005038C7">
              <w:rPr>
                <w:color w:val="000000"/>
                <w:sz w:val="22"/>
                <w:szCs w:val="22"/>
              </w:rPr>
              <w:lastRenderedPageBreak/>
              <w:t>nahlásenia poruchy v rámci pracovných dní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 xml:space="preserve">Doba na odstránenie poruchy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max. do 7 pracovných dní od nástupu servisného technika na opravu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5.6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  <w:r w:rsidRPr="005038C7">
              <w:rPr>
                <w:sz w:val="22"/>
                <w:szCs w:val="22"/>
              </w:rPr>
              <w:t>Bez vyzvania vykonávanie pravidelných technických kontrol a preventívnych prehliadok min 1x ročne počas celej záručnej doby zahrnuté v cene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5.7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 xml:space="preserve">Bez vyzvania vykonanie preventívnej prehliadky a odstránenie všetkých zistených </w:t>
            </w:r>
            <w:proofErr w:type="spellStart"/>
            <w:r w:rsidRPr="005038C7">
              <w:rPr>
                <w:color w:val="000000"/>
                <w:sz w:val="22"/>
                <w:szCs w:val="22"/>
              </w:rPr>
              <w:t>vád</w:t>
            </w:r>
            <w:proofErr w:type="spellEnd"/>
            <w:r w:rsidRPr="005038C7">
              <w:rPr>
                <w:color w:val="000000"/>
                <w:sz w:val="22"/>
                <w:szCs w:val="22"/>
              </w:rPr>
              <w:t xml:space="preserve"> a nedostatkov najviac mesiac pred uplynutím plnej autorizovanej servisnej podpory zahrnuté v cene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5.8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V plnej autorizovanej servisnej podpore sú zahrnuté všetky práce (servisné hodiny) a dojazdy servisných technikov dodávateľa do miesta inštalácie zariadenia vrátane všetkých originálnych náhradných dielov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5.9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 xml:space="preserve">Softwarové aktualizácie predpísané výrobcom zariadenia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</w:p>
        </w:tc>
      </w:tr>
      <w:tr w:rsidR="005038C7" w:rsidRPr="005038C7" w:rsidTr="00A77D6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5.10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C7" w:rsidRPr="005038C7" w:rsidRDefault="005038C7" w:rsidP="00A77D6F">
            <w:pPr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Poskytnutie náhradného laseru, ktorý bude porovnateľných technických parametrov ako predmet zákazky a to v prípade, ak servis bude trvať dlhšie ako 7 pracovných dní od nástupu servisného technika na opravu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8C7" w:rsidRPr="005038C7" w:rsidRDefault="005038C7" w:rsidP="00A77D6F">
            <w:pPr>
              <w:jc w:val="center"/>
              <w:rPr>
                <w:color w:val="000000"/>
                <w:sz w:val="22"/>
                <w:szCs w:val="22"/>
              </w:rPr>
            </w:pPr>
            <w:r w:rsidRPr="005038C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50282C" w:rsidRDefault="0050282C" w:rsidP="0050282C">
      <w:pPr>
        <w:rPr>
          <w:bCs/>
          <w:iCs/>
          <w:sz w:val="22"/>
        </w:rPr>
      </w:pPr>
    </w:p>
    <w:p w:rsidR="0050282C" w:rsidRDefault="0050282C" w:rsidP="0050282C">
      <w:pPr>
        <w:rPr>
          <w:bCs/>
          <w:iCs/>
          <w:sz w:val="22"/>
        </w:rPr>
      </w:pPr>
    </w:p>
    <w:p w:rsidR="0050282C" w:rsidRDefault="0050282C" w:rsidP="0050282C">
      <w:pPr>
        <w:rPr>
          <w:b/>
          <w:bCs/>
          <w:i/>
          <w:iCs/>
          <w:color w:val="000000"/>
          <w:sz w:val="22"/>
        </w:rPr>
      </w:pPr>
    </w:p>
    <w:p w:rsidR="00700377" w:rsidRPr="00B71BF8" w:rsidRDefault="00700377" w:rsidP="00700377">
      <w:pPr>
        <w:rPr>
          <w:b/>
          <w:bCs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Obchodné meno uchádzača: .......................................................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700377" w:rsidRPr="00B71BF8" w:rsidRDefault="00700377" w:rsidP="00700377">
      <w:pPr>
        <w:rPr>
          <w:bCs/>
          <w:i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Sídlo alebo miesto podnikania uchádzača: 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700377" w:rsidRPr="00B71BF8" w:rsidRDefault="00700377" w:rsidP="00700377">
      <w:pPr>
        <w:rPr>
          <w:b/>
          <w:bCs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IČO uchádzača: ...........................................................................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700377" w:rsidRPr="00B71BF8" w:rsidRDefault="00700377" w:rsidP="00700377">
      <w:pPr>
        <w:rPr>
          <w:b/>
          <w:bCs/>
          <w:i/>
          <w:iCs/>
          <w:color w:val="000000"/>
          <w:sz w:val="22"/>
          <w:szCs w:val="22"/>
        </w:rPr>
      </w:pPr>
    </w:p>
    <w:p w:rsidR="00700377" w:rsidRPr="00B71BF8" w:rsidRDefault="00700377" w:rsidP="00700377">
      <w:pPr>
        <w:pStyle w:val="Bezriadkovania"/>
        <w:rPr>
          <w:sz w:val="22"/>
          <w:szCs w:val="22"/>
        </w:rPr>
      </w:pPr>
      <w:r w:rsidRPr="00B71BF8">
        <w:rPr>
          <w:sz w:val="22"/>
          <w:szCs w:val="22"/>
        </w:rPr>
        <w:t>V ........................................, dňa ........................</w:t>
      </w:r>
    </w:p>
    <w:p w:rsidR="00700377" w:rsidRPr="00B71BF8" w:rsidRDefault="00700377" w:rsidP="00700377">
      <w:pPr>
        <w:pStyle w:val="Bezriadkovania"/>
        <w:rPr>
          <w:sz w:val="22"/>
          <w:szCs w:val="22"/>
        </w:rPr>
      </w:pPr>
    </w:p>
    <w:p w:rsidR="00700377" w:rsidRPr="00B71BF8" w:rsidRDefault="00700377" w:rsidP="00700377">
      <w:pPr>
        <w:pStyle w:val="Bezriadkovania"/>
        <w:jc w:val="right"/>
        <w:rPr>
          <w:sz w:val="22"/>
          <w:szCs w:val="22"/>
        </w:rPr>
      </w:pPr>
      <w:r w:rsidRPr="00B71BF8">
        <w:rPr>
          <w:sz w:val="22"/>
          <w:szCs w:val="22"/>
        </w:rPr>
        <w:t>..........................................................</w:t>
      </w:r>
    </w:p>
    <w:p w:rsidR="00700377" w:rsidRPr="00B71BF8" w:rsidRDefault="00700377" w:rsidP="00700377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B71BF8">
        <w:rPr>
          <w:rFonts w:ascii="Times New Roman" w:hAnsi="Times New Roman"/>
          <w:sz w:val="22"/>
          <w:szCs w:val="22"/>
        </w:rPr>
        <w:t>meno, priezvisko štatutárneho zástupcu</w:t>
      </w:r>
    </w:p>
    <w:p w:rsidR="00700377" w:rsidRPr="006C5678" w:rsidRDefault="00700377" w:rsidP="00700377">
      <w:pPr>
        <w:pStyle w:val="Bezriadkovania"/>
        <w:jc w:val="right"/>
      </w:pPr>
      <w:r w:rsidRPr="00B71BF8">
        <w:rPr>
          <w:sz w:val="22"/>
          <w:szCs w:val="22"/>
        </w:rPr>
        <w:t>podpis, pečiatka uchádzača</w:t>
      </w:r>
    </w:p>
    <w:p w:rsidR="004F7A96" w:rsidRPr="00310E06" w:rsidRDefault="004F7A96" w:rsidP="00C97535">
      <w:pPr>
        <w:pStyle w:val="Bezriadkovania"/>
        <w:jc w:val="right"/>
        <w:rPr>
          <w:color w:val="FF0000"/>
          <w:sz w:val="22"/>
          <w:szCs w:val="22"/>
        </w:rPr>
      </w:pPr>
    </w:p>
    <w:sectPr w:rsidR="004F7A96" w:rsidRPr="00310E06" w:rsidSect="005038C7">
      <w:footerReference w:type="default" r:id="rId11"/>
      <w:pgSz w:w="11906" w:h="16838"/>
      <w:pgMar w:top="1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046" w:rsidRDefault="00A22046" w:rsidP="006F5F5B">
      <w:r>
        <w:separator/>
      </w:r>
    </w:p>
  </w:endnote>
  <w:endnote w:type="continuationSeparator" w:id="0">
    <w:p w:rsidR="00A22046" w:rsidRDefault="00A22046" w:rsidP="006F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5391"/>
      <w:docPartObj>
        <w:docPartGallery w:val="Page Numbers (Bottom of Page)"/>
        <w:docPartUnique/>
      </w:docPartObj>
    </w:sdtPr>
    <w:sdtContent>
      <w:p w:rsidR="005038C7" w:rsidRDefault="005038C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5038C7" w:rsidRDefault="005038C7" w:rsidP="00F314CA">
    <w:pPr>
      <w:pStyle w:val="Pta"/>
      <w:tabs>
        <w:tab w:val="clear" w:pos="9072"/>
        <w:tab w:val="left" w:pos="315"/>
        <w:tab w:val="right" w:pos="9498"/>
        <w:tab w:val="right" w:pos="9639"/>
      </w:tabs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5392"/>
      <w:docPartObj>
        <w:docPartGallery w:val="Page Numbers (Bottom of Page)"/>
        <w:docPartUnique/>
      </w:docPartObj>
    </w:sdtPr>
    <w:sdtContent>
      <w:p w:rsidR="005038C7" w:rsidRDefault="005038C7">
        <w:pPr>
          <w:pStyle w:val="Pt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038C7" w:rsidRDefault="005038C7" w:rsidP="005611DB">
    <w:pPr>
      <w:pStyle w:val="Pt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251"/>
      <w:docPartObj>
        <w:docPartGallery w:val="Page Numbers (Bottom of Page)"/>
        <w:docPartUnique/>
      </w:docPartObj>
    </w:sdtPr>
    <w:sdtContent>
      <w:p w:rsidR="006F5F5B" w:rsidRDefault="00690653">
        <w:pPr>
          <w:pStyle w:val="Pta"/>
          <w:jc w:val="right"/>
        </w:pPr>
        <w:r w:rsidRPr="006F5F5B">
          <w:rPr>
            <w:sz w:val="20"/>
            <w:szCs w:val="20"/>
          </w:rPr>
          <w:fldChar w:fldCharType="begin"/>
        </w:r>
        <w:r w:rsidR="006F5F5B" w:rsidRPr="006F5F5B">
          <w:rPr>
            <w:sz w:val="20"/>
            <w:szCs w:val="20"/>
          </w:rPr>
          <w:instrText xml:space="preserve"> PAGE   \* MERGEFORMAT </w:instrText>
        </w:r>
        <w:r w:rsidRPr="006F5F5B">
          <w:rPr>
            <w:sz w:val="20"/>
            <w:szCs w:val="20"/>
          </w:rPr>
          <w:fldChar w:fldCharType="separate"/>
        </w:r>
        <w:r w:rsidR="005038C7">
          <w:rPr>
            <w:noProof/>
            <w:sz w:val="20"/>
            <w:szCs w:val="20"/>
          </w:rPr>
          <w:t>7</w:t>
        </w:r>
        <w:r w:rsidRPr="006F5F5B">
          <w:rPr>
            <w:sz w:val="20"/>
            <w:szCs w:val="20"/>
          </w:rPr>
          <w:fldChar w:fldCharType="end"/>
        </w:r>
      </w:p>
    </w:sdtContent>
  </w:sdt>
  <w:p w:rsidR="006F5F5B" w:rsidRDefault="006F5F5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046" w:rsidRDefault="00A22046" w:rsidP="006F5F5B">
      <w:r>
        <w:separator/>
      </w:r>
    </w:p>
  </w:footnote>
  <w:footnote w:type="continuationSeparator" w:id="0">
    <w:p w:rsidR="00A22046" w:rsidRDefault="00A22046" w:rsidP="006F5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C7" w:rsidRDefault="005038C7" w:rsidP="00AC3E7B">
    <w:pPr>
      <w:pStyle w:val="Hlavika"/>
    </w:pPr>
  </w:p>
  <w:p w:rsidR="005038C7" w:rsidRDefault="005038C7" w:rsidP="00AC3E7B">
    <w:pPr>
      <w:pStyle w:val="Hlavika"/>
    </w:pPr>
  </w:p>
  <w:p w:rsidR="005038C7" w:rsidRDefault="005038C7" w:rsidP="00A15381">
    <w:pPr>
      <w:pStyle w:val="Hlavika"/>
    </w:pPr>
  </w:p>
  <w:p w:rsidR="005038C7" w:rsidRPr="00A15381" w:rsidRDefault="005038C7" w:rsidP="00A15381">
    <w:pPr>
      <w:pStyle w:val="Hlavika"/>
    </w:pPr>
  </w:p>
  <w:p w:rsidR="005038C7" w:rsidRDefault="005038C7" w:rsidP="00A15381">
    <w:pPr>
      <w:pStyle w:val="Hlavika"/>
      <w:tabs>
        <w:tab w:val="clear" w:pos="4536"/>
        <w:tab w:val="clear" w:pos="9072"/>
        <w:tab w:val="left" w:pos="3210"/>
      </w:tabs>
      <w:rPr>
        <w:sz w:val="16"/>
        <w:szCs w:val="16"/>
      </w:rPr>
    </w:pPr>
  </w:p>
  <w:p w:rsidR="005038C7" w:rsidRDefault="005038C7" w:rsidP="00A15381">
    <w:pPr>
      <w:pStyle w:val="Hlavika"/>
      <w:tabs>
        <w:tab w:val="clear" w:pos="4536"/>
        <w:tab w:val="clear" w:pos="9072"/>
        <w:tab w:val="left" w:pos="3210"/>
      </w:tabs>
      <w:rPr>
        <w:sz w:val="16"/>
        <w:szCs w:val="16"/>
      </w:rPr>
    </w:pPr>
  </w:p>
  <w:p w:rsidR="005038C7" w:rsidRDefault="005038C7" w:rsidP="00A15381">
    <w:pPr>
      <w:pStyle w:val="Hlavika"/>
      <w:tabs>
        <w:tab w:val="clear" w:pos="4536"/>
        <w:tab w:val="clear" w:pos="9072"/>
        <w:tab w:val="left" w:pos="3210"/>
      </w:tabs>
      <w:rPr>
        <w:sz w:val="16"/>
        <w:szCs w:val="16"/>
      </w:rPr>
    </w:pPr>
  </w:p>
  <w:p w:rsidR="005038C7" w:rsidRPr="00AC3E7B" w:rsidRDefault="005038C7" w:rsidP="00AC3E7B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C7" w:rsidRDefault="005038C7">
    <w:pPr>
      <w:pStyle w:val="Hlavika"/>
      <w:rPr>
        <w:b/>
        <w:bCs/>
        <w:noProof/>
      </w:rPr>
    </w:pPr>
  </w:p>
  <w:p w:rsidR="005038C7" w:rsidRDefault="005038C7">
    <w:pPr>
      <w:pStyle w:val="Hlavika"/>
      <w:rPr>
        <w:b/>
        <w:bCs/>
        <w:noProof/>
      </w:rPr>
    </w:pPr>
  </w:p>
  <w:p w:rsidR="005038C7" w:rsidRDefault="005038C7">
    <w:pPr>
      <w:pStyle w:val="Hlavika"/>
      <w:rPr>
        <w:b/>
        <w:bCs/>
        <w:noProof/>
      </w:rPr>
    </w:pPr>
  </w:p>
  <w:p w:rsidR="005038C7" w:rsidRDefault="005038C7" w:rsidP="00EE0607">
    <w:pPr>
      <w:pStyle w:val="Hlavika"/>
      <w:tabs>
        <w:tab w:val="clear" w:pos="4536"/>
        <w:tab w:val="clear" w:pos="9072"/>
        <w:tab w:val="left" w:pos="3210"/>
      </w:tabs>
      <w:rPr>
        <w:sz w:val="16"/>
        <w:szCs w:val="16"/>
      </w:rPr>
    </w:pPr>
    <w:r w:rsidRPr="00701E25">
      <w:rPr>
        <w:rFonts w:ascii="Calibri" w:hAnsi="Calibri"/>
        <w:sz w:val="10"/>
      </w:rPr>
      <w:tab/>
    </w:r>
    <w:r>
      <w:rPr>
        <w:sz w:val="16"/>
        <w:szCs w:val="16"/>
      </w:rPr>
      <w:t xml:space="preserve">                                                              </w:t>
    </w:r>
  </w:p>
  <w:p w:rsidR="005038C7" w:rsidRDefault="005038C7" w:rsidP="00EE0607">
    <w:pPr>
      <w:pStyle w:val="Hlavika"/>
      <w:tabs>
        <w:tab w:val="clear" w:pos="4536"/>
        <w:tab w:val="clear" w:pos="9072"/>
        <w:tab w:val="left" w:pos="3210"/>
      </w:tabs>
      <w:jc w:val="center"/>
      <w:rPr>
        <w:sz w:val="16"/>
        <w:szCs w:val="16"/>
      </w:rPr>
    </w:pPr>
  </w:p>
  <w:p w:rsidR="005038C7" w:rsidRDefault="005038C7" w:rsidP="00A15381">
    <w:pPr>
      <w:pStyle w:val="Hlavika"/>
      <w:ind w:left="56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3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18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abstractNum w:abstractNumId="26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28"/>
  </w:num>
  <w:num w:numId="6">
    <w:abstractNumId w:val="19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26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21"/>
  </w:num>
  <w:num w:numId="16">
    <w:abstractNumId w:val="18"/>
  </w:num>
  <w:num w:numId="17">
    <w:abstractNumId w:val="1"/>
  </w:num>
  <w:num w:numId="18">
    <w:abstractNumId w:val="5"/>
  </w:num>
  <w:num w:numId="19">
    <w:abstractNumId w:val="22"/>
  </w:num>
  <w:num w:numId="20">
    <w:abstractNumId w:val="27"/>
  </w:num>
  <w:num w:numId="21">
    <w:abstractNumId w:val="4"/>
  </w:num>
  <w:num w:numId="22">
    <w:abstractNumId w:val="24"/>
  </w:num>
  <w:num w:numId="23">
    <w:abstractNumId w:val="16"/>
  </w:num>
  <w:num w:numId="24">
    <w:abstractNumId w:val="23"/>
  </w:num>
  <w:num w:numId="25">
    <w:abstractNumId w:val="6"/>
  </w:num>
  <w:num w:numId="26">
    <w:abstractNumId w:val="10"/>
  </w:num>
  <w:num w:numId="27">
    <w:abstractNumId w:val="7"/>
  </w:num>
  <w:num w:numId="28">
    <w:abstractNumId w:val="20"/>
  </w:num>
  <w:num w:numId="29">
    <w:abstractNumId w:val="17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06C79"/>
    <w:rsid w:val="00021E64"/>
    <w:rsid w:val="00024810"/>
    <w:rsid w:val="00037329"/>
    <w:rsid w:val="000405B9"/>
    <w:rsid w:val="000557B1"/>
    <w:rsid w:val="00070E90"/>
    <w:rsid w:val="00071843"/>
    <w:rsid w:val="00074F5C"/>
    <w:rsid w:val="00083273"/>
    <w:rsid w:val="00085775"/>
    <w:rsid w:val="00087F9A"/>
    <w:rsid w:val="000A211A"/>
    <w:rsid w:val="000D628B"/>
    <w:rsid w:val="000E18BB"/>
    <w:rsid w:val="000F64C1"/>
    <w:rsid w:val="0011014A"/>
    <w:rsid w:val="0011540F"/>
    <w:rsid w:val="001314FF"/>
    <w:rsid w:val="00152EA6"/>
    <w:rsid w:val="0019385F"/>
    <w:rsid w:val="00196F67"/>
    <w:rsid w:val="001B230A"/>
    <w:rsid w:val="001B6BB9"/>
    <w:rsid w:val="001E71E5"/>
    <w:rsid w:val="0021591E"/>
    <w:rsid w:val="0022143F"/>
    <w:rsid w:val="0022152D"/>
    <w:rsid w:val="0023654B"/>
    <w:rsid w:val="002519A0"/>
    <w:rsid w:val="002557F1"/>
    <w:rsid w:val="00262883"/>
    <w:rsid w:val="00292682"/>
    <w:rsid w:val="00295D12"/>
    <w:rsid w:val="002A0B17"/>
    <w:rsid w:val="002A39BF"/>
    <w:rsid w:val="002B0467"/>
    <w:rsid w:val="002B5061"/>
    <w:rsid w:val="002C2BC2"/>
    <w:rsid w:val="002D469E"/>
    <w:rsid w:val="002D7D36"/>
    <w:rsid w:val="002E188D"/>
    <w:rsid w:val="002E7534"/>
    <w:rsid w:val="002F1516"/>
    <w:rsid w:val="00310E06"/>
    <w:rsid w:val="00320E76"/>
    <w:rsid w:val="00323E54"/>
    <w:rsid w:val="00324983"/>
    <w:rsid w:val="003257D5"/>
    <w:rsid w:val="0034305A"/>
    <w:rsid w:val="00383245"/>
    <w:rsid w:val="003A55DF"/>
    <w:rsid w:val="003B6C8A"/>
    <w:rsid w:val="003C7841"/>
    <w:rsid w:val="003D3D88"/>
    <w:rsid w:val="00400627"/>
    <w:rsid w:val="00401D8D"/>
    <w:rsid w:val="00402688"/>
    <w:rsid w:val="00415DD9"/>
    <w:rsid w:val="004247BA"/>
    <w:rsid w:val="004441A4"/>
    <w:rsid w:val="004545D9"/>
    <w:rsid w:val="00483117"/>
    <w:rsid w:val="00483A0F"/>
    <w:rsid w:val="00487A1C"/>
    <w:rsid w:val="004905A5"/>
    <w:rsid w:val="00490951"/>
    <w:rsid w:val="004911E7"/>
    <w:rsid w:val="00496365"/>
    <w:rsid w:val="004A3546"/>
    <w:rsid w:val="004A4D4E"/>
    <w:rsid w:val="004B5605"/>
    <w:rsid w:val="004D3A3A"/>
    <w:rsid w:val="004E4C6B"/>
    <w:rsid w:val="004F298E"/>
    <w:rsid w:val="004F4791"/>
    <w:rsid w:val="004F7A96"/>
    <w:rsid w:val="0050282C"/>
    <w:rsid w:val="005038C7"/>
    <w:rsid w:val="0050573C"/>
    <w:rsid w:val="0052055D"/>
    <w:rsid w:val="00522599"/>
    <w:rsid w:val="00532198"/>
    <w:rsid w:val="0056432C"/>
    <w:rsid w:val="00570B7D"/>
    <w:rsid w:val="00577B8C"/>
    <w:rsid w:val="0058381A"/>
    <w:rsid w:val="005D3B3E"/>
    <w:rsid w:val="00634C68"/>
    <w:rsid w:val="006406F9"/>
    <w:rsid w:val="00645ED4"/>
    <w:rsid w:val="0067026A"/>
    <w:rsid w:val="00674D81"/>
    <w:rsid w:val="00690653"/>
    <w:rsid w:val="00691FC6"/>
    <w:rsid w:val="00697CC6"/>
    <w:rsid w:val="006A2DD1"/>
    <w:rsid w:val="006B3234"/>
    <w:rsid w:val="006C5CCD"/>
    <w:rsid w:val="006D1D85"/>
    <w:rsid w:val="006E7B2F"/>
    <w:rsid w:val="006F5ED1"/>
    <w:rsid w:val="006F5F5B"/>
    <w:rsid w:val="00700377"/>
    <w:rsid w:val="00700659"/>
    <w:rsid w:val="00753E22"/>
    <w:rsid w:val="0078658E"/>
    <w:rsid w:val="007975A1"/>
    <w:rsid w:val="007E241A"/>
    <w:rsid w:val="00803708"/>
    <w:rsid w:val="00812450"/>
    <w:rsid w:val="008166D0"/>
    <w:rsid w:val="0083213A"/>
    <w:rsid w:val="008434F7"/>
    <w:rsid w:val="0085268A"/>
    <w:rsid w:val="00857DA3"/>
    <w:rsid w:val="00866383"/>
    <w:rsid w:val="00884EC0"/>
    <w:rsid w:val="00885776"/>
    <w:rsid w:val="00896C64"/>
    <w:rsid w:val="008A7CFF"/>
    <w:rsid w:val="008D0F11"/>
    <w:rsid w:val="008E0621"/>
    <w:rsid w:val="008E5C61"/>
    <w:rsid w:val="008F1030"/>
    <w:rsid w:val="00922126"/>
    <w:rsid w:val="009308F2"/>
    <w:rsid w:val="00931983"/>
    <w:rsid w:val="009325B1"/>
    <w:rsid w:val="009467E6"/>
    <w:rsid w:val="00984C31"/>
    <w:rsid w:val="00993F3B"/>
    <w:rsid w:val="0099460E"/>
    <w:rsid w:val="009A483F"/>
    <w:rsid w:val="009A6620"/>
    <w:rsid w:val="009A767A"/>
    <w:rsid w:val="009B2247"/>
    <w:rsid w:val="009C64C7"/>
    <w:rsid w:val="009D3CC1"/>
    <w:rsid w:val="009F41BE"/>
    <w:rsid w:val="00A20CB1"/>
    <w:rsid w:val="00A22046"/>
    <w:rsid w:val="00A23C6E"/>
    <w:rsid w:val="00A437C0"/>
    <w:rsid w:val="00A53363"/>
    <w:rsid w:val="00A55A75"/>
    <w:rsid w:val="00A60E64"/>
    <w:rsid w:val="00A955AB"/>
    <w:rsid w:val="00AD7296"/>
    <w:rsid w:val="00AE4974"/>
    <w:rsid w:val="00AE552C"/>
    <w:rsid w:val="00B15012"/>
    <w:rsid w:val="00B22A40"/>
    <w:rsid w:val="00B408BD"/>
    <w:rsid w:val="00B42829"/>
    <w:rsid w:val="00B736B0"/>
    <w:rsid w:val="00B952E3"/>
    <w:rsid w:val="00BB41AA"/>
    <w:rsid w:val="00BD635D"/>
    <w:rsid w:val="00BE0E02"/>
    <w:rsid w:val="00BE1BDF"/>
    <w:rsid w:val="00BE2443"/>
    <w:rsid w:val="00C17E0A"/>
    <w:rsid w:val="00C270ED"/>
    <w:rsid w:val="00C27399"/>
    <w:rsid w:val="00C31124"/>
    <w:rsid w:val="00C572DE"/>
    <w:rsid w:val="00C652F4"/>
    <w:rsid w:val="00C91146"/>
    <w:rsid w:val="00C955F2"/>
    <w:rsid w:val="00C972C4"/>
    <w:rsid w:val="00C97535"/>
    <w:rsid w:val="00CA0626"/>
    <w:rsid w:val="00CA1526"/>
    <w:rsid w:val="00CF6580"/>
    <w:rsid w:val="00D625A1"/>
    <w:rsid w:val="00D84EFC"/>
    <w:rsid w:val="00D86B65"/>
    <w:rsid w:val="00D908F8"/>
    <w:rsid w:val="00DC15A3"/>
    <w:rsid w:val="00DD5454"/>
    <w:rsid w:val="00E2436B"/>
    <w:rsid w:val="00E46489"/>
    <w:rsid w:val="00E5731B"/>
    <w:rsid w:val="00E910E5"/>
    <w:rsid w:val="00EA35C9"/>
    <w:rsid w:val="00EA4DB6"/>
    <w:rsid w:val="00EB2108"/>
    <w:rsid w:val="00EC1F22"/>
    <w:rsid w:val="00EF08AA"/>
    <w:rsid w:val="00EF1D6B"/>
    <w:rsid w:val="00F157C6"/>
    <w:rsid w:val="00F16FD1"/>
    <w:rsid w:val="00F23767"/>
    <w:rsid w:val="00F24E67"/>
    <w:rsid w:val="00F34D6E"/>
    <w:rsid w:val="00F43CBB"/>
    <w:rsid w:val="00F538AD"/>
    <w:rsid w:val="00F868B5"/>
    <w:rsid w:val="00FA0F02"/>
    <w:rsid w:val="00FB4B07"/>
    <w:rsid w:val="00FD402C"/>
    <w:rsid w:val="00FD7ADE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1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uiPriority w:val="22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11540F"/>
    <w:rPr>
      <w:color w:val="800080"/>
      <w:u w:val="single"/>
    </w:rPr>
  </w:style>
  <w:style w:type="paragraph" w:customStyle="1" w:styleId="xl63">
    <w:name w:val="xl6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4">
    <w:name w:val="xl6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8">
    <w:name w:val="xl6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9">
    <w:name w:val="xl6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0">
    <w:name w:val="xl7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1">
    <w:name w:val="xl7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2">
    <w:name w:val="xl7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3">
    <w:name w:val="xl7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4">
    <w:name w:val="xl7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5">
    <w:name w:val="xl7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6">
    <w:name w:val="xl76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7">
    <w:name w:val="xl77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8">
    <w:name w:val="xl7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9">
    <w:name w:val="xl7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0">
    <w:name w:val="xl80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1">
    <w:name w:val="xl81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4">
    <w:name w:val="xl8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6">
    <w:name w:val="xl8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7">
    <w:name w:val="xl8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8">
    <w:name w:val="xl8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9">
    <w:name w:val="xl89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3">
    <w:name w:val="xl9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4">
    <w:name w:val="xl9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5">
    <w:name w:val="xl9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6">
    <w:name w:val="xl96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8">
    <w:name w:val="xl9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9">
    <w:name w:val="xl9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0">
    <w:name w:val="xl100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3">
    <w:name w:val="xl10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4">
    <w:name w:val="xl10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6">
    <w:name w:val="xl10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8">
    <w:name w:val="xl10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2">
    <w:name w:val="xl11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8">
    <w:name w:val="xl118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9">
    <w:name w:val="xl11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0">
    <w:name w:val="xl120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4">
    <w:name w:val="xl124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7">
    <w:name w:val="xl127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8">
    <w:name w:val="xl12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1">
    <w:name w:val="xl131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6">
    <w:name w:val="xl136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8">
    <w:name w:val="xl13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9">
    <w:name w:val="xl13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0">
    <w:name w:val="xl14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1">
    <w:name w:val="xl141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2">
    <w:name w:val="xl142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3">
    <w:name w:val="xl143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4">
    <w:name w:val="xl144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5">
    <w:name w:val="xl14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character" w:customStyle="1" w:styleId="HlavikaChar1">
    <w:name w:val="Hlavička Char1"/>
    <w:aliases w:val="1 Char"/>
    <w:basedOn w:val="Predvolenpsmoodseku"/>
    <w:uiPriority w:val="99"/>
    <w:locked/>
    <w:rsid w:val="00E464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oznam">
    <w:name w:val="List"/>
    <w:basedOn w:val="Normlny"/>
    <w:rsid w:val="00B15012"/>
    <w:pPr>
      <w:ind w:left="283" w:hanging="283"/>
      <w:contextualSpacing/>
    </w:pPr>
  </w:style>
  <w:style w:type="paragraph" w:customStyle="1" w:styleId="xl146">
    <w:name w:val="xl146"/>
    <w:basedOn w:val="Normlny"/>
    <w:rsid w:val="003B6C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7">
    <w:name w:val="xl147"/>
    <w:basedOn w:val="Normlny"/>
    <w:rsid w:val="003B6C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8">
    <w:name w:val="xl148"/>
    <w:basedOn w:val="Normlny"/>
    <w:rsid w:val="003B6C8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9">
    <w:name w:val="xl149"/>
    <w:basedOn w:val="Normlny"/>
    <w:rsid w:val="003B6C8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0">
    <w:name w:val="xl150"/>
    <w:basedOn w:val="Normlny"/>
    <w:rsid w:val="003B6C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1">
    <w:name w:val="xl151"/>
    <w:basedOn w:val="Normlny"/>
    <w:rsid w:val="003B6C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2">
    <w:name w:val="xl152"/>
    <w:basedOn w:val="Normlny"/>
    <w:rsid w:val="003B6C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styleId="Zkladntext2">
    <w:name w:val="Body Text 2"/>
    <w:basedOn w:val="Normlny"/>
    <w:link w:val="Zkladntext2Char"/>
    <w:rsid w:val="003C784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3C7841"/>
    <w:rPr>
      <w:sz w:val="24"/>
      <w:szCs w:val="24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50282C"/>
    <w:rPr>
      <w:rFonts w:eastAsia="MS Mincho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102</cp:revision>
  <cp:lastPrinted>2022-11-30T11:30:00Z</cp:lastPrinted>
  <dcterms:created xsi:type="dcterms:W3CDTF">2021-10-14T05:28:00Z</dcterms:created>
  <dcterms:modified xsi:type="dcterms:W3CDTF">2024-07-31T09:27:00Z</dcterms:modified>
</cp:coreProperties>
</file>