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0BC0AB9"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985E9D"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sidRPr="00985E9D">
        <w:rPr>
          <w:rFonts w:asciiTheme="minorHAnsi" w:hAnsiTheme="minorHAnsi" w:cs="Calibri"/>
        </w:rPr>
        <w:t xml:space="preserve">Názov </w:t>
      </w:r>
      <w:r w:rsidR="00A34B0B" w:rsidRPr="00985E9D">
        <w:rPr>
          <w:rFonts w:asciiTheme="minorHAnsi" w:hAnsiTheme="minorHAnsi" w:cs="Calibri"/>
        </w:rPr>
        <w:t xml:space="preserve">zákazky: </w:t>
      </w:r>
    </w:p>
    <w:p w14:paraId="4B123C6E" w14:textId="77777777" w:rsidR="00A34B0B" w:rsidRPr="00985E9D" w:rsidRDefault="00A34B0B" w:rsidP="00A34B0B">
      <w:pPr>
        <w:jc w:val="both"/>
        <w:rPr>
          <w:rFonts w:ascii="Calibri" w:hAnsi="Calibri" w:cs="Calibri"/>
        </w:rPr>
      </w:pPr>
    </w:p>
    <w:p w14:paraId="2C824B36" w14:textId="77777777" w:rsidR="00850D36" w:rsidRPr="00985E9D" w:rsidRDefault="00850D36" w:rsidP="00A34B0B">
      <w:pPr>
        <w:jc w:val="both"/>
        <w:rPr>
          <w:rFonts w:ascii="Calibri" w:hAnsi="Calibri" w:cs="Calibri"/>
          <w:b/>
        </w:rPr>
      </w:pPr>
    </w:p>
    <w:p w14:paraId="787CA6A7" w14:textId="77777777" w:rsidR="00850D36" w:rsidRPr="00985E9D" w:rsidRDefault="00850D36" w:rsidP="00985E9D">
      <w:pPr>
        <w:jc w:val="center"/>
        <w:rPr>
          <w:rFonts w:ascii="Calibri" w:hAnsi="Calibri" w:cs="Calibri"/>
          <w:b/>
        </w:rPr>
      </w:pPr>
    </w:p>
    <w:p w14:paraId="2550AB02" w14:textId="77777777" w:rsidR="00850D36" w:rsidRPr="00985E9D" w:rsidRDefault="00850D36" w:rsidP="00A34B0B">
      <w:pPr>
        <w:jc w:val="both"/>
        <w:rPr>
          <w:rFonts w:ascii="Calibri" w:hAnsi="Calibri" w:cs="Calibri"/>
          <w:b/>
        </w:rPr>
      </w:pPr>
    </w:p>
    <w:p w14:paraId="6D76A371" w14:textId="7817B8CB" w:rsidR="00C2390B" w:rsidRDefault="00C2390B" w:rsidP="00C2390B">
      <w:pPr>
        <w:pStyle w:val="Bezriadkovania"/>
        <w:jc w:val="center"/>
        <w:rPr>
          <w:sz w:val="22"/>
          <w:szCs w:val="22"/>
        </w:rPr>
      </w:pPr>
      <w:bookmarkStart w:id="0" w:name="_Hlk176337344"/>
      <w:r>
        <w:rPr>
          <w:rStyle w:val="CharStyle13"/>
          <w:rFonts w:asciiTheme="minorHAnsi" w:hAnsiTheme="minorHAnsi" w:cstheme="minorHAnsi"/>
          <w:sz w:val="28"/>
          <w:szCs w:val="28"/>
        </w:rPr>
        <w:t xml:space="preserve">Rekonštrukcia strechy </w:t>
      </w:r>
      <w:r w:rsidR="005838A6">
        <w:rPr>
          <w:rStyle w:val="CharStyle13"/>
          <w:rFonts w:asciiTheme="minorHAnsi" w:hAnsiTheme="minorHAnsi" w:cstheme="minorHAnsi"/>
          <w:sz w:val="28"/>
          <w:szCs w:val="28"/>
        </w:rPr>
        <w:t>Novohradské</w:t>
      </w:r>
      <w:r w:rsidR="001C241E">
        <w:rPr>
          <w:rStyle w:val="CharStyle13"/>
          <w:rFonts w:asciiTheme="minorHAnsi" w:hAnsiTheme="minorHAnsi" w:cstheme="minorHAnsi"/>
          <w:sz w:val="28"/>
          <w:szCs w:val="28"/>
        </w:rPr>
        <w:t xml:space="preserve"> múzeum </w:t>
      </w:r>
      <w:r w:rsidR="005838A6">
        <w:rPr>
          <w:rStyle w:val="CharStyle13"/>
          <w:rFonts w:asciiTheme="minorHAnsi" w:hAnsiTheme="minorHAnsi" w:cstheme="minorHAnsi"/>
          <w:sz w:val="28"/>
          <w:szCs w:val="28"/>
        </w:rPr>
        <w:t>a galéria</w:t>
      </w:r>
      <w:r>
        <w:rPr>
          <w:rStyle w:val="CharStyle13"/>
          <w:rFonts w:asciiTheme="minorHAnsi" w:hAnsiTheme="minorHAnsi" w:cstheme="minorHAnsi"/>
          <w:sz w:val="28"/>
          <w:szCs w:val="28"/>
        </w:rPr>
        <w:t xml:space="preserve">, Lučenec </w:t>
      </w:r>
    </w:p>
    <w:bookmarkEnd w:id="0"/>
    <w:p w14:paraId="25EC2F96" w14:textId="4D310AC2" w:rsidR="00A34B0B" w:rsidRPr="005A382F" w:rsidRDefault="00A34B0B" w:rsidP="00985E9D">
      <w:pPr>
        <w:jc w:val="center"/>
        <w:rPr>
          <w:rFonts w:ascii="Calibri" w:hAnsi="Calibri" w:cs="Calibri"/>
          <w:sz w:val="20"/>
        </w:rPr>
      </w:pP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2A89C7B6" w14:textId="24A1BFE3" w:rsidR="00A34B0B" w:rsidRPr="00FF7023" w:rsidRDefault="00A34B0B" w:rsidP="00FF7023">
      <w:pPr>
        <w:jc w:val="both"/>
        <w:rPr>
          <w:rFonts w:asciiTheme="minorHAnsi" w:hAnsiTheme="minorHAnsi" w:cs="Calibri"/>
          <w:sz w:val="20"/>
        </w:rPr>
      </w:pPr>
      <w:r w:rsidRPr="00A4714E">
        <w:rPr>
          <w:rFonts w:asciiTheme="minorHAnsi" w:hAnsiTheme="minorHAnsi" w:cs="Calibri"/>
          <w:sz w:val="20"/>
        </w:rPr>
        <w:t>V Banskej Bystrici</w:t>
      </w:r>
      <w:r w:rsidR="0027358B">
        <w:rPr>
          <w:rFonts w:asciiTheme="minorHAnsi" w:hAnsiTheme="minorHAnsi" w:cs="Calibri"/>
          <w:sz w:val="20"/>
        </w:rPr>
        <w:t xml:space="preserve"> september </w:t>
      </w:r>
      <w:r w:rsidR="00726904" w:rsidRPr="00A4714E">
        <w:rPr>
          <w:rFonts w:asciiTheme="minorHAnsi" w:hAnsiTheme="minorHAnsi" w:cs="Calibri"/>
          <w:sz w:val="20"/>
        </w:rPr>
        <w:t>202</w:t>
      </w:r>
      <w:r w:rsidR="00EE2D31" w:rsidRPr="00A4714E">
        <w:rPr>
          <w:rFonts w:asciiTheme="minorHAnsi" w:hAnsiTheme="minorHAnsi" w:cs="Calibri"/>
          <w:sz w:val="20"/>
        </w:rPr>
        <w:t>4</w:t>
      </w: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8677BD" w:rsidRDefault="00A34B0B" w:rsidP="00A34B0B">
      <w:pPr>
        <w:pStyle w:val="Zkladntext"/>
        <w:rPr>
          <w:rFonts w:asciiTheme="minorHAnsi" w:hAnsiTheme="minorHAnsi"/>
          <w:b w:val="0"/>
          <w:sz w:val="20"/>
          <w:lang w:val="sk-SK"/>
        </w:rPr>
      </w:pPr>
      <w:r w:rsidRPr="008677BD">
        <w:rPr>
          <w:rFonts w:asciiTheme="minorHAnsi" w:hAnsiTheme="minorHAnsi"/>
          <w:b w:val="0"/>
          <w:sz w:val="20"/>
        </w:rPr>
        <w:t>Príloha č. 1</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b w:val="0"/>
          <w:sz w:val="20"/>
          <w:lang w:val="sk-SK"/>
        </w:rPr>
        <w:t>Zmluva o dielo</w:t>
      </w:r>
    </w:p>
    <w:p w14:paraId="56C79E8D" w14:textId="5D88CBBA" w:rsidR="0079024B" w:rsidRPr="008677BD" w:rsidRDefault="0079024B" w:rsidP="0079024B">
      <w:pPr>
        <w:pStyle w:val="Zkladntext"/>
        <w:rPr>
          <w:rFonts w:asciiTheme="minorHAnsi" w:hAnsiTheme="minorHAnsi"/>
          <w:b w:val="0"/>
          <w:sz w:val="20"/>
          <w:lang w:val="sk-SK"/>
        </w:rPr>
      </w:pPr>
      <w:r w:rsidRPr="008677BD">
        <w:rPr>
          <w:rFonts w:asciiTheme="minorHAnsi" w:hAnsiTheme="minorHAnsi"/>
          <w:b w:val="0"/>
          <w:sz w:val="20"/>
        </w:rPr>
        <w:t xml:space="preserve">Príloha č. </w:t>
      </w:r>
      <w:r w:rsidRPr="008677BD">
        <w:rPr>
          <w:rFonts w:asciiTheme="minorHAnsi" w:hAnsiTheme="minorHAnsi"/>
          <w:b w:val="0"/>
          <w:sz w:val="20"/>
          <w:lang w:val="sk-SK"/>
        </w:rPr>
        <w:t>2</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cs="Calibri"/>
          <w:b w:val="0"/>
          <w:bCs/>
          <w:sz w:val="20"/>
          <w:lang w:val="sk-SK"/>
        </w:rPr>
        <w:t>Výkaz výmer</w:t>
      </w:r>
    </w:p>
    <w:p w14:paraId="3D528FAC" w14:textId="7231CF9A" w:rsidR="003B1B21" w:rsidRPr="00D95592" w:rsidRDefault="003B1B21" w:rsidP="0079024B">
      <w:pPr>
        <w:pStyle w:val="Zkladntext"/>
        <w:rPr>
          <w:rFonts w:asciiTheme="minorHAnsi" w:hAnsiTheme="minorHAnsi"/>
          <w:b w:val="0"/>
          <w:sz w:val="20"/>
          <w:lang w:val="sk-SK"/>
        </w:rPr>
      </w:pPr>
      <w:r w:rsidRPr="00D95592">
        <w:rPr>
          <w:rFonts w:asciiTheme="minorHAnsi" w:hAnsiTheme="minorHAnsi"/>
          <w:b w:val="0"/>
          <w:sz w:val="20"/>
          <w:lang w:val="sk-SK"/>
        </w:rPr>
        <w:t xml:space="preserve">Príloha č. </w:t>
      </w:r>
      <w:r w:rsidR="00E152F6">
        <w:rPr>
          <w:rFonts w:asciiTheme="minorHAnsi" w:hAnsiTheme="minorHAnsi"/>
          <w:b w:val="0"/>
          <w:sz w:val="20"/>
          <w:lang w:val="sk-SK"/>
        </w:rPr>
        <w:t xml:space="preserve">3 </w:t>
      </w:r>
      <w:r w:rsidRPr="00D95592">
        <w:rPr>
          <w:rFonts w:asciiTheme="minorHAnsi" w:hAnsiTheme="minorHAnsi"/>
          <w:b w:val="0"/>
          <w:sz w:val="20"/>
          <w:lang w:val="sk-SK"/>
        </w:rPr>
        <w:t xml:space="preserve">súťažných podkladov – </w:t>
      </w:r>
      <w:r w:rsidR="002407D8" w:rsidRPr="00D95592">
        <w:rPr>
          <w:rFonts w:asciiTheme="minorHAnsi" w:hAnsiTheme="minorHAnsi"/>
          <w:b w:val="0"/>
          <w:sz w:val="20"/>
          <w:lang w:val="sk-SK"/>
        </w:rPr>
        <w:t xml:space="preserve">Projektová </w:t>
      </w:r>
      <w:r w:rsidR="002407D8" w:rsidRPr="00575E17">
        <w:rPr>
          <w:rFonts w:asciiTheme="minorHAnsi" w:hAnsiTheme="minorHAnsi"/>
          <w:b w:val="0"/>
          <w:sz w:val="20"/>
          <w:lang w:val="sk-SK"/>
        </w:rPr>
        <w:t>dokumentácia</w:t>
      </w:r>
      <w:r w:rsidR="0076165F" w:rsidRPr="00575E17">
        <w:rPr>
          <w:rFonts w:asciiTheme="minorHAnsi" w:hAnsiTheme="minorHAnsi"/>
          <w:b w:val="0"/>
          <w:sz w:val="20"/>
          <w:lang w:val="sk-SK"/>
        </w:rPr>
        <w:t xml:space="preserve"> vrátane stavebného povolenia</w:t>
      </w:r>
    </w:p>
    <w:p w14:paraId="023D29AB" w14:textId="26BF9C47" w:rsidR="006925F3" w:rsidRDefault="006925F3" w:rsidP="006925F3">
      <w:pPr>
        <w:pStyle w:val="Zkladntext"/>
        <w:rPr>
          <w:rFonts w:asciiTheme="minorHAnsi" w:hAnsiTheme="minorHAnsi" w:cstheme="minorHAnsi"/>
          <w:b w:val="0"/>
          <w:bCs/>
          <w:sz w:val="20"/>
        </w:rPr>
      </w:pPr>
      <w:r w:rsidRPr="00D95592">
        <w:rPr>
          <w:rFonts w:asciiTheme="minorHAnsi" w:hAnsiTheme="minorHAnsi"/>
          <w:b w:val="0"/>
          <w:sz w:val="20"/>
          <w:lang w:val="sk-SK"/>
        </w:rPr>
        <w:t>Príloha č.</w:t>
      </w:r>
      <w:r w:rsidR="00E152F6">
        <w:rPr>
          <w:rFonts w:asciiTheme="minorHAnsi" w:hAnsiTheme="minorHAnsi"/>
          <w:b w:val="0"/>
          <w:sz w:val="20"/>
          <w:lang w:val="sk-SK"/>
        </w:rPr>
        <w:t xml:space="preserve"> 4</w:t>
      </w:r>
      <w:r w:rsidRPr="00D95592">
        <w:rPr>
          <w:rFonts w:asciiTheme="minorHAnsi" w:hAnsiTheme="minorHAnsi"/>
          <w:b w:val="0"/>
          <w:sz w:val="20"/>
          <w:lang w:val="sk-SK"/>
        </w:rPr>
        <w:t xml:space="preserve"> súťažných podkladov - </w:t>
      </w:r>
      <w:r w:rsidRPr="00D95592">
        <w:rPr>
          <w:rFonts w:asciiTheme="minorHAnsi" w:hAnsiTheme="minorHAnsi" w:cstheme="minorHAnsi"/>
          <w:b w:val="0"/>
          <w:bCs/>
          <w:sz w:val="20"/>
        </w:rPr>
        <w:t>Čestné vyhlásenie k uplatňovaniu medzinárodných sankcií</w:t>
      </w:r>
    </w:p>
    <w:p w14:paraId="2233E623" w14:textId="7B351BA6" w:rsidR="00A4714E" w:rsidRDefault="006908B4" w:rsidP="00A4714E">
      <w:pPr>
        <w:pStyle w:val="Zkladntext"/>
        <w:rPr>
          <w:rFonts w:asciiTheme="minorHAnsi" w:hAnsiTheme="minorHAnsi" w:cstheme="minorHAnsi"/>
          <w:b w:val="0"/>
          <w:bCs/>
          <w:sz w:val="20"/>
        </w:rPr>
      </w:pPr>
      <w:r>
        <w:rPr>
          <w:rFonts w:asciiTheme="minorHAnsi" w:hAnsiTheme="minorHAnsi" w:cstheme="minorHAnsi"/>
          <w:b w:val="0"/>
          <w:bCs/>
          <w:sz w:val="20"/>
        </w:rPr>
        <w:t xml:space="preserve">Príloha č. </w:t>
      </w:r>
      <w:r w:rsidR="00E152F6">
        <w:rPr>
          <w:rFonts w:asciiTheme="minorHAnsi" w:hAnsiTheme="minorHAnsi" w:cstheme="minorHAnsi"/>
          <w:b w:val="0"/>
          <w:bCs/>
          <w:sz w:val="20"/>
        </w:rPr>
        <w:t>5</w:t>
      </w:r>
      <w:r>
        <w:rPr>
          <w:rFonts w:asciiTheme="minorHAnsi" w:hAnsiTheme="minorHAnsi" w:cstheme="minorHAnsi"/>
          <w:b w:val="0"/>
          <w:bCs/>
          <w:sz w:val="20"/>
        </w:rPr>
        <w:t xml:space="preserve"> súťažných podkladov – Čestné vyhlásenie o splnení podmienky účasti §32 ods. 1 písm. a) u iných osôb </w:t>
      </w:r>
    </w:p>
    <w:p w14:paraId="23DA701E" w14:textId="559BB700" w:rsidR="006908B4" w:rsidRDefault="00A4714E" w:rsidP="00A4714E">
      <w:pPr>
        <w:pStyle w:val="Zkladntext"/>
        <w:rPr>
          <w:rFonts w:asciiTheme="minorHAnsi" w:hAnsiTheme="minorHAnsi" w:cstheme="minorHAnsi"/>
          <w:b w:val="0"/>
          <w:bCs/>
          <w:sz w:val="20"/>
        </w:rPr>
      </w:pPr>
      <w:r>
        <w:rPr>
          <w:rFonts w:asciiTheme="minorHAnsi" w:hAnsiTheme="minorHAnsi" w:cstheme="minorHAnsi"/>
          <w:b w:val="0"/>
          <w:bCs/>
          <w:sz w:val="20"/>
        </w:rPr>
        <w:t xml:space="preserve">                                                              </w:t>
      </w:r>
      <w:r w:rsidR="006908B4">
        <w:rPr>
          <w:rFonts w:asciiTheme="minorHAnsi" w:hAnsiTheme="minorHAnsi" w:cstheme="minorHAnsi"/>
          <w:b w:val="0"/>
          <w:bCs/>
          <w:sz w:val="20"/>
        </w:rPr>
        <w:t>§ 32 ods. 7 v spojitosti s § 32 ods. 8 ZVO</w:t>
      </w:r>
    </w:p>
    <w:p w14:paraId="34CFBC3F" w14:textId="77777777" w:rsidR="006A03F0" w:rsidRPr="004C2F70" w:rsidRDefault="006A03F0" w:rsidP="00E75EF9"/>
    <w:p w14:paraId="59103BA8" w14:textId="77777777" w:rsidR="006A03F0" w:rsidRDefault="006A03F0" w:rsidP="00A34B0B">
      <w:pPr>
        <w:pStyle w:val="Zkladntext"/>
        <w:jc w:val="left"/>
      </w:pPr>
    </w:p>
    <w:p w14:paraId="50B84B14" w14:textId="77777777" w:rsidR="00115117" w:rsidRDefault="00115117" w:rsidP="00A34B0B">
      <w:pPr>
        <w:pStyle w:val="Zkladntext"/>
        <w:jc w:val="left"/>
      </w:pPr>
    </w:p>
    <w:p w14:paraId="1F1CCF36" w14:textId="24640AF5" w:rsidR="00A34B0B" w:rsidRPr="00AA4663" w:rsidRDefault="00A34B0B" w:rsidP="00E75EF9">
      <w:pPr>
        <w:pStyle w:val="Zkladntext"/>
        <w:tabs>
          <w:tab w:val="left" w:pos="3180"/>
        </w:tabs>
        <w:jc w:val="left"/>
        <w:rPr>
          <w:rFonts w:asciiTheme="minorHAnsi" w:hAnsiTheme="minorHAnsi" w:cstheme="minorHAnsi"/>
          <w:iCs/>
          <w:sz w:val="20"/>
        </w:rPr>
      </w:pP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484701">
      <w:pPr>
        <w:pStyle w:val="tl1"/>
        <w:jc w:val="left"/>
        <w:rPr>
          <w:rFonts w:asciiTheme="minorHAnsi" w:hAnsiTheme="minorHAnsi" w:cstheme="minorHAnsi"/>
          <w:b/>
          <w:bCs/>
          <w:sz w:val="20"/>
          <w:szCs w:val="20"/>
        </w:rPr>
      </w:pPr>
    </w:p>
    <w:p w14:paraId="67FB3387" w14:textId="55DCBC74" w:rsidR="00E91EE8" w:rsidRPr="00E91EE8" w:rsidRDefault="00A34B0B" w:rsidP="00484701">
      <w:pPr>
        <w:pStyle w:val="tl1"/>
        <w:numPr>
          <w:ilvl w:val="0"/>
          <w:numId w:val="26"/>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2BA6A11" w:rsidR="00E91EE8" w:rsidRPr="00E73794" w:rsidRDefault="00E91EE8" w:rsidP="00484701">
      <w:pPr>
        <w:pStyle w:val="tl1"/>
        <w:numPr>
          <w:ilvl w:val="1"/>
          <w:numId w:val="27"/>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r w:rsidR="00E73794">
        <w:rPr>
          <w:rFonts w:ascii="Calibri" w:hAnsi="Calibri" w:cs="Calibri"/>
          <w:bCs/>
          <w:iCs/>
          <w:sz w:val="20"/>
          <w:szCs w:val="20"/>
        </w:rPr>
        <w:t xml:space="preserve"> </w:t>
      </w:r>
    </w:p>
    <w:p w14:paraId="67B15772" w14:textId="455920AC" w:rsidR="00473B12" w:rsidRPr="00473B12" w:rsidRDefault="00473B12" w:rsidP="00484701">
      <w:pPr>
        <w:pStyle w:val="Odsekzoznamu"/>
        <w:ind w:left="720"/>
        <w:rPr>
          <w:rFonts w:asciiTheme="minorHAnsi" w:hAnsiTheme="minorHAnsi" w:cstheme="minorHAnsi"/>
          <w:sz w:val="20"/>
          <w:szCs w:val="20"/>
        </w:rPr>
      </w:pPr>
      <w:r w:rsidRPr="00473B12">
        <w:rPr>
          <w:rFonts w:asciiTheme="minorHAnsi" w:hAnsiTheme="minorHAnsi" w:cstheme="minorHAnsi"/>
          <w:iCs/>
          <w:sz w:val="20"/>
          <w:szCs w:val="20"/>
        </w:rPr>
        <w:t>Názov:</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00D2174A">
        <w:rPr>
          <w:rFonts w:asciiTheme="minorHAnsi" w:hAnsiTheme="minorHAnsi" w:cstheme="minorHAnsi"/>
          <w:sz w:val="20"/>
          <w:szCs w:val="20"/>
        </w:rPr>
        <w:t xml:space="preserve">Novohradské múzeum a galéria </w:t>
      </w:r>
      <w:r w:rsidRPr="00473B12" w:rsidDel="00AA43A6">
        <w:rPr>
          <w:rFonts w:asciiTheme="minorHAnsi" w:hAnsiTheme="minorHAnsi" w:cstheme="minorHAnsi"/>
          <w:sz w:val="20"/>
          <w:szCs w:val="20"/>
        </w:rPr>
        <w:t xml:space="preserve"> </w:t>
      </w:r>
      <w:r w:rsidRPr="00473B12">
        <w:rPr>
          <w:rFonts w:asciiTheme="minorHAnsi" w:hAnsiTheme="minorHAnsi" w:cstheme="minorHAnsi"/>
          <w:sz w:val="20"/>
          <w:szCs w:val="20"/>
        </w:rPr>
        <w:t xml:space="preserve"> </w:t>
      </w:r>
    </w:p>
    <w:p w14:paraId="197490D9" w14:textId="77777777" w:rsidR="00473B12" w:rsidRPr="00473B12" w:rsidRDefault="00473B12" w:rsidP="00484701">
      <w:pPr>
        <w:pStyle w:val="Odsekzoznamu"/>
        <w:ind w:left="720"/>
        <w:rPr>
          <w:rFonts w:asciiTheme="minorHAnsi" w:hAnsiTheme="minorHAnsi" w:cstheme="minorHAnsi"/>
          <w:iCs/>
          <w:sz w:val="20"/>
          <w:szCs w:val="20"/>
        </w:rPr>
      </w:pPr>
      <w:r w:rsidRPr="00473B12">
        <w:rPr>
          <w:rFonts w:asciiTheme="minorHAnsi" w:hAnsiTheme="minorHAnsi" w:cstheme="minorHAnsi"/>
          <w:iCs/>
          <w:sz w:val="20"/>
          <w:szCs w:val="20"/>
        </w:rPr>
        <w:t xml:space="preserve">                                               </w:t>
      </w:r>
    </w:p>
    <w:p w14:paraId="27E5A5E8" w14:textId="0EEA667B" w:rsidR="00473B12" w:rsidRPr="00473B12" w:rsidRDefault="00473B12" w:rsidP="00484701">
      <w:pPr>
        <w:pStyle w:val="Odsekzoznamu"/>
        <w:ind w:left="720"/>
        <w:rPr>
          <w:rFonts w:asciiTheme="minorHAnsi" w:hAnsiTheme="minorHAnsi" w:cstheme="minorHAnsi"/>
          <w:iCs/>
          <w:sz w:val="20"/>
          <w:szCs w:val="20"/>
        </w:rPr>
      </w:pPr>
      <w:r w:rsidRPr="00473B12">
        <w:rPr>
          <w:rFonts w:asciiTheme="minorHAnsi" w:hAnsiTheme="minorHAnsi" w:cstheme="minorHAnsi"/>
          <w:iCs/>
          <w:sz w:val="20"/>
          <w:szCs w:val="20"/>
        </w:rPr>
        <w:t>Sídlo:</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00D2174A">
        <w:rPr>
          <w:rFonts w:asciiTheme="minorHAnsi" w:hAnsiTheme="minorHAnsi" w:cstheme="minorHAnsi"/>
          <w:bCs/>
          <w:iCs/>
          <w:sz w:val="20"/>
          <w:szCs w:val="20"/>
        </w:rPr>
        <w:t xml:space="preserve">Námestie </w:t>
      </w:r>
      <w:proofErr w:type="spellStart"/>
      <w:r w:rsidR="00D2174A">
        <w:rPr>
          <w:rFonts w:asciiTheme="minorHAnsi" w:hAnsiTheme="minorHAnsi" w:cstheme="minorHAnsi"/>
          <w:bCs/>
          <w:iCs/>
          <w:sz w:val="20"/>
          <w:szCs w:val="20"/>
        </w:rPr>
        <w:t>Kubínyiho</w:t>
      </w:r>
      <w:proofErr w:type="spellEnd"/>
      <w:r w:rsidR="00D2174A">
        <w:rPr>
          <w:rFonts w:asciiTheme="minorHAnsi" w:hAnsiTheme="minorHAnsi" w:cstheme="minorHAnsi"/>
          <w:bCs/>
          <w:iCs/>
          <w:sz w:val="20"/>
          <w:szCs w:val="20"/>
        </w:rPr>
        <w:t xml:space="preserve"> 38/3, </w:t>
      </w:r>
      <w:r w:rsidR="00600236">
        <w:rPr>
          <w:rFonts w:asciiTheme="minorHAnsi" w:hAnsiTheme="minorHAnsi" w:cstheme="minorHAnsi"/>
          <w:bCs/>
          <w:iCs/>
          <w:sz w:val="20"/>
          <w:szCs w:val="20"/>
        </w:rPr>
        <w:t xml:space="preserve">984 01 </w:t>
      </w:r>
      <w:r w:rsidR="00D2174A">
        <w:rPr>
          <w:rFonts w:asciiTheme="minorHAnsi" w:hAnsiTheme="minorHAnsi" w:cstheme="minorHAnsi"/>
          <w:bCs/>
          <w:iCs/>
          <w:sz w:val="20"/>
          <w:szCs w:val="20"/>
        </w:rPr>
        <w:t>Lučenec</w:t>
      </w:r>
    </w:p>
    <w:p w14:paraId="301A7D4A" w14:textId="158285B6" w:rsidR="00473B12" w:rsidRPr="00473B12" w:rsidRDefault="00473B12" w:rsidP="00484701">
      <w:pPr>
        <w:pStyle w:val="Odsekzoznamu"/>
        <w:ind w:left="720"/>
        <w:rPr>
          <w:rFonts w:asciiTheme="minorHAnsi" w:hAnsiTheme="minorHAnsi" w:cstheme="minorHAnsi"/>
          <w:iCs/>
          <w:sz w:val="20"/>
          <w:szCs w:val="20"/>
        </w:rPr>
      </w:pPr>
      <w:r w:rsidRPr="00473B12">
        <w:rPr>
          <w:rFonts w:asciiTheme="minorHAnsi" w:hAnsiTheme="minorHAnsi" w:cstheme="minorHAnsi"/>
          <w:iCs/>
          <w:sz w:val="20"/>
          <w:szCs w:val="20"/>
        </w:rPr>
        <w:t>Zastúpený:</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bCs/>
          <w:iCs/>
          <w:sz w:val="20"/>
          <w:szCs w:val="20"/>
        </w:rPr>
        <w:t>Mgr. Mi</w:t>
      </w:r>
      <w:r w:rsidR="00600236">
        <w:rPr>
          <w:rFonts w:asciiTheme="minorHAnsi" w:hAnsiTheme="minorHAnsi" w:cstheme="minorHAnsi"/>
          <w:bCs/>
          <w:iCs/>
          <w:sz w:val="20"/>
          <w:szCs w:val="20"/>
        </w:rPr>
        <w:t>chaela Škodová</w:t>
      </w:r>
      <w:r w:rsidRPr="00473B12">
        <w:rPr>
          <w:rFonts w:asciiTheme="minorHAnsi" w:hAnsiTheme="minorHAnsi" w:cstheme="minorHAnsi"/>
          <w:color w:val="252525"/>
          <w:sz w:val="20"/>
          <w:szCs w:val="20"/>
          <w:shd w:val="clear" w:color="auto" w:fill="FFFFFF"/>
        </w:rPr>
        <w:t xml:space="preserve">, riaditeľka </w:t>
      </w:r>
    </w:p>
    <w:p w14:paraId="034548B8" w14:textId="0E38FBFD" w:rsidR="00473B12" w:rsidRPr="00473B12" w:rsidRDefault="00473B12" w:rsidP="00484701">
      <w:pPr>
        <w:pStyle w:val="Odsekzoznamu"/>
        <w:ind w:left="720"/>
        <w:rPr>
          <w:rFonts w:asciiTheme="minorHAnsi" w:hAnsiTheme="minorHAnsi" w:cstheme="minorHAnsi"/>
          <w:sz w:val="20"/>
          <w:szCs w:val="20"/>
        </w:rPr>
      </w:pPr>
      <w:r w:rsidRPr="00473B12">
        <w:rPr>
          <w:rFonts w:asciiTheme="minorHAnsi" w:hAnsiTheme="minorHAnsi" w:cstheme="minorHAnsi"/>
          <w:iCs/>
          <w:sz w:val="20"/>
          <w:szCs w:val="20"/>
        </w:rPr>
        <w:t>IČO:</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00600236">
        <w:rPr>
          <w:rFonts w:asciiTheme="minorHAnsi" w:hAnsiTheme="minorHAnsi" w:cstheme="minorHAnsi"/>
          <w:bCs/>
          <w:iCs/>
          <w:sz w:val="20"/>
          <w:szCs w:val="20"/>
        </w:rPr>
        <w:t>359</w:t>
      </w:r>
      <w:r w:rsidR="004B39DD">
        <w:rPr>
          <w:rFonts w:asciiTheme="minorHAnsi" w:hAnsiTheme="minorHAnsi" w:cstheme="minorHAnsi"/>
          <w:bCs/>
          <w:iCs/>
          <w:sz w:val="20"/>
          <w:szCs w:val="20"/>
        </w:rPr>
        <w:t>84791</w:t>
      </w:r>
    </w:p>
    <w:p w14:paraId="14035D3D" w14:textId="77777777" w:rsidR="00473B12" w:rsidRPr="00473B12" w:rsidRDefault="00473B12" w:rsidP="00484701">
      <w:pPr>
        <w:pStyle w:val="Odsekzoznamu"/>
        <w:ind w:left="720"/>
        <w:rPr>
          <w:rStyle w:val="Hypertextovprepojenie"/>
          <w:rFonts w:asciiTheme="minorHAnsi" w:hAnsiTheme="minorHAnsi" w:cs="Calibri"/>
          <w:iCs/>
          <w:sz w:val="20"/>
          <w:szCs w:val="20"/>
        </w:rPr>
      </w:pPr>
      <w:r w:rsidRPr="00473B12">
        <w:rPr>
          <w:rFonts w:asciiTheme="minorHAnsi" w:hAnsiTheme="minorHAnsi" w:cstheme="minorHAnsi"/>
          <w:iCs/>
          <w:sz w:val="20"/>
          <w:szCs w:val="20"/>
        </w:rPr>
        <w:t xml:space="preserve">Komunikačné rozhranie:  </w:t>
      </w:r>
      <w:r w:rsidRPr="00473B12">
        <w:rPr>
          <w:rFonts w:asciiTheme="minorHAnsi" w:hAnsiTheme="minorHAnsi" w:cstheme="minorHAnsi"/>
          <w:iCs/>
          <w:color w:val="002060"/>
          <w:sz w:val="20"/>
          <w:szCs w:val="20"/>
        </w:rPr>
        <w:t xml:space="preserve"> </w:t>
      </w:r>
      <w:hyperlink r:id="rId8" w:history="1">
        <w:r w:rsidRPr="00473B12">
          <w:rPr>
            <w:rStyle w:val="Hypertextovprepojenie"/>
            <w:rFonts w:asciiTheme="minorHAnsi" w:hAnsiTheme="minorHAnsi" w:cs="Calibri"/>
            <w:iCs/>
            <w:sz w:val="20"/>
            <w:szCs w:val="20"/>
          </w:rPr>
          <w:t>https://josephine.proebiz.com</w:t>
        </w:r>
      </w:hyperlink>
    </w:p>
    <w:p w14:paraId="4935EBA1" w14:textId="5D10EDAB" w:rsidR="00E73794" w:rsidRPr="0079550B" w:rsidRDefault="00473B12" w:rsidP="1D119B30">
      <w:pPr>
        <w:pStyle w:val="Odsekzoznamu"/>
        <w:ind w:left="720"/>
        <w:rPr>
          <w:rStyle w:val="Hypertextovprepojenie"/>
          <w:iCs/>
        </w:rPr>
      </w:pPr>
      <w:r w:rsidRPr="1D119B30">
        <w:rPr>
          <w:rFonts w:asciiTheme="minorHAnsi" w:hAnsiTheme="minorHAnsi" w:cstheme="minorBidi"/>
          <w:sz w:val="20"/>
          <w:szCs w:val="20"/>
        </w:rPr>
        <w:t>Adresa profilu:</w:t>
      </w:r>
      <w:r>
        <w:tab/>
      </w:r>
      <w:r>
        <w:tab/>
      </w:r>
      <w:r w:rsidR="0079550B" w:rsidRPr="0079550B">
        <w:rPr>
          <w:rStyle w:val="Hypertextovprepojenie"/>
          <w:rFonts w:asciiTheme="minorHAnsi" w:hAnsiTheme="minorHAnsi" w:cs="Calibri"/>
          <w:iCs/>
          <w:sz w:val="20"/>
          <w:szCs w:val="20"/>
        </w:rPr>
        <w:t>https://www.uvo.gov.sk/vyhladavanie/vyhladavanie-profilov/detail/3423?cHash=3cb7c1aa2a1a3623d19ee01efcedf01e</w:t>
      </w:r>
    </w:p>
    <w:p w14:paraId="3EABFF92" w14:textId="77777777" w:rsidR="00E73794" w:rsidRDefault="00E73794" w:rsidP="00484701">
      <w:pPr>
        <w:pStyle w:val="tl1"/>
        <w:jc w:val="left"/>
        <w:rPr>
          <w:rFonts w:ascii="Calibri" w:hAnsi="Calibri" w:cs="Calibri"/>
          <w:bCs/>
          <w:iCs/>
          <w:sz w:val="20"/>
          <w:szCs w:val="20"/>
        </w:rPr>
      </w:pPr>
    </w:p>
    <w:p w14:paraId="2C6AC3AC" w14:textId="77777777" w:rsidR="00E73794" w:rsidRPr="00AA4663" w:rsidRDefault="00E73794" w:rsidP="00484701">
      <w:pPr>
        <w:pStyle w:val="Odsekzoznamu"/>
        <w:numPr>
          <w:ilvl w:val="1"/>
          <w:numId w:val="41"/>
        </w:numPr>
        <w:tabs>
          <w:tab w:val="left" w:pos="2880"/>
        </w:tabs>
        <w:spacing w:line="264" w:lineRule="auto"/>
        <w:contextualSpacing/>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16E164AB" w14:textId="77777777" w:rsidR="00E73794" w:rsidRPr="00AA4663" w:rsidRDefault="00E73794" w:rsidP="00484701">
      <w:pPr>
        <w:tabs>
          <w:tab w:val="left" w:pos="2880"/>
        </w:tabs>
        <w:spacing w:line="264" w:lineRule="auto"/>
        <w:contextualSpacing/>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0CC8142B" w14:textId="77777777" w:rsidR="00E73794" w:rsidRPr="00CB3CCB" w:rsidRDefault="00E73794" w:rsidP="00484701">
      <w:pPr>
        <w:pStyle w:val="tl1"/>
        <w:ind w:left="720"/>
        <w:jc w:val="left"/>
        <w:rPr>
          <w:rFonts w:ascii="Calibri" w:hAnsi="Calibri" w:cs="Calibri"/>
          <w:b/>
          <w:bCs/>
          <w:sz w:val="20"/>
          <w:szCs w:val="20"/>
        </w:rPr>
      </w:pPr>
    </w:p>
    <w:p w14:paraId="3A54F2DC" w14:textId="77777777" w:rsidR="00E91EE8" w:rsidRDefault="00E91EE8" w:rsidP="00484701">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484701">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484701">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484701">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484701">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9"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484701">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https://www.uvo.gov.sk/vyhladavanie-profilov/zakazky/3406</w:t>
        </w:r>
      </w:hyperlink>
    </w:p>
    <w:p w14:paraId="1A3E09E7" w14:textId="7CE3BC71" w:rsidR="00655381" w:rsidRPr="009222F9" w:rsidRDefault="00E91EE8" w:rsidP="00484701">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w:t>
      </w:r>
      <w:r w:rsidR="00931D64">
        <w:rPr>
          <w:rFonts w:asciiTheme="minorHAnsi" w:hAnsiTheme="minorHAnsi" w:cstheme="minorHAnsi"/>
          <w:iCs/>
          <w:sz w:val="20"/>
          <w:szCs w:val="20"/>
        </w:rPr>
        <w:t>. Dominika Cvečková</w:t>
      </w:r>
      <w:r w:rsidRPr="00374AB3">
        <w:rPr>
          <w:rFonts w:asciiTheme="minorHAnsi" w:hAnsiTheme="minorHAnsi" w:cstheme="minorHAnsi"/>
          <w:iCs/>
          <w:sz w:val="20"/>
          <w:szCs w:val="20"/>
        </w:rPr>
        <w:t xml:space="preserve"> – odborná referentka pre verejné obstarávanie, </w:t>
      </w:r>
      <w:hyperlink r:id="rId11" w:history="1">
        <w:r w:rsidR="00931D64" w:rsidRPr="00144BB4">
          <w:rPr>
            <w:rStyle w:val="Hypertextovprepojenie"/>
            <w:rFonts w:asciiTheme="minorHAnsi" w:hAnsiTheme="minorHAnsi" w:cstheme="minorHAnsi"/>
            <w:sz w:val="20"/>
            <w:szCs w:val="20"/>
            <w:lang w:eastAsia="sk-SK"/>
          </w:rPr>
          <w:t>dominika.cveckova@bbsk.sk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931D64">
        <w:rPr>
          <w:rFonts w:asciiTheme="minorHAnsi" w:hAnsiTheme="minorHAnsi" w:cstheme="minorHAnsi"/>
          <w:noProof/>
          <w:sz w:val="20"/>
          <w:szCs w:val="20"/>
          <w:lang w:eastAsia="sk-SK"/>
        </w:rPr>
        <w:t> </w:t>
      </w:r>
      <w:r w:rsidR="00B12CAA" w:rsidRPr="00374AB3">
        <w:rPr>
          <w:rFonts w:asciiTheme="minorHAnsi" w:hAnsiTheme="minorHAnsi" w:cstheme="minorHAnsi"/>
          <w:noProof/>
          <w:sz w:val="20"/>
          <w:szCs w:val="20"/>
          <w:lang w:eastAsia="sk-SK"/>
        </w:rPr>
        <w:t>94</w:t>
      </w:r>
      <w:r w:rsidR="00931D64">
        <w:rPr>
          <w:rFonts w:asciiTheme="minorHAnsi" w:hAnsiTheme="minorHAnsi" w:cstheme="minorHAnsi"/>
          <w:noProof/>
          <w:sz w:val="20"/>
          <w:szCs w:val="20"/>
          <w:lang w:eastAsia="sk-SK"/>
        </w:rPr>
        <w:t>8 292 782</w:t>
      </w:r>
    </w:p>
    <w:p w14:paraId="7EB452F7" w14:textId="1FD9956B" w:rsidR="00A26739" w:rsidRPr="00AA4663" w:rsidRDefault="00A26739" w:rsidP="00484701">
      <w:pPr>
        <w:rPr>
          <w:rFonts w:asciiTheme="minorHAnsi" w:hAnsiTheme="minorHAnsi" w:cstheme="minorHAnsi"/>
          <w:sz w:val="20"/>
          <w:szCs w:val="20"/>
        </w:rPr>
      </w:pPr>
    </w:p>
    <w:p w14:paraId="2B764597" w14:textId="0F9DE68B" w:rsidR="00A34B0B" w:rsidRPr="00B033CA" w:rsidRDefault="00A34B0B" w:rsidP="00484701">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2313157F" w14:textId="2F55EC11" w:rsidR="00D460F3" w:rsidRPr="00D460F3" w:rsidRDefault="00A34B0B" w:rsidP="00484701">
      <w:pPr>
        <w:rPr>
          <w:rFonts w:asciiTheme="minorHAnsi" w:hAnsiTheme="minorHAnsi" w:cstheme="minorHAnsi"/>
          <w:sz w:val="20"/>
          <w:szCs w:val="20"/>
        </w:rPr>
      </w:pPr>
      <w:r w:rsidRPr="00CD4B47">
        <w:rPr>
          <w:rFonts w:asciiTheme="minorHAnsi" w:hAnsiTheme="minorHAnsi" w:cstheme="minorHAnsi"/>
          <w:sz w:val="20"/>
          <w:szCs w:val="20"/>
        </w:rPr>
        <w:t xml:space="preserve">2.1. </w:t>
      </w:r>
      <w:r w:rsidR="00E13476" w:rsidRPr="00CD4B47">
        <w:rPr>
          <w:rFonts w:asciiTheme="minorHAnsi" w:hAnsiTheme="minorHAnsi" w:cstheme="minorHAnsi"/>
          <w:sz w:val="20"/>
          <w:szCs w:val="20"/>
        </w:rPr>
        <w:t xml:space="preserve">Predmetom zákazky </w:t>
      </w:r>
      <w:r w:rsidR="00870D35" w:rsidRPr="00CD4B47">
        <w:rPr>
          <w:rFonts w:asciiTheme="minorHAnsi" w:hAnsiTheme="minorHAnsi" w:cstheme="minorHAnsi"/>
          <w:sz w:val="20"/>
          <w:szCs w:val="20"/>
        </w:rPr>
        <w:t xml:space="preserve">je </w:t>
      </w:r>
      <w:r w:rsidR="00D640F8" w:rsidRPr="00CD4B47">
        <w:rPr>
          <w:rFonts w:asciiTheme="minorHAnsi" w:hAnsiTheme="minorHAnsi" w:cstheme="minorHAnsi"/>
          <w:sz w:val="20"/>
          <w:szCs w:val="20"/>
        </w:rPr>
        <w:t>uskutočnenie</w:t>
      </w:r>
      <w:r w:rsidR="00870D35" w:rsidRPr="00CD4B47">
        <w:rPr>
          <w:rFonts w:asciiTheme="minorHAnsi" w:hAnsiTheme="minorHAnsi" w:cstheme="minorHAnsi"/>
          <w:sz w:val="20"/>
          <w:szCs w:val="20"/>
        </w:rPr>
        <w:t xml:space="preserve"> stavebných prác </w:t>
      </w:r>
      <w:r w:rsidR="00AB27DA">
        <w:rPr>
          <w:rFonts w:asciiTheme="minorHAnsi" w:hAnsiTheme="minorHAnsi" w:cstheme="minorHAnsi"/>
          <w:sz w:val="20"/>
          <w:szCs w:val="20"/>
        </w:rPr>
        <w:t xml:space="preserve">– </w:t>
      </w:r>
      <w:r w:rsidR="0024175B" w:rsidRPr="0024175B">
        <w:rPr>
          <w:rFonts w:asciiTheme="minorHAnsi" w:hAnsiTheme="minorHAnsi" w:cstheme="minorHAnsi"/>
          <w:sz w:val="20"/>
          <w:szCs w:val="20"/>
        </w:rPr>
        <w:t>Rekonštrukcia strechy Novohradské múzeum a galéria, Lučenec</w:t>
      </w:r>
      <w:r w:rsidR="0024175B">
        <w:rPr>
          <w:rFonts w:asciiTheme="minorHAnsi" w:hAnsiTheme="minorHAnsi" w:cstheme="minorHAnsi"/>
          <w:sz w:val="20"/>
          <w:szCs w:val="20"/>
        </w:rPr>
        <w:t>.</w:t>
      </w:r>
      <w:r w:rsidR="0024175B" w:rsidRPr="0024175B">
        <w:rPr>
          <w:rFonts w:asciiTheme="minorHAnsi" w:hAnsiTheme="minorHAnsi" w:cstheme="minorHAnsi"/>
          <w:sz w:val="20"/>
          <w:szCs w:val="20"/>
        </w:rPr>
        <w:t xml:space="preserve"> </w:t>
      </w:r>
      <w:r w:rsidR="0024175B">
        <w:rPr>
          <w:rFonts w:asciiTheme="minorHAnsi" w:hAnsiTheme="minorHAnsi" w:cstheme="minorHAnsi"/>
          <w:sz w:val="20"/>
          <w:szCs w:val="20"/>
        </w:rPr>
        <w:t>K</w:t>
      </w:r>
      <w:r w:rsidR="0018513D" w:rsidRPr="0018513D">
        <w:rPr>
          <w:rFonts w:asciiTheme="minorHAnsi" w:hAnsiTheme="minorHAnsi" w:cstheme="minorHAnsi"/>
          <w:sz w:val="20"/>
          <w:szCs w:val="20"/>
        </w:rPr>
        <w:t>omplexn</w:t>
      </w:r>
      <w:r w:rsidR="0018513D">
        <w:rPr>
          <w:rFonts w:asciiTheme="minorHAnsi" w:hAnsiTheme="minorHAnsi" w:cstheme="minorHAnsi"/>
          <w:sz w:val="20"/>
          <w:szCs w:val="20"/>
        </w:rPr>
        <w:t>á</w:t>
      </w:r>
      <w:r w:rsidR="0018513D" w:rsidRPr="0018513D">
        <w:rPr>
          <w:rFonts w:asciiTheme="minorHAnsi" w:hAnsiTheme="minorHAnsi" w:cstheme="minorHAnsi"/>
          <w:sz w:val="20"/>
          <w:szCs w:val="20"/>
        </w:rPr>
        <w:t xml:space="preserve"> rekonštrukci</w:t>
      </w:r>
      <w:r w:rsidR="0018513D">
        <w:rPr>
          <w:rFonts w:asciiTheme="minorHAnsi" w:hAnsiTheme="minorHAnsi" w:cstheme="minorHAnsi"/>
          <w:sz w:val="20"/>
          <w:szCs w:val="20"/>
        </w:rPr>
        <w:t>a</w:t>
      </w:r>
      <w:r w:rsidR="0018513D" w:rsidRPr="0018513D">
        <w:rPr>
          <w:rFonts w:asciiTheme="minorHAnsi" w:hAnsiTheme="minorHAnsi" w:cstheme="minorHAnsi"/>
          <w:sz w:val="20"/>
          <w:szCs w:val="20"/>
        </w:rPr>
        <w:t xml:space="preserve"> strechy s predprípravou pre</w:t>
      </w:r>
      <w:r w:rsidR="004A60EF">
        <w:rPr>
          <w:rFonts w:asciiTheme="minorHAnsi" w:hAnsiTheme="minorHAnsi" w:cstheme="minorHAnsi"/>
          <w:sz w:val="20"/>
          <w:szCs w:val="20"/>
        </w:rPr>
        <w:t xml:space="preserve"> </w:t>
      </w:r>
      <w:proofErr w:type="spellStart"/>
      <w:r w:rsidR="0018513D" w:rsidRPr="0018513D">
        <w:rPr>
          <w:rFonts w:asciiTheme="minorHAnsi" w:hAnsiTheme="minorHAnsi" w:cstheme="minorHAnsi"/>
          <w:sz w:val="20"/>
          <w:szCs w:val="20"/>
        </w:rPr>
        <w:t>zobytnenie</w:t>
      </w:r>
      <w:proofErr w:type="spellEnd"/>
      <w:r w:rsidR="0018513D" w:rsidRPr="0018513D">
        <w:rPr>
          <w:rFonts w:asciiTheme="minorHAnsi" w:hAnsiTheme="minorHAnsi" w:cstheme="minorHAnsi"/>
          <w:sz w:val="20"/>
          <w:szCs w:val="20"/>
        </w:rPr>
        <w:t xml:space="preserve"> podkrovia pre administratívne účely</w:t>
      </w:r>
      <w:r w:rsidR="0018513D">
        <w:rPr>
          <w:rFonts w:asciiTheme="minorHAnsi" w:hAnsiTheme="minorHAnsi" w:cstheme="minorHAnsi"/>
          <w:sz w:val="20"/>
          <w:szCs w:val="20"/>
        </w:rPr>
        <w:t>.</w:t>
      </w:r>
      <w:r w:rsidR="00B46814">
        <w:rPr>
          <w:rFonts w:asciiTheme="minorHAnsi" w:hAnsiTheme="minorHAnsi" w:cstheme="minorHAnsi"/>
          <w:sz w:val="20"/>
          <w:szCs w:val="20"/>
        </w:rPr>
        <w:t xml:space="preserve"> Z</w:t>
      </w:r>
      <w:r w:rsidR="00B46814" w:rsidRPr="00B46814">
        <w:rPr>
          <w:rFonts w:asciiTheme="minorHAnsi" w:hAnsiTheme="minorHAnsi" w:cstheme="minorHAnsi"/>
          <w:sz w:val="20"/>
          <w:szCs w:val="20"/>
        </w:rPr>
        <w:t>ateplenie stropu nad poschodí</w:t>
      </w:r>
      <w:r w:rsidR="00B46814">
        <w:rPr>
          <w:rFonts w:asciiTheme="minorHAnsi" w:hAnsiTheme="minorHAnsi" w:cstheme="minorHAnsi"/>
          <w:sz w:val="20"/>
          <w:szCs w:val="20"/>
        </w:rPr>
        <w:t>m</w:t>
      </w:r>
      <w:r w:rsidR="00FD5DC2">
        <w:rPr>
          <w:rFonts w:asciiTheme="minorHAnsi" w:hAnsiTheme="minorHAnsi" w:cstheme="minorHAnsi"/>
          <w:sz w:val="20"/>
          <w:szCs w:val="20"/>
        </w:rPr>
        <w:t>, v</w:t>
      </w:r>
      <w:r w:rsidR="00D460F3" w:rsidRPr="00D460F3">
        <w:rPr>
          <w:rFonts w:asciiTheme="minorHAnsi" w:hAnsiTheme="minorHAnsi" w:cstheme="minorHAnsi"/>
          <w:sz w:val="20"/>
          <w:szCs w:val="20"/>
        </w:rPr>
        <w:t>ýmen</w:t>
      </w:r>
      <w:r w:rsidR="00D460F3">
        <w:rPr>
          <w:rFonts w:asciiTheme="minorHAnsi" w:hAnsiTheme="minorHAnsi" w:cstheme="minorHAnsi"/>
          <w:sz w:val="20"/>
          <w:szCs w:val="20"/>
        </w:rPr>
        <w:t>a</w:t>
      </w:r>
      <w:r w:rsidR="00D460F3" w:rsidRPr="00D460F3">
        <w:rPr>
          <w:rFonts w:asciiTheme="minorHAnsi" w:hAnsiTheme="minorHAnsi" w:cstheme="minorHAnsi"/>
          <w:sz w:val="20"/>
          <w:szCs w:val="20"/>
        </w:rPr>
        <w:t xml:space="preserve"> starých drevených dvojitých okien na dvornej a uličnej fasáde za nové drevené okná</w:t>
      </w:r>
      <w:r w:rsidR="00FD5DC2">
        <w:rPr>
          <w:rFonts w:asciiTheme="minorHAnsi" w:hAnsiTheme="minorHAnsi" w:cstheme="minorHAnsi"/>
          <w:sz w:val="20"/>
          <w:szCs w:val="20"/>
        </w:rPr>
        <w:t xml:space="preserve">, </w:t>
      </w:r>
      <w:r w:rsidR="00D460F3" w:rsidRPr="00D460F3">
        <w:rPr>
          <w:rFonts w:asciiTheme="minorHAnsi" w:hAnsiTheme="minorHAnsi" w:cstheme="minorHAnsi"/>
          <w:sz w:val="20"/>
          <w:szCs w:val="20"/>
        </w:rPr>
        <w:t>osadenie nových automatických</w:t>
      </w:r>
      <w:r w:rsidR="00FD5DC2">
        <w:rPr>
          <w:rFonts w:asciiTheme="minorHAnsi" w:hAnsiTheme="minorHAnsi" w:cstheme="minorHAnsi"/>
          <w:sz w:val="20"/>
          <w:szCs w:val="20"/>
        </w:rPr>
        <w:t xml:space="preserve"> </w:t>
      </w:r>
      <w:r w:rsidR="00D460F3" w:rsidRPr="00D460F3">
        <w:rPr>
          <w:rFonts w:asciiTheme="minorHAnsi" w:hAnsiTheme="minorHAnsi" w:cstheme="minorHAnsi"/>
          <w:sz w:val="20"/>
          <w:szCs w:val="20"/>
        </w:rPr>
        <w:t xml:space="preserve">posuvných dverí pri hlavnom vstupe v podchode </w:t>
      </w:r>
      <w:r w:rsidR="00D460F3">
        <w:rPr>
          <w:rFonts w:asciiTheme="minorHAnsi" w:hAnsiTheme="minorHAnsi" w:cstheme="minorHAnsi"/>
          <w:sz w:val="20"/>
          <w:szCs w:val="20"/>
        </w:rPr>
        <w:t xml:space="preserve">. </w:t>
      </w:r>
      <w:r w:rsidR="006D04F2">
        <w:rPr>
          <w:rFonts w:asciiTheme="minorHAnsi" w:hAnsiTheme="minorHAnsi" w:cstheme="minorHAnsi"/>
          <w:sz w:val="20"/>
          <w:szCs w:val="20"/>
        </w:rPr>
        <w:t>V</w:t>
      </w:r>
      <w:r w:rsidR="006D04F2" w:rsidRPr="006D04F2">
        <w:rPr>
          <w:rFonts w:asciiTheme="minorHAnsi" w:hAnsiTheme="minorHAnsi" w:cstheme="minorHAnsi"/>
          <w:sz w:val="20"/>
          <w:szCs w:val="20"/>
        </w:rPr>
        <w:t xml:space="preserve">ýmenu starých </w:t>
      </w:r>
      <w:r w:rsidR="00634894">
        <w:rPr>
          <w:rFonts w:asciiTheme="minorHAnsi" w:hAnsiTheme="minorHAnsi" w:cstheme="minorHAnsi"/>
          <w:sz w:val="20"/>
          <w:szCs w:val="20"/>
        </w:rPr>
        <w:t>ž</w:t>
      </w:r>
      <w:r w:rsidR="006D04F2" w:rsidRPr="006D04F2">
        <w:rPr>
          <w:rFonts w:asciiTheme="minorHAnsi" w:hAnsiTheme="minorHAnsi" w:cstheme="minorHAnsi"/>
          <w:sz w:val="20"/>
          <w:szCs w:val="20"/>
        </w:rPr>
        <w:t xml:space="preserve">iarovkových a </w:t>
      </w:r>
      <w:r w:rsidR="00634894" w:rsidRPr="006D04F2">
        <w:rPr>
          <w:rFonts w:asciiTheme="minorHAnsi" w:hAnsiTheme="minorHAnsi" w:cstheme="minorHAnsi"/>
          <w:sz w:val="20"/>
          <w:szCs w:val="20"/>
        </w:rPr>
        <w:t>žiarivkových</w:t>
      </w:r>
      <w:r w:rsidR="006D04F2" w:rsidRPr="006D04F2">
        <w:rPr>
          <w:rFonts w:asciiTheme="minorHAnsi" w:hAnsiTheme="minorHAnsi" w:cstheme="minorHAnsi"/>
          <w:sz w:val="20"/>
          <w:szCs w:val="20"/>
        </w:rPr>
        <w:t xml:space="preserve"> svietidiel za LED svietidl</w:t>
      </w:r>
      <w:r w:rsidR="000502EE">
        <w:rPr>
          <w:rFonts w:asciiTheme="minorHAnsi" w:hAnsiTheme="minorHAnsi" w:cstheme="minorHAnsi"/>
          <w:sz w:val="20"/>
          <w:szCs w:val="20"/>
        </w:rPr>
        <w:t xml:space="preserve">á, </w:t>
      </w:r>
      <w:r w:rsidR="000502EE" w:rsidRPr="000502EE">
        <w:rPr>
          <w:rFonts w:asciiTheme="minorHAnsi" w:hAnsiTheme="minorHAnsi" w:cstheme="minorHAnsi"/>
          <w:sz w:val="20"/>
          <w:szCs w:val="20"/>
        </w:rPr>
        <w:t>prístavb</w:t>
      </w:r>
      <w:r w:rsidR="000502EE">
        <w:rPr>
          <w:rFonts w:asciiTheme="minorHAnsi" w:hAnsiTheme="minorHAnsi" w:cstheme="minorHAnsi"/>
          <w:sz w:val="20"/>
          <w:szCs w:val="20"/>
        </w:rPr>
        <w:t>a</w:t>
      </w:r>
      <w:r w:rsidR="000502EE" w:rsidRPr="000502EE">
        <w:rPr>
          <w:rFonts w:asciiTheme="minorHAnsi" w:hAnsiTheme="minorHAnsi" w:cstheme="minorHAnsi"/>
          <w:sz w:val="20"/>
          <w:szCs w:val="20"/>
        </w:rPr>
        <w:t xml:space="preserve"> výťahu so zádverím na dvornej fasáde</w:t>
      </w:r>
      <w:r w:rsidR="00CF6604">
        <w:rPr>
          <w:rFonts w:asciiTheme="minorHAnsi" w:hAnsiTheme="minorHAnsi" w:cstheme="minorHAnsi"/>
          <w:sz w:val="20"/>
          <w:szCs w:val="20"/>
        </w:rPr>
        <w:t>,</w:t>
      </w:r>
      <w:r w:rsidR="00DF50F1">
        <w:rPr>
          <w:rFonts w:asciiTheme="minorHAnsi" w:hAnsiTheme="minorHAnsi" w:cstheme="minorHAnsi"/>
          <w:sz w:val="20"/>
          <w:szCs w:val="20"/>
        </w:rPr>
        <w:t xml:space="preserve"> </w:t>
      </w:r>
      <w:r w:rsidR="00CF6604" w:rsidRPr="00CF6604">
        <w:rPr>
          <w:rFonts w:asciiTheme="minorHAnsi" w:hAnsiTheme="minorHAnsi" w:cstheme="minorHAnsi"/>
          <w:sz w:val="20"/>
          <w:szCs w:val="20"/>
        </w:rPr>
        <w:t>vonkajšia ochrana objektu pred účinkami atmosférickej elektriny</w:t>
      </w:r>
      <w:r w:rsidR="00DF50F1">
        <w:rPr>
          <w:rFonts w:asciiTheme="minorHAnsi" w:hAnsiTheme="minorHAnsi" w:cstheme="minorHAnsi"/>
          <w:sz w:val="20"/>
          <w:szCs w:val="20"/>
        </w:rPr>
        <w:t>.</w:t>
      </w:r>
    </w:p>
    <w:p w14:paraId="1B06CF61" w14:textId="07508930" w:rsidR="00E13476" w:rsidRPr="00AD696A" w:rsidRDefault="00E13476" w:rsidP="00484701">
      <w:pPr>
        <w:rPr>
          <w:rFonts w:asciiTheme="minorHAnsi" w:hAnsiTheme="minorHAnsi" w:cstheme="minorHAnsi"/>
          <w:sz w:val="20"/>
          <w:szCs w:val="20"/>
        </w:rPr>
      </w:pPr>
    </w:p>
    <w:p w14:paraId="41DDE540" w14:textId="66B78688" w:rsidR="00FB08E8" w:rsidRDefault="00190172" w:rsidP="00484701">
      <w:pPr>
        <w:rPr>
          <w:rFonts w:asciiTheme="minorHAnsi" w:hAnsiTheme="minorHAnsi" w:cstheme="minorHAnsi"/>
          <w:sz w:val="20"/>
          <w:szCs w:val="20"/>
        </w:rPr>
      </w:pPr>
      <w:r w:rsidRPr="00CD4B47">
        <w:rPr>
          <w:rFonts w:asciiTheme="minorHAnsi" w:hAnsiTheme="minorHAnsi" w:cstheme="minorHAnsi"/>
          <w:sz w:val="20"/>
          <w:szCs w:val="20"/>
        </w:rPr>
        <w:t xml:space="preserve">2.2 </w:t>
      </w:r>
      <w:r w:rsidR="00FB08E8">
        <w:rPr>
          <w:rFonts w:asciiTheme="minorHAnsi" w:hAnsiTheme="minorHAnsi" w:cstheme="minorHAnsi"/>
          <w:sz w:val="20"/>
          <w:szCs w:val="20"/>
        </w:rPr>
        <w:t xml:space="preserve"> </w:t>
      </w:r>
      <w:r w:rsidR="00FB08E8" w:rsidRPr="00404FE3">
        <w:rPr>
          <w:rFonts w:asciiTheme="minorHAnsi" w:hAnsiTheme="minorHAnsi" w:cstheme="minorHAnsi"/>
          <w:sz w:val="20"/>
          <w:szCs w:val="20"/>
        </w:rPr>
        <w:t xml:space="preserve">Dielo je podrobne vymedzené dokumentáciou na stavebné povolenie s náležitosťami dokumentácie na realizáciu stavby (DSP a DRS) s názvom: Projekt stavby , názov stavby : Rekonštrukcia strechy </w:t>
      </w:r>
      <w:proofErr w:type="spellStart"/>
      <w:r w:rsidR="00FB08E8" w:rsidRPr="00404FE3">
        <w:rPr>
          <w:rFonts w:asciiTheme="minorHAnsi" w:hAnsiTheme="minorHAnsi" w:cstheme="minorHAnsi"/>
          <w:sz w:val="20"/>
          <w:szCs w:val="20"/>
        </w:rPr>
        <w:t>NMaG</w:t>
      </w:r>
      <w:proofErr w:type="spellEnd"/>
      <w:r w:rsidR="00FB08E8" w:rsidRPr="00404FE3">
        <w:rPr>
          <w:rFonts w:asciiTheme="minorHAnsi" w:hAnsiTheme="minorHAnsi" w:cstheme="minorHAnsi"/>
          <w:sz w:val="20"/>
          <w:szCs w:val="20"/>
        </w:rPr>
        <w:t xml:space="preserve">, Lučenec vyhotovenou projektantom </w:t>
      </w:r>
      <w:proofErr w:type="spellStart"/>
      <w:r w:rsidR="00FB08E8" w:rsidRPr="00404FE3">
        <w:rPr>
          <w:rFonts w:asciiTheme="minorHAnsi" w:hAnsiTheme="minorHAnsi" w:cstheme="minorHAnsi"/>
          <w:sz w:val="20"/>
          <w:szCs w:val="20"/>
        </w:rPr>
        <w:t>Ingr.arch</w:t>
      </w:r>
      <w:proofErr w:type="spellEnd"/>
      <w:r w:rsidR="00FB08E8" w:rsidRPr="00404FE3">
        <w:rPr>
          <w:rFonts w:asciiTheme="minorHAnsi" w:hAnsiTheme="minorHAnsi" w:cstheme="minorHAnsi"/>
          <w:sz w:val="20"/>
          <w:szCs w:val="20"/>
        </w:rPr>
        <w:t xml:space="preserve"> Katarína </w:t>
      </w:r>
      <w:proofErr w:type="spellStart"/>
      <w:r w:rsidR="00FB08E8" w:rsidRPr="00404FE3">
        <w:rPr>
          <w:rFonts w:asciiTheme="minorHAnsi" w:hAnsiTheme="minorHAnsi" w:cstheme="minorHAnsi"/>
          <w:sz w:val="20"/>
          <w:szCs w:val="20"/>
        </w:rPr>
        <w:t>Križová</w:t>
      </w:r>
      <w:proofErr w:type="spellEnd"/>
      <w:r w:rsidR="00FB08E8" w:rsidRPr="00404FE3">
        <w:rPr>
          <w:rFonts w:asciiTheme="minorHAnsi" w:hAnsiTheme="minorHAnsi" w:cstheme="minorHAnsi"/>
          <w:sz w:val="20"/>
          <w:szCs w:val="20"/>
        </w:rPr>
        <w:t xml:space="preserve"> – zodpovedný projektant a vypracoval Ing. Tóth Norbert  (ďalej len „dokumentácia“)</w:t>
      </w:r>
      <w:r w:rsidR="00404FE3">
        <w:rPr>
          <w:rFonts w:asciiTheme="minorHAnsi" w:hAnsiTheme="minorHAnsi" w:cstheme="minorHAnsi"/>
          <w:sz w:val="20"/>
          <w:szCs w:val="20"/>
        </w:rPr>
        <w:t>.</w:t>
      </w:r>
    </w:p>
    <w:p w14:paraId="7E05DC35" w14:textId="77777777" w:rsidR="00FB08E8" w:rsidRPr="009B5A46" w:rsidRDefault="00FB08E8" w:rsidP="00484701">
      <w:pPr>
        <w:rPr>
          <w:rFonts w:asciiTheme="minorHAnsi" w:hAnsiTheme="minorHAnsi" w:cstheme="minorHAnsi"/>
          <w:noProof/>
          <w:sz w:val="20"/>
          <w:szCs w:val="20"/>
          <w:lang w:eastAsia="sk-SK"/>
        </w:rPr>
      </w:pPr>
    </w:p>
    <w:p w14:paraId="4DCDEBAF" w14:textId="77777777" w:rsidR="00520B11" w:rsidRDefault="00520B11" w:rsidP="00484701">
      <w:pPr>
        <w:rPr>
          <w:rFonts w:asciiTheme="minorHAnsi" w:hAnsiTheme="minorHAnsi" w:cstheme="minorHAnsi"/>
          <w:sz w:val="20"/>
          <w:szCs w:val="20"/>
        </w:rPr>
      </w:pPr>
    </w:p>
    <w:p w14:paraId="3DFEB24E" w14:textId="77777777" w:rsidR="005B6EC1" w:rsidRPr="004508F1" w:rsidRDefault="005B6EC1" w:rsidP="00484701">
      <w:pPr>
        <w:autoSpaceDE w:val="0"/>
        <w:autoSpaceDN w:val="0"/>
        <w:adjustRightInd w:val="0"/>
        <w:rPr>
          <w:rFonts w:ascii="Calibri" w:eastAsiaTheme="minorHAnsi" w:hAnsi="Calibri" w:cs="Calibri"/>
          <w:b/>
          <w:bCs/>
          <w:sz w:val="20"/>
          <w:szCs w:val="20"/>
          <w:lang w:eastAsia="en-US"/>
        </w:rPr>
      </w:pPr>
      <w:r w:rsidRPr="004508F1">
        <w:rPr>
          <w:rFonts w:ascii="Calibri" w:eastAsiaTheme="minorHAnsi" w:hAnsi="Calibri" w:cs="Calibri"/>
          <w:b/>
          <w:bCs/>
          <w:sz w:val="20"/>
          <w:szCs w:val="20"/>
          <w:lang w:eastAsia="en-US"/>
        </w:rPr>
        <w:t>Predmetné verejné obstarávanie zohľadňuje požiadavky spoločensky zodpovedného verejného obstarávania:</w:t>
      </w:r>
    </w:p>
    <w:p w14:paraId="6F0B3CCA" w14:textId="77777777" w:rsidR="005B6EC1" w:rsidRPr="004508F1" w:rsidRDefault="005B6EC1" w:rsidP="00484701">
      <w:pPr>
        <w:pStyle w:val="Odsekzoznamu"/>
        <w:numPr>
          <w:ilvl w:val="0"/>
          <w:numId w:val="31"/>
        </w:numPr>
        <w:autoSpaceDE w:val="0"/>
        <w:autoSpaceDN w:val="0"/>
        <w:adjustRightInd w:val="0"/>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 xml:space="preserve">Sociálny aspekt </w:t>
      </w:r>
      <w:r w:rsidRPr="004508F1">
        <w:rPr>
          <w:rFonts w:ascii="Calibri" w:eastAsiaTheme="minorHAnsi" w:hAnsi="Calibri" w:cs="Calibri"/>
          <w:sz w:val="20"/>
          <w:szCs w:val="20"/>
          <w:lang w:eastAsia="en-US"/>
        </w:rPr>
        <w:t>je zohľadnený v rámci dodávateľsko-odberateľských vzťahov (</w:t>
      </w:r>
      <w:r w:rsidRPr="004508F1">
        <w:rPr>
          <w:rFonts w:asciiTheme="minorHAnsi" w:hAnsiTheme="minorHAnsi" w:cstheme="minorHAnsi"/>
          <w:sz w:val="20"/>
          <w:szCs w:val="20"/>
        </w:rPr>
        <w:t xml:space="preserve">povinnosť zhotoviteľa zriadiť si transparentný účet a uhrádzať z neho svoje záväzky voči subdodávateľom), </w:t>
      </w:r>
      <w:r w:rsidRPr="004508F1">
        <w:rPr>
          <w:rFonts w:ascii="Calibri" w:eastAsiaTheme="minorHAnsi" w:hAnsi="Calibri" w:cs="Calibri"/>
          <w:sz w:val="20"/>
          <w:szCs w:val="20"/>
          <w:lang w:eastAsia="en-US"/>
        </w:rPr>
        <w:t>pričom je bližšie uvedený v bode 23. časti A týchto súťažných podkladov (ďalej aj „SP“).</w:t>
      </w:r>
    </w:p>
    <w:p w14:paraId="049B7B8A" w14:textId="77777777" w:rsidR="00520B11" w:rsidRPr="007F624F" w:rsidRDefault="00520B11" w:rsidP="00484701">
      <w:pPr>
        <w:rPr>
          <w:rFonts w:asciiTheme="minorHAnsi" w:hAnsiTheme="minorHAnsi" w:cstheme="minorHAnsi"/>
          <w:sz w:val="20"/>
          <w:szCs w:val="20"/>
        </w:rPr>
      </w:pPr>
    </w:p>
    <w:p w14:paraId="7A055445" w14:textId="5D6371E4" w:rsidR="00A34B0B" w:rsidRPr="007F624F" w:rsidRDefault="00A34B0B" w:rsidP="00484701">
      <w:pPr>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484701">
      <w:pPr>
        <w:rPr>
          <w:rFonts w:asciiTheme="minorHAnsi" w:hAnsiTheme="minorHAnsi" w:cstheme="minorHAnsi"/>
          <w:sz w:val="20"/>
          <w:szCs w:val="20"/>
        </w:rPr>
      </w:pPr>
    </w:p>
    <w:p w14:paraId="220DD58E" w14:textId="42506888" w:rsidR="00864095" w:rsidRDefault="00A34B0B" w:rsidP="1D119B30">
      <w:pPr>
        <w:tabs>
          <w:tab w:val="left" w:pos="2835"/>
        </w:tabs>
        <w:spacing w:line="264" w:lineRule="auto"/>
        <w:rPr>
          <w:rFonts w:asciiTheme="minorHAnsi" w:hAnsiTheme="minorHAnsi" w:cstheme="minorBidi"/>
          <w:noProof/>
          <w:sz w:val="20"/>
          <w:szCs w:val="20"/>
        </w:rPr>
      </w:pPr>
      <w:r w:rsidRPr="1D119B30">
        <w:rPr>
          <w:rFonts w:asciiTheme="minorHAnsi" w:hAnsiTheme="minorHAnsi" w:cstheme="minorBidi"/>
          <w:noProof/>
          <w:sz w:val="20"/>
          <w:szCs w:val="20"/>
        </w:rPr>
        <w:t>Hlavný predmet:</w:t>
      </w:r>
      <w:bookmarkStart w:id="1" w:name="_Hlk505268534"/>
      <w:r w:rsidR="00674B0E" w:rsidRPr="1D119B30">
        <w:rPr>
          <w:rFonts w:asciiTheme="minorHAnsi" w:hAnsiTheme="minorHAnsi" w:cstheme="minorBidi"/>
          <w:noProof/>
          <w:sz w:val="20"/>
          <w:szCs w:val="20"/>
        </w:rPr>
        <w:t xml:space="preserve"> </w:t>
      </w:r>
      <w:r>
        <w:tab/>
      </w:r>
      <w:r>
        <w:tab/>
      </w:r>
      <w:r w:rsidR="00864095" w:rsidRPr="1D119B30">
        <w:rPr>
          <w:rFonts w:asciiTheme="minorHAnsi" w:hAnsiTheme="minorHAnsi" w:cstheme="minorBidi"/>
          <w:noProof/>
          <w:sz w:val="20"/>
          <w:szCs w:val="20"/>
        </w:rPr>
        <w:t>45</w:t>
      </w:r>
      <w:r w:rsidR="00EE138F" w:rsidRPr="1D119B30">
        <w:rPr>
          <w:rFonts w:asciiTheme="minorHAnsi" w:hAnsiTheme="minorHAnsi" w:cstheme="minorBidi"/>
          <w:noProof/>
          <w:sz w:val="20"/>
          <w:szCs w:val="20"/>
        </w:rPr>
        <w:t>210000-2</w:t>
      </w:r>
      <w:r w:rsidR="00864095" w:rsidRPr="1D119B30">
        <w:rPr>
          <w:rFonts w:asciiTheme="minorHAnsi" w:hAnsiTheme="minorHAnsi" w:cstheme="minorBidi"/>
          <w:noProof/>
          <w:sz w:val="20"/>
          <w:szCs w:val="20"/>
        </w:rPr>
        <w:t xml:space="preserve"> - Stavebné práce na stavbe </w:t>
      </w:r>
      <w:r w:rsidR="004861CB" w:rsidRPr="1D119B30">
        <w:rPr>
          <w:rFonts w:asciiTheme="minorHAnsi" w:hAnsiTheme="minorHAnsi" w:cstheme="minorBidi"/>
          <w:noProof/>
          <w:sz w:val="20"/>
          <w:szCs w:val="20"/>
        </w:rPr>
        <w:t xml:space="preserve">budov </w:t>
      </w:r>
      <w:r w:rsidR="00864095" w:rsidRPr="1D119B30">
        <w:rPr>
          <w:rFonts w:asciiTheme="minorHAnsi" w:hAnsiTheme="minorHAnsi" w:cstheme="minorBidi"/>
          <w:noProof/>
          <w:sz w:val="20"/>
          <w:szCs w:val="20"/>
        </w:rPr>
        <w:t xml:space="preserve"> </w:t>
      </w:r>
    </w:p>
    <w:p w14:paraId="1C43063D" w14:textId="6D7A96A1" w:rsidR="00D21981" w:rsidRDefault="4DED6745" w:rsidP="1D119B30">
      <w:pPr>
        <w:tabs>
          <w:tab w:val="left" w:pos="2835"/>
        </w:tabs>
        <w:spacing w:line="264" w:lineRule="auto"/>
        <w:rPr>
          <w:rFonts w:asciiTheme="minorHAnsi" w:hAnsiTheme="minorHAnsi" w:cstheme="minorBidi"/>
          <w:sz w:val="20"/>
          <w:szCs w:val="20"/>
        </w:rPr>
      </w:pPr>
      <w:r w:rsidRPr="1D119B30">
        <w:rPr>
          <w:rFonts w:ascii="Calibri" w:eastAsia="Calibri" w:hAnsi="Calibri" w:cs="Calibri"/>
          <w:sz w:val="20"/>
          <w:szCs w:val="20"/>
        </w:rPr>
        <w:t>Doplnkový predmet:</w:t>
      </w:r>
      <w:r w:rsidR="00864095" w:rsidRPr="1D119B30">
        <w:rPr>
          <w:rFonts w:asciiTheme="minorHAnsi" w:hAnsiTheme="minorHAnsi" w:cstheme="minorBidi"/>
          <w:sz w:val="20"/>
          <w:szCs w:val="20"/>
        </w:rPr>
        <w:t xml:space="preserve">                              </w:t>
      </w:r>
      <w:r w:rsidR="00864095">
        <w:tab/>
      </w:r>
      <w:bookmarkEnd w:id="1"/>
      <w:r w:rsidR="00296A45" w:rsidRPr="1D119B30">
        <w:rPr>
          <w:rFonts w:asciiTheme="minorHAnsi" w:hAnsiTheme="minorHAnsi" w:cstheme="minorBidi"/>
          <w:sz w:val="20"/>
          <w:szCs w:val="20"/>
        </w:rPr>
        <w:t>45112000-5</w:t>
      </w:r>
      <w:r w:rsidR="00213425" w:rsidRPr="1D119B30">
        <w:rPr>
          <w:rFonts w:asciiTheme="minorHAnsi" w:hAnsiTheme="minorHAnsi" w:cstheme="minorBidi"/>
          <w:sz w:val="20"/>
          <w:szCs w:val="20"/>
        </w:rPr>
        <w:t xml:space="preserve"> - </w:t>
      </w:r>
      <w:r w:rsidR="00296A45" w:rsidRPr="1D119B30">
        <w:rPr>
          <w:rFonts w:asciiTheme="minorHAnsi" w:hAnsiTheme="minorHAnsi" w:cstheme="minorBidi"/>
          <w:sz w:val="20"/>
          <w:szCs w:val="20"/>
        </w:rPr>
        <w:t>Výkopové zemné práce a presun zemín</w:t>
      </w:r>
    </w:p>
    <w:p w14:paraId="0B280D69" w14:textId="263EBD6B" w:rsidR="00296A45" w:rsidRPr="00AA4663" w:rsidRDefault="00296A45" w:rsidP="1D119B30">
      <w:pPr>
        <w:tabs>
          <w:tab w:val="left" w:pos="2835"/>
        </w:tabs>
        <w:spacing w:line="264" w:lineRule="auto"/>
        <w:rPr>
          <w:rFonts w:asciiTheme="minorHAnsi" w:hAnsiTheme="minorHAnsi" w:cstheme="minorBidi"/>
          <w:sz w:val="20"/>
          <w:szCs w:val="20"/>
        </w:rPr>
      </w:pPr>
      <w:r w:rsidRPr="1D119B30">
        <w:rPr>
          <w:rFonts w:asciiTheme="minorHAnsi" w:hAnsiTheme="minorHAnsi" w:cstheme="minorBidi"/>
          <w:sz w:val="20"/>
          <w:szCs w:val="20"/>
        </w:rPr>
        <w:t xml:space="preserve">                               </w:t>
      </w:r>
      <w:r>
        <w:tab/>
      </w:r>
      <w:r>
        <w:tab/>
      </w:r>
      <w:r w:rsidR="00D21981" w:rsidRPr="1D119B30">
        <w:rPr>
          <w:rFonts w:asciiTheme="minorHAnsi" w:hAnsiTheme="minorHAnsi" w:cstheme="minorBidi"/>
          <w:sz w:val="20"/>
          <w:szCs w:val="20"/>
        </w:rPr>
        <w:t>45443000-4</w:t>
      </w:r>
      <w:r w:rsidR="00213425" w:rsidRPr="1D119B30">
        <w:rPr>
          <w:rFonts w:asciiTheme="minorHAnsi" w:hAnsiTheme="minorHAnsi" w:cstheme="minorBidi"/>
          <w:sz w:val="20"/>
          <w:szCs w:val="20"/>
        </w:rPr>
        <w:t xml:space="preserve"> - </w:t>
      </w:r>
      <w:r w:rsidR="00D21981" w:rsidRPr="1D119B30">
        <w:rPr>
          <w:rFonts w:asciiTheme="minorHAnsi" w:hAnsiTheme="minorHAnsi" w:cstheme="minorBidi"/>
          <w:sz w:val="20"/>
          <w:szCs w:val="20"/>
        </w:rPr>
        <w:t>Fasádne práce</w:t>
      </w:r>
    </w:p>
    <w:p w14:paraId="20E87AB7" w14:textId="0544BCEA" w:rsidR="00BB2920" w:rsidRPr="00E85499" w:rsidRDefault="00DD76BE" w:rsidP="00484701">
      <w:pPr>
        <w:rPr>
          <w:rFonts w:asciiTheme="minorHAnsi" w:hAnsiTheme="minorHAnsi" w:cstheme="minorHAnsi"/>
          <w:sz w:val="20"/>
          <w:szCs w:val="20"/>
        </w:rPr>
      </w:pPr>
      <w:r w:rsidRPr="00AA4663">
        <w:rPr>
          <w:rFonts w:asciiTheme="minorHAnsi" w:hAnsiTheme="minorHAnsi" w:cstheme="minorHAnsi"/>
          <w:sz w:val="20"/>
          <w:szCs w:val="20"/>
        </w:rPr>
        <w:t>2.</w:t>
      </w:r>
      <w:r w:rsidR="006B4DD7">
        <w:rPr>
          <w:rFonts w:asciiTheme="minorHAnsi" w:hAnsiTheme="minorHAnsi" w:cstheme="minorHAnsi"/>
          <w:sz w:val="20"/>
          <w:szCs w:val="20"/>
        </w:rPr>
        <w:t>4</w:t>
      </w:r>
      <w:r w:rsidR="00DF2DE2" w:rsidRPr="00AA4663">
        <w:rPr>
          <w:rFonts w:asciiTheme="minorHAnsi" w:hAnsiTheme="minorHAnsi" w:cstheme="minorHAnsi"/>
          <w:sz w:val="20"/>
          <w:szCs w:val="20"/>
        </w:rPr>
        <w:t xml:space="preserve">. </w:t>
      </w:r>
      <w:r w:rsidR="00DF2DE2" w:rsidRPr="00E85499">
        <w:rPr>
          <w:rFonts w:asciiTheme="minorHAnsi" w:hAnsiTheme="minorHAnsi" w:cstheme="minorHAnsi"/>
          <w:sz w:val="20"/>
          <w:szCs w:val="20"/>
        </w:rPr>
        <w:t>Predmet zákazky</w:t>
      </w:r>
      <w:r w:rsidR="003C2F42" w:rsidRPr="00E85499">
        <w:rPr>
          <w:rFonts w:asciiTheme="minorHAnsi" w:hAnsiTheme="minorHAnsi" w:cstheme="minorHAnsi"/>
          <w:sz w:val="20"/>
          <w:szCs w:val="20"/>
        </w:rPr>
        <w:t xml:space="preserve"> </w:t>
      </w:r>
      <w:r w:rsidR="003C2F42" w:rsidRPr="00E85499">
        <w:rPr>
          <w:rFonts w:asciiTheme="minorHAnsi" w:hAnsiTheme="minorHAnsi" w:cstheme="minorHAnsi"/>
          <w:b/>
          <w:bCs/>
          <w:sz w:val="20"/>
          <w:szCs w:val="20"/>
        </w:rPr>
        <w:t>nie</w:t>
      </w:r>
      <w:r w:rsidR="00DF2DE2" w:rsidRPr="00E85499">
        <w:rPr>
          <w:rFonts w:asciiTheme="minorHAnsi" w:hAnsiTheme="minorHAnsi" w:cstheme="minorHAnsi"/>
          <w:sz w:val="20"/>
          <w:szCs w:val="20"/>
        </w:rPr>
        <w:t xml:space="preserve"> </w:t>
      </w:r>
      <w:r w:rsidR="00DF2DE2" w:rsidRPr="00E85499">
        <w:rPr>
          <w:rFonts w:asciiTheme="minorHAnsi" w:hAnsiTheme="minorHAnsi" w:cstheme="minorHAnsi"/>
          <w:b/>
          <w:bCs/>
          <w:sz w:val="20"/>
          <w:szCs w:val="20"/>
        </w:rPr>
        <w:t>je rozdelený na</w:t>
      </w:r>
      <w:r w:rsidR="00BB2920" w:rsidRPr="00E85499">
        <w:rPr>
          <w:rFonts w:asciiTheme="minorHAnsi" w:hAnsiTheme="minorHAnsi" w:cstheme="minorHAnsi"/>
          <w:b/>
          <w:bCs/>
          <w:sz w:val="20"/>
          <w:szCs w:val="20"/>
        </w:rPr>
        <w:t xml:space="preserve"> </w:t>
      </w:r>
      <w:r w:rsidR="00DF2DE2" w:rsidRPr="00E85499">
        <w:rPr>
          <w:rFonts w:asciiTheme="minorHAnsi" w:hAnsiTheme="minorHAnsi" w:cstheme="minorHAnsi"/>
          <w:b/>
          <w:bCs/>
          <w:sz w:val="20"/>
          <w:szCs w:val="20"/>
        </w:rPr>
        <w:t>čast</w:t>
      </w:r>
      <w:r w:rsidR="003C2F42" w:rsidRPr="00E85499">
        <w:rPr>
          <w:rFonts w:asciiTheme="minorHAnsi" w:hAnsiTheme="minorHAnsi" w:cstheme="minorHAnsi"/>
          <w:b/>
          <w:bCs/>
          <w:sz w:val="20"/>
          <w:szCs w:val="20"/>
        </w:rPr>
        <w:t>i</w:t>
      </w:r>
      <w:r w:rsidR="003C2F42" w:rsidRPr="00E85499">
        <w:rPr>
          <w:rFonts w:asciiTheme="minorHAnsi" w:hAnsiTheme="minorHAnsi" w:cstheme="minorHAnsi"/>
          <w:sz w:val="20"/>
          <w:szCs w:val="20"/>
        </w:rPr>
        <w:t>.</w:t>
      </w:r>
    </w:p>
    <w:p w14:paraId="2B4F3992" w14:textId="77777777" w:rsidR="00D17B3D" w:rsidRPr="00E85499" w:rsidRDefault="00D17B3D" w:rsidP="00484701">
      <w:pPr>
        <w:rPr>
          <w:rFonts w:asciiTheme="minorHAnsi" w:hAnsiTheme="minorHAnsi" w:cstheme="minorHAnsi"/>
          <w:sz w:val="20"/>
          <w:szCs w:val="20"/>
        </w:rPr>
      </w:pPr>
    </w:p>
    <w:p w14:paraId="19604F49" w14:textId="70189DAB" w:rsidR="00D17B3D" w:rsidRPr="00E85499" w:rsidRDefault="00D17B3D" w:rsidP="00484701">
      <w:pPr>
        <w:pStyle w:val="tl1"/>
        <w:jc w:val="left"/>
        <w:rPr>
          <w:rFonts w:ascii="Calibri" w:hAnsi="Calibri" w:cs="Cambria"/>
          <w:sz w:val="20"/>
          <w:szCs w:val="20"/>
        </w:rPr>
      </w:pPr>
      <w:r w:rsidRPr="1D119B30">
        <w:rPr>
          <w:rFonts w:asciiTheme="minorHAnsi" w:hAnsiTheme="minorHAnsi" w:cs="Calibri"/>
          <w:sz w:val="20"/>
          <w:szCs w:val="20"/>
        </w:rPr>
        <w:t>2.</w:t>
      </w:r>
      <w:r w:rsidR="00E85499" w:rsidRPr="1D119B30">
        <w:rPr>
          <w:rFonts w:asciiTheme="minorHAnsi" w:hAnsiTheme="minorHAnsi" w:cs="Calibri"/>
          <w:sz w:val="20"/>
          <w:szCs w:val="20"/>
        </w:rPr>
        <w:t>5</w:t>
      </w:r>
      <w:r w:rsidRPr="1D119B30">
        <w:rPr>
          <w:rFonts w:asciiTheme="minorHAnsi" w:hAnsiTheme="minorHAnsi" w:cs="Calibri"/>
          <w:sz w:val="20"/>
          <w:szCs w:val="20"/>
        </w:rPr>
        <w:t>.</w:t>
      </w:r>
      <w:r w:rsidRPr="1D119B30">
        <w:rPr>
          <w:rFonts w:asciiTheme="minorHAnsi" w:hAnsiTheme="minorHAnsi" w:cs="Calibri"/>
          <w:b/>
          <w:bCs/>
          <w:sz w:val="20"/>
          <w:szCs w:val="20"/>
        </w:rPr>
        <w:t xml:space="preserve"> </w:t>
      </w:r>
      <w:r w:rsidRPr="1D119B30">
        <w:rPr>
          <w:rFonts w:asciiTheme="minorHAnsi" w:hAnsiTheme="minorHAnsi" w:cs="Calibri"/>
          <w:sz w:val="20"/>
          <w:szCs w:val="20"/>
        </w:rPr>
        <w:t>Odôvodnenie nerozdelenia predmetu zákazky na časti:</w:t>
      </w:r>
    </w:p>
    <w:p w14:paraId="3D9EB412" w14:textId="085E79F1" w:rsidR="00047B92" w:rsidRPr="00D460F3" w:rsidRDefault="00047B92" w:rsidP="0079550B">
      <w:pPr>
        <w:jc w:val="both"/>
        <w:rPr>
          <w:rFonts w:asciiTheme="minorHAnsi" w:hAnsiTheme="minorHAnsi" w:cstheme="minorBidi"/>
          <w:sz w:val="20"/>
          <w:szCs w:val="20"/>
        </w:rPr>
      </w:pPr>
      <w:r w:rsidRPr="1D119B30">
        <w:rPr>
          <w:rFonts w:asciiTheme="minorHAnsi" w:hAnsiTheme="minorHAnsi" w:cstheme="minorBidi"/>
          <w:sz w:val="20"/>
          <w:szCs w:val="20"/>
        </w:rPr>
        <w:t xml:space="preserve">Predmetom zákazky je uskutočnenie stavebných prác – </w:t>
      </w:r>
      <w:r w:rsidR="0024175B" w:rsidRPr="1D119B30">
        <w:rPr>
          <w:rFonts w:asciiTheme="minorHAnsi" w:hAnsiTheme="minorHAnsi" w:cstheme="minorBidi"/>
          <w:sz w:val="20"/>
          <w:szCs w:val="20"/>
        </w:rPr>
        <w:t>Rekonštrukcia strechy Novohradské múzeum a galéria, Lučenec</w:t>
      </w:r>
      <w:r w:rsidRPr="1D119B30">
        <w:rPr>
          <w:rFonts w:asciiTheme="minorHAnsi" w:hAnsiTheme="minorHAnsi" w:cstheme="minorBidi"/>
          <w:sz w:val="20"/>
          <w:szCs w:val="20"/>
        </w:rPr>
        <w:t>.</w:t>
      </w:r>
      <w:r w:rsidR="742F2A99" w:rsidRPr="1D119B30">
        <w:rPr>
          <w:rFonts w:asciiTheme="minorHAnsi" w:hAnsiTheme="minorHAnsi" w:cstheme="minorBidi"/>
          <w:sz w:val="20"/>
          <w:szCs w:val="20"/>
        </w:rPr>
        <w:t xml:space="preserve"> </w:t>
      </w:r>
      <w:r w:rsidR="742F2A99" w:rsidRPr="1D119B30">
        <w:rPr>
          <w:rFonts w:ascii="Calibri" w:eastAsia="Calibri" w:hAnsi="Calibri" w:cs="Calibri"/>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0D0A9F10" w14:textId="77777777" w:rsidR="00E85499" w:rsidRPr="007F1C35" w:rsidRDefault="00E85499" w:rsidP="00484701">
      <w:pPr>
        <w:rPr>
          <w:rFonts w:asciiTheme="minorHAnsi" w:hAnsiTheme="minorHAnsi" w:cstheme="minorHAnsi"/>
          <w:sz w:val="20"/>
          <w:szCs w:val="20"/>
        </w:rPr>
      </w:pPr>
    </w:p>
    <w:p w14:paraId="587EE594" w14:textId="77777777" w:rsidR="00481A46" w:rsidRPr="007F1C35" w:rsidRDefault="00481A46" w:rsidP="0079550B">
      <w:pPr>
        <w:jc w:val="both"/>
        <w:rPr>
          <w:rFonts w:asciiTheme="minorHAnsi" w:hAnsiTheme="minorHAnsi" w:cs="Calibri"/>
          <w:sz w:val="20"/>
          <w:szCs w:val="20"/>
        </w:rPr>
      </w:pPr>
      <w:r w:rsidRPr="1D119B30">
        <w:rPr>
          <w:rFonts w:asciiTheme="minorHAnsi" w:hAnsiTheme="minorHAnsi" w:cs="Calibri"/>
          <w:sz w:val="20"/>
          <w:szCs w:val="20"/>
        </w:rPr>
        <w:lastRenderedPageBreak/>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1D119B30">
      <w:pPr>
        <w:rPr>
          <w:rFonts w:asciiTheme="minorHAnsi" w:hAnsiTheme="minorHAnsi" w:cs="Calibri"/>
          <w:sz w:val="20"/>
          <w:szCs w:val="20"/>
        </w:rPr>
      </w:pPr>
    </w:p>
    <w:p w14:paraId="6319F557" w14:textId="43F46E4D" w:rsidR="17D7AFC3" w:rsidRDefault="17D7AFC3" w:rsidP="0079550B">
      <w:pPr>
        <w:jc w:val="both"/>
        <w:rPr>
          <w:rFonts w:asciiTheme="minorHAnsi" w:hAnsiTheme="minorHAnsi" w:cs="Calibri"/>
          <w:sz w:val="20"/>
          <w:szCs w:val="20"/>
        </w:rPr>
      </w:pPr>
      <w:r w:rsidRPr="1D119B30">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578350C6" w14:textId="778AF1AF" w:rsidR="1D119B30" w:rsidRDefault="1D119B30" w:rsidP="1D119B30">
      <w:pPr>
        <w:rPr>
          <w:rFonts w:asciiTheme="minorHAnsi" w:hAnsiTheme="minorHAnsi" w:cs="Calibri"/>
          <w:sz w:val="20"/>
          <w:szCs w:val="20"/>
        </w:rPr>
      </w:pPr>
    </w:p>
    <w:p w14:paraId="14BF4879" w14:textId="77777777" w:rsidR="003A2E6E" w:rsidRPr="007F1C35" w:rsidRDefault="003A2E6E" w:rsidP="00484701">
      <w:pPr>
        <w:rPr>
          <w:rFonts w:asciiTheme="minorHAnsi" w:hAnsiTheme="minorHAnsi" w:cs="Calibri"/>
          <w:sz w:val="20"/>
          <w:szCs w:val="20"/>
        </w:rPr>
      </w:pPr>
    </w:p>
    <w:p w14:paraId="3821F3CB" w14:textId="0CC5E27A" w:rsidR="003A2E6E" w:rsidRPr="007F1C35" w:rsidRDefault="7C4531FD" w:rsidP="0079550B">
      <w:pPr>
        <w:jc w:val="both"/>
        <w:rPr>
          <w:rFonts w:asciiTheme="minorHAnsi" w:hAnsiTheme="minorHAnsi" w:cstheme="minorBidi"/>
          <w:sz w:val="20"/>
          <w:szCs w:val="20"/>
        </w:rPr>
      </w:pPr>
      <w:r w:rsidRPr="1D119B30">
        <w:rPr>
          <w:rFonts w:ascii="Calibri" w:eastAsia="Calibri" w:hAnsi="Calibri" w:cs="Calibr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8E36A22" w14:textId="08E3E137" w:rsidR="003A2E6E" w:rsidRPr="007F1C35" w:rsidRDefault="003A2E6E" w:rsidP="1D119B30">
      <w:pPr>
        <w:jc w:val="both"/>
        <w:rPr>
          <w:rFonts w:asciiTheme="minorHAnsi" w:hAnsiTheme="minorHAnsi" w:cstheme="minorBidi"/>
          <w:sz w:val="20"/>
          <w:szCs w:val="20"/>
        </w:rPr>
      </w:pPr>
    </w:p>
    <w:p w14:paraId="440CB413" w14:textId="083777DD" w:rsidR="003A2E6E" w:rsidRPr="007F1C35" w:rsidRDefault="003A2E6E" w:rsidP="1D119B30">
      <w:pPr>
        <w:jc w:val="both"/>
        <w:rPr>
          <w:rFonts w:asciiTheme="minorHAnsi" w:hAnsiTheme="minorHAnsi" w:cstheme="minorBidi"/>
          <w:sz w:val="20"/>
          <w:szCs w:val="20"/>
        </w:rPr>
      </w:pPr>
      <w:r w:rsidRPr="1D119B30">
        <w:rPr>
          <w:rFonts w:asciiTheme="minorHAnsi" w:hAnsiTheme="minorHAnsi" w:cstheme="minorBid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370DABEC" w14:textId="77777777" w:rsidR="00D17B3D" w:rsidRPr="007F1C35" w:rsidRDefault="00D17B3D" w:rsidP="00484701">
      <w:pPr>
        <w:rPr>
          <w:rFonts w:asciiTheme="minorHAnsi" w:hAnsiTheme="minorHAnsi" w:cs="Calibri"/>
          <w:sz w:val="20"/>
          <w:szCs w:val="20"/>
        </w:rPr>
      </w:pPr>
    </w:p>
    <w:p w14:paraId="51249723" w14:textId="3E297DEE" w:rsidR="00BB2920" w:rsidRDefault="00D17B3D" w:rsidP="00484701">
      <w:pPr>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Default="00B608E6" w:rsidP="00484701">
      <w:pPr>
        <w:rPr>
          <w:rFonts w:asciiTheme="minorHAnsi" w:hAnsiTheme="minorHAnsi" w:cs="Calibri"/>
          <w:sz w:val="20"/>
          <w:szCs w:val="20"/>
        </w:rPr>
      </w:pPr>
    </w:p>
    <w:p w14:paraId="37FF362C" w14:textId="6040F402" w:rsidR="00B608E6" w:rsidRPr="00680D7C" w:rsidRDefault="00B608E6" w:rsidP="00484701">
      <w:pPr>
        <w:pStyle w:val="Odsekzoznamu"/>
        <w:numPr>
          <w:ilvl w:val="1"/>
          <w:numId w:val="37"/>
        </w:numPr>
        <w:spacing w:line="312" w:lineRule="auto"/>
        <w:ind w:right="-2"/>
        <w:contextualSpacing/>
        <w:rPr>
          <w:rFonts w:asciiTheme="minorHAnsi" w:hAnsiTheme="minorHAnsi" w:cstheme="minorHAnsi"/>
          <w:sz w:val="20"/>
          <w:szCs w:val="20"/>
        </w:rPr>
      </w:pPr>
      <w:r w:rsidRPr="00680D7C">
        <w:rPr>
          <w:rFonts w:asciiTheme="minorHAnsi" w:hAnsiTheme="minorHAnsi" w:cstheme="minorHAnsi"/>
          <w:sz w:val="20"/>
          <w:szCs w:val="20"/>
        </w:rPr>
        <w:t xml:space="preserve">Predpokladaná hodnota zákazky je určená na </w:t>
      </w:r>
      <w:r w:rsidR="004327A5">
        <w:rPr>
          <w:rFonts w:asciiTheme="minorHAnsi" w:hAnsiTheme="minorHAnsi" w:cstheme="minorHAnsi"/>
          <w:b/>
          <w:bCs/>
          <w:sz w:val="20"/>
          <w:szCs w:val="20"/>
        </w:rPr>
        <w:t>810 759,18</w:t>
      </w:r>
      <w:r w:rsidRPr="00680D7C">
        <w:rPr>
          <w:rFonts w:asciiTheme="minorHAnsi" w:hAnsiTheme="minorHAnsi" w:cstheme="minorHAnsi"/>
          <w:b/>
          <w:bCs/>
          <w:sz w:val="20"/>
          <w:szCs w:val="20"/>
        </w:rPr>
        <w:t xml:space="preserve"> EUR bez DPH.</w:t>
      </w:r>
    </w:p>
    <w:p w14:paraId="7D7CCE31" w14:textId="77777777" w:rsidR="00B608E6" w:rsidRPr="00AA4663" w:rsidRDefault="00B608E6" w:rsidP="00484701">
      <w:pPr>
        <w:rPr>
          <w:rFonts w:asciiTheme="minorHAnsi" w:hAnsiTheme="minorHAnsi" w:cs="Calibri"/>
          <w:b/>
          <w:noProof/>
          <w:sz w:val="20"/>
          <w:szCs w:val="20"/>
          <w:lang w:eastAsia="sk-SK"/>
        </w:rPr>
      </w:pPr>
    </w:p>
    <w:p w14:paraId="17E571CF" w14:textId="77777777" w:rsidR="00A34B0B" w:rsidRPr="00AA4663" w:rsidRDefault="00A34B0B" w:rsidP="00484701">
      <w:pPr>
        <w:pStyle w:val="Farebnzoznamzvraznenie11"/>
        <w:ind w:left="0"/>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484701">
      <w:pPr>
        <w:pStyle w:val="tl1"/>
        <w:jc w:val="left"/>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484701">
      <w:pPr>
        <w:pStyle w:val="Farebnzoznamzvraznenie11"/>
        <w:ind w:left="0"/>
        <w:rPr>
          <w:rFonts w:asciiTheme="minorHAnsi" w:hAnsiTheme="minorHAnsi" w:cs="Calibri"/>
          <w:sz w:val="20"/>
          <w:szCs w:val="20"/>
        </w:rPr>
      </w:pPr>
    </w:p>
    <w:p w14:paraId="1A6C4F9B" w14:textId="77777777" w:rsidR="00A34B0B" w:rsidRPr="009114D4" w:rsidRDefault="00A34B0B" w:rsidP="00484701">
      <w:pPr>
        <w:pStyle w:val="tl1"/>
        <w:jc w:val="left"/>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1870E71F" w14:textId="77A67991" w:rsidR="00213394" w:rsidRPr="00AB31BA" w:rsidRDefault="007A129B" w:rsidP="00484701">
      <w:pPr>
        <w:rPr>
          <w:rFonts w:asciiTheme="minorHAnsi" w:hAnsiTheme="minorHAnsi" w:cstheme="minorHAnsi"/>
          <w:sz w:val="20"/>
          <w:szCs w:val="20"/>
        </w:rPr>
      </w:pPr>
      <w:r w:rsidRPr="00AB31BA">
        <w:rPr>
          <w:rFonts w:asciiTheme="minorHAnsi" w:hAnsiTheme="minorHAnsi" w:cstheme="minorHAnsi"/>
          <w:sz w:val="20"/>
          <w:szCs w:val="20"/>
        </w:rPr>
        <w:t xml:space="preserve">4.1. Miestom </w:t>
      </w:r>
      <w:r w:rsidR="00CE21DF" w:rsidRPr="00AB31BA">
        <w:rPr>
          <w:rFonts w:asciiTheme="minorHAnsi" w:hAnsiTheme="minorHAnsi" w:cstheme="minorHAnsi"/>
          <w:sz w:val="20"/>
          <w:szCs w:val="20"/>
        </w:rPr>
        <w:t xml:space="preserve">dodania </w:t>
      </w:r>
      <w:bookmarkStart w:id="2" w:name="_Hlk105153055"/>
      <w:bookmarkStart w:id="3" w:name="_Hlk105152809"/>
      <w:r w:rsidR="00603D16" w:rsidRPr="00AB31BA">
        <w:rPr>
          <w:rFonts w:asciiTheme="minorHAnsi" w:hAnsiTheme="minorHAnsi" w:cstheme="minorHAnsi"/>
          <w:sz w:val="20"/>
          <w:szCs w:val="20"/>
        </w:rPr>
        <w:t xml:space="preserve">je </w:t>
      </w:r>
      <w:bookmarkEnd w:id="2"/>
      <w:bookmarkEnd w:id="3"/>
      <w:r w:rsidR="00033F14">
        <w:rPr>
          <w:rFonts w:asciiTheme="minorHAnsi" w:hAnsiTheme="minorHAnsi" w:cstheme="minorHAnsi"/>
          <w:sz w:val="20"/>
          <w:szCs w:val="20"/>
        </w:rPr>
        <w:t xml:space="preserve">mesto </w:t>
      </w:r>
      <w:r w:rsidR="00033F14" w:rsidRPr="00033F14">
        <w:rPr>
          <w:rFonts w:asciiTheme="minorHAnsi" w:hAnsiTheme="minorHAnsi" w:cstheme="minorHAnsi"/>
          <w:b/>
          <w:bCs/>
          <w:sz w:val="20"/>
          <w:szCs w:val="20"/>
        </w:rPr>
        <w:t xml:space="preserve">Lučenec, </w:t>
      </w:r>
      <w:proofErr w:type="spellStart"/>
      <w:r w:rsidR="00033F14" w:rsidRPr="00033F14">
        <w:rPr>
          <w:rFonts w:asciiTheme="minorHAnsi" w:hAnsiTheme="minorHAnsi" w:cstheme="minorHAnsi"/>
          <w:b/>
          <w:bCs/>
          <w:sz w:val="20"/>
          <w:szCs w:val="20"/>
        </w:rPr>
        <w:t>Kubínyiho</w:t>
      </w:r>
      <w:proofErr w:type="spellEnd"/>
      <w:r w:rsidR="00033F14" w:rsidRPr="00033F14">
        <w:rPr>
          <w:rFonts w:asciiTheme="minorHAnsi" w:hAnsiTheme="minorHAnsi" w:cstheme="minorHAnsi"/>
          <w:b/>
          <w:bCs/>
          <w:sz w:val="20"/>
          <w:szCs w:val="20"/>
        </w:rPr>
        <w:t xml:space="preserve"> nám. č. 3, </w:t>
      </w:r>
      <w:proofErr w:type="spellStart"/>
      <w:r w:rsidR="00033F14" w:rsidRPr="00033F14">
        <w:rPr>
          <w:rFonts w:asciiTheme="minorHAnsi" w:hAnsiTheme="minorHAnsi" w:cstheme="minorHAnsi"/>
          <w:b/>
          <w:bCs/>
          <w:sz w:val="20"/>
          <w:szCs w:val="20"/>
        </w:rPr>
        <w:t>súp</w:t>
      </w:r>
      <w:proofErr w:type="spellEnd"/>
      <w:r w:rsidR="00033F14" w:rsidRPr="00033F14">
        <w:rPr>
          <w:rFonts w:asciiTheme="minorHAnsi" w:hAnsiTheme="minorHAnsi" w:cstheme="minorHAnsi"/>
          <w:b/>
          <w:bCs/>
          <w:sz w:val="20"/>
          <w:szCs w:val="20"/>
        </w:rPr>
        <w:t xml:space="preserve">. č. 38, parcela KN-C č. 19/1, „dom meštiansky“, č. ÚZPF 457/1, „Rekonštrukcia strechy </w:t>
      </w:r>
      <w:proofErr w:type="spellStart"/>
      <w:r w:rsidR="00033F14" w:rsidRPr="00033F14">
        <w:rPr>
          <w:rFonts w:asciiTheme="minorHAnsi" w:hAnsiTheme="minorHAnsi" w:cstheme="minorHAnsi"/>
          <w:b/>
          <w:bCs/>
          <w:sz w:val="20"/>
          <w:szCs w:val="20"/>
        </w:rPr>
        <w:t>NMaG</w:t>
      </w:r>
      <w:proofErr w:type="spellEnd"/>
      <w:r w:rsidR="00033F14" w:rsidRPr="00033F14">
        <w:rPr>
          <w:rFonts w:asciiTheme="minorHAnsi" w:hAnsiTheme="minorHAnsi" w:cstheme="minorHAnsi"/>
          <w:b/>
          <w:bCs/>
          <w:sz w:val="20"/>
          <w:szCs w:val="20"/>
        </w:rPr>
        <w:t>, Lučenec“ –projekt pre realizáciu stavby</w:t>
      </w:r>
      <w:r w:rsidR="00033F14">
        <w:rPr>
          <w:rFonts w:asciiTheme="minorHAnsi" w:hAnsiTheme="minorHAnsi" w:cstheme="minorHAnsi"/>
          <w:b/>
          <w:bCs/>
          <w:sz w:val="20"/>
          <w:szCs w:val="20"/>
        </w:rPr>
        <w:t xml:space="preserve">. </w:t>
      </w:r>
    </w:p>
    <w:p w14:paraId="5F08F53E" w14:textId="1F7A3F7D" w:rsidR="007A129B" w:rsidRPr="00562AB7" w:rsidRDefault="007A129B" w:rsidP="00484701">
      <w:pPr>
        <w:rPr>
          <w:rFonts w:asciiTheme="minorHAnsi" w:hAnsiTheme="minorHAnsi" w:cs="Calibri"/>
          <w:sz w:val="20"/>
          <w:szCs w:val="20"/>
          <w:highlight w:val="yellow"/>
        </w:rPr>
      </w:pPr>
    </w:p>
    <w:p w14:paraId="25B66A63" w14:textId="217CBB5C" w:rsidR="00265B8E" w:rsidRDefault="00F04AC4" w:rsidP="00484701">
      <w:pPr>
        <w:pStyle w:val="tl1"/>
        <w:jc w:val="left"/>
        <w:rPr>
          <w:rFonts w:ascii="Cambria" w:hAnsi="Cambria" w:cs="Calibri"/>
          <w:sz w:val="20"/>
          <w:szCs w:val="20"/>
        </w:rPr>
      </w:pPr>
      <w:r w:rsidRPr="00AB31BA">
        <w:rPr>
          <w:rFonts w:asciiTheme="minorHAnsi" w:hAnsiTheme="minorHAnsi" w:cs="Calibri"/>
          <w:sz w:val="20"/>
          <w:szCs w:val="20"/>
        </w:rPr>
        <w:t xml:space="preserve">4.2. </w:t>
      </w:r>
      <w:r w:rsidR="00265B8E" w:rsidRPr="00AB31BA">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B31BA">
        <w:rPr>
          <w:rFonts w:asciiTheme="minorHAnsi" w:hAnsiTheme="minorHAnsi" w:cstheme="minorHAnsi"/>
          <w:sz w:val="20"/>
          <w:szCs w:val="20"/>
        </w:rPr>
        <w:t>t.j</w:t>
      </w:r>
      <w:proofErr w:type="spellEnd"/>
      <w:r w:rsidR="00265B8E" w:rsidRPr="00AB31BA">
        <w:rPr>
          <w:rFonts w:asciiTheme="minorHAnsi" w:hAnsiTheme="minorHAnsi" w:cstheme="minorHAnsi"/>
          <w:sz w:val="20"/>
          <w:szCs w:val="20"/>
        </w:rPr>
        <w:t xml:space="preserve">. najneskôr do </w:t>
      </w:r>
      <w:r w:rsidR="004C46D0">
        <w:rPr>
          <w:rFonts w:asciiTheme="minorHAnsi" w:hAnsiTheme="minorHAnsi" w:cstheme="minorHAnsi"/>
          <w:sz w:val="20"/>
          <w:szCs w:val="20"/>
        </w:rPr>
        <w:t>150 dní</w:t>
      </w:r>
      <w:r w:rsidR="00265B8E" w:rsidRPr="00AB31BA">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484701">
      <w:pPr>
        <w:pStyle w:val="Zkladntext"/>
        <w:jc w:val="left"/>
        <w:rPr>
          <w:rFonts w:asciiTheme="minorHAnsi" w:hAnsiTheme="minorHAnsi" w:cs="Calibri"/>
          <w:b w:val="0"/>
          <w:sz w:val="20"/>
        </w:rPr>
      </w:pPr>
    </w:p>
    <w:p w14:paraId="29BDB471" w14:textId="77777777" w:rsidR="00A34B0B" w:rsidRPr="00FE2A14" w:rsidRDefault="00A34B0B" w:rsidP="00484701">
      <w:pPr>
        <w:pStyle w:val="tl1"/>
        <w:jc w:val="left"/>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484701">
      <w:pPr>
        <w:contextualSpacing/>
        <w:rPr>
          <w:rFonts w:asciiTheme="minorHAnsi" w:hAnsiTheme="minorHAnsi" w:cstheme="minorHAnsi"/>
          <w:sz w:val="20"/>
          <w:szCs w:val="20"/>
          <w:lang w:eastAsia="sk-SK"/>
        </w:rPr>
      </w:pPr>
      <w:r w:rsidRPr="009B117B">
        <w:rPr>
          <w:rFonts w:asciiTheme="minorHAnsi" w:hAnsiTheme="minorHAnsi" w:cs="Calibri"/>
          <w:sz w:val="20"/>
        </w:rPr>
        <w:t xml:space="preserve">5.1. </w:t>
      </w:r>
      <w:r w:rsidR="00CC3923" w:rsidRPr="009B117B">
        <w:rPr>
          <w:rFonts w:asciiTheme="minorHAnsi" w:hAnsiTheme="minorHAnsi" w:cstheme="minorHAnsi"/>
          <w:sz w:val="20"/>
          <w:szCs w:val="20"/>
          <w:lang w:eastAsia="sk-SK"/>
        </w:rPr>
        <w:t xml:space="preserve">Predmet zákazky </w:t>
      </w:r>
      <w:r w:rsidR="006C03AF" w:rsidRPr="009B117B">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484701">
      <w:pPr>
        <w:pStyle w:val="tl1"/>
        <w:jc w:val="left"/>
        <w:rPr>
          <w:rFonts w:asciiTheme="minorHAnsi" w:hAnsiTheme="minorHAnsi" w:cs="Calibri"/>
          <w:b/>
          <w:bCs/>
          <w:sz w:val="20"/>
          <w:szCs w:val="20"/>
        </w:rPr>
      </w:pPr>
    </w:p>
    <w:p w14:paraId="360470E0" w14:textId="6366DCFC" w:rsidR="00A34B0B" w:rsidRPr="00AA4663" w:rsidRDefault="00A34B0B" w:rsidP="00484701">
      <w:pPr>
        <w:pStyle w:val="tl1"/>
        <w:jc w:val="left"/>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484701">
      <w:pPr>
        <w:pStyle w:val="Odsekzoznamu"/>
        <w:tabs>
          <w:tab w:val="left" w:pos="426"/>
        </w:tabs>
        <w:autoSpaceDE w:val="0"/>
        <w:autoSpaceDN w:val="0"/>
        <w:adjustRightInd w:val="0"/>
        <w:ind w:left="0"/>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484701">
      <w:pPr>
        <w:pStyle w:val="tl1"/>
        <w:jc w:val="left"/>
        <w:rPr>
          <w:rFonts w:asciiTheme="minorHAnsi" w:hAnsiTheme="minorHAnsi" w:cs="Calibri"/>
          <w:b/>
          <w:bCs/>
          <w:sz w:val="20"/>
          <w:szCs w:val="20"/>
        </w:rPr>
      </w:pPr>
    </w:p>
    <w:p w14:paraId="376759D2" w14:textId="77777777" w:rsidR="00A34B0B" w:rsidRPr="00B31AA5" w:rsidRDefault="00A34B0B" w:rsidP="00484701">
      <w:pPr>
        <w:pStyle w:val="tl1"/>
        <w:jc w:val="left"/>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484701">
      <w:pPr>
        <w:pStyle w:val="tl1"/>
        <w:jc w:val="left"/>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484701">
      <w:pPr>
        <w:pStyle w:val="tl1"/>
        <w:jc w:val="left"/>
        <w:rPr>
          <w:rFonts w:asciiTheme="minorHAnsi" w:hAnsiTheme="minorHAnsi" w:cs="Calibri"/>
          <w:b/>
          <w:bCs/>
          <w:sz w:val="20"/>
          <w:szCs w:val="20"/>
        </w:rPr>
      </w:pPr>
    </w:p>
    <w:p w14:paraId="1C9858D7" w14:textId="08608465" w:rsidR="00A34B0B" w:rsidRPr="00AA4663" w:rsidRDefault="00A34B0B" w:rsidP="00484701">
      <w:pPr>
        <w:pStyle w:val="tl1"/>
        <w:jc w:val="left"/>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484701">
      <w:pPr>
        <w:pStyle w:val="Textkomentra"/>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xml:space="preserve">“) medzi verejným obstarávateľom/záujemcami a uchádzačmi sa bude uskutočňovať v štátnom (slovenskom) jazyku a </w:t>
      </w:r>
      <w:r w:rsidRPr="00AA4663">
        <w:rPr>
          <w:rFonts w:asciiTheme="minorHAnsi" w:hAnsiTheme="minorHAnsi" w:cs="Calibri"/>
        </w:rPr>
        <w:lastRenderedPageBreak/>
        <w:t>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484701">
      <w:pPr>
        <w:pStyle w:val="tl1"/>
        <w:jc w:val="left"/>
        <w:rPr>
          <w:rFonts w:asciiTheme="minorHAnsi" w:hAnsiTheme="minorHAnsi" w:cs="Calibri"/>
          <w:sz w:val="20"/>
          <w:szCs w:val="20"/>
        </w:rPr>
      </w:pPr>
    </w:p>
    <w:p w14:paraId="3FDBF47C" w14:textId="77777777" w:rsidR="00A34B0B" w:rsidRPr="00AA4663" w:rsidRDefault="00A34B0B" w:rsidP="00484701">
      <w:pPr>
        <w:pStyle w:val="tl1"/>
        <w:jc w:val="left"/>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484701">
      <w:pPr>
        <w:pStyle w:val="tl1"/>
        <w:jc w:val="left"/>
        <w:rPr>
          <w:rFonts w:asciiTheme="minorHAnsi" w:hAnsiTheme="minorHAnsi" w:cs="Calibri"/>
          <w:sz w:val="20"/>
          <w:szCs w:val="20"/>
        </w:rPr>
      </w:pPr>
    </w:p>
    <w:p w14:paraId="76158FFC"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484701">
      <w:pPr>
        <w:pStyle w:val="tl1"/>
        <w:jc w:val="left"/>
        <w:rPr>
          <w:rFonts w:asciiTheme="minorHAnsi" w:hAnsiTheme="minorHAnsi" w:cs="Calibri"/>
          <w:sz w:val="20"/>
          <w:szCs w:val="20"/>
        </w:rPr>
      </w:pPr>
    </w:p>
    <w:p w14:paraId="58C1CD6C"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484701">
      <w:pPr>
        <w:pStyle w:val="tl1"/>
        <w:jc w:val="left"/>
        <w:rPr>
          <w:rFonts w:asciiTheme="minorHAnsi" w:hAnsiTheme="minorHAnsi" w:cs="Calibri"/>
          <w:sz w:val="20"/>
          <w:szCs w:val="20"/>
        </w:rPr>
      </w:pPr>
    </w:p>
    <w:p w14:paraId="7ED05DE7" w14:textId="0F73ECCA"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484701">
      <w:pPr>
        <w:pStyle w:val="tl1"/>
        <w:jc w:val="left"/>
        <w:rPr>
          <w:rFonts w:asciiTheme="minorHAnsi" w:hAnsiTheme="minorHAnsi" w:cs="Calibri"/>
          <w:sz w:val="20"/>
          <w:szCs w:val="20"/>
        </w:rPr>
      </w:pPr>
    </w:p>
    <w:p w14:paraId="55534A99" w14:textId="311ED0E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484701">
      <w:pPr>
        <w:pStyle w:val="tl1"/>
        <w:jc w:val="left"/>
        <w:rPr>
          <w:rFonts w:asciiTheme="minorHAnsi" w:hAnsiTheme="minorHAnsi" w:cs="Calibri"/>
          <w:sz w:val="20"/>
          <w:szCs w:val="20"/>
        </w:rPr>
      </w:pPr>
    </w:p>
    <w:p w14:paraId="79BE799E"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484701">
      <w:pPr>
        <w:pStyle w:val="tl1"/>
        <w:jc w:val="left"/>
        <w:rPr>
          <w:rFonts w:asciiTheme="minorHAnsi" w:hAnsiTheme="minorHAnsi" w:cs="Calibri"/>
          <w:sz w:val="20"/>
          <w:szCs w:val="20"/>
        </w:rPr>
      </w:pPr>
    </w:p>
    <w:p w14:paraId="64CA8DEA" w14:textId="7536EB5A" w:rsidR="00A34B0B" w:rsidRPr="000D7349" w:rsidRDefault="00A34B0B" w:rsidP="1D119B30">
      <w:pPr>
        <w:pStyle w:val="tl1"/>
        <w:jc w:val="left"/>
        <w:rPr>
          <w:rFonts w:asciiTheme="minorHAnsi" w:hAnsiTheme="minorHAnsi" w:cs="Calibri"/>
          <w:sz w:val="20"/>
          <w:szCs w:val="20"/>
        </w:rPr>
      </w:pPr>
      <w:r w:rsidRPr="1D119B30">
        <w:rPr>
          <w:rFonts w:asciiTheme="minorHAnsi" w:hAnsiTheme="minorHAnsi" w:cs="Calibri"/>
          <w:sz w:val="20"/>
          <w:szCs w:val="20"/>
        </w:rPr>
        <w:t>8.8. Podania a dokumenty súvisiace s uplatnením revíznych postupov sú medzi verejným obstarávateľom a</w:t>
      </w:r>
      <w:r w:rsidR="00E8451A" w:rsidRPr="1D119B30">
        <w:rPr>
          <w:rFonts w:asciiTheme="minorHAnsi" w:hAnsiTheme="minorHAnsi" w:cs="Calibri"/>
          <w:sz w:val="20"/>
          <w:szCs w:val="20"/>
        </w:rPr>
        <w:t> </w:t>
      </w:r>
      <w:r w:rsidRPr="1D119B30">
        <w:rPr>
          <w:rFonts w:asciiTheme="minorHAnsi" w:hAnsiTheme="minorHAnsi" w:cs="Calibri"/>
          <w:sz w:val="20"/>
          <w:szCs w:val="20"/>
        </w:rPr>
        <w:t>záujemcami/uchádzačmi doručované v súlade s Výkladovým stanoviskom Úradu pre verejné obstarávanie č.</w:t>
      </w:r>
      <w:r w:rsidR="007609FB" w:rsidRPr="1D119B30">
        <w:rPr>
          <w:rFonts w:asciiTheme="minorHAnsi" w:hAnsiTheme="minorHAnsi" w:cs="Calibri"/>
          <w:sz w:val="20"/>
          <w:szCs w:val="20"/>
        </w:rPr>
        <w:t> </w:t>
      </w:r>
      <w:r w:rsidRPr="1D119B30">
        <w:rPr>
          <w:rFonts w:asciiTheme="minorHAnsi" w:hAnsiTheme="minorHAnsi" w:cs="Calibri"/>
          <w:sz w:val="20"/>
          <w:szCs w:val="20"/>
        </w:rPr>
        <w:t>3/2018.</w:t>
      </w:r>
    </w:p>
    <w:p w14:paraId="49B349AF" w14:textId="77777777" w:rsidR="00A34B0B" w:rsidRPr="000D7349" w:rsidRDefault="00A34B0B" w:rsidP="00484701">
      <w:pPr>
        <w:pStyle w:val="tl1"/>
        <w:jc w:val="left"/>
        <w:rPr>
          <w:rFonts w:asciiTheme="minorHAnsi" w:hAnsiTheme="minorHAnsi"/>
          <w:sz w:val="22"/>
          <w:szCs w:val="22"/>
        </w:rPr>
      </w:pPr>
    </w:p>
    <w:p w14:paraId="7E1EAC31" w14:textId="77777777"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484701">
      <w:pPr>
        <w:pStyle w:val="tl1"/>
        <w:jc w:val="left"/>
        <w:rPr>
          <w:rFonts w:asciiTheme="minorHAnsi" w:hAnsiTheme="minorHAnsi" w:cs="Calibri"/>
          <w:sz w:val="20"/>
          <w:szCs w:val="20"/>
        </w:rPr>
      </w:pPr>
    </w:p>
    <w:p w14:paraId="672A85F7" w14:textId="2AB55BCE" w:rsidR="003667E0"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9.2. Verejný obstarávateľ predĺži lehotu na predkladanie ponúk</w:t>
      </w:r>
    </w:p>
    <w:p w14:paraId="1105E9A6" w14:textId="2B184823" w:rsidR="00BB67C8" w:rsidRPr="006A4A87" w:rsidRDefault="009B475E" w:rsidP="00484701">
      <w:pPr>
        <w:pStyle w:val="tl1"/>
        <w:numPr>
          <w:ilvl w:val="0"/>
          <w:numId w:val="6"/>
        </w:numPr>
        <w:ind w:left="851" w:hanging="284"/>
        <w:jc w:val="left"/>
        <w:rPr>
          <w:rFonts w:asciiTheme="minorHAnsi" w:hAnsiTheme="minorHAnsi" w:cs="Calibri"/>
          <w:sz w:val="20"/>
          <w:szCs w:val="20"/>
        </w:rPr>
      </w:pPr>
      <w:r>
        <w:rPr>
          <w:rFonts w:asciiTheme="minorHAnsi" w:hAnsiTheme="minorHAnsi" w:cs="Calibri"/>
          <w:sz w:val="20"/>
          <w:szCs w:val="20"/>
        </w:rPr>
        <w:t>p</w:t>
      </w:r>
      <w:r w:rsidR="004C2F70">
        <w:rPr>
          <w:rFonts w:asciiTheme="minorHAnsi" w:hAnsiTheme="minorHAnsi" w:cs="Calibri"/>
          <w:sz w:val="20"/>
          <w:szCs w:val="20"/>
        </w:rPr>
        <w:t xml:space="preserve">rimerane, ak </w:t>
      </w:r>
      <w:r w:rsidR="00A34B0B"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00A34B0B" w:rsidRPr="00BB67C8">
        <w:rPr>
          <w:rFonts w:asciiTheme="minorHAnsi" w:hAnsiTheme="minorHAnsi" w:cs="Calibri"/>
          <w:sz w:val="20"/>
          <w:szCs w:val="20"/>
        </w:rPr>
        <w:t xml:space="preserve"> alebo</w:t>
      </w:r>
    </w:p>
    <w:p w14:paraId="37FFD09B" w14:textId="1329626B" w:rsidR="00A34B0B" w:rsidRPr="000D7349" w:rsidRDefault="009B475E" w:rsidP="00484701">
      <w:pPr>
        <w:pStyle w:val="tl1"/>
        <w:numPr>
          <w:ilvl w:val="0"/>
          <w:numId w:val="6"/>
        </w:numPr>
        <w:ind w:left="851" w:hanging="284"/>
        <w:jc w:val="left"/>
        <w:rPr>
          <w:rFonts w:asciiTheme="minorHAnsi" w:hAnsiTheme="minorHAnsi" w:cs="Calibri"/>
          <w:sz w:val="20"/>
          <w:szCs w:val="20"/>
        </w:rPr>
      </w:pPr>
      <w:r>
        <w:rPr>
          <w:rFonts w:asciiTheme="minorHAnsi" w:hAnsiTheme="minorHAnsi" w:cs="Calibri"/>
          <w:sz w:val="20"/>
          <w:szCs w:val="20"/>
        </w:rPr>
        <w:t>o</w:t>
      </w:r>
      <w:r w:rsidR="004C2F70">
        <w:rPr>
          <w:rFonts w:asciiTheme="minorHAnsi" w:hAnsiTheme="minorHAnsi" w:cs="Calibri"/>
          <w:sz w:val="20"/>
          <w:szCs w:val="20"/>
        </w:rPr>
        <w:t xml:space="preserve"> celú jej pôvodnú dĺžku, ak </w:t>
      </w:r>
      <w:r w:rsidR="00A34B0B"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484701">
      <w:pPr>
        <w:pStyle w:val="tl1"/>
        <w:jc w:val="left"/>
        <w:rPr>
          <w:rFonts w:asciiTheme="minorHAnsi" w:hAnsiTheme="minorHAnsi" w:cs="Calibri"/>
          <w:sz w:val="20"/>
          <w:szCs w:val="20"/>
        </w:rPr>
      </w:pPr>
    </w:p>
    <w:p w14:paraId="555F652F" w14:textId="74D9599B" w:rsidR="00A34B0B"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484701">
      <w:pPr>
        <w:pStyle w:val="tl1"/>
        <w:jc w:val="left"/>
        <w:rPr>
          <w:rFonts w:asciiTheme="minorHAnsi" w:hAnsiTheme="minorHAnsi" w:cs="Calibri"/>
          <w:b/>
          <w:bCs/>
          <w:sz w:val="20"/>
          <w:szCs w:val="20"/>
        </w:rPr>
      </w:pPr>
    </w:p>
    <w:p w14:paraId="37E0EADA" w14:textId="0711AADC" w:rsidR="00A34B0B" w:rsidRPr="000D7349" w:rsidRDefault="00A34B0B" w:rsidP="00484701">
      <w:pPr>
        <w:pStyle w:val="tl1"/>
        <w:jc w:val="left"/>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69ED8058" w14:textId="77777777" w:rsidR="00970ECB" w:rsidRPr="00D33E2E" w:rsidRDefault="00970ECB" w:rsidP="00484701">
      <w:pPr>
        <w:pStyle w:val="tl1"/>
        <w:jc w:val="left"/>
        <w:rPr>
          <w:rFonts w:asciiTheme="minorHAnsi" w:hAnsiTheme="minorHAnsi" w:cstheme="minorHAnsi"/>
          <w:sz w:val="20"/>
          <w:szCs w:val="20"/>
        </w:rPr>
      </w:pPr>
      <w:r w:rsidRPr="00D33E2E">
        <w:rPr>
          <w:rFonts w:asciiTheme="minorHAnsi" w:hAnsiTheme="minorHAnsi" w:cstheme="minorHAnsi"/>
          <w:sz w:val="20"/>
          <w:szCs w:val="20"/>
        </w:rPr>
        <w:t xml:space="preserve">10.1. V prípade záujmu verejný obstarávateľ umožňuje vykonanie obhliadky. </w:t>
      </w:r>
    </w:p>
    <w:p w14:paraId="5761A2E8" w14:textId="77777777" w:rsidR="00970ECB" w:rsidRPr="00D33E2E" w:rsidRDefault="00970ECB" w:rsidP="00484701">
      <w:pPr>
        <w:pStyle w:val="tl1"/>
        <w:ind w:left="426"/>
        <w:jc w:val="left"/>
        <w:rPr>
          <w:rFonts w:asciiTheme="minorHAnsi" w:hAnsiTheme="minorHAnsi" w:cstheme="minorHAnsi"/>
          <w:sz w:val="20"/>
          <w:szCs w:val="20"/>
        </w:rPr>
      </w:pPr>
    </w:p>
    <w:p w14:paraId="57B3908C" w14:textId="77777777" w:rsidR="00970ECB" w:rsidRPr="00D33E2E" w:rsidRDefault="00970ECB" w:rsidP="00484701">
      <w:pPr>
        <w:pStyle w:val="tl1"/>
        <w:numPr>
          <w:ilvl w:val="1"/>
          <w:numId w:val="44"/>
        </w:numPr>
        <w:jc w:val="left"/>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1EBD24C7" w14:textId="77777777" w:rsidR="00970ECB" w:rsidRPr="00D33E2E" w:rsidRDefault="00970ECB" w:rsidP="00484701">
      <w:pPr>
        <w:pStyle w:val="Odsekzoznamu"/>
        <w:rPr>
          <w:rFonts w:asciiTheme="minorHAnsi" w:hAnsiTheme="minorHAnsi" w:cstheme="minorHAnsi"/>
          <w:sz w:val="20"/>
          <w:szCs w:val="20"/>
        </w:rPr>
      </w:pPr>
    </w:p>
    <w:p w14:paraId="59389892" w14:textId="77777777" w:rsidR="00970ECB" w:rsidRPr="00D33E2E" w:rsidRDefault="00970ECB" w:rsidP="00484701">
      <w:pPr>
        <w:pStyle w:val="tl1"/>
        <w:numPr>
          <w:ilvl w:val="1"/>
          <w:numId w:val="44"/>
        </w:numPr>
        <w:jc w:val="left"/>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6B41EE4E" w14:textId="77777777" w:rsidR="00970ECB" w:rsidRPr="00D33E2E" w:rsidRDefault="00970ECB" w:rsidP="00484701">
      <w:pPr>
        <w:pStyle w:val="Odsekzoznamu"/>
        <w:rPr>
          <w:rFonts w:asciiTheme="minorHAnsi" w:hAnsiTheme="minorHAnsi" w:cstheme="minorHAnsi"/>
          <w:sz w:val="20"/>
          <w:szCs w:val="20"/>
        </w:rPr>
      </w:pPr>
    </w:p>
    <w:p w14:paraId="5B601B4C" w14:textId="77777777" w:rsidR="00970ECB" w:rsidRPr="00D33E2E" w:rsidRDefault="00970ECB" w:rsidP="00484701">
      <w:pPr>
        <w:pStyle w:val="tl1"/>
        <w:numPr>
          <w:ilvl w:val="1"/>
          <w:numId w:val="44"/>
        </w:numPr>
        <w:ind w:left="426" w:hanging="426"/>
        <w:jc w:val="left"/>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11042148" w14:textId="77777777" w:rsidR="00970ECB" w:rsidRPr="00D33E2E" w:rsidRDefault="00970ECB" w:rsidP="00484701">
      <w:pPr>
        <w:pStyle w:val="Odsekzoznamu"/>
        <w:rPr>
          <w:rFonts w:asciiTheme="minorHAnsi" w:hAnsiTheme="minorHAnsi" w:cstheme="minorHAnsi"/>
          <w:sz w:val="20"/>
          <w:szCs w:val="20"/>
        </w:rPr>
      </w:pPr>
    </w:p>
    <w:p w14:paraId="667D857F" w14:textId="77777777" w:rsidR="00970ECB" w:rsidRPr="00D33E2E" w:rsidRDefault="00970ECB" w:rsidP="00484701">
      <w:pPr>
        <w:pStyle w:val="tl1"/>
        <w:numPr>
          <w:ilvl w:val="1"/>
          <w:numId w:val="44"/>
        </w:numPr>
        <w:ind w:left="426" w:hanging="426"/>
        <w:jc w:val="left"/>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787737C5" w14:textId="77777777" w:rsidR="00970ECB" w:rsidRPr="00D33E2E" w:rsidRDefault="00970ECB" w:rsidP="00484701">
      <w:pPr>
        <w:pStyle w:val="Odsekzoznamu"/>
        <w:rPr>
          <w:rFonts w:asciiTheme="minorHAnsi" w:hAnsiTheme="minorHAnsi" w:cstheme="minorHAnsi"/>
          <w:sz w:val="20"/>
          <w:szCs w:val="20"/>
        </w:rPr>
      </w:pPr>
    </w:p>
    <w:p w14:paraId="4A9E6E9B" w14:textId="25C5B5A2" w:rsidR="00A34B0B" w:rsidRPr="00970ECB" w:rsidRDefault="00970ECB" w:rsidP="00484701">
      <w:pPr>
        <w:pStyle w:val="tl1"/>
        <w:numPr>
          <w:ilvl w:val="1"/>
          <w:numId w:val="44"/>
        </w:numPr>
        <w:ind w:left="426" w:hanging="426"/>
        <w:jc w:val="left"/>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484701">
      <w:pPr>
        <w:pStyle w:val="tl1"/>
        <w:jc w:val="left"/>
        <w:rPr>
          <w:rFonts w:asciiTheme="minorHAnsi" w:hAnsiTheme="minorHAnsi" w:cs="Arial"/>
          <w:b/>
          <w:bCs/>
          <w:sz w:val="20"/>
          <w:szCs w:val="20"/>
        </w:rPr>
      </w:pPr>
    </w:p>
    <w:p w14:paraId="750A5F95" w14:textId="08123DFB" w:rsidR="00A34B0B" w:rsidRPr="000D7349" w:rsidRDefault="00A34B0B" w:rsidP="00484701">
      <w:pPr>
        <w:pStyle w:val="tl1"/>
        <w:jc w:val="left"/>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484701">
      <w:pPr>
        <w:pStyle w:val="tl1"/>
        <w:jc w:val="left"/>
        <w:rPr>
          <w:rFonts w:asciiTheme="minorHAnsi" w:hAnsiTheme="minorHAnsi" w:cs="Cambria"/>
          <w:sz w:val="20"/>
          <w:szCs w:val="20"/>
        </w:rPr>
      </w:pPr>
    </w:p>
    <w:p w14:paraId="3C342094" w14:textId="77777777"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484701">
      <w:pPr>
        <w:pStyle w:val="tl1"/>
        <w:jc w:val="left"/>
        <w:rPr>
          <w:rFonts w:asciiTheme="minorHAnsi" w:hAnsiTheme="minorHAnsi" w:cs="Cambria"/>
          <w:sz w:val="20"/>
          <w:szCs w:val="20"/>
        </w:rPr>
      </w:pPr>
    </w:p>
    <w:p w14:paraId="4ABF739E" w14:textId="7EF57ACA"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484701">
      <w:pPr>
        <w:pStyle w:val="tl1"/>
        <w:jc w:val="left"/>
        <w:rPr>
          <w:rFonts w:asciiTheme="minorHAnsi" w:hAnsiTheme="minorHAnsi" w:cs="Cambria"/>
          <w:sz w:val="20"/>
          <w:szCs w:val="20"/>
        </w:rPr>
      </w:pPr>
    </w:p>
    <w:p w14:paraId="4635DA66" w14:textId="57972FDD"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484701">
      <w:pPr>
        <w:pStyle w:val="tl1"/>
        <w:jc w:val="left"/>
        <w:rPr>
          <w:rFonts w:asciiTheme="minorHAnsi" w:hAnsiTheme="minorHAnsi" w:cs="Calibri"/>
          <w:sz w:val="20"/>
          <w:szCs w:val="20"/>
        </w:rPr>
      </w:pPr>
    </w:p>
    <w:p w14:paraId="1B085233" w14:textId="633E9B11" w:rsidR="00A34B0B" w:rsidRPr="00F805F5" w:rsidRDefault="00F805F5" w:rsidP="00484701">
      <w:pPr>
        <w:pStyle w:val="tl1"/>
        <w:jc w:val="left"/>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484701">
      <w:pPr>
        <w:pStyle w:val="tl1"/>
        <w:jc w:val="left"/>
        <w:rPr>
          <w:rFonts w:asciiTheme="minorHAnsi" w:hAnsiTheme="minorHAnsi" w:cs="Cambria"/>
          <w:sz w:val="20"/>
          <w:szCs w:val="20"/>
        </w:rPr>
      </w:pPr>
    </w:p>
    <w:p w14:paraId="58FD9AD6" w14:textId="77777777" w:rsidR="009F6D51" w:rsidRPr="009F6D51" w:rsidRDefault="00A34B0B" w:rsidP="00484701">
      <w:pPr>
        <w:pStyle w:val="tl1"/>
        <w:jc w:val="left"/>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484701">
      <w:pPr>
        <w:pStyle w:val="tl1"/>
        <w:numPr>
          <w:ilvl w:val="0"/>
          <w:numId w:val="25"/>
        </w:numPr>
        <w:ind w:left="993" w:hanging="284"/>
        <w:jc w:val="left"/>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484701">
      <w:pPr>
        <w:pStyle w:val="tl1"/>
        <w:jc w:val="left"/>
        <w:rPr>
          <w:rFonts w:asciiTheme="minorHAnsi" w:hAnsiTheme="minorHAnsi" w:cs="Cambria"/>
          <w:sz w:val="20"/>
          <w:szCs w:val="20"/>
        </w:rPr>
      </w:pPr>
    </w:p>
    <w:p w14:paraId="1745FF61" w14:textId="3DF35BF7"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484701">
      <w:pPr>
        <w:pStyle w:val="tl1"/>
        <w:jc w:val="left"/>
        <w:rPr>
          <w:rFonts w:asciiTheme="minorHAnsi" w:hAnsiTheme="minorHAnsi" w:cs="Cambria"/>
          <w:sz w:val="20"/>
          <w:szCs w:val="20"/>
        </w:rPr>
      </w:pPr>
    </w:p>
    <w:p w14:paraId="36BF5807" w14:textId="3F263C4B"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lastRenderedPageBreak/>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484701">
      <w:pPr>
        <w:pStyle w:val="tl1"/>
        <w:jc w:val="left"/>
        <w:rPr>
          <w:rFonts w:asciiTheme="minorHAnsi" w:hAnsiTheme="minorHAnsi" w:cs="Cambria"/>
          <w:sz w:val="20"/>
          <w:szCs w:val="20"/>
        </w:rPr>
      </w:pPr>
    </w:p>
    <w:p w14:paraId="668332A7" w14:textId="291C3C74"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484701">
      <w:pPr>
        <w:pStyle w:val="tl1"/>
        <w:jc w:val="left"/>
        <w:rPr>
          <w:rFonts w:asciiTheme="minorHAnsi" w:hAnsiTheme="minorHAnsi" w:cs="Calibri"/>
          <w:b/>
          <w:bCs/>
          <w:sz w:val="20"/>
          <w:szCs w:val="20"/>
        </w:rPr>
      </w:pPr>
    </w:p>
    <w:p w14:paraId="3C0ECDF7" w14:textId="77777777" w:rsidR="00A34B0B" w:rsidRPr="000D7349" w:rsidRDefault="00A34B0B" w:rsidP="00484701">
      <w:pPr>
        <w:pStyle w:val="tl1"/>
        <w:keepNext/>
        <w:keepLines/>
        <w:jc w:val="left"/>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484701">
      <w:pPr>
        <w:pStyle w:val="tl1"/>
        <w:keepNext/>
        <w:keepLines/>
        <w:jc w:val="left"/>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484701">
      <w:pPr>
        <w:pStyle w:val="tl1"/>
        <w:jc w:val="left"/>
        <w:rPr>
          <w:rFonts w:asciiTheme="minorHAnsi" w:hAnsiTheme="minorHAnsi" w:cs="Calibri"/>
          <w:b/>
          <w:bCs/>
          <w:sz w:val="20"/>
          <w:szCs w:val="20"/>
        </w:rPr>
      </w:pPr>
    </w:p>
    <w:p w14:paraId="61FC51D9" w14:textId="77777777"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43ECE312"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9B475E">
        <w:rPr>
          <w:rFonts w:asciiTheme="minorHAnsi" w:hAnsiTheme="minorHAnsi" w:cs="Calibri"/>
          <w:sz w:val="20"/>
          <w:szCs w:val="20"/>
        </w:rPr>
        <w:t xml:space="preserve">za </w:t>
      </w:r>
      <w:r w:rsidR="002D2015">
        <w:rPr>
          <w:rFonts w:asciiTheme="minorHAnsi" w:hAnsiTheme="minorHAnsi" w:cs="Calibri"/>
          <w:sz w:val="20"/>
          <w:szCs w:val="20"/>
        </w:rPr>
        <w:t xml:space="preserve">predmet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484701">
      <w:pPr>
        <w:pStyle w:val="tl1"/>
        <w:jc w:val="left"/>
        <w:rPr>
          <w:rFonts w:asciiTheme="minorHAnsi" w:hAnsiTheme="minorHAnsi" w:cs="Calibri"/>
          <w:sz w:val="20"/>
          <w:szCs w:val="20"/>
        </w:rPr>
      </w:pPr>
    </w:p>
    <w:p w14:paraId="52502998"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484701">
      <w:pPr>
        <w:pStyle w:val="tl1"/>
        <w:numPr>
          <w:ilvl w:val="0"/>
          <w:numId w:val="5"/>
        </w:numPr>
        <w:ind w:left="993" w:hanging="284"/>
        <w:jc w:val="left"/>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484701">
      <w:pPr>
        <w:pStyle w:val="tl1"/>
        <w:numPr>
          <w:ilvl w:val="0"/>
          <w:numId w:val="5"/>
        </w:numPr>
        <w:ind w:left="993" w:hanging="284"/>
        <w:jc w:val="left"/>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484701">
      <w:pPr>
        <w:pStyle w:val="tl1"/>
        <w:numPr>
          <w:ilvl w:val="0"/>
          <w:numId w:val="5"/>
        </w:numPr>
        <w:ind w:left="993" w:hanging="284"/>
        <w:jc w:val="left"/>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484701">
      <w:pPr>
        <w:pStyle w:val="tl1"/>
        <w:ind w:left="993"/>
        <w:jc w:val="left"/>
        <w:rPr>
          <w:rFonts w:ascii="Calibri" w:hAnsi="Calibri" w:cs="Calibri"/>
          <w:b/>
          <w:sz w:val="20"/>
          <w:szCs w:val="20"/>
        </w:rPr>
      </w:pPr>
    </w:p>
    <w:p w14:paraId="4901385D" w14:textId="43DEDB7D" w:rsidR="00A34B0B" w:rsidRPr="002D2015" w:rsidRDefault="00A34B0B" w:rsidP="00484701">
      <w:pPr>
        <w:pStyle w:val="tl1"/>
        <w:jc w:val="left"/>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484701">
      <w:pPr>
        <w:pStyle w:val="tl1"/>
        <w:jc w:val="left"/>
        <w:rPr>
          <w:rFonts w:asciiTheme="minorHAnsi" w:hAnsiTheme="minorHAnsi" w:cs="Calibri"/>
          <w:b/>
          <w:bCs/>
          <w:sz w:val="20"/>
          <w:szCs w:val="20"/>
        </w:rPr>
      </w:pPr>
    </w:p>
    <w:p w14:paraId="6DC66B83" w14:textId="1456C404"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484701">
      <w:pPr>
        <w:pStyle w:val="tl1"/>
        <w:jc w:val="left"/>
        <w:rPr>
          <w:rFonts w:asciiTheme="minorHAnsi" w:hAnsiTheme="minorHAnsi" w:cs="Calibri"/>
          <w:b/>
          <w:bCs/>
          <w:sz w:val="20"/>
          <w:szCs w:val="20"/>
        </w:rPr>
      </w:pPr>
    </w:p>
    <w:p w14:paraId="68E7A2E3" w14:textId="77777777" w:rsidR="004C2F70" w:rsidRDefault="00F9774F" w:rsidP="00484701">
      <w:pPr>
        <w:pStyle w:val="tl1"/>
        <w:jc w:val="left"/>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Default="004C2F70" w:rsidP="00484701">
      <w:pPr>
        <w:pStyle w:val="tl1"/>
        <w:jc w:val="left"/>
        <w:rPr>
          <w:rFonts w:asciiTheme="minorHAnsi" w:hAnsiTheme="minorHAnsi" w:cs="Calibri"/>
          <w:sz w:val="20"/>
          <w:szCs w:val="20"/>
        </w:rPr>
      </w:pPr>
    </w:p>
    <w:p w14:paraId="4C5C4F77" w14:textId="3558813F" w:rsidR="00A34B0B" w:rsidRPr="000D7349" w:rsidRDefault="00A34B0B" w:rsidP="00484701">
      <w:pPr>
        <w:pStyle w:val="tl1"/>
        <w:jc w:val="left"/>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484701">
      <w:pPr>
        <w:pStyle w:val="tl1"/>
        <w:jc w:val="left"/>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484701">
      <w:pPr>
        <w:pStyle w:val="tl1"/>
        <w:jc w:val="left"/>
        <w:rPr>
          <w:rFonts w:asciiTheme="minorHAnsi" w:hAnsiTheme="minorHAnsi" w:cs="Calibri"/>
          <w:b/>
          <w:bCs/>
          <w:sz w:val="20"/>
          <w:szCs w:val="20"/>
        </w:rPr>
      </w:pPr>
    </w:p>
    <w:p w14:paraId="0856F785" w14:textId="77777777"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484701">
      <w:pPr>
        <w:pStyle w:val="tl1"/>
        <w:jc w:val="left"/>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484701">
      <w:pPr>
        <w:pStyle w:val="Zkladntext"/>
        <w:jc w:val="left"/>
        <w:rPr>
          <w:rFonts w:asciiTheme="minorHAnsi" w:hAnsiTheme="minorHAnsi"/>
          <w:b w:val="0"/>
          <w:sz w:val="20"/>
          <w:lang w:val="sk-SK"/>
        </w:rPr>
      </w:pPr>
    </w:p>
    <w:p w14:paraId="04D03CBA" w14:textId="4A1124E3" w:rsidR="00A34B0B" w:rsidRPr="000D7349" w:rsidRDefault="00A34B0B" w:rsidP="00484701">
      <w:pPr>
        <w:pStyle w:val="Zkladntext"/>
        <w:jc w:val="lef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484701">
      <w:pPr>
        <w:pStyle w:val="tl1"/>
        <w:jc w:val="left"/>
        <w:rPr>
          <w:rFonts w:asciiTheme="minorHAnsi" w:hAnsiTheme="minorHAnsi" w:cs="Times New Roman"/>
          <w:sz w:val="20"/>
          <w:szCs w:val="20"/>
        </w:rPr>
      </w:pPr>
    </w:p>
    <w:p w14:paraId="47D350BC" w14:textId="0690F33E" w:rsidR="00A34B0B" w:rsidRPr="000D7349" w:rsidRDefault="00A34B0B" w:rsidP="00484701">
      <w:pPr>
        <w:pStyle w:val="tl1"/>
        <w:ind w:left="567"/>
        <w:jc w:val="left"/>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484701">
      <w:pPr>
        <w:pStyle w:val="tl1"/>
        <w:ind w:left="567"/>
        <w:jc w:val="left"/>
        <w:rPr>
          <w:rFonts w:asciiTheme="minorHAnsi" w:hAnsiTheme="minorHAnsi" w:cs="Times New Roman"/>
          <w:sz w:val="20"/>
          <w:szCs w:val="20"/>
        </w:rPr>
      </w:pPr>
    </w:p>
    <w:p w14:paraId="3C382465" w14:textId="65BE9357" w:rsidR="00EF0E19" w:rsidRPr="0081451C" w:rsidRDefault="00760B4E" w:rsidP="00484701">
      <w:pPr>
        <w:pStyle w:val="tl1"/>
        <w:ind w:left="1134" w:hanging="1134"/>
        <w:jc w:val="left"/>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BC34F9" w:rsidRDefault="00EF0E19" w:rsidP="00484701">
      <w:pPr>
        <w:pStyle w:val="tl1"/>
        <w:numPr>
          <w:ilvl w:val="0"/>
          <w:numId w:val="23"/>
        </w:numPr>
        <w:ind w:left="851" w:hanging="284"/>
        <w:jc w:val="left"/>
        <w:rPr>
          <w:rFonts w:asciiTheme="minorHAnsi" w:hAnsiTheme="minorHAnsi" w:cstheme="minorHAnsi"/>
          <w:iCs/>
          <w:sz w:val="20"/>
          <w:szCs w:val="20"/>
        </w:rPr>
      </w:pPr>
      <w:r w:rsidRPr="00BC34F9">
        <w:rPr>
          <w:rFonts w:asciiTheme="minorHAnsi" w:hAnsiTheme="minorHAnsi" w:cstheme="minorHAnsi"/>
          <w:sz w:val="20"/>
          <w:szCs w:val="20"/>
        </w:rPr>
        <w:t>ocenen</w:t>
      </w:r>
      <w:r w:rsidR="002A6019" w:rsidRPr="00BC34F9">
        <w:rPr>
          <w:rFonts w:asciiTheme="minorHAnsi" w:hAnsiTheme="minorHAnsi" w:cstheme="minorHAnsi"/>
          <w:sz w:val="20"/>
          <w:szCs w:val="20"/>
        </w:rPr>
        <w:t>é</w:t>
      </w:r>
      <w:r w:rsidRPr="00BC34F9">
        <w:rPr>
          <w:rFonts w:asciiTheme="minorHAnsi" w:hAnsiTheme="minorHAnsi" w:cstheme="minorHAnsi"/>
          <w:sz w:val="20"/>
          <w:szCs w:val="20"/>
        </w:rPr>
        <w:t xml:space="preserve"> </w:t>
      </w:r>
      <w:proofErr w:type="spellStart"/>
      <w:r w:rsidRPr="00BC34F9">
        <w:rPr>
          <w:rFonts w:asciiTheme="minorHAnsi" w:hAnsiTheme="minorHAnsi" w:cstheme="minorHAnsi"/>
          <w:sz w:val="20"/>
          <w:szCs w:val="20"/>
        </w:rPr>
        <w:t>položkov</w:t>
      </w:r>
      <w:r w:rsidR="002A6019" w:rsidRPr="00BC34F9">
        <w:rPr>
          <w:rFonts w:asciiTheme="minorHAnsi" w:hAnsiTheme="minorHAnsi" w:cstheme="minorHAnsi"/>
          <w:sz w:val="20"/>
          <w:szCs w:val="20"/>
        </w:rPr>
        <w:t>é</w:t>
      </w:r>
      <w:proofErr w:type="spellEnd"/>
      <w:r w:rsidRPr="00BC34F9">
        <w:rPr>
          <w:rFonts w:asciiTheme="minorHAnsi" w:hAnsiTheme="minorHAnsi" w:cstheme="minorHAnsi"/>
          <w:sz w:val="20"/>
          <w:szCs w:val="20"/>
        </w:rPr>
        <w:t xml:space="preserve"> rozpoč</w:t>
      </w:r>
      <w:r w:rsidR="002A6019" w:rsidRPr="00BC34F9">
        <w:rPr>
          <w:rFonts w:asciiTheme="minorHAnsi" w:hAnsiTheme="minorHAnsi" w:cstheme="minorHAnsi"/>
          <w:sz w:val="20"/>
          <w:szCs w:val="20"/>
        </w:rPr>
        <w:t>ty</w:t>
      </w:r>
      <w:r w:rsidRPr="00BC34F9">
        <w:rPr>
          <w:rFonts w:asciiTheme="minorHAnsi" w:hAnsiTheme="minorHAnsi" w:cstheme="minorHAnsi"/>
          <w:sz w:val="20"/>
          <w:szCs w:val="20"/>
        </w:rPr>
        <w:t xml:space="preserve"> (výkaz</w:t>
      </w:r>
      <w:r w:rsidR="002A6019" w:rsidRPr="00BC34F9">
        <w:rPr>
          <w:rFonts w:asciiTheme="minorHAnsi" w:hAnsiTheme="minorHAnsi" w:cstheme="minorHAnsi"/>
          <w:sz w:val="20"/>
          <w:szCs w:val="20"/>
        </w:rPr>
        <w:t>y</w:t>
      </w:r>
      <w:r w:rsidRPr="00BC34F9">
        <w:rPr>
          <w:rFonts w:asciiTheme="minorHAnsi" w:hAnsiTheme="minorHAnsi" w:cstheme="minorHAnsi"/>
          <w:sz w:val="20"/>
          <w:szCs w:val="20"/>
        </w:rPr>
        <w:t xml:space="preserve"> výmer) vo formáte .</w:t>
      </w:r>
      <w:proofErr w:type="spellStart"/>
      <w:r w:rsidRPr="00BC34F9">
        <w:rPr>
          <w:rFonts w:asciiTheme="minorHAnsi" w:hAnsiTheme="minorHAnsi" w:cstheme="minorHAnsi"/>
          <w:sz w:val="20"/>
          <w:szCs w:val="20"/>
        </w:rPr>
        <w:t>xls</w:t>
      </w:r>
      <w:proofErr w:type="spellEnd"/>
      <w:r w:rsidRPr="00BC34F9">
        <w:rPr>
          <w:rFonts w:asciiTheme="minorHAnsi" w:hAnsiTheme="minorHAnsi" w:cstheme="minorHAnsi"/>
          <w:sz w:val="20"/>
          <w:szCs w:val="20"/>
        </w:rPr>
        <w:t>/.</w:t>
      </w:r>
      <w:proofErr w:type="spellStart"/>
      <w:r w:rsidRPr="00BC34F9">
        <w:rPr>
          <w:rFonts w:asciiTheme="minorHAnsi" w:hAnsiTheme="minorHAnsi" w:cstheme="minorHAnsi"/>
          <w:sz w:val="20"/>
          <w:szCs w:val="20"/>
        </w:rPr>
        <w:t>xlsx</w:t>
      </w:r>
      <w:proofErr w:type="spellEnd"/>
      <w:r w:rsidRPr="00BC34F9">
        <w:rPr>
          <w:rFonts w:asciiTheme="minorHAnsi" w:hAnsiTheme="minorHAnsi" w:cstheme="minorHAnsi"/>
          <w:iCs/>
          <w:sz w:val="20"/>
          <w:szCs w:val="20"/>
        </w:rPr>
        <w:t>. Vo formáte .</w:t>
      </w:r>
      <w:proofErr w:type="spellStart"/>
      <w:r w:rsidRPr="00BC34F9">
        <w:rPr>
          <w:rFonts w:asciiTheme="minorHAnsi" w:hAnsiTheme="minorHAnsi" w:cstheme="minorHAnsi"/>
          <w:iCs/>
          <w:sz w:val="20"/>
          <w:szCs w:val="20"/>
        </w:rPr>
        <w:t>pdf</w:t>
      </w:r>
      <w:proofErr w:type="spellEnd"/>
      <w:r w:rsidRPr="00BC34F9">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484701">
      <w:pPr>
        <w:pStyle w:val="tl1"/>
        <w:numPr>
          <w:ilvl w:val="0"/>
          <w:numId w:val="23"/>
        </w:numPr>
        <w:ind w:left="851" w:hanging="284"/>
        <w:jc w:val="left"/>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484701">
      <w:pPr>
        <w:pStyle w:val="tl1"/>
        <w:numPr>
          <w:ilvl w:val="0"/>
          <w:numId w:val="23"/>
        </w:numPr>
        <w:ind w:left="851" w:hanging="284"/>
        <w:jc w:val="left"/>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484701">
      <w:pPr>
        <w:pStyle w:val="tl1"/>
        <w:numPr>
          <w:ilvl w:val="0"/>
          <w:numId w:val="23"/>
        </w:numPr>
        <w:ind w:left="851" w:hanging="284"/>
        <w:jc w:val="left"/>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484701">
      <w:pPr>
        <w:pStyle w:val="tl1"/>
        <w:numPr>
          <w:ilvl w:val="0"/>
          <w:numId w:val="23"/>
        </w:numPr>
        <w:ind w:left="851" w:hanging="284"/>
        <w:jc w:val="left"/>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484701">
      <w:pPr>
        <w:pStyle w:val="tl1"/>
        <w:ind w:left="1134" w:hanging="1134"/>
        <w:jc w:val="left"/>
        <w:rPr>
          <w:rFonts w:asciiTheme="minorHAnsi" w:hAnsiTheme="minorHAnsi" w:cs="Times New Roman"/>
          <w:sz w:val="20"/>
          <w:szCs w:val="20"/>
        </w:rPr>
      </w:pPr>
    </w:p>
    <w:p w14:paraId="78E1E9CC" w14:textId="2AA1C6F9" w:rsidR="006B22AA" w:rsidRDefault="00A34B0B" w:rsidP="00484701">
      <w:pPr>
        <w:pStyle w:val="tl1"/>
        <w:ind w:left="567"/>
        <w:jc w:val="left"/>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w:t>
      </w:r>
      <w:r w:rsidR="006B22AA" w:rsidRPr="0074383E">
        <w:rPr>
          <w:rFonts w:asciiTheme="minorHAnsi" w:hAnsiTheme="minorHAnsi" w:cs="Times New Roman"/>
          <w:sz w:val="20"/>
          <w:szCs w:val="20"/>
        </w:rPr>
        <w:lastRenderedPageBreak/>
        <w:t xml:space="preserve">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484701">
      <w:pPr>
        <w:pStyle w:val="tl1"/>
        <w:ind w:left="567"/>
        <w:jc w:val="left"/>
        <w:rPr>
          <w:rFonts w:asciiTheme="minorHAnsi" w:hAnsiTheme="minorHAnsi" w:cs="Times New Roman"/>
          <w:sz w:val="20"/>
          <w:szCs w:val="20"/>
        </w:rPr>
      </w:pPr>
    </w:p>
    <w:p w14:paraId="437BB153" w14:textId="3BC665DF" w:rsidR="00A34B0B" w:rsidRPr="000D7349" w:rsidRDefault="006B22AA" w:rsidP="00484701">
      <w:pPr>
        <w:pStyle w:val="tl1"/>
        <w:ind w:left="567"/>
        <w:jc w:val="left"/>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484701">
      <w:pPr>
        <w:pStyle w:val="tl1"/>
        <w:ind w:left="567"/>
        <w:jc w:val="left"/>
        <w:rPr>
          <w:rFonts w:asciiTheme="minorHAnsi" w:hAnsiTheme="minorHAnsi" w:cs="Times New Roman"/>
          <w:sz w:val="20"/>
          <w:szCs w:val="20"/>
        </w:rPr>
      </w:pPr>
    </w:p>
    <w:p w14:paraId="12F1C9B4" w14:textId="676CA96F" w:rsidR="00A34B0B" w:rsidRDefault="008C1053" w:rsidP="00484701">
      <w:pPr>
        <w:pStyle w:val="tl1"/>
        <w:ind w:left="567"/>
        <w:jc w:val="left"/>
        <w:rPr>
          <w:rFonts w:asciiTheme="minorHAnsi" w:hAnsiTheme="minorHAnsi" w:cs="Times New Roman"/>
          <w:sz w:val="20"/>
          <w:szCs w:val="20"/>
        </w:rPr>
      </w:pPr>
      <w:r w:rsidRPr="007F1FD9">
        <w:rPr>
          <w:rFonts w:asciiTheme="minorHAnsi" w:hAnsiTheme="minorHAnsi" w:cs="Times New Roman"/>
          <w:sz w:val="20"/>
          <w:szCs w:val="20"/>
        </w:rPr>
        <w:t>15.2.</w:t>
      </w:r>
      <w:r>
        <w:rPr>
          <w:rFonts w:asciiTheme="minorHAnsi" w:hAnsiTheme="minorHAnsi" w:cs="Times New Roman"/>
          <w:sz w:val="20"/>
          <w:szCs w:val="20"/>
        </w:rPr>
        <w:t>5</w:t>
      </w:r>
      <w:r w:rsidRPr="007F1FD9">
        <w:rPr>
          <w:rFonts w:asciiTheme="minorHAnsi" w:hAnsiTheme="minorHAnsi" w:cs="Times New Roman"/>
          <w:sz w:val="20"/>
          <w:szCs w:val="20"/>
        </w:rPr>
        <w:t xml:space="preserve">. </w:t>
      </w:r>
      <w:r w:rsidR="00A34B0B"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00A34B0B" w:rsidRPr="007F1FD9">
        <w:rPr>
          <w:rFonts w:asciiTheme="minorHAnsi" w:hAnsiTheme="minorHAnsi" w:cs="Times New Roman"/>
          <w:sz w:val="20"/>
          <w:szCs w:val="20"/>
        </w:rPr>
        <w:t xml:space="preserve">, vypracovaný podľa časti </w:t>
      </w:r>
      <w:r w:rsidR="00A34B0B"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00A34B0B" w:rsidRPr="007F1FD9">
        <w:rPr>
          <w:rFonts w:asciiTheme="minorHAnsi" w:hAnsiTheme="minorHAnsi" w:cs="Times New Roman"/>
          <w:b/>
          <w:sz w:val="20"/>
          <w:szCs w:val="20"/>
        </w:rPr>
        <w:t>hodnotenie ponúk a pravidlá ich uplatnenia</w:t>
      </w:r>
      <w:r w:rsidR="00A34B0B" w:rsidRPr="007F1FD9">
        <w:rPr>
          <w:rFonts w:asciiTheme="minorHAnsi" w:hAnsiTheme="minorHAnsi" w:cs="Times New Roman"/>
          <w:sz w:val="20"/>
          <w:szCs w:val="20"/>
        </w:rPr>
        <w:t xml:space="preserve">, časti </w:t>
      </w:r>
      <w:r w:rsidR="00A34B0B" w:rsidRPr="007F1FD9">
        <w:rPr>
          <w:rFonts w:asciiTheme="minorHAnsi" w:hAnsiTheme="minorHAnsi" w:cs="Times New Roman"/>
          <w:b/>
          <w:sz w:val="20"/>
          <w:szCs w:val="20"/>
        </w:rPr>
        <w:t>D. Spôsob určenia ceny</w:t>
      </w:r>
      <w:r w:rsidR="00A34B0B"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00A34B0B"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00A34B0B"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00A34B0B"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00A34B0B" w:rsidRPr="007F1FD9">
        <w:rPr>
          <w:rFonts w:asciiTheme="minorHAnsi" w:hAnsiTheme="minorHAnsi" w:cs="Times New Roman"/>
          <w:sz w:val="20"/>
          <w:szCs w:val="20"/>
        </w:rPr>
        <w:t>“</w:t>
      </w:r>
      <w:r w:rsidR="00760B4E">
        <w:rPr>
          <w:rFonts w:asciiTheme="minorHAnsi" w:hAnsiTheme="minorHAnsi" w:cs="Times New Roman"/>
          <w:sz w:val="20"/>
          <w:szCs w:val="20"/>
        </w:rPr>
        <w:t>.</w:t>
      </w:r>
      <w:r w:rsidR="00A34B0B"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00A34B0B" w:rsidRPr="007F1FD9">
        <w:rPr>
          <w:rFonts w:asciiTheme="minorHAnsi" w:hAnsiTheme="minorHAnsi" w:cs="Times New Roman"/>
          <w:sz w:val="20"/>
          <w:szCs w:val="20"/>
        </w:rPr>
        <w:t xml:space="preserve"> byť </w:t>
      </w:r>
      <w:r w:rsidR="00A34B0B" w:rsidRPr="007F1FD9">
        <w:rPr>
          <w:rFonts w:asciiTheme="minorHAnsi" w:hAnsiTheme="minorHAnsi" w:cs="Times New Roman"/>
          <w:b/>
          <w:sz w:val="20"/>
          <w:szCs w:val="20"/>
        </w:rPr>
        <w:t>podpísaný</w:t>
      </w:r>
      <w:r w:rsidR="00A34B0B"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484701">
      <w:pPr>
        <w:pStyle w:val="tl1"/>
        <w:jc w:val="left"/>
        <w:rPr>
          <w:rFonts w:asciiTheme="minorHAnsi" w:hAnsiTheme="minorHAnsi" w:cs="Times New Roman"/>
          <w:sz w:val="20"/>
          <w:szCs w:val="20"/>
        </w:rPr>
      </w:pPr>
    </w:p>
    <w:p w14:paraId="05F1DA78" w14:textId="558928BC" w:rsidR="00A34B0B" w:rsidRDefault="007609FB" w:rsidP="00484701">
      <w:pPr>
        <w:pStyle w:val="tl1"/>
        <w:ind w:left="567"/>
        <w:jc w:val="left"/>
        <w:rPr>
          <w:rFonts w:asciiTheme="minorHAnsi" w:hAnsiTheme="minorHAnsi" w:cs="Times New Roman"/>
          <w:sz w:val="20"/>
          <w:szCs w:val="20"/>
        </w:rPr>
      </w:pPr>
      <w:r>
        <w:rPr>
          <w:rFonts w:asciiTheme="minorHAnsi" w:hAnsiTheme="minorHAnsi" w:cs="Times New Roman"/>
          <w:sz w:val="20"/>
          <w:szCs w:val="20"/>
        </w:rPr>
        <w:t>15.2.</w:t>
      </w:r>
      <w:r w:rsidR="00DB2736">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484701">
      <w:pPr>
        <w:pStyle w:val="tl1"/>
        <w:keepNext/>
        <w:keepLines/>
        <w:spacing w:before="120"/>
        <w:jc w:val="left"/>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484701">
      <w:pPr>
        <w:pStyle w:val="tl1"/>
        <w:keepNext/>
        <w:keepLines/>
        <w:spacing w:before="120"/>
        <w:ind w:left="567"/>
        <w:jc w:val="left"/>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84701">
      <w:pPr>
        <w:pStyle w:val="tl1"/>
        <w:ind w:left="567"/>
        <w:jc w:val="left"/>
        <w:rPr>
          <w:rFonts w:asciiTheme="minorHAnsi" w:hAnsiTheme="minorHAnsi"/>
          <w:sz w:val="20"/>
          <w:szCs w:val="20"/>
        </w:rPr>
      </w:pPr>
    </w:p>
    <w:p w14:paraId="045B9A52" w14:textId="35788180" w:rsidR="00A34B0B" w:rsidRPr="000D7349" w:rsidRDefault="00A34B0B" w:rsidP="00484701">
      <w:pPr>
        <w:pStyle w:val="tl1"/>
        <w:ind w:left="567"/>
        <w:jc w:val="left"/>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Default="00A34B0B" w:rsidP="00484701">
      <w:pPr>
        <w:pStyle w:val="tl1"/>
        <w:jc w:val="left"/>
        <w:rPr>
          <w:rFonts w:asciiTheme="minorHAnsi" w:hAnsiTheme="minorHAnsi" w:cs="Calibri"/>
          <w:b/>
          <w:bCs/>
          <w:sz w:val="20"/>
          <w:szCs w:val="20"/>
        </w:rPr>
      </w:pPr>
    </w:p>
    <w:p w14:paraId="3458F8A8" w14:textId="77777777" w:rsidR="00D02943" w:rsidRPr="000D7349" w:rsidRDefault="00D02943" w:rsidP="00484701">
      <w:pPr>
        <w:pStyle w:val="tl1"/>
        <w:jc w:val="left"/>
        <w:rPr>
          <w:rFonts w:asciiTheme="minorHAnsi" w:hAnsiTheme="minorHAnsi" w:cs="Calibri"/>
          <w:b/>
          <w:bCs/>
          <w:sz w:val="20"/>
          <w:szCs w:val="20"/>
        </w:rPr>
      </w:pPr>
    </w:p>
    <w:p w14:paraId="1ACCDB96" w14:textId="77777777"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484701">
      <w:pPr>
        <w:pStyle w:val="tl1"/>
        <w:jc w:val="left"/>
        <w:rPr>
          <w:rFonts w:asciiTheme="minorHAnsi" w:hAnsiTheme="minorHAnsi" w:cs="Calibri"/>
          <w:b/>
          <w:bCs/>
          <w:sz w:val="20"/>
          <w:szCs w:val="20"/>
        </w:rPr>
      </w:pPr>
    </w:p>
    <w:p w14:paraId="33DE9F81" w14:textId="3070EFF1"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484701">
      <w:pPr>
        <w:pStyle w:val="tl1"/>
        <w:jc w:val="left"/>
        <w:rPr>
          <w:rFonts w:asciiTheme="minorHAnsi" w:hAnsiTheme="minorHAnsi" w:cs="Calibri"/>
          <w:sz w:val="20"/>
          <w:szCs w:val="20"/>
        </w:rPr>
      </w:pPr>
    </w:p>
    <w:p w14:paraId="4DC05DC0"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484701">
      <w:pPr>
        <w:pStyle w:val="tl1"/>
        <w:jc w:val="left"/>
        <w:rPr>
          <w:rFonts w:asciiTheme="minorHAnsi" w:hAnsiTheme="minorHAnsi" w:cs="Arial"/>
          <w:sz w:val="20"/>
          <w:szCs w:val="20"/>
        </w:rPr>
      </w:pPr>
    </w:p>
    <w:p w14:paraId="1A717BD3"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484701">
      <w:pPr>
        <w:pStyle w:val="tl1"/>
        <w:jc w:val="left"/>
        <w:rPr>
          <w:rFonts w:asciiTheme="minorHAnsi" w:hAnsiTheme="minorHAnsi" w:cs="Arial"/>
          <w:sz w:val="20"/>
          <w:szCs w:val="20"/>
        </w:rPr>
      </w:pPr>
    </w:p>
    <w:p w14:paraId="5E9C1C85"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484701">
      <w:pPr>
        <w:pStyle w:val="tl1"/>
        <w:jc w:val="left"/>
        <w:rPr>
          <w:rFonts w:asciiTheme="minorHAnsi" w:hAnsiTheme="minorHAnsi" w:cs="Arial"/>
          <w:sz w:val="20"/>
          <w:szCs w:val="20"/>
        </w:rPr>
      </w:pPr>
    </w:p>
    <w:p w14:paraId="1C91064C" w14:textId="247A0EEA" w:rsidR="008F772B" w:rsidRPr="00F4660F"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lastRenderedPageBreak/>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484701">
      <w:pPr>
        <w:pStyle w:val="tl1"/>
        <w:jc w:val="left"/>
        <w:rPr>
          <w:rFonts w:asciiTheme="minorHAnsi" w:hAnsiTheme="minorHAnsi" w:cs="Arial"/>
          <w:sz w:val="20"/>
          <w:szCs w:val="20"/>
        </w:rPr>
      </w:pPr>
    </w:p>
    <w:p w14:paraId="53E9814C"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484701">
      <w:pPr>
        <w:pStyle w:val="tl1"/>
        <w:jc w:val="left"/>
        <w:rPr>
          <w:rFonts w:asciiTheme="minorHAnsi" w:hAnsiTheme="minorHAnsi" w:cs="Arial"/>
          <w:sz w:val="20"/>
          <w:szCs w:val="20"/>
        </w:rPr>
      </w:pPr>
    </w:p>
    <w:p w14:paraId="14EEB886" w14:textId="77777777" w:rsidR="00A34B0B" w:rsidRPr="000D7349" w:rsidRDefault="00A34B0B" w:rsidP="00484701">
      <w:pPr>
        <w:pStyle w:val="tl1"/>
        <w:jc w:val="left"/>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484701">
      <w:pPr>
        <w:pStyle w:val="tl1"/>
        <w:jc w:val="left"/>
        <w:rPr>
          <w:rFonts w:asciiTheme="minorHAnsi" w:hAnsiTheme="minorHAnsi"/>
        </w:rPr>
      </w:pPr>
    </w:p>
    <w:p w14:paraId="4CB4E4E1" w14:textId="77777777" w:rsidR="00A34B0B" w:rsidRPr="000D7349" w:rsidRDefault="00A34B0B" w:rsidP="00484701">
      <w:pPr>
        <w:pStyle w:val="tl1"/>
        <w:jc w:val="left"/>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484701">
      <w:pPr>
        <w:pStyle w:val="tl1"/>
        <w:jc w:val="left"/>
        <w:rPr>
          <w:rFonts w:asciiTheme="minorHAnsi" w:hAnsiTheme="minorHAnsi"/>
          <w:sz w:val="20"/>
          <w:szCs w:val="20"/>
        </w:rPr>
      </w:pPr>
    </w:p>
    <w:p w14:paraId="46F1904F" w14:textId="77777777" w:rsidR="00A34B0B" w:rsidRPr="000D7349" w:rsidRDefault="00A34B0B" w:rsidP="00484701">
      <w:pPr>
        <w:pStyle w:val="tl1"/>
        <w:jc w:val="left"/>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484701">
      <w:pPr>
        <w:pStyle w:val="tl1"/>
        <w:jc w:val="left"/>
        <w:rPr>
          <w:rFonts w:asciiTheme="minorHAnsi" w:hAnsiTheme="minorHAnsi"/>
          <w:sz w:val="20"/>
          <w:szCs w:val="20"/>
        </w:rPr>
      </w:pPr>
    </w:p>
    <w:p w14:paraId="178427B2" w14:textId="122469A8" w:rsidR="00A34B0B" w:rsidRPr="000D7349" w:rsidRDefault="00A34B0B" w:rsidP="00484701">
      <w:pPr>
        <w:pStyle w:val="tl1"/>
        <w:jc w:val="left"/>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484701">
      <w:pPr>
        <w:pStyle w:val="tl1"/>
        <w:jc w:val="left"/>
        <w:rPr>
          <w:rFonts w:asciiTheme="minorHAnsi" w:hAnsiTheme="minorHAnsi"/>
          <w:sz w:val="20"/>
          <w:szCs w:val="20"/>
        </w:rPr>
      </w:pPr>
    </w:p>
    <w:p w14:paraId="7449F1ED" w14:textId="19F60CA1" w:rsidR="00A34B0B" w:rsidRDefault="00A34B0B" w:rsidP="00484701">
      <w:pPr>
        <w:pStyle w:val="tl1"/>
        <w:jc w:val="left"/>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484701">
      <w:pPr>
        <w:pStyle w:val="tl1"/>
        <w:jc w:val="left"/>
        <w:rPr>
          <w:rFonts w:asciiTheme="minorHAnsi" w:hAnsiTheme="minorHAnsi"/>
        </w:rPr>
      </w:pPr>
    </w:p>
    <w:p w14:paraId="0D0D50B8" w14:textId="3F066866" w:rsidR="00D06BCA" w:rsidRPr="005A04EE" w:rsidRDefault="00D06BCA" w:rsidP="00484701">
      <w:pPr>
        <w:pStyle w:val="tl1"/>
        <w:jc w:val="left"/>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484701">
      <w:pPr>
        <w:pStyle w:val="tl1"/>
        <w:jc w:val="left"/>
        <w:rPr>
          <w:rFonts w:asciiTheme="minorHAnsi" w:hAnsiTheme="minorHAnsi"/>
          <w:sz w:val="20"/>
          <w:szCs w:val="20"/>
        </w:rPr>
      </w:pPr>
    </w:p>
    <w:p w14:paraId="5EE1DB9E" w14:textId="77777777" w:rsidR="00A34B0B" w:rsidRPr="000D7349" w:rsidRDefault="00A34B0B" w:rsidP="00484701">
      <w:pPr>
        <w:pStyle w:val="tl1"/>
        <w:jc w:val="left"/>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484701">
      <w:pPr>
        <w:pStyle w:val="tl1"/>
        <w:jc w:val="left"/>
        <w:rPr>
          <w:rFonts w:asciiTheme="minorHAnsi" w:hAnsiTheme="minorHAnsi" w:cs="Cambria"/>
          <w:sz w:val="20"/>
          <w:szCs w:val="20"/>
        </w:rPr>
      </w:pPr>
    </w:p>
    <w:p w14:paraId="5D6969F3" w14:textId="36CFFD8F" w:rsidR="00A34B0B" w:rsidRPr="005A04EE"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484701">
      <w:pPr>
        <w:pStyle w:val="tl1"/>
        <w:jc w:val="left"/>
        <w:rPr>
          <w:rFonts w:asciiTheme="minorHAnsi" w:hAnsiTheme="minorHAnsi" w:cs="Cambria"/>
          <w:sz w:val="20"/>
          <w:szCs w:val="20"/>
        </w:rPr>
      </w:pPr>
    </w:p>
    <w:p w14:paraId="62CEF8DD" w14:textId="5C284D7F" w:rsidR="007D0A04" w:rsidRPr="007D0A04" w:rsidRDefault="007D0A04" w:rsidP="00484701">
      <w:pPr>
        <w:pStyle w:val="tl1"/>
        <w:jc w:val="left"/>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484701">
      <w:pPr>
        <w:pStyle w:val="tl1"/>
        <w:jc w:val="left"/>
        <w:rPr>
          <w:rFonts w:asciiTheme="minorHAnsi" w:hAnsiTheme="minorHAnsi" w:cs="Cambria"/>
          <w:sz w:val="20"/>
          <w:szCs w:val="20"/>
        </w:rPr>
      </w:pPr>
    </w:p>
    <w:p w14:paraId="39161750" w14:textId="58C3FB81" w:rsidR="007D0A04" w:rsidRDefault="007D0A04" w:rsidP="00484701">
      <w:pPr>
        <w:pStyle w:val="tl1"/>
        <w:jc w:val="left"/>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484701">
      <w:pPr>
        <w:pStyle w:val="tl1"/>
        <w:jc w:val="left"/>
        <w:rPr>
          <w:rFonts w:asciiTheme="minorHAnsi" w:hAnsiTheme="minorHAnsi" w:cs="Calibri"/>
          <w:b/>
          <w:bCs/>
          <w:sz w:val="20"/>
          <w:szCs w:val="20"/>
        </w:rPr>
      </w:pPr>
    </w:p>
    <w:p w14:paraId="023D6FF6" w14:textId="77777777" w:rsidR="00A34B0B" w:rsidRPr="000D7349" w:rsidRDefault="00A34B0B" w:rsidP="00484701">
      <w:pPr>
        <w:pStyle w:val="tl1"/>
        <w:jc w:val="left"/>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484701">
      <w:pPr>
        <w:pStyle w:val="tl1"/>
        <w:jc w:val="left"/>
        <w:rPr>
          <w:rFonts w:asciiTheme="minorHAnsi" w:hAnsiTheme="minorHAnsi" w:cs="Cambria"/>
          <w:sz w:val="20"/>
          <w:szCs w:val="20"/>
        </w:rPr>
      </w:pPr>
    </w:p>
    <w:p w14:paraId="61BFF10E" w14:textId="1131F49B" w:rsidR="00024CE7" w:rsidRDefault="007D0A04" w:rsidP="00484701">
      <w:pPr>
        <w:pStyle w:val="tl1"/>
        <w:jc w:val="left"/>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484701">
      <w:pPr>
        <w:pStyle w:val="tl1"/>
        <w:jc w:val="left"/>
        <w:rPr>
          <w:rFonts w:asciiTheme="minorHAnsi" w:hAnsiTheme="minorHAnsi" w:cs="Cambria"/>
          <w:sz w:val="20"/>
          <w:szCs w:val="20"/>
        </w:rPr>
      </w:pPr>
    </w:p>
    <w:p w14:paraId="0072DB45" w14:textId="297D8D1F" w:rsidR="00117F9D" w:rsidRPr="000D7349" w:rsidRDefault="00024CE7" w:rsidP="00484701">
      <w:pPr>
        <w:pStyle w:val="tl1"/>
        <w:jc w:val="left"/>
        <w:rPr>
          <w:rFonts w:asciiTheme="minorHAnsi" w:hAnsiTheme="minorHAnsi" w:cs="Cambria"/>
          <w:sz w:val="20"/>
          <w:szCs w:val="20"/>
        </w:rPr>
      </w:pPr>
      <w:r>
        <w:rPr>
          <w:rFonts w:asciiTheme="minorHAnsi" w:hAnsiTheme="minorHAnsi" w:cs="Cambria"/>
          <w:sz w:val="20"/>
          <w:szCs w:val="20"/>
        </w:rPr>
        <w:lastRenderedPageBreak/>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484701">
      <w:pPr>
        <w:pStyle w:val="tl1"/>
        <w:jc w:val="left"/>
        <w:rPr>
          <w:rFonts w:asciiTheme="minorHAnsi" w:hAnsiTheme="minorHAnsi" w:cs="Cambria"/>
          <w:sz w:val="20"/>
          <w:szCs w:val="20"/>
        </w:rPr>
      </w:pPr>
    </w:p>
    <w:p w14:paraId="6B0CA1D2" w14:textId="23DF2F6E" w:rsidR="00A34B0B" w:rsidRDefault="00117F9D" w:rsidP="00484701">
      <w:pPr>
        <w:pStyle w:val="tl1"/>
        <w:jc w:val="left"/>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484701">
      <w:pPr>
        <w:rPr>
          <w:rFonts w:asciiTheme="minorHAnsi" w:hAnsiTheme="minorHAnsi"/>
          <w:sz w:val="20"/>
          <w:szCs w:val="20"/>
        </w:rPr>
      </w:pPr>
    </w:p>
    <w:p w14:paraId="0E75076C" w14:textId="77777777"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484701">
      <w:pPr>
        <w:pStyle w:val="tl1"/>
        <w:jc w:val="left"/>
        <w:rPr>
          <w:rFonts w:asciiTheme="minorHAnsi" w:hAnsiTheme="minorHAnsi" w:cs="Calibri"/>
          <w:sz w:val="20"/>
          <w:szCs w:val="20"/>
        </w:rPr>
      </w:pPr>
    </w:p>
    <w:p w14:paraId="6F0B5B66" w14:textId="4CFF4E62" w:rsidR="00024CE7"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484701">
      <w:pPr>
        <w:pStyle w:val="tl1"/>
        <w:jc w:val="left"/>
        <w:rPr>
          <w:rFonts w:asciiTheme="minorHAnsi" w:hAnsiTheme="minorHAnsi" w:cs="Calibri"/>
          <w:sz w:val="20"/>
          <w:szCs w:val="20"/>
        </w:rPr>
      </w:pPr>
    </w:p>
    <w:p w14:paraId="00484580" w14:textId="6420DFA6" w:rsidR="007F01D6" w:rsidRPr="00E05D87" w:rsidRDefault="00024CE7" w:rsidP="00484701">
      <w:pPr>
        <w:pStyle w:val="tl1"/>
        <w:jc w:val="left"/>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484701">
      <w:pPr>
        <w:pStyle w:val="tl1"/>
        <w:jc w:val="left"/>
        <w:rPr>
          <w:rFonts w:asciiTheme="minorHAnsi" w:hAnsiTheme="minorHAnsi" w:cs="Calibri"/>
          <w:sz w:val="20"/>
          <w:szCs w:val="20"/>
        </w:rPr>
      </w:pPr>
    </w:p>
    <w:p w14:paraId="52E61675" w14:textId="77777777"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484701">
      <w:pPr>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484701">
      <w:pPr>
        <w:pStyle w:val="tl1"/>
        <w:jc w:val="left"/>
        <w:rPr>
          <w:rFonts w:asciiTheme="minorHAnsi" w:hAnsiTheme="minorHAnsi" w:cs="Calibri"/>
          <w:sz w:val="20"/>
          <w:szCs w:val="20"/>
        </w:rPr>
      </w:pPr>
    </w:p>
    <w:p w14:paraId="151FCCE7" w14:textId="77777777" w:rsidR="00A34B0B" w:rsidRPr="000D7349" w:rsidRDefault="00A34B0B" w:rsidP="00484701">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484701">
      <w:pPr>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484701">
      <w:pPr>
        <w:rPr>
          <w:rFonts w:asciiTheme="minorHAnsi" w:hAnsiTheme="minorHAnsi" w:cstheme="minorHAnsi"/>
          <w:sz w:val="20"/>
          <w:szCs w:val="20"/>
        </w:rPr>
      </w:pPr>
    </w:p>
    <w:p w14:paraId="29FE73B1" w14:textId="77777777" w:rsidR="002079DC" w:rsidRPr="00BF505C" w:rsidRDefault="002079DC" w:rsidP="00484701">
      <w:pPr>
        <w:numPr>
          <w:ilvl w:val="0"/>
          <w:numId w:val="12"/>
        </w:numPr>
        <w:spacing w:line="259" w:lineRule="auto"/>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484701">
      <w:pPr>
        <w:numPr>
          <w:ilvl w:val="0"/>
          <w:numId w:val="12"/>
        </w:numPr>
        <w:spacing w:line="259" w:lineRule="auto"/>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rsidP="00484701">
      <w:pPr>
        <w:numPr>
          <w:ilvl w:val="0"/>
          <w:numId w:val="12"/>
        </w:numPr>
        <w:spacing w:line="259" w:lineRule="auto"/>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rsidP="00484701">
      <w:pPr>
        <w:numPr>
          <w:ilvl w:val="0"/>
          <w:numId w:val="12"/>
        </w:numPr>
        <w:spacing w:line="259" w:lineRule="auto"/>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484701">
      <w:pPr>
        <w:pStyle w:val="tl1"/>
        <w:jc w:val="left"/>
        <w:rPr>
          <w:rFonts w:asciiTheme="minorHAnsi" w:hAnsiTheme="minorHAnsi" w:cs="Calibri"/>
          <w:b/>
          <w:bCs/>
          <w:sz w:val="20"/>
          <w:szCs w:val="20"/>
        </w:rPr>
      </w:pPr>
    </w:p>
    <w:p w14:paraId="28EBA3D5" w14:textId="7743BCB3"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484701">
      <w:pPr>
        <w:shd w:val="clear" w:color="auto" w:fill="FFFFFF"/>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484701">
      <w:pPr>
        <w:shd w:val="clear" w:color="auto" w:fill="FFFFFF"/>
        <w:rPr>
          <w:rFonts w:asciiTheme="minorHAnsi" w:hAnsiTheme="minorHAnsi" w:cs="Calibri"/>
          <w:sz w:val="20"/>
          <w:szCs w:val="20"/>
        </w:rPr>
      </w:pPr>
    </w:p>
    <w:p w14:paraId="485D6C85" w14:textId="52EADFBF" w:rsidR="00B668A2" w:rsidRPr="00154B7B" w:rsidRDefault="00A34B0B" w:rsidP="00484701">
      <w:pPr>
        <w:shd w:val="clear" w:color="auto" w:fill="FFFFFF"/>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w:t>
      </w:r>
      <w:r w:rsidR="00DF42E4">
        <w:rPr>
          <w:rFonts w:asciiTheme="minorHAnsi" w:hAnsiTheme="minorHAnsi" w:cs="Cambria"/>
          <w:sz w:val="20"/>
          <w:szCs w:val="20"/>
        </w:rPr>
        <w:t xml:space="preserve">7 </w:t>
      </w:r>
      <w:r w:rsidR="002079DC">
        <w:rPr>
          <w:rFonts w:asciiTheme="minorHAnsi" w:hAnsiTheme="minorHAnsi" w:cs="Cambria"/>
          <w:sz w:val="20"/>
          <w:szCs w:val="20"/>
        </w:rPr>
        <w:t xml:space="preserve">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DF42E4">
        <w:rPr>
          <w:rFonts w:asciiTheme="minorHAnsi" w:hAnsiTheme="minorHAnsi" w:cs="Cambria"/>
          <w:sz w:val="20"/>
          <w:szCs w:val="20"/>
        </w:rPr>
        <w:t xml:space="preserve">7 </w:t>
      </w:r>
      <w:r w:rsidR="00C11BC1">
        <w:rPr>
          <w:rFonts w:asciiTheme="minorHAnsi" w:hAnsiTheme="minorHAnsi" w:cs="Cambria"/>
          <w:sz w:val="20"/>
          <w:szCs w:val="20"/>
        </w:rPr>
        <w:t>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484701">
      <w:pPr>
        <w:shd w:val="clear" w:color="auto" w:fill="FFFFFF"/>
        <w:rPr>
          <w:rFonts w:asciiTheme="minorHAnsi" w:hAnsiTheme="minorHAnsi" w:cstheme="minorHAnsi"/>
          <w:b/>
          <w:sz w:val="20"/>
          <w:szCs w:val="20"/>
        </w:rPr>
      </w:pPr>
    </w:p>
    <w:p w14:paraId="33F4AADB" w14:textId="77777777" w:rsidR="00B668A2" w:rsidRPr="00FE4CA9" w:rsidRDefault="00B668A2" w:rsidP="00484701">
      <w:pPr>
        <w:shd w:val="clear" w:color="auto" w:fill="FFFFFF"/>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w:t>
      </w:r>
      <w:r w:rsidRPr="00FE4CA9">
        <w:rPr>
          <w:rFonts w:asciiTheme="minorHAnsi" w:hAnsiTheme="minorHAnsi" w:cstheme="minorHAnsi"/>
          <w:sz w:val="20"/>
          <w:szCs w:val="20"/>
        </w:rPr>
        <w:t>alebo úradne overených fotokópií (formát .</w:t>
      </w:r>
      <w:proofErr w:type="spellStart"/>
      <w:r w:rsidRPr="00FE4CA9">
        <w:rPr>
          <w:rFonts w:asciiTheme="minorHAnsi" w:hAnsiTheme="minorHAnsi" w:cstheme="minorHAnsi"/>
          <w:sz w:val="20"/>
          <w:szCs w:val="20"/>
        </w:rPr>
        <w:t>pdf</w:t>
      </w:r>
      <w:proofErr w:type="spellEnd"/>
      <w:r w:rsidRPr="00FE4CA9">
        <w:rPr>
          <w:rFonts w:asciiTheme="minorHAnsi" w:hAnsiTheme="minorHAnsi" w:cstheme="minorHAnsi"/>
          <w:sz w:val="20"/>
          <w:szCs w:val="20"/>
        </w:rPr>
        <w:t>):</w:t>
      </w:r>
    </w:p>
    <w:p w14:paraId="35589511" w14:textId="05F16EAC" w:rsidR="00C76CEE" w:rsidRPr="00E75EF9" w:rsidRDefault="001E1EB2" w:rsidP="00484701">
      <w:pPr>
        <w:pStyle w:val="Odsekzoznamu"/>
        <w:numPr>
          <w:ilvl w:val="0"/>
          <w:numId w:val="9"/>
        </w:numPr>
        <w:shd w:val="clear" w:color="auto" w:fill="FFFFFF"/>
        <w:ind w:left="1276"/>
        <w:rPr>
          <w:rFonts w:asciiTheme="minorHAnsi" w:hAnsiTheme="minorHAnsi" w:cstheme="minorHAnsi"/>
          <w:sz w:val="20"/>
          <w:szCs w:val="20"/>
        </w:rPr>
      </w:pPr>
      <w:proofErr w:type="spellStart"/>
      <w:r w:rsidRPr="00E75EF9">
        <w:rPr>
          <w:rFonts w:asciiTheme="minorHAnsi" w:hAnsiTheme="minorHAnsi" w:cstheme="minorHAnsi"/>
          <w:b/>
          <w:sz w:val="20"/>
          <w:szCs w:val="20"/>
        </w:rPr>
        <w:t>S</w:t>
      </w:r>
      <w:r w:rsidR="00C76CEE" w:rsidRPr="00E75EF9">
        <w:rPr>
          <w:rFonts w:asciiTheme="minorHAnsi" w:hAnsiTheme="minorHAnsi" w:cstheme="minorHAnsi"/>
          <w:b/>
          <w:sz w:val="20"/>
          <w:szCs w:val="20"/>
        </w:rPr>
        <w:t>can</w:t>
      </w:r>
      <w:proofErr w:type="spellEnd"/>
      <w:r w:rsidR="00C76CEE" w:rsidRPr="00E75EF9">
        <w:rPr>
          <w:rFonts w:asciiTheme="minorHAnsi" w:hAnsiTheme="minorHAnsi" w:cstheme="minorHAnsi"/>
          <w:b/>
          <w:sz w:val="20"/>
          <w:szCs w:val="20"/>
        </w:rPr>
        <w:t xml:space="preserve"> vyplnenej a podpísanej zmluvy vrátane všetkých relevantných príloh. </w:t>
      </w:r>
    </w:p>
    <w:p w14:paraId="15418847" w14:textId="63AFE7FF" w:rsidR="003B51F4" w:rsidRPr="00E75EF9" w:rsidRDefault="003B51F4" w:rsidP="00484701">
      <w:pPr>
        <w:pStyle w:val="Odsekzoznamu"/>
        <w:numPr>
          <w:ilvl w:val="0"/>
          <w:numId w:val="9"/>
        </w:numPr>
        <w:shd w:val="clear" w:color="auto" w:fill="FFFFFF"/>
        <w:ind w:left="1276"/>
        <w:rPr>
          <w:rFonts w:asciiTheme="minorHAnsi" w:hAnsiTheme="minorHAnsi" w:cstheme="minorHAnsi"/>
          <w:sz w:val="20"/>
          <w:szCs w:val="20"/>
        </w:rPr>
      </w:pPr>
      <w:r w:rsidRPr="00A22981">
        <w:rPr>
          <w:rFonts w:asciiTheme="minorHAnsi" w:hAnsiTheme="minorHAnsi" w:cstheme="minorHAnsi"/>
          <w:b/>
          <w:sz w:val="20"/>
          <w:szCs w:val="20"/>
        </w:rPr>
        <w:t>Dôkaz o existencii poistenia</w:t>
      </w:r>
      <w:r w:rsidRPr="00A22981">
        <w:rPr>
          <w:rFonts w:asciiTheme="minorHAnsi" w:hAnsiTheme="minorHAnsi" w:cstheme="minorHAnsi"/>
          <w:sz w:val="20"/>
          <w:szCs w:val="20"/>
        </w:rPr>
        <w:t xml:space="preserve"> </w:t>
      </w:r>
      <w:bookmarkStart w:id="4" w:name="_Hlk67385765"/>
      <w:r w:rsidRPr="00A22981">
        <w:rPr>
          <w:rFonts w:asciiTheme="minorHAnsi" w:hAnsiTheme="minorHAnsi" w:cstheme="minorHAnsi"/>
          <w:sz w:val="20"/>
          <w:szCs w:val="20"/>
        </w:rPr>
        <w:t xml:space="preserve">v súlade s bodom 29 článku </w:t>
      </w:r>
      <w:r w:rsidRPr="00A22981">
        <w:rPr>
          <w:rFonts w:asciiTheme="minorHAnsi" w:hAnsiTheme="minorHAnsi" w:cstheme="minorHAnsi"/>
          <w:i/>
          <w:iCs/>
          <w:sz w:val="20"/>
          <w:szCs w:val="20"/>
        </w:rPr>
        <w:t>VII. Podmienky vykonania diela</w:t>
      </w:r>
      <w:r w:rsidRPr="00A22981">
        <w:rPr>
          <w:rFonts w:asciiTheme="minorHAnsi" w:hAnsiTheme="minorHAnsi" w:cstheme="minorHAnsi"/>
          <w:sz w:val="20"/>
          <w:szCs w:val="20"/>
        </w:rPr>
        <w:t xml:space="preserve"> Zmluvy o dielo (kópie poistných zmlúv). </w:t>
      </w:r>
      <w:bookmarkEnd w:id="4"/>
    </w:p>
    <w:p w14:paraId="225B6F2E" w14:textId="2C034A2E" w:rsidR="00C76CEE" w:rsidRPr="00C76CEE" w:rsidRDefault="00C76CEE" w:rsidP="00484701">
      <w:pPr>
        <w:pStyle w:val="Odsekzoznamu"/>
        <w:shd w:val="clear" w:color="auto" w:fill="FFFFFF"/>
        <w:ind w:left="1276"/>
        <w:rPr>
          <w:rFonts w:asciiTheme="minorHAnsi" w:hAnsiTheme="minorHAnsi" w:cstheme="minorHAnsi"/>
          <w:sz w:val="20"/>
          <w:szCs w:val="20"/>
        </w:rPr>
      </w:pPr>
      <w:r w:rsidRPr="00E74E50">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CD2168" w:rsidRDefault="00C76CEE" w:rsidP="00484701">
      <w:pPr>
        <w:pStyle w:val="Odsekzoznamu"/>
        <w:numPr>
          <w:ilvl w:val="0"/>
          <w:numId w:val="9"/>
        </w:numPr>
        <w:shd w:val="clear" w:color="auto" w:fill="FFFFFF"/>
        <w:ind w:left="1276"/>
        <w:rPr>
          <w:rFonts w:asciiTheme="minorHAnsi" w:hAnsiTheme="minorHAnsi" w:cstheme="minorHAnsi"/>
          <w:sz w:val="20"/>
          <w:szCs w:val="20"/>
        </w:rPr>
      </w:pPr>
      <w:r w:rsidRPr="00CD2168">
        <w:rPr>
          <w:rFonts w:asciiTheme="minorHAnsi" w:hAnsiTheme="minorHAnsi" w:cstheme="minorHAnsi"/>
          <w:b/>
          <w:bCs/>
          <w:sz w:val="20"/>
          <w:szCs w:val="20"/>
        </w:rPr>
        <w:t>Zoznam všetkých subdodávateľov</w:t>
      </w:r>
      <w:r w:rsidRPr="00CD2168">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CD2168">
        <w:rPr>
          <w:rFonts w:asciiTheme="minorHAnsi" w:hAnsiTheme="minorHAnsi" w:cstheme="minorHAnsi"/>
          <w:sz w:val="20"/>
          <w:szCs w:val="20"/>
        </w:rPr>
        <w:t> </w:t>
      </w:r>
      <w:r w:rsidRPr="00CD2168">
        <w:rPr>
          <w:rFonts w:asciiTheme="minorHAnsi" w:hAnsiTheme="minorHAnsi" w:cstheme="minorHAnsi"/>
          <w:sz w:val="20"/>
          <w:szCs w:val="20"/>
        </w:rPr>
        <w:t xml:space="preserve">priezvisko, adresa pobytu, dátum narodenia, </w:t>
      </w:r>
      <w:r w:rsidRPr="00CD2168">
        <w:rPr>
          <w:rFonts w:asciiTheme="minorHAnsi" w:hAnsiTheme="minorHAnsi" w:cstheme="minorHAnsi"/>
          <w:sz w:val="20"/>
          <w:szCs w:val="20"/>
          <w:u w:val="single"/>
        </w:rPr>
        <w:t>resp. čestné vyhlásenie o nevyužití subdodávateľov</w:t>
      </w:r>
      <w:r w:rsidRPr="00CD2168">
        <w:rPr>
          <w:rFonts w:asciiTheme="minorHAnsi" w:hAnsiTheme="minorHAnsi" w:cstheme="minorHAnsi"/>
          <w:sz w:val="20"/>
          <w:szCs w:val="20"/>
        </w:rPr>
        <w:t xml:space="preserve">. </w:t>
      </w:r>
      <w:r w:rsidR="0026524B" w:rsidRPr="00CD2168">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9865BD" w:rsidRDefault="00C76CEE" w:rsidP="00484701">
      <w:pPr>
        <w:numPr>
          <w:ilvl w:val="0"/>
          <w:numId w:val="9"/>
        </w:numPr>
        <w:shd w:val="clear" w:color="auto" w:fill="FFFFFF"/>
        <w:ind w:left="1276"/>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484701">
      <w:pPr>
        <w:shd w:val="clear" w:color="auto" w:fill="FFFFFF"/>
        <w:ind w:left="1276"/>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5"/>
    </w:p>
    <w:p w14:paraId="76AA0CB9" w14:textId="77777777" w:rsidR="00C76CEE" w:rsidRDefault="00C76CEE" w:rsidP="00484701">
      <w:pPr>
        <w:pStyle w:val="Odsekzoznamu"/>
        <w:numPr>
          <w:ilvl w:val="0"/>
          <w:numId w:val="9"/>
        </w:numPr>
        <w:shd w:val="clear" w:color="auto" w:fill="FFFFFF"/>
        <w:ind w:left="1276"/>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313D186D" w14:textId="77777777" w:rsidR="003B51F4" w:rsidRPr="00086C03" w:rsidRDefault="003B51F4" w:rsidP="00484701">
      <w:pPr>
        <w:pStyle w:val="Odsekzoznamu"/>
        <w:numPr>
          <w:ilvl w:val="0"/>
          <w:numId w:val="9"/>
        </w:numPr>
        <w:shd w:val="clear" w:color="auto" w:fill="FFFFFF"/>
        <w:ind w:left="1276"/>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w:t>
      </w:r>
      <w:r>
        <w:rPr>
          <w:rFonts w:asciiTheme="minorHAnsi" w:hAnsiTheme="minorHAnsi" w:cs="Cambria"/>
          <w:sz w:val="20"/>
          <w:szCs w:val="20"/>
        </w:rPr>
        <w:t> </w:t>
      </w:r>
      <w:r w:rsidRPr="00664DF9">
        <w:rPr>
          <w:rFonts w:asciiTheme="minorHAnsi" w:hAnsiTheme="minorHAnsi" w:cs="Cambria"/>
          <w:sz w:val="20"/>
          <w:szCs w:val="20"/>
        </w:rPr>
        <w:t>rámci splnenia osobitných podmienok zmluvy týkajúcich sa sociálnych hľadísk)</w:t>
      </w:r>
    </w:p>
    <w:p w14:paraId="440D67B3" w14:textId="2DB00936" w:rsidR="00B668A2" w:rsidRPr="00FE61BD" w:rsidRDefault="00D10EF8" w:rsidP="00484701">
      <w:pPr>
        <w:pStyle w:val="Odsekzoznamu"/>
        <w:numPr>
          <w:ilvl w:val="0"/>
          <w:numId w:val="9"/>
        </w:numPr>
        <w:shd w:val="clear" w:color="auto" w:fill="FFFFFF"/>
        <w:ind w:left="1276"/>
        <w:rPr>
          <w:rFonts w:asciiTheme="minorHAnsi" w:hAnsiTheme="minorHAnsi" w:cstheme="minorHAnsi"/>
          <w:color w:val="000000"/>
          <w:sz w:val="20"/>
          <w:szCs w:val="20"/>
          <w:lang w:eastAsia="sk-SK"/>
        </w:rPr>
      </w:pPr>
      <w:r w:rsidRPr="00E75EF9">
        <w:rPr>
          <w:rFonts w:asciiTheme="minorHAnsi" w:hAnsiTheme="minorHAnsi" w:cstheme="minorHAnsi"/>
          <w:color w:val="000000"/>
          <w:sz w:val="20"/>
          <w:szCs w:val="20"/>
          <w:lang w:eastAsia="sk-SK"/>
        </w:rPr>
        <w:t xml:space="preserve">Prílohu č. </w:t>
      </w:r>
      <w:r w:rsidR="0099095F" w:rsidRPr="00E75EF9">
        <w:rPr>
          <w:rFonts w:asciiTheme="minorHAnsi" w:hAnsiTheme="minorHAnsi" w:cstheme="minorHAnsi"/>
          <w:color w:val="000000"/>
          <w:sz w:val="20"/>
          <w:szCs w:val="20"/>
          <w:lang w:eastAsia="sk-SK"/>
        </w:rPr>
        <w:t>5</w:t>
      </w:r>
      <w:r w:rsidRPr="00E75EF9">
        <w:rPr>
          <w:rFonts w:asciiTheme="minorHAnsi" w:hAnsiTheme="minorHAnsi" w:cstheme="minorHAnsi"/>
          <w:color w:val="000000"/>
          <w:sz w:val="20"/>
          <w:szCs w:val="20"/>
          <w:lang w:eastAsia="sk-SK"/>
        </w:rPr>
        <w:t xml:space="preserve"> SP </w:t>
      </w:r>
      <w:r w:rsidRPr="00E75EF9">
        <w:rPr>
          <w:rFonts w:asciiTheme="minorHAnsi" w:hAnsiTheme="minorHAnsi" w:cstheme="minorHAnsi"/>
          <w:sz w:val="20"/>
          <w:szCs w:val="20"/>
        </w:rPr>
        <w:t xml:space="preserve">- </w:t>
      </w:r>
      <w:r w:rsidRPr="00E75EF9">
        <w:rPr>
          <w:rFonts w:asciiTheme="minorHAnsi" w:hAnsiTheme="minorHAnsi" w:cstheme="minorHAnsi"/>
          <w:b/>
          <w:bCs/>
          <w:sz w:val="20"/>
          <w:szCs w:val="20"/>
        </w:rPr>
        <w:t>Čestné vyhlásenie k uplatňovaniu medzinárodných sankcií</w:t>
      </w:r>
      <w:r w:rsidRPr="00E75EF9">
        <w:rPr>
          <w:rFonts w:asciiTheme="minorHAnsi" w:hAnsiTheme="minorHAnsi" w:cstheme="minorHAnsi"/>
          <w:sz w:val="20"/>
          <w:szCs w:val="20"/>
        </w:rPr>
        <w:t>.</w:t>
      </w:r>
    </w:p>
    <w:p w14:paraId="66E5FD8C" w14:textId="77777777" w:rsidR="00D10EF8" w:rsidRPr="00D10EF8" w:rsidRDefault="00D10EF8" w:rsidP="00484701">
      <w:pPr>
        <w:autoSpaceDE w:val="0"/>
        <w:autoSpaceDN w:val="0"/>
        <w:adjustRightInd w:val="0"/>
        <w:rPr>
          <w:rFonts w:asciiTheme="minorHAnsi" w:hAnsiTheme="minorHAnsi" w:cstheme="minorHAnsi"/>
          <w:color w:val="000000"/>
          <w:sz w:val="20"/>
          <w:szCs w:val="20"/>
          <w:highlight w:val="yellow"/>
          <w:lang w:eastAsia="sk-SK"/>
        </w:rPr>
      </w:pPr>
    </w:p>
    <w:p w14:paraId="5DF6D929" w14:textId="0BEEF919" w:rsidR="00C76CEE" w:rsidRPr="00857CD0" w:rsidRDefault="00B668A2" w:rsidP="00484701">
      <w:pPr>
        <w:tabs>
          <w:tab w:val="left" w:pos="284"/>
        </w:tabs>
        <w:autoSpaceDE w:val="0"/>
        <w:autoSpaceDN w:val="0"/>
        <w:adjustRightInd w:val="0"/>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E43B87">
        <w:rPr>
          <w:rFonts w:asciiTheme="minorHAnsi" w:hAnsiTheme="minorHAnsi" w:cstheme="minorHAnsi"/>
          <w:b/>
          <w:bCs/>
          <w:sz w:val="20"/>
          <w:szCs w:val="20"/>
        </w:rPr>
        <w:t>Novohradské múzeum a galéria</w:t>
      </w:r>
      <w:r w:rsidR="00D317E8" w:rsidRPr="00832A08">
        <w:rPr>
          <w:rFonts w:asciiTheme="minorHAnsi" w:hAnsiTheme="minorHAnsi" w:cstheme="minorHAnsi"/>
          <w:b/>
          <w:bCs/>
          <w:sz w:val="20"/>
          <w:szCs w:val="20"/>
        </w:rPr>
        <w:t>, N</w:t>
      </w:r>
      <w:r w:rsidR="004A7AC6" w:rsidRPr="00832A08">
        <w:rPr>
          <w:rFonts w:asciiTheme="minorHAnsi" w:hAnsiTheme="minorHAnsi" w:cstheme="minorHAnsi"/>
          <w:b/>
          <w:bCs/>
          <w:sz w:val="20"/>
          <w:szCs w:val="20"/>
        </w:rPr>
        <w:t>á</w:t>
      </w:r>
      <w:r w:rsidR="00D317E8" w:rsidRPr="00832A08">
        <w:rPr>
          <w:rFonts w:asciiTheme="minorHAnsi" w:hAnsiTheme="minorHAnsi" w:cstheme="minorHAnsi"/>
          <w:b/>
          <w:bCs/>
          <w:sz w:val="20"/>
          <w:szCs w:val="20"/>
        </w:rPr>
        <w:t xml:space="preserve">mestie </w:t>
      </w:r>
      <w:r w:rsidR="006F2F8C">
        <w:rPr>
          <w:rFonts w:asciiTheme="minorHAnsi" w:hAnsiTheme="minorHAnsi" w:cstheme="minorHAnsi"/>
          <w:b/>
          <w:bCs/>
          <w:sz w:val="20"/>
          <w:szCs w:val="20"/>
        </w:rPr>
        <w:t>Kubínyiho38/3</w:t>
      </w:r>
      <w:r w:rsidR="00D317E8" w:rsidRPr="00832A08">
        <w:rPr>
          <w:rFonts w:asciiTheme="minorHAnsi" w:hAnsiTheme="minorHAnsi" w:cstheme="minorHAnsi"/>
          <w:b/>
          <w:bCs/>
          <w:sz w:val="20"/>
          <w:szCs w:val="20"/>
        </w:rPr>
        <w:t xml:space="preserve">, </w:t>
      </w:r>
      <w:r w:rsidR="006F2F8C">
        <w:rPr>
          <w:rFonts w:asciiTheme="minorHAnsi" w:hAnsiTheme="minorHAnsi" w:cstheme="minorHAnsi"/>
          <w:b/>
          <w:bCs/>
          <w:sz w:val="20"/>
          <w:szCs w:val="20"/>
        </w:rPr>
        <w:t xml:space="preserve">984 01 </w:t>
      </w:r>
      <w:r w:rsidR="00D33AE6">
        <w:rPr>
          <w:rFonts w:asciiTheme="minorHAnsi" w:hAnsiTheme="minorHAnsi" w:cstheme="minorHAnsi"/>
          <w:b/>
          <w:bCs/>
          <w:sz w:val="20"/>
          <w:szCs w:val="20"/>
        </w:rPr>
        <w:t>Lu</w:t>
      </w:r>
      <w:r w:rsidR="006F2F8C">
        <w:rPr>
          <w:rFonts w:asciiTheme="minorHAnsi" w:hAnsiTheme="minorHAnsi" w:cstheme="minorHAnsi"/>
          <w:b/>
          <w:bCs/>
          <w:sz w:val="20"/>
          <w:szCs w:val="20"/>
        </w:rPr>
        <w:t>čenec</w:t>
      </w:r>
      <w:r w:rsidR="00C76CEE" w:rsidRPr="00857CD0">
        <w:rPr>
          <w:rFonts w:asciiTheme="minorHAnsi" w:hAnsiTheme="minorHAnsi" w:cstheme="minorHAnsi"/>
          <w:sz w:val="20"/>
          <w:szCs w:val="20"/>
        </w:rPr>
        <w:t>:</w:t>
      </w:r>
    </w:p>
    <w:p w14:paraId="61F5E3C4" w14:textId="77777777" w:rsidR="00C76CEE" w:rsidRPr="00C76CEE" w:rsidRDefault="00C76CEE" w:rsidP="00484701">
      <w:pPr>
        <w:numPr>
          <w:ilvl w:val="0"/>
          <w:numId w:val="10"/>
        </w:numPr>
        <w:shd w:val="clear" w:color="auto" w:fill="FFFFFF"/>
        <w:rPr>
          <w:rFonts w:asciiTheme="minorHAnsi" w:hAnsiTheme="minorHAnsi" w:cstheme="minorHAnsi"/>
          <w:sz w:val="20"/>
          <w:szCs w:val="20"/>
        </w:rPr>
      </w:pPr>
      <w:r w:rsidRPr="00857CD0">
        <w:rPr>
          <w:rFonts w:asciiTheme="minorHAnsi" w:hAnsiTheme="minorHAnsi" w:cstheme="minorHAnsi"/>
          <w:sz w:val="20"/>
          <w:szCs w:val="20"/>
        </w:rPr>
        <w:t>vyplnenú a podpísanú zmluvu o dielo v 6 vyhotoveniach s platnosťou</w:t>
      </w:r>
      <w:r w:rsidRPr="00C76CEE">
        <w:rPr>
          <w:rFonts w:asciiTheme="minorHAnsi" w:hAnsiTheme="minorHAnsi" w:cstheme="minorHAnsi"/>
          <w:sz w:val="20"/>
          <w:szCs w:val="20"/>
        </w:rPr>
        <w:t xml:space="preserve"> originálu (rovnopisoch) vrátane všetkých relevantných príloh,</w:t>
      </w:r>
    </w:p>
    <w:p w14:paraId="312FC94B" w14:textId="3061EC68" w:rsidR="00C76CEE" w:rsidRPr="00DC036B" w:rsidRDefault="00C76CEE" w:rsidP="00484701">
      <w:pPr>
        <w:numPr>
          <w:ilvl w:val="0"/>
          <w:numId w:val="10"/>
        </w:numPr>
        <w:autoSpaceDE w:val="0"/>
        <w:autoSpaceDN w:val="0"/>
        <w:adjustRightInd w:val="0"/>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484701">
      <w:pPr>
        <w:tabs>
          <w:tab w:val="left" w:pos="284"/>
        </w:tabs>
        <w:autoSpaceDE w:val="0"/>
        <w:autoSpaceDN w:val="0"/>
        <w:adjustRightInd w:val="0"/>
        <w:rPr>
          <w:rFonts w:asciiTheme="minorHAnsi" w:hAnsiTheme="minorHAnsi" w:cs="Calibri"/>
          <w:sz w:val="20"/>
          <w:szCs w:val="20"/>
        </w:rPr>
      </w:pPr>
    </w:p>
    <w:p w14:paraId="4EEDE4FC" w14:textId="6935468B" w:rsidR="00A34B0B" w:rsidRPr="000D7349" w:rsidRDefault="00A34B0B" w:rsidP="00484701">
      <w:pPr>
        <w:shd w:val="clear" w:color="auto" w:fill="FFFFFF"/>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Pr>
          <w:rFonts w:asciiTheme="minorHAnsi" w:hAnsiTheme="minorHAnsi" w:cs="Cambria"/>
          <w:sz w:val="20"/>
          <w:szCs w:val="20"/>
        </w:rPr>
        <w:t>5</w:t>
      </w:r>
      <w:r w:rsidR="00DF42E4" w:rsidRPr="000D7349">
        <w:rPr>
          <w:rFonts w:asciiTheme="minorHAnsi" w:hAnsiTheme="minorHAnsi" w:cs="Cambria"/>
          <w:sz w:val="20"/>
          <w:szCs w:val="20"/>
        </w:rPr>
        <w:t xml:space="preserve"> </w:t>
      </w:r>
      <w:r w:rsidRPr="000D7349">
        <w:rPr>
          <w:rFonts w:asciiTheme="minorHAnsi" w:hAnsiTheme="minorHAnsi" w:cs="Cambria"/>
          <w:sz w:val="20"/>
          <w:szCs w:val="20"/>
        </w:rPr>
        <w:t>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F42E4">
        <w:rPr>
          <w:rFonts w:asciiTheme="minorHAnsi" w:hAnsiTheme="minorHAnsi" w:cs="Cambria"/>
          <w:sz w:val="20"/>
          <w:szCs w:val="20"/>
        </w:rPr>
        <w:t>7</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484701">
      <w:pPr>
        <w:shd w:val="clear" w:color="auto" w:fill="FFFFFF"/>
        <w:rPr>
          <w:rFonts w:asciiTheme="minorHAnsi" w:hAnsiTheme="minorHAnsi" w:cs="Cambria"/>
          <w:sz w:val="20"/>
          <w:szCs w:val="20"/>
        </w:rPr>
      </w:pPr>
    </w:p>
    <w:p w14:paraId="0FCAD931" w14:textId="45F4C2DE" w:rsidR="00A34B0B" w:rsidRDefault="003E336E" w:rsidP="00484701">
      <w:pPr>
        <w:shd w:val="clear" w:color="auto" w:fill="FFFFFF"/>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resp. overili registráciu v Registri partnerov verejného sektora podľa § 22 zákona č. </w:t>
      </w:r>
      <w:r w:rsidR="00A34B0B" w:rsidRPr="000D7349">
        <w:rPr>
          <w:rFonts w:asciiTheme="minorHAnsi" w:hAnsiTheme="minorHAnsi" w:cs="Cambria"/>
          <w:sz w:val="20"/>
          <w:szCs w:val="20"/>
        </w:rPr>
        <w:lastRenderedPageBreak/>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484701">
      <w:pPr>
        <w:shd w:val="clear" w:color="auto" w:fill="FFFFFF"/>
        <w:rPr>
          <w:rFonts w:asciiTheme="minorHAnsi" w:hAnsiTheme="minorHAnsi" w:cs="Cambria"/>
          <w:sz w:val="20"/>
          <w:szCs w:val="20"/>
        </w:rPr>
      </w:pPr>
    </w:p>
    <w:p w14:paraId="707CC2B4" w14:textId="63FD5BF3" w:rsidR="00C76CEE" w:rsidRPr="0074383E" w:rsidRDefault="00C76CEE" w:rsidP="00484701">
      <w:pPr>
        <w:shd w:val="clear" w:color="auto" w:fill="FFFFFF"/>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484701">
      <w:pPr>
        <w:shd w:val="clear" w:color="auto" w:fill="FFFFFF"/>
        <w:rPr>
          <w:rFonts w:asciiTheme="minorHAnsi" w:hAnsiTheme="minorHAnsi" w:cs="Cambria"/>
          <w:sz w:val="20"/>
          <w:szCs w:val="20"/>
        </w:rPr>
      </w:pPr>
    </w:p>
    <w:p w14:paraId="10C51774" w14:textId="22FAF6D7" w:rsidR="00C76CEE" w:rsidRDefault="00C76CEE" w:rsidP="00484701">
      <w:pPr>
        <w:shd w:val="clear" w:color="auto" w:fill="FFFFFF"/>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rsidP="00484701">
      <w:pPr>
        <w:pStyle w:val="Odsekzoznamu"/>
        <w:numPr>
          <w:ilvl w:val="0"/>
          <w:numId w:val="17"/>
        </w:numPr>
        <w:tabs>
          <w:tab w:val="left" w:pos="567"/>
        </w:tabs>
        <w:ind w:left="284" w:firstLine="0"/>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484701">
      <w:pPr>
        <w:shd w:val="clear" w:color="auto" w:fill="FFFFFF"/>
        <w:rPr>
          <w:rFonts w:asciiTheme="minorHAnsi" w:hAnsiTheme="minorHAnsi" w:cs="Calibri"/>
          <w:b/>
          <w:sz w:val="20"/>
          <w:szCs w:val="20"/>
        </w:rPr>
      </w:pPr>
    </w:p>
    <w:p w14:paraId="7C88DDCB" w14:textId="008DE082" w:rsidR="00A34B0B" w:rsidRPr="000D7349" w:rsidRDefault="00A34B0B" w:rsidP="00484701">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484701">
      <w:pPr>
        <w:shd w:val="clear" w:color="auto" w:fill="FFFFFF"/>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484701">
      <w:pPr>
        <w:shd w:val="clear" w:color="auto" w:fill="FFFFFF"/>
        <w:rPr>
          <w:rFonts w:asciiTheme="minorHAnsi" w:hAnsiTheme="minorHAnsi" w:cs="Calibri"/>
          <w:sz w:val="20"/>
          <w:szCs w:val="20"/>
        </w:rPr>
      </w:pPr>
    </w:p>
    <w:p w14:paraId="4004F84B" w14:textId="25DF9496" w:rsidR="00AD005C" w:rsidRPr="000D7349" w:rsidRDefault="00AD005C" w:rsidP="00484701">
      <w:pPr>
        <w:shd w:val="clear" w:color="auto" w:fill="FFFFFF"/>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484701">
      <w:pPr>
        <w:shd w:val="clear" w:color="auto" w:fill="FFFFFF"/>
        <w:rPr>
          <w:rFonts w:asciiTheme="minorHAnsi" w:hAnsiTheme="minorHAnsi" w:cs="Calibri"/>
          <w:sz w:val="20"/>
          <w:szCs w:val="20"/>
        </w:rPr>
      </w:pPr>
    </w:p>
    <w:p w14:paraId="400537F3" w14:textId="0AF21021" w:rsidR="00A34B0B" w:rsidRDefault="00A34B0B" w:rsidP="00484701">
      <w:pPr>
        <w:shd w:val="clear" w:color="auto" w:fill="FFFFFF"/>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484701">
      <w:pPr>
        <w:rPr>
          <w:rFonts w:asciiTheme="minorHAnsi" w:hAnsiTheme="minorHAnsi" w:cstheme="minorHAnsi"/>
          <w:sz w:val="20"/>
          <w:szCs w:val="20"/>
          <w:lang w:eastAsia="sk-SK"/>
        </w:rPr>
      </w:pPr>
      <w:r w:rsidRPr="000D7349">
        <w:rPr>
          <w:rFonts w:asciiTheme="minorHAnsi" w:hAnsiTheme="minorHAnsi"/>
        </w:rPr>
        <w:br w:type="page"/>
      </w:r>
      <w:r w:rsidR="00FF03ED" w:rsidRPr="002A41C7">
        <w:rPr>
          <w:rFonts w:asciiTheme="minorHAnsi" w:hAnsiTheme="minorHAnsi" w:cstheme="minorHAnsi"/>
          <w:b/>
          <w:bCs/>
          <w:iCs/>
          <w:sz w:val="20"/>
          <w:szCs w:val="20"/>
        </w:rPr>
        <w:lastRenderedPageBreak/>
        <w:t>B. OPIS  PREDMETU  ZÁKAZKY</w:t>
      </w:r>
    </w:p>
    <w:p w14:paraId="7416C18A" w14:textId="77777777" w:rsidR="00FF03ED" w:rsidRPr="00D618C9" w:rsidRDefault="00FF03ED" w:rsidP="00484701">
      <w:pPr>
        <w:pStyle w:val="tl1"/>
        <w:jc w:val="left"/>
        <w:rPr>
          <w:rFonts w:asciiTheme="minorHAnsi" w:hAnsiTheme="minorHAnsi" w:cstheme="minorHAnsi"/>
          <w:b/>
          <w:bCs/>
          <w:iCs/>
          <w:sz w:val="20"/>
          <w:szCs w:val="20"/>
        </w:rPr>
      </w:pPr>
    </w:p>
    <w:p w14:paraId="727B71C7" w14:textId="2797AB89" w:rsidR="006373FD" w:rsidRPr="00D618C9" w:rsidRDefault="00FF03ED" w:rsidP="00484701">
      <w:pPr>
        <w:pStyle w:val="Zkladntext"/>
        <w:numPr>
          <w:ilvl w:val="0"/>
          <w:numId w:val="18"/>
        </w:numPr>
        <w:ind w:left="426" w:hanging="426"/>
        <w:jc w:val="left"/>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65F5480F" w14:textId="77777777" w:rsidR="001C7B23" w:rsidRDefault="001C7B23" w:rsidP="00484701">
      <w:pPr>
        <w:pStyle w:val="Odsekzoznamu"/>
        <w:ind w:left="720"/>
        <w:rPr>
          <w:rFonts w:asciiTheme="minorHAnsi" w:hAnsiTheme="minorHAnsi" w:cstheme="minorHAnsi"/>
          <w:sz w:val="20"/>
          <w:szCs w:val="20"/>
        </w:rPr>
      </w:pPr>
    </w:p>
    <w:p w14:paraId="5B030E2A" w14:textId="3DCD8F49" w:rsidR="003B55B0" w:rsidRPr="002A16AD" w:rsidRDefault="003B55B0" w:rsidP="00484701">
      <w:pPr>
        <w:rPr>
          <w:rFonts w:asciiTheme="minorHAnsi" w:hAnsiTheme="minorHAnsi" w:cstheme="minorHAnsi"/>
          <w:sz w:val="20"/>
          <w:szCs w:val="20"/>
        </w:rPr>
      </w:pPr>
      <w:r>
        <w:rPr>
          <w:rFonts w:asciiTheme="minorHAnsi" w:hAnsiTheme="minorHAnsi" w:cstheme="minorHAnsi"/>
          <w:sz w:val="20"/>
          <w:szCs w:val="20"/>
        </w:rPr>
        <w:t>1</w:t>
      </w:r>
      <w:r w:rsidRPr="00B22CD9">
        <w:rPr>
          <w:rFonts w:asciiTheme="minorHAnsi" w:hAnsiTheme="minorHAnsi" w:cstheme="minorHAnsi"/>
          <w:sz w:val="20"/>
          <w:szCs w:val="20"/>
        </w:rPr>
        <w:t xml:space="preserve">.1 </w:t>
      </w:r>
      <w:r w:rsidR="002A16AD" w:rsidRPr="00CD4B47">
        <w:rPr>
          <w:rFonts w:asciiTheme="minorHAnsi" w:hAnsiTheme="minorHAnsi" w:cstheme="minorHAnsi"/>
          <w:sz w:val="20"/>
          <w:szCs w:val="20"/>
        </w:rPr>
        <w:t xml:space="preserve">Predmetom zákazky je uskutočnenie stavebných prác </w:t>
      </w:r>
      <w:r w:rsidR="002A16AD">
        <w:rPr>
          <w:rFonts w:asciiTheme="minorHAnsi" w:hAnsiTheme="minorHAnsi" w:cstheme="minorHAnsi"/>
          <w:sz w:val="20"/>
          <w:szCs w:val="20"/>
        </w:rPr>
        <w:t>–</w:t>
      </w:r>
      <w:r w:rsidR="00FA0724" w:rsidRPr="00FA0724">
        <w:rPr>
          <w:rFonts w:asciiTheme="minorHAnsi" w:hAnsiTheme="minorHAnsi" w:cstheme="minorHAnsi"/>
          <w:sz w:val="20"/>
          <w:szCs w:val="20"/>
        </w:rPr>
        <w:t xml:space="preserve"> </w:t>
      </w:r>
      <w:r w:rsidR="00FA0724" w:rsidRPr="0024175B">
        <w:rPr>
          <w:rFonts w:asciiTheme="minorHAnsi" w:hAnsiTheme="minorHAnsi" w:cstheme="minorHAnsi"/>
          <w:sz w:val="20"/>
          <w:szCs w:val="20"/>
        </w:rPr>
        <w:t>Rekonštrukcia strechy Novohradské múzeum a galéria, Lučenec</w:t>
      </w:r>
      <w:r w:rsidR="00FA0724">
        <w:rPr>
          <w:rFonts w:asciiTheme="minorHAnsi" w:hAnsiTheme="minorHAnsi" w:cstheme="minorHAnsi"/>
          <w:sz w:val="20"/>
          <w:szCs w:val="20"/>
        </w:rPr>
        <w:t>.</w:t>
      </w:r>
      <w:r w:rsidR="002A16AD">
        <w:rPr>
          <w:rFonts w:asciiTheme="minorHAnsi" w:hAnsiTheme="minorHAnsi" w:cstheme="minorHAnsi"/>
          <w:sz w:val="20"/>
          <w:szCs w:val="20"/>
        </w:rPr>
        <w:t xml:space="preserve"> </w:t>
      </w:r>
      <w:r w:rsidR="00FA0724">
        <w:rPr>
          <w:rFonts w:asciiTheme="minorHAnsi" w:hAnsiTheme="minorHAnsi" w:cstheme="minorHAnsi"/>
          <w:sz w:val="20"/>
          <w:szCs w:val="20"/>
        </w:rPr>
        <w:t>K</w:t>
      </w:r>
      <w:r w:rsidR="002A16AD" w:rsidRPr="0018513D">
        <w:rPr>
          <w:rFonts w:asciiTheme="minorHAnsi" w:hAnsiTheme="minorHAnsi" w:cstheme="minorHAnsi"/>
          <w:sz w:val="20"/>
          <w:szCs w:val="20"/>
        </w:rPr>
        <w:t>omplexn</w:t>
      </w:r>
      <w:r w:rsidR="002A16AD">
        <w:rPr>
          <w:rFonts w:asciiTheme="minorHAnsi" w:hAnsiTheme="minorHAnsi" w:cstheme="minorHAnsi"/>
          <w:sz w:val="20"/>
          <w:szCs w:val="20"/>
        </w:rPr>
        <w:t>á</w:t>
      </w:r>
      <w:r w:rsidR="002A16AD" w:rsidRPr="0018513D">
        <w:rPr>
          <w:rFonts w:asciiTheme="minorHAnsi" w:hAnsiTheme="minorHAnsi" w:cstheme="minorHAnsi"/>
          <w:sz w:val="20"/>
          <w:szCs w:val="20"/>
        </w:rPr>
        <w:t xml:space="preserve"> rekonštrukci</w:t>
      </w:r>
      <w:r w:rsidR="002A16AD">
        <w:rPr>
          <w:rFonts w:asciiTheme="minorHAnsi" w:hAnsiTheme="minorHAnsi" w:cstheme="minorHAnsi"/>
          <w:sz w:val="20"/>
          <w:szCs w:val="20"/>
        </w:rPr>
        <w:t>a</w:t>
      </w:r>
      <w:r w:rsidR="002A16AD" w:rsidRPr="0018513D">
        <w:rPr>
          <w:rFonts w:asciiTheme="minorHAnsi" w:hAnsiTheme="minorHAnsi" w:cstheme="minorHAnsi"/>
          <w:sz w:val="20"/>
          <w:szCs w:val="20"/>
        </w:rPr>
        <w:t xml:space="preserve"> strechy s predprípravou pre</w:t>
      </w:r>
      <w:r w:rsidR="002A16AD">
        <w:rPr>
          <w:rFonts w:asciiTheme="minorHAnsi" w:hAnsiTheme="minorHAnsi" w:cstheme="minorHAnsi"/>
          <w:sz w:val="20"/>
          <w:szCs w:val="20"/>
        </w:rPr>
        <w:t xml:space="preserve"> </w:t>
      </w:r>
      <w:proofErr w:type="spellStart"/>
      <w:r w:rsidR="002A16AD" w:rsidRPr="0018513D">
        <w:rPr>
          <w:rFonts w:asciiTheme="minorHAnsi" w:hAnsiTheme="minorHAnsi" w:cstheme="minorHAnsi"/>
          <w:sz w:val="20"/>
          <w:szCs w:val="20"/>
        </w:rPr>
        <w:t>zobytnenie</w:t>
      </w:r>
      <w:proofErr w:type="spellEnd"/>
      <w:r w:rsidR="002A16AD" w:rsidRPr="0018513D">
        <w:rPr>
          <w:rFonts w:asciiTheme="minorHAnsi" w:hAnsiTheme="minorHAnsi" w:cstheme="minorHAnsi"/>
          <w:sz w:val="20"/>
          <w:szCs w:val="20"/>
        </w:rPr>
        <w:t xml:space="preserve"> podkrovia pre administratívne účely</w:t>
      </w:r>
      <w:r w:rsidR="002A16AD">
        <w:rPr>
          <w:rFonts w:asciiTheme="minorHAnsi" w:hAnsiTheme="minorHAnsi" w:cstheme="minorHAnsi"/>
          <w:sz w:val="20"/>
          <w:szCs w:val="20"/>
        </w:rPr>
        <w:t>. Z</w:t>
      </w:r>
      <w:r w:rsidR="002A16AD" w:rsidRPr="00B46814">
        <w:rPr>
          <w:rFonts w:asciiTheme="minorHAnsi" w:hAnsiTheme="minorHAnsi" w:cstheme="minorHAnsi"/>
          <w:sz w:val="20"/>
          <w:szCs w:val="20"/>
        </w:rPr>
        <w:t>ateplenie stropu nad poschodí</w:t>
      </w:r>
      <w:r w:rsidR="002A16AD">
        <w:rPr>
          <w:rFonts w:asciiTheme="minorHAnsi" w:hAnsiTheme="minorHAnsi" w:cstheme="minorHAnsi"/>
          <w:sz w:val="20"/>
          <w:szCs w:val="20"/>
        </w:rPr>
        <w:t>m, v</w:t>
      </w:r>
      <w:r w:rsidR="002A16AD" w:rsidRPr="00D460F3">
        <w:rPr>
          <w:rFonts w:asciiTheme="minorHAnsi" w:hAnsiTheme="minorHAnsi" w:cstheme="minorHAnsi"/>
          <w:sz w:val="20"/>
          <w:szCs w:val="20"/>
        </w:rPr>
        <w:t>ýmen</w:t>
      </w:r>
      <w:r w:rsidR="002A16AD">
        <w:rPr>
          <w:rFonts w:asciiTheme="minorHAnsi" w:hAnsiTheme="minorHAnsi" w:cstheme="minorHAnsi"/>
          <w:sz w:val="20"/>
          <w:szCs w:val="20"/>
        </w:rPr>
        <w:t>a</w:t>
      </w:r>
      <w:r w:rsidR="002A16AD" w:rsidRPr="00D460F3">
        <w:rPr>
          <w:rFonts w:asciiTheme="minorHAnsi" w:hAnsiTheme="minorHAnsi" w:cstheme="minorHAnsi"/>
          <w:sz w:val="20"/>
          <w:szCs w:val="20"/>
        </w:rPr>
        <w:t xml:space="preserve"> starých drevených dvojitých okien na dvornej a uličnej fasáde za nové drevené okná</w:t>
      </w:r>
      <w:r w:rsidR="002A16AD">
        <w:rPr>
          <w:rFonts w:asciiTheme="minorHAnsi" w:hAnsiTheme="minorHAnsi" w:cstheme="minorHAnsi"/>
          <w:sz w:val="20"/>
          <w:szCs w:val="20"/>
        </w:rPr>
        <w:t xml:space="preserve">, </w:t>
      </w:r>
      <w:r w:rsidR="002A16AD" w:rsidRPr="00D460F3">
        <w:rPr>
          <w:rFonts w:asciiTheme="minorHAnsi" w:hAnsiTheme="minorHAnsi" w:cstheme="minorHAnsi"/>
          <w:sz w:val="20"/>
          <w:szCs w:val="20"/>
        </w:rPr>
        <w:t>osadenie nových automatických</w:t>
      </w:r>
      <w:r w:rsidR="002A16AD">
        <w:rPr>
          <w:rFonts w:asciiTheme="minorHAnsi" w:hAnsiTheme="minorHAnsi" w:cstheme="minorHAnsi"/>
          <w:sz w:val="20"/>
          <w:szCs w:val="20"/>
        </w:rPr>
        <w:t xml:space="preserve"> </w:t>
      </w:r>
      <w:r w:rsidR="002A16AD" w:rsidRPr="00D460F3">
        <w:rPr>
          <w:rFonts w:asciiTheme="minorHAnsi" w:hAnsiTheme="minorHAnsi" w:cstheme="minorHAnsi"/>
          <w:sz w:val="20"/>
          <w:szCs w:val="20"/>
        </w:rPr>
        <w:t xml:space="preserve">posuvných dverí pri hlavnom vstupe v podchode </w:t>
      </w:r>
      <w:r w:rsidR="002A16AD">
        <w:rPr>
          <w:rFonts w:asciiTheme="minorHAnsi" w:hAnsiTheme="minorHAnsi" w:cstheme="minorHAnsi"/>
          <w:sz w:val="20"/>
          <w:szCs w:val="20"/>
        </w:rPr>
        <w:t>. V</w:t>
      </w:r>
      <w:r w:rsidR="002A16AD" w:rsidRPr="006D04F2">
        <w:rPr>
          <w:rFonts w:asciiTheme="minorHAnsi" w:hAnsiTheme="minorHAnsi" w:cstheme="minorHAnsi"/>
          <w:sz w:val="20"/>
          <w:szCs w:val="20"/>
        </w:rPr>
        <w:t xml:space="preserve">ýmenu starých </w:t>
      </w:r>
      <w:r w:rsidR="002A16AD">
        <w:rPr>
          <w:rFonts w:asciiTheme="minorHAnsi" w:hAnsiTheme="minorHAnsi" w:cstheme="minorHAnsi"/>
          <w:sz w:val="20"/>
          <w:szCs w:val="20"/>
        </w:rPr>
        <w:t>ž</w:t>
      </w:r>
      <w:r w:rsidR="002A16AD" w:rsidRPr="006D04F2">
        <w:rPr>
          <w:rFonts w:asciiTheme="minorHAnsi" w:hAnsiTheme="minorHAnsi" w:cstheme="minorHAnsi"/>
          <w:sz w:val="20"/>
          <w:szCs w:val="20"/>
        </w:rPr>
        <w:t>iarovkových a žiarivkových svietidiel za LED svietidl</w:t>
      </w:r>
      <w:r w:rsidR="002A16AD">
        <w:rPr>
          <w:rFonts w:asciiTheme="minorHAnsi" w:hAnsiTheme="minorHAnsi" w:cstheme="minorHAnsi"/>
          <w:sz w:val="20"/>
          <w:szCs w:val="20"/>
        </w:rPr>
        <w:t xml:space="preserve">á, </w:t>
      </w:r>
      <w:r w:rsidR="002A16AD" w:rsidRPr="000502EE">
        <w:rPr>
          <w:rFonts w:asciiTheme="minorHAnsi" w:hAnsiTheme="minorHAnsi" w:cstheme="minorHAnsi"/>
          <w:sz w:val="20"/>
          <w:szCs w:val="20"/>
        </w:rPr>
        <w:t>prístavb</w:t>
      </w:r>
      <w:r w:rsidR="002A16AD">
        <w:rPr>
          <w:rFonts w:asciiTheme="minorHAnsi" w:hAnsiTheme="minorHAnsi" w:cstheme="minorHAnsi"/>
          <w:sz w:val="20"/>
          <w:szCs w:val="20"/>
        </w:rPr>
        <w:t>a</w:t>
      </w:r>
      <w:r w:rsidR="002A16AD" w:rsidRPr="000502EE">
        <w:rPr>
          <w:rFonts w:asciiTheme="minorHAnsi" w:hAnsiTheme="minorHAnsi" w:cstheme="minorHAnsi"/>
          <w:sz w:val="20"/>
          <w:szCs w:val="20"/>
        </w:rPr>
        <w:t xml:space="preserve"> výťahu so zádverím na dvornej fasáde</w:t>
      </w:r>
      <w:r w:rsidR="002A16AD">
        <w:rPr>
          <w:rFonts w:asciiTheme="minorHAnsi" w:hAnsiTheme="minorHAnsi" w:cstheme="minorHAnsi"/>
          <w:sz w:val="20"/>
          <w:szCs w:val="20"/>
        </w:rPr>
        <w:t xml:space="preserve">, </w:t>
      </w:r>
      <w:r w:rsidR="002A16AD" w:rsidRPr="00CF6604">
        <w:rPr>
          <w:rFonts w:asciiTheme="minorHAnsi" w:hAnsiTheme="minorHAnsi" w:cstheme="minorHAnsi"/>
          <w:sz w:val="20"/>
          <w:szCs w:val="20"/>
        </w:rPr>
        <w:t>vonkajšia ochrana objektu pred účinkami atmosférickej elektriny</w:t>
      </w:r>
      <w:r w:rsidR="002A16AD">
        <w:rPr>
          <w:rFonts w:asciiTheme="minorHAnsi" w:hAnsiTheme="minorHAnsi" w:cstheme="minorHAnsi"/>
          <w:sz w:val="20"/>
          <w:szCs w:val="20"/>
        </w:rPr>
        <w:t>.</w:t>
      </w:r>
    </w:p>
    <w:p w14:paraId="432A678D" w14:textId="77777777" w:rsidR="001C7B23" w:rsidRPr="00B22CD9" w:rsidRDefault="001C7B23" w:rsidP="00484701">
      <w:pPr>
        <w:rPr>
          <w:rFonts w:asciiTheme="minorHAnsi" w:hAnsiTheme="minorHAnsi" w:cstheme="minorHAnsi"/>
          <w:sz w:val="20"/>
          <w:szCs w:val="20"/>
        </w:rPr>
      </w:pPr>
    </w:p>
    <w:p w14:paraId="3967F844" w14:textId="1E3DCF49" w:rsidR="001C7B23" w:rsidRDefault="003B55B0" w:rsidP="1D119B30">
      <w:pPr>
        <w:rPr>
          <w:rFonts w:asciiTheme="minorHAnsi" w:hAnsiTheme="minorHAnsi" w:cstheme="minorBidi"/>
          <w:sz w:val="20"/>
          <w:szCs w:val="20"/>
        </w:rPr>
      </w:pPr>
      <w:r w:rsidRPr="1D119B30">
        <w:rPr>
          <w:rFonts w:asciiTheme="minorHAnsi" w:hAnsiTheme="minorHAnsi" w:cstheme="minorBidi"/>
          <w:sz w:val="20"/>
          <w:szCs w:val="20"/>
        </w:rPr>
        <w:t xml:space="preserve">1.2 </w:t>
      </w:r>
      <w:r w:rsidR="002A16AD" w:rsidRPr="1D119B30">
        <w:rPr>
          <w:rFonts w:asciiTheme="minorHAnsi" w:hAnsiTheme="minorHAnsi" w:cstheme="minorBidi"/>
          <w:sz w:val="20"/>
          <w:szCs w:val="20"/>
        </w:rPr>
        <w:t xml:space="preserve"> Dielo je podrobne vymedzené dokumentáciou na stavebné povolenie s náležitosťami dokumentácie na realizáciu stavby (DSP a DRS) s názvom: Projekt stavby , názov stavby : Rekonštrukcia strechy </w:t>
      </w:r>
      <w:proofErr w:type="spellStart"/>
      <w:r w:rsidR="002A16AD" w:rsidRPr="1D119B30">
        <w:rPr>
          <w:rFonts w:asciiTheme="minorHAnsi" w:hAnsiTheme="minorHAnsi" w:cstheme="minorBidi"/>
          <w:sz w:val="20"/>
          <w:szCs w:val="20"/>
        </w:rPr>
        <w:t>NMaG</w:t>
      </w:r>
      <w:proofErr w:type="spellEnd"/>
      <w:r w:rsidR="002A16AD" w:rsidRPr="1D119B30">
        <w:rPr>
          <w:rFonts w:asciiTheme="minorHAnsi" w:hAnsiTheme="minorHAnsi" w:cstheme="minorBidi"/>
          <w:sz w:val="20"/>
          <w:szCs w:val="20"/>
        </w:rPr>
        <w:t xml:space="preserve">, Lučenec vyhotovenou projektantom </w:t>
      </w:r>
      <w:proofErr w:type="spellStart"/>
      <w:r w:rsidR="002A16AD" w:rsidRPr="1D119B30">
        <w:rPr>
          <w:rFonts w:asciiTheme="minorHAnsi" w:hAnsiTheme="minorHAnsi" w:cstheme="minorBidi"/>
          <w:sz w:val="20"/>
          <w:szCs w:val="20"/>
        </w:rPr>
        <w:t>Ingr.arch</w:t>
      </w:r>
      <w:proofErr w:type="spellEnd"/>
      <w:r w:rsidR="002A16AD" w:rsidRPr="1D119B30">
        <w:rPr>
          <w:rFonts w:asciiTheme="minorHAnsi" w:hAnsiTheme="minorHAnsi" w:cstheme="minorBidi"/>
          <w:sz w:val="20"/>
          <w:szCs w:val="20"/>
        </w:rPr>
        <w:t xml:space="preserve"> Katarína </w:t>
      </w:r>
      <w:proofErr w:type="spellStart"/>
      <w:r w:rsidR="002A16AD" w:rsidRPr="1D119B30">
        <w:rPr>
          <w:rFonts w:asciiTheme="minorHAnsi" w:hAnsiTheme="minorHAnsi" w:cstheme="minorBidi"/>
          <w:sz w:val="20"/>
          <w:szCs w:val="20"/>
        </w:rPr>
        <w:t>Križová</w:t>
      </w:r>
      <w:proofErr w:type="spellEnd"/>
      <w:r w:rsidR="002A16AD" w:rsidRPr="1D119B30">
        <w:rPr>
          <w:rFonts w:asciiTheme="minorHAnsi" w:hAnsiTheme="minorHAnsi" w:cstheme="minorBidi"/>
          <w:sz w:val="20"/>
          <w:szCs w:val="20"/>
        </w:rPr>
        <w:t xml:space="preserve"> – zodpovedný projektant a vypracoval Ing. Tóth Norbert  (ďalej len „dokumentácia“).</w:t>
      </w:r>
    </w:p>
    <w:p w14:paraId="65940B0C" w14:textId="77777777" w:rsidR="005733CB" w:rsidRDefault="005733CB" w:rsidP="00484701">
      <w:pPr>
        <w:rPr>
          <w:rFonts w:asciiTheme="minorHAnsi" w:hAnsiTheme="minorHAnsi" w:cstheme="minorHAnsi"/>
          <w:sz w:val="20"/>
          <w:szCs w:val="20"/>
        </w:rPr>
      </w:pPr>
    </w:p>
    <w:p w14:paraId="69A1AA85" w14:textId="74471240" w:rsidR="005733CB" w:rsidRPr="00404FE3" w:rsidRDefault="005733CB" w:rsidP="00484701">
      <w:pPr>
        <w:rPr>
          <w:rFonts w:asciiTheme="minorHAnsi" w:hAnsiTheme="minorHAnsi" w:cstheme="minorHAnsi"/>
          <w:sz w:val="20"/>
          <w:szCs w:val="20"/>
        </w:rPr>
      </w:pPr>
      <w:r w:rsidRPr="00404FE3">
        <w:rPr>
          <w:rFonts w:asciiTheme="minorHAnsi" w:hAnsiTheme="minorHAnsi" w:cstheme="minorHAnsi"/>
          <w:sz w:val="20"/>
          <w:szCs w:val="20"/>
        </w:rPr>
        <w:t xml:space="preserve">Na realizáciu diela (resp. dotknutej časti diela) boli vydané nasledovné povolenia a doklady: </w:t>
      </w:r>
    </w:p>
    <w:p w14:paraId="7A17A607" w14:textId="77777777" w:rsidR="005733CB" w:rsidRDefault="005733CB" w:rsidP="00484701">
      <w:pPr>
        <w:rPr>
          <w:rFonts w:asciiTheme="minorHAnsi" w:hAnsiTheme="minorHAnsi" w:cstheme="minorHAnsi"/>
          <w:sz w:val="20"/>
          <w:szCs w:val="20"/>
        </w:rPr>
      </w:pPr>
      <w:r w:rsidRPr="00404FE3">
        <w:rPr>
          <w:rFonts w:asciiTheme="minorHAnsi" w:hAnsiTheme="minorHAnsi" w:cstheme="minorHAnsi"/>
          <w:sz w:val="20"/>
          <w:szCs w:val="20"/>
        </w:rPr>
        <w:t xml:space="preserve">Mesto Lučenec, ako príslušný stavebný úrad podľa § 117 ods. 1 zákona č. 50/1976 Zb. o územnom plánovaní a stavebnom poriadku /ďalej len stavebný zákon/ v znení neskorších noviel a predpisov vydalo dňa 16.03.2022 pod číslom </w:t>
      </w:r>
      <w:proofErr w:type="spellStart"/>
      <w:r w:rsidRPr="00404FE3">
        <w:rPr>
          <w:rFonts w:asciiTheme="minorHAnsi" w:hAnsiTheme="minorHAnsi" w:cstheme="minorHAnsi"/>
          <w:sz w:val="20"/>
          <w:szCs w:val="20"/>
        </w:rPr>
        <w:t>MsÚLC</w:t>
      </w:r>
      <w:proofErr w:type="spellEnd"/>
      <w:r w:rsidRPr="00404FE3">
        <w:rPr>
          <w:rFonts w:asciiTheme="minorHAnsi" w:hAnsiTheme="minorHAnsi" w:cstheme="minorHAnsi"/>
          <w:sz w:val="20"/>
          <w:szCs w:val="20"/>
        </w:rPr>
        <w:t xml:space="preserve">/2523/8166/2022 potrebné povolenie pre stavebníka: Novohradské múzeum a galéria,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námestie 3, 984 01 Lučenec stavebné povolenie na stavbu " Rekonštrukcia strechy, Novohradské múzeum a galéria, Lučenec ". Na žiadosť navrhovateľa: Novohradské múzeum a galéria,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námestie 3, 984 01 Lučenec zo dňa 15.03.2024 stavebný úrad v zmysle § 67 a 69 stavebného zákona v znení neskorších predpisov pod číslom   </w:t>
      </w:r>
      <w:proofErr w:type="spellStart"/>
      <w:r w:rsidRPr="00404FE3">
        <w:rPr>
          <w:rFonts w:asciiTheme="minorHAnsi" w:hAnsiTheme="minorHAnsi" w:cstheme="minorHAnsi"/>
          <w:sz w:val="20"/>
          <w:szCs w:val="20"/>
        </w:rPr>
        <w:t>MsÚLC</w:t>
      </w:r>
      <w:proofErr w:type="spellEnd"/>
      <w:r w:rsidRPr="00404FE3">
        <w:rPr>
          <w:rFonts w:asciiTheme="minorHAnsi" w:hAnsiTheme="minorHAnsi" w:cstheme="minorHAnsi"/>
          <w:sz w:val="20"/>
          <w:szCs w:val="20"/>
        </w:rPr>
        <w:t>/2936/32030/2024  zo dňa 3.5.2024 predlžuje platnosť uvedeného stavebného povolenia do 31.12.2026 a termín dokončenia stavby do 31.12.2028.</w:t>
      </w:r>
    </w:p>
    <w:p w14:paraId="78494217" w14:textId="77777777" w:rsidR="005733CB" w:rsidRPr="00404FE3" w:rsidRDefault="005733CB" w:rsidP="00484701">
      <w:pPr>
        <w:rPr>
          <w:rFonts w:asciiTheme="minorHAnsi" w:hAnsiTheme="minorHAnsi" w:cstheme="minorHAnsi"/>
          <w:sz w:val="20"/>
          <w:szCs w:val="20"/>
        </w:rPr>
      </w:pPr>
    </w:p>
    <w:p w14:paraId="2D796DC2" w14:textId="77777777" w:rsidR="005733CB" w:rsidRPr="00404FE3" w:rsidRDefault="005733CB" w:rsidP="00484701">
      <w:pPr>
        <w:rPr>
          <w:rFonts w:asciiTheme="minorHAnsi" w:hAnsiTheme="minorHAnsi" w:cstheme="minorHAnsi"/>
          <w:sz w:val="20"/>
          <w:szCs w:val="20"/>
        </w:rPr>
      </w:pPr>
      <w:r w:rsidRPr="00404FE3">
        <w:rPr>
          <w:rFonts w:asciiTheme="minorHAnsi" w:hAnsiTheme="minorHAnsi" w:cstheme="minorHAnsi"/>
          <w:sz w:val="20"/>
          <w:szCs w:val="20"/>
        </w:rPr>
        <w:t xml:space="preserve">Krajský pamiatkový úrad Banská Bystrica, vecne a miestne príslušný správny orgán na úseku ochrany pamiatkového fondu, podľa § 11 ods. 1 a § 9 ods. 5 zákona č.49/2002 Z. z. o ochrane pamiatkového fondu v znení neskorších predpisov (ďalej len „pamiatkový zákon“) vydáva podľa § 32 ods. 10 pamiatkového zákona toto záväzné stanovisko o projektovej dokumentácii. Číslo konania: S-PUSR-013823/2024 , Číslo rozhodnutia: Z-PUSR-057041/2024 , Miesto, dátum:12.7.2024 Banská Bystrica , Vybavuje, kontakt: Pavlová Silvia, silvia.pavlova@pamiatky.gov.sk . Vec: Lučenec,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 č. 3, </w:t>
      </w:r>
      <w:proofErr w:type="spellStart"/>
      <w:r w:rsidRPr="00404FE3">
        <w:rPr>
          <w:rFonts w:asciiTheme="minorHAnsi" w:hAnsiTheme="minorHAnsi" w:cstheme="minorHAnsi"/>
          <w:sz w:val="20"/>
          <w:szCs w:val="20"/>
        </w:rPr>
        <w:t>súp</w:t>
      </w:r>
      <w:proofErr w:type="spellEnd"/>
      <w:r w:rsidRPr="00404FE3">
        <w:rPr>
          <w:rFonts w:asciiTheme="minorHAnsi" w:hAnsiTheme="minorHAnsi" w:cstheme="minorHAnsi"/>
          <w:sz w:val="20"/>
          <w:szCs w:val="20"/>
        </w:rPr>
        <w:t xml:space="preserve">. č. 38, parcela KN-C č. 19/1, „dom meštiansky“, č. ÚZPF 457/1, „Rekonštrukcia strechy </w:t>
      </w:r>
      <w:proofErr w:type="spellStart"/>
      <w:r w:rsidRPr="00404FE3">
        <w:rPr>
          <w:rFonts w:asciiTheme="minorHAnsi" w:hAnsiTheme="minorHAnsi" w:cstheme="minorHAnsi"/>
          <w:sz w:val="20"/>
          <w:szCs w:val="20"/>
        </w:rPr>
        <w:t>NMaG</w:t>
      </w:r>
      <w:proofErr w:type="spellEnd"/>
      <w:r w:rsidRPr="00404FE3">
        <w:rPr>
          <w:rFonts w:asciiTheme="minorHAnsi" w:hAnsiTheme="minorHAnsi" w:cstheme="minorHAnsi"/>
          <w:sz w:val="20"/>
          <w:szCs w:val="20"/>
        </w:rPr>
        <w:t xml:space="preserve">, Lučenec“ –projekt pre realizáciu stavby záväzné stanovisko o projektovej dokumentácii.  Krajský pamiatkový úrad Banská Bystrica (ďalej len „KPÚ Banská Bystrica“) z hľadiska záujmov chránených pamiatkovým zákonom  súhlasí s projektovou dokumentáciou „Rekonštrukcia strechy </w:t>
      </w:r>
      <w:proofErr w:type="spellStart"/>
      <w:r w:rsidRPr="00404FE3">
        <w:rPr>
          <w:rFonts w:asciiTheme="minorHAnsi" w:hAnsiTheme="minorHAnsi" w:cstheme="minorHAnsi"/>
          <w:sz w:val="20"/>
          <w:szCs w:val="20"/>
        </w:rPr>
        <w:t>NMaG</w:t>
      </w:r>
      <w:proofErr w:type="spellEnd"/>
      <w:r w:rsidRPr="00404FE3">
        <w:rPr>
          <w:rFonts w:asciiTheme="minorHAnsi" w:hAnsiTheme="minorHAnsi" w:cstheme="minorHAnsi"/>
          <w:sz w:val="20"/>
          <w:szCs w:val="20"/>
        </w:rPr>
        <w:t xml:space="preserve">, Lučenec“ –projekt pre realizáciu stavby, jún 2024, vypracovanú Ing. Norbertom Tóthom, pričom zodpovednou projektantkou je autorizovaná architektka Ing. arch. Katarína </w:t>
      </w:r>
      <w:proofErr w:type="spellStart"/>
      <w:r w:rsidRPr="00404FE3">
        <w:rPr>
          <w:rFonts w:asciiTheme="minorHAnsi" w:hAnsiTheme="minorHAnsi" w:cstheme="minorHAnsi"/>
          <w:sz w:val="20"/>
          <w:szCs w:val="20"/>
        </w:rPr>
        <w:t>Križová</w:t>
      </w:r>
      <w:proofErr w:type="spellEnd"/>
      <w:r w:rsidRPr="00404FE3">
        <w:rPr>
          <w:rFonts w:asciiTheme="minorHAnsi" w:hAnsiTheme="minorHAnsi" w:cstheme="minorHAnsi"/>
          <w:sz w:val="20"/>
          <w:szCs w:val="20"/>
        </w:rPr>
        <w:t xml:space="preserve">, č. osvedčenia 1455AA, predloženú na posúdenie riaditeľkou Novohradského múzea a galérie v Lučenci Mgr. Michaelou Škodovou, ktorá rieši umiestnenie výťahu a výmenu strešnej krytiny s predprípravou na </w:t>
      </w:r>
      <w:proofErr w:type="spellStart"/>
      <w:r w:rsidRPr="00404FE3">
        <w:rPr>
          <w:rFonts w:asciiTheme="minorHAnsi" w:hAnsiTheme="minorHAnsi" w:cstheme="minorHAnsi"/>
          <w:sz w:val="20"/>
          <w:szCs w:val="20"/>
        </w:rPr>
        <w:t>zobytnenie</w:t>
      </w:r>
      <w:proofErr w:type="spellEnd"/>
      <w:r w:rsidRPr="00404FE3">
        <w:rPr>
          <w:rFonts w:asciiTheme="minorHAnsi" w:hAnsiTheme="minorHAnsi" w:cstheme="minorHAnsi"/>
          <w:sz w:val="20"/>
          <w:szCs w:val="20"/>
        </w:rPr>
        <w:t xml:space="preserve"> podkrovia, nehnuteľnej národnej kultúrnej pamiatky „dom meštiansky“ (ďalej len „NKP“), evidovanej v Ústrednom zozname pamiatkového fondu (ďalej len „ÚZPF“) pod č. 457/1, situovanej v území Pamiatkovej zóny Lučenec na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 č. 3, </w:t>
      </w:r>
      <w:proofErr w:type="spellStart"/>
      <w:r w:rsidRPr="00404FE3">
        <w:rPr>
          <w:rFonts w:asciiTheme="minorHAnsi" w:hAnsiTheme="minorHAnsi" w:cstheme="minorHAnsi"/>
          <w:sz w:val="20"/>
          <w:szCs w:val="20"/>
        </w:rPr>
        <w:t>súp</w:t>
      </w:r>
      <w:proofErr w:type="spellEnd"/>
      <w:r w:rsidRPr="00404FE3">
        <w:rPr>
          <w:rFonts w:asciiTheme="minorHAnsi" w:hAnsiTheme="minorHAnsi" w:cstheme="minorHAnsi"/>
          <w:sz w:val="20"/>
          <w:szCs w:val="20"/>
        </w:rPr>
        <w:t>. č. 38, parcela KN-C č. 19/1, k. ú. Lučenec</w:t>
      </w:r>
    </w:p>
    <w:p w14:paraId="6E23AC9B" w14:textId="77777777" w:rsidR="005733CB" w:rsidRPr="00E75EF9" w:rsidRDefault="005733CB" w:rsidP="00484701">
      <w:pPr>
        <w:tabs>
          <w:tab w:val="left" w:pos="0"/>
        </w:tabs>
        <w:rPr>
          <w:rFonts w:asciiTheme="minorHAnsi" w:hAnsiTheme="minorHAnsi" w:cstheme="minorHAnsi"/>
          <w:sz w:val="20"/>
          <w:szCs w:val="20"/>
        </w:rPr>
      </w:pPr>
    </w:p>
    <w:p w14:paraId="64AC0D43" w14:textId="77777777" w:rsidR="001C7B23" w:rsidRPr="001C7B23" w:rsidRDefault="001C7B23" w:rsidP="00484701">
      <w:pPr>
        <w:pStyle w:val="Odsekzoznamu"/>
        <w:ind w:left="360"/>
        <w:rPr>
          <w:rFonts w:asciiTheme="minorHAnsi" w:hAnsiTheme="minorHAnsi" w:cstheme="minorHAnsi"/>
          <w:sz w:val="20"/>
          <w:szCs w:val="20"/>
        </w:rPr>
      </w:pPr>
    </w:p>
    <w:p w14:paraId="3785A4E6" w14:textId="3A39855C" w:rsidR="001C7B23" w:rsidRPr="00F15010" w:rsidRDefault="001C7B23" w:rsidP="00484701">
      <w:pPr>
        <w:tabs>
          <w:tab w:val="left" w:pos="284"/>
          <w:tab w:val="left" w:pos="426"/>
        </w:tabs>
        <w:rPr>
          <w:rFonts w:asciiTheme="minorHAnsi" w:hAnsiTheme="minorHAnsi" w:cstheme="minorHAnsi"/>
          <w:sz w:val="20"/>
          <w:szCs w:val="20"/>
        </w:rPr>
      </w:pPr>
      <w:r w:rsidRPr="00F15010">
        <w:rPr>
          <w:rFonts w:asciiTheme="minorHAnsi" w:hAnsiTheme="minorHAnsi" w:cstheme="minorHAnsi"/>
          <w:sz w:val="20"/>
          <w:szCs w:val="20"/>
        </w:rPr>
        <w:t xml:space="preserve">1.3. </w:t>
      </w:r>
      <w:r w:rsidR="00F15010">
        <w:rPr>
          <w:rFonts w:asciiTheme="minorHAnsi" w:hAnsiTheme="minorHAnsi" w:cstheme="minorHAnsi"/>
          <w:sz w:val="20"/>
          <w:szCs w:val="20"/>
        </w:rPr>
        <w:tab/>
      </w:r>
      <w:r w:rsidRPr="00F15010">
        <w:rPr>
          <w:rFonts w:asciiTheme="minorHAnsi" w:hAnsiTheme="minorHAnsi" w:cstheme="minorHAnsi"/>
          <w:sz w:val="20"/>
          <w:szCs w:val="20"/>
        </w:rPr>
        <w:t>Spoločný slovník obstarávania (CPV).</w:t>
      </w:r>
    </w:p>
    <w:p w14:paraId="1D13D211" w14:textId="77777777" w:rsidR="001C7B23" w:rsidRPr="001C7B23" w:rsidRDefault="001C7B23" w:rsidP="00484701">
      <w:pPr>
        <w:pStyle w:val="Odsekzoznamu"/>
        <w:ind w:left="360"/>
        <w:rPr>
          <w:rFonts w:asciiTheme="minorHAnsi" w:hAnsiTheme="minorHAnsi" w:cstheme="minorHAnsi"/>
          <w:sz w:val="20"/>
          <w:szCs w:val="20"/>
        </w:rPr>
      </w:pPr>
    </w:p>
    <w:p w14:paraId="459697E8" w14:textId="445B604C" w:rsidR="002A16AD" w:rsidRDefault="002A16AD" w:rsidP="1D119B30">
      <w:pPr>
        <w:tabs>
          <w:tab w:val="left" w:pos="2835"/>
        </w:tabs>
        <w:spacing w:line="264" w:lineRule="auto"/>
        <w:rPr>
          <w:rFonts w:asciiTheme="minorHAnsi" w:hAnsiTheme="minorHAnsi" w:cstheme="minorBidi"/>
          <w:noProof/>
          <w:sz w:val="20"/>
          <w:szCs w:val="20"/>
        </w:rPr>
      </w:pPr>
      <w:r w:rsidRPr="1D119B30">
        <w:rPr>
          <w:rFonts w:asciiTheme="minorHAnsi" w:hAnsiTheme="minorHAnsi" w:cstheme="minorBidi"/>
          <w:noProof/>
          <w:sz w:val="20"/>
          <w:szCs w:val="20"/>
        </w:rPr>
        <w:t xml:space="preserve">Hlavný predmet: </w:t>
      </w:r>
      <w:r>
        <w:tab/>
      </w:r>
      <w:r>
        <w:tab/>
      </w:r>
      <w:r w:rsidRPr="1D119B30">
        <w:rPr>
          <w:rFonts w:asciiTheme="minorHAnsi" w:hAnsiTheme="minorHAnsi" w:cstheme="minorBidi"/>
          <w:noProof/>
          <w:sz w:val="20"/>
          <w:szCs w:val="20"/>
        </w:rPr>
        <w:t xml:space="preserve">45210000-2 - Stavebné práce na stavbe budov  </w:t>
      </w:r>
    </w:p>
    <w:p w14:paraId="3D4E82C9" w14:textId="7E3831AE" w:rsidR="002A16AD" w:rsidRDefault="02DBE5CC" w:rsidP="1D119B30">
      <w:pPr>
        <w:tabs>
          <w:tab w:val="left" w:pos="2835"/>
        </w:tabs>
        <w:spacing w:line="264" w:lineRule="auto"/>
        <w:rPr>
          <w:rFonts w:asciiTheme="minorHAnsi" w:hAnsiTheme="minorHAnsi" w:cstheme="minorBidi"/>
          <w:sz w:val="20"/>
          <w:szCs w:val="20"/>
        </w:rPr>
      </w:pPr>
      <w:r w:rsidRPr="1D119B30">
        <w:rPr>
          <w:rFonts w:ascii="Calibri" w:eastAsia="Calibri" w:hAnsi="Calibri" w:cs="Calibri"/>
          <w:sz w:val="20"/>
          <w:szCs w:val="20"/>
        </w:rPr>
        <w:t>Doplnkový predmet:</w:t>
      </w:r>
      <w:r w:rsidR="002A16AD" w:rsidRPr="1D119B30">
        <w:rPr>
          <w:rFonts w:asciiTheme="minorHAnsi" w:hAnsiTheme="minorHAnsi" w:cstheme="minorBidi"/>
          <w:sz w:val="20"/>
          <w:szCs w:val="20"/>
        </w:rPr>
        <w:t xml:space="preserve">                               </w:t>
      </w:r>
      <w:r w:rsidR="002A16AD">
        <w:tab/>
      </w:r>
      <w:r w:rsidR="002A16AD" w:rsidRPr="1D119B30">
        <w:rPr>
          <w:rFonts w:asciiTheme="minorHAnsi" w:hAnsiTheme="minorHAnsi" w:cstheme="minorBidi"/>
          <w:sz w:val="20"/>
          <w:szCs w:val="20"/>
        </w:rPr>
        <w:t>45112000-5 - Výkopové zemné práce a presun zemín</w:t>
      </w:r>
    </w:p>
    <w:p w14:paraId="07FC3B41" w14:textId="7161EC59" w:rsidR="002A16AD" w:rsidRPr="00AA4663" w:rsidRDefault="002A16AD" w:rsidP="1D119B30">
      <w:pPr>
        <w:tabs>
          <w:tab w:val="left" w:pos="2835"/>
        </w:tabs>
        <w:spacing w:line="264" w:lineRule="auto"/>
        <w:rPr>
          <w:rFonts w:asciiTheme="minorHAnsi" w:hAnsiTheme="minorHAnsi" w:cstheme="minorBidi"/>
          <w:sz w:val="20"/>
          <w:szCs w:val="20"/>
        </w:rPr>
      </w:pPr>
      <w:r w:rsidRPr="1D119B30">
        <w:rPr>
          <w:rFonts w:asciiTheme="minorHAnsi" w:hAnsiTheme="minorHAnsi" w:cstheme="minorBidi"/>
          <w:sz w:val="20"/>
          <w:szCs w:val="20"/>
        </w:rPr>
        <w:t xml:space="preserve">                                </w:t>
      </w:r>
      <w:r>
        <w:tab/>
      </w:r>
      <w:r>
        <w:tab/>
      </w:r>
      <w:r w:rsidRPr="1D119B30">
        <w:rPr>
          <w:rFonts w:asciiTheme="minorHAnsi" w:hAnsiTheme="minorHAnsi" w:cstheme="minorBidi"/>
          <w:sz w:val="20"/>
          <w:szCs w:val="20"/>
        </w:rPr>
        <w:t>45443000-4 - Fasádne práce</w:t>
      </w:r>
    </w:p>
    <w:p w14:paraId="0B84E993" w14:textId="4A01D70B" w:rsidR="000A475D" w:rsidRPr="000A475D" w:rsidRDefault="000A475D" w:rsidP="00484701">
      <w:pPr>
        <w:tabs>
          <w:tab w:val="left" w:pos="2694"/>
        </w:tabs>
        <w:rPr>
          <w:rFonts w:asciiTheme="minorHAnsi" w:hAnsiTheme="minorHAnsi" w:cstheme="minorHAnsi"/>
          <w:sz w:val="20"/>
          <w:szCs w:val="20"/>
        </w:rPr>
      </w:pPr>
    </w:p>
    <w:p w14:paraId="050174F0" w14:textId="516CA0B3" w:rsidR="000A475D" w:rsidRPr="000A475D" w:rsidRDefault="008454D7" w:rsidP="00484701">
      <w:pPr>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468A5554" w14:textId="334308F3" w:rsidR="00A54555" w:rsidRDefault="00A54555" w:rsidP="00484701">
      <w:pPr>
        <w:tabs>
          <w:tab w:val="left" w:pos="2694"/>
        </w:tabs>
        <w:rPr>
          <w:rFonts w:asciiTheme="minorHAnsi" w:hAnsiTheme="minorHAnsi" w:cstheme="minorHAnsi"/>
          <w:sz w:val="20"/>
          <w:szCs w:val="20"/>
        </w:rPr>
      </w:pPr>
    </w:p>
    <w:p w14:paraId="7D9BAEF8" w14:textId="77777777" w:rsidR="008454D7" w:rsidRPr="008454D7" w:rsidRDefault="008454D7" w:rsidP="00484701">
      <w:pPr>
        <w:tabs>
          <w:tab w:val="left" w:pos="2694"/>
        </w:tabs>
        <w:rPr>
          <w:rFonts w:asciiTheme="minorHAnsi" w:hAnsiTheme="minorHAnsi" w:cstheme="minorHAnsi"/>
          <w:sz w:val="20"/>
          <w:szCs w:val="20"/>
        </w:rPr>
      </w:pPr>
    </w:p>
    <w:p w14:paraId="22DAB0D9" w14:textId="77777777" w:rsidR="00FF03ED" w:rsidRPr="00FA0085" w:rsidRDefault="00FF03ED" w:rsidP="0079550B">
      <w:pPr>
        <w:pStyle w:val="Zkladntext"/>
        <w:numPr>
          <w:ilvl w:val="0"/>
          <w:numId w:val="18"/>
        </w:numPr>
        <w:ind w:left="426" w:hanging="426"/>
        <w:jc w:val="left"/>
        <w:rPr>
          <w:rFonts w:asciiTheme="minorHAnsi" w:hAnsiTheme="minorHAnsi" w:cstheme="minorBidi"/>
          <w:sz w:val="20"/>
        </w:rPr>
      </w:pPr>
      <w:r w:rsidRPr="1D119B30">
        <w:rPr>
          <w:rFonts w:asciiTheme="minorHAnsi" w:hAnsiTheme="minorHAnsi" w:cstheme="minorBidi"/>
          <w:sz w:val="20"/>
        </w:rPr>
        <w:t>VŠEOBECNÉ A KVALITATÍVNE POŽIADAVKY NA PREDMET ZÁKAZKY.</w:t>
      </w:r>
    </w:p>
    <w:p w14:paraId="60AD1B9A" w14:textId="5F516F66" w:rsidR="00392CE0" w:rsidRPr="00AB31BA" w:rsidRDefault="002E2C16" w:rsidP="00484701">
      <w:pPr>
        <w:rPr>
          <w:rFonts w:asciiTheme="minorHAnsi" w:hAnsiTheme="minorHAnsi" w:cstheme="minorHAnsi"/>
          <w:sz w:val="20"/>
          <w:szCs w:val="20"/>
        </w:rPr>
      </w:pPr>
      <w:r>
        <w:rPr>
          <w:rFonts w:asciiTheme="minorHAnsi" w:hAnsiTheme="minorHAnsi" w:cstheme="minorHAnsi"/>
          <w:sz w:val="20"/>
          <w:szCs w:val="20"/>
        </w:rPr>
        <w:t xml:space="preserve">2.1   </w:t>
      </w:r>
      <w:r w:rsidR="00392CE0" w:rsidRPr="00AB31BA">
        <w:rPr>
          <w:rFonts w:asciiTheme="minorHAnsi" w:hAnsiTheme="minorHAnsi" w:cstheme="minorHAnsi"/>
          <w:sz w:val="20"/>
          <w:szCs w:val="20"/>
        </w:rPr>
        <w:t xml:space="preserve">Miestom dodania je </w:t>
      </w:r>
      <w:r w:rsidR="00392CE0">
        <w:rPr>
          <w:rFonts w:asciiTheme="minorHAnsi" w:hAnsiTheme="minorHAnsi" w:cstheme="minorHAnsi"/>
          <w:sz w:val="20"/>
          <w:szCs w:val="20"/>
        </w:rPr>
        <w:t xml:space="preserve">mesto </w:t>
      </w:r>
      <w:r w:rsidR="00392CE0" w:rsidRPr="00033F14">
        <w:rPr>
          <w:rFonts w:asciiTheme="minorHAnsi" w:hAnsiTheme="minorHAnsi" w:cstheme="minorHAnsi"/>
          <w:b/>
          <w:bCs/>
          <w:sz w:val="20"/>
          <w:szCs w:val="20"/>
        </w:rPr>
        <w:t xml:space="preserve">Lučenec, </w:t>
      </w:r>
      <w:proofErr w:type="spellStart"/>
      <w:r w:rsidR="00392CE0" w:rsidRPr="00033F14">
        <w:rPr>
          <w:rFonts w:asciiTheme="minorHAnsi" w:hAnsiTheme="minorHAnsi" w:cstheme="minorHAnsi"/>
          <w:b/>
          <w:bCs/>
          <w:sz w:val="20"/>
          <w:szCs w:val="20"/>
        </w:rPr>
        <w:t>Kubínyiho</w:t>
      </w:r>
      <w:proofErr w:type="spellEnd"/>
      <w:r w:rsidR="00392CE0" w:rsidRPr="00033F14">
        <w:rPr>
          <w:rFonts w:asciiTheme="minorHAnsi" w:hAnsiTheme="minorHAnsi" w:cstheme="minorHAnsi"/>
          <w:b/>
          <w:bCs/>
          <w:sz w:val="20"/>
          <w:szCs w:val="20"/>
        </w:rPr>
        <w:t xml:space="preserve"> nám. č. 3, </w:t>
      </w:r>
      <w:proofErr w:type="spellStart"/>
      <w:r w:rsidR="00392CE0" w:rsidRPr="00033F14">
        <w:rPr>
          <w:rFonts w:asciiTheme="minorHAnsi" w:hAnsiTheme="minorHAnsi" w:cstheme="minorHAnsi"/>
          <w:b/>
          <w:bCs/>
          <w:sz w:val="20"/>
          <w:szCs w:val="20"/>
        </w:rPr>
        <w:t>súp</w:t>
      </w:r>
      <w:proofErr w:type="spellEnd"/>
      <w:r w:rsidR="00392CE0" w:rsidRPr="00033F14">
        <w:rPr>
          <w:rFonts w:asciiTheme="minorHAnsi" w:hAnsiTheme="minorHAnsi" w:cstheme="minorHAnsi"/>
          <w:b/>
          <w:bCs/>
          <w:sz w:val="20"/>
          <w:szCs w:val="20"/>
        </w:rPr>
        <w:t xml:space="preserve">. č. 38, parcela KN-C č. 19/1, „dom meštiansky“, č. ÚZPF 457/1, „Rekonštrukcia strechy </w:t>
      </w:r>
      <w:proofErr w:type="spellStart"/>
      <w:r w:rsidR="00392CE0" w:rsidRPr="00033F14">
        <w:rPr>
          <w:rFonts w:asciiTheme="minorHAnsi" w:hAnsiTheme="minorHAnsi" w:cstheme="minorHAnsi"/>
          <w:b/>
          <w:bCs/>
          <w:sz w:val="20"/>
          <w:szCs w:val="20"/>
        </w:rPr>
        <w:t>NMaG</w:t>
      </w:r>
      <w:proofErr w:type="spellEnd"/>
      <w:r w:rsidR="00392CE0" w:rsidRPr="00033F14">
        <w:rPr>
          <w:rFonts w:asciiTheme="minorHAnsi" w:hAnsiTheme="minorHAnsi" w:cstheme="minorHAnsi"/>
          <w:b/>
          <w:bCs/>
          <w:sz w:val="20"/>
          <w:szCs w:val="20"/>
        </w:rPr>
        <w:t>, Lučenec“ –projekt pre realizáciu stavby</w:t>
      </w:r>
      <w:r w:rsidR="00392CE0">
        <w:rPr>
          <w:rFonts w:asciiTheme="minorHAnsi" w:hAnsiTheme="minorHAnsi" w:cstheme="minorHAnsi"/>
          <w:b/>
          <w:bCs/>
          <w:sz w:val="20"/>
          <w:szCs w:val="20"/>
        </w:rPr>
        <w:t xml:space="preserve">. </w:t>
      </w:r>
    </w:p>
    <w:p w14:paraId="5C268387" w14:textId="48192B5D" w:rsidR="00921B02" w:rsidRPr="00ED7729" w:rsidRDefault="00464961" w:rsidP="00484701">
      <w:pPr>
        <w:rPr>
          <w:rFonts w:asciiTheme="minorHAnsi" w:hAnsiTheme="minorHAnsi" w:cstheme="minorHAnsi"/>
          <w:sz w:val="20"/>
          <w:szCs w:val="20"/>
          <w:highlight w:val="yellow"/>
        </w:rPr>
      </w:pPr>
      <w:r w:rsidRPr="000D4AD1">
        <w:rPr>
          <w:rFonts w:asciiTheme="minorHAnsi" w:hAnsiTheme="minorHAnsi" w:cstheme="minorHAnsi"/>
          <w:sz w:val="20"/>
          <w:szCs w:val="20"/>
        </w:rPr>
        <w:t xml:space="preserve"> </w:t>
      </w:r>
    </w:p>
    <w:p w14:paraId="2D8A1891" w14:textId="26B49D24" w:rsidR="005F4526" w:rsidRPr="00ED7729" w:rsidRDefault="002E2C16" w:rsidP="00484701">
      <w:pPr>
        <w:tabs>
          <w:tab w:val="left" w:pos="567"/>
        </w:tabs>
        <w:rPr>
          <w:rFonts w:asciiTheme="minorHAnsi" w:hAnsiTheme="minorHAnsi" w:cs="Calibri"/>
          <w:sz w:val="20"/>
          <w:szCs w:val="20"/>
          <w:highlight w:val="yellow"/>
        </w:rPr>
      </w:pPr>
      <w:r w:rsidRPr="00ED7729">
        <w:rPr>
          <w:rFonts w:asciiTheme="minorHAnsi" w:eastAsia="Calibri" w:hAnsiTheme="minorHAnsi" w:cstheme="minorHAnsi"/>
          <w:sz w:val="20"/>
          <w:szCs w:val="20"/>
          <w:highlight w:val="yellow"/>
          <w:lang w:eastAsia="en-US"/>
        </w:rPr>
        <w:t xml:space="preserve"> </w:t>
      </w:r>
      <w:r w:rsidRPr="00ED7729">
        <w:rPr>
          <w:rFonts w:asciiTheme="minorHAnsi" w:hAnsiTheme="minorHAnsi" w:cstheme="minorHAnsi"/>
          <w:b/>
          <w:sz w:val="20"/>
          <w:szCs w:val="20"/>
          <w:highlight w:val="yellow"/>
        </w:rPr>
        <w:t xml:space="preserve">                         </w:t>
      </w:r>
    </w:p>
    <w:p w14:paraId="19930B58" w14:textId="73142BD0" w:rsidR="00464961" w:rsidRDefault="00464961" w:rsidP="00484701">
      <w:pPr>
        <w:pStyle w:val="tl1"/>
        <w:numPr>
          <w:ilvl w:val="1"/>
          <w:numId w:val="28"/>
        </w:numPr>
        <w:tabs>
          <w:tab w:val="left" w:pos="426"/>
        </w:tabs>
        <w:ind w:left="0" w:firstLine="0"/>
        <w:jc w:val="left"/>
        <w:rPr>
          <w:rFonts w:asciiTheme="minorHAnsi" w:hAnsiTheme="minorHAnsi" w:cstheme="minorHAnsi"/>
          <w:sz w:val="20"/>
          <w:szCs w:val="20"/>
        </w:rPr>
      </w:pPr>
      <w:r w:rsidRPr="00464961">
        <w:rPr>
          <w:rFonts w:asciiTheme="minorHAnsi" w:hAnsiTheme="minorHAnsi" w:cstheme="minorHAnsi"/>
          <w:sz w:val="20"/>
          <w:szCs w:val="20"/>
        </w:rPr>
        <w:lastRenderedPageBreak/>
        <w:t xml:space="preserve">Predmet zákazky bude dodaný v čase a spôsobom v zmysle obchodných podmienok uvedených v prílohe týchto SP – Zmluva o dielo (Príloha č. 1 SP), </w:t>
      </w:r>
      <w:proofErr w:type="spellStart"/>
      <w:r w:rsidRPr="00464961">
        <w:rPr>
          <w:rFonts w:asciiTheme="minorHAnsi" w:hAnsiTheme="minorHAnsi" w:cstheme="minorHAnsi"/>
          <w:sz w:val="20"/>
          <w:szCs w:val="20"/>
        </w:rPr>
        <w:t>t.j</w:t>
      </w:r>
      <w:proofErr w:type="spellEnd"/>
      <w:r w:rsidRPr="00464961">
        <w:rPr>
          <w:rFonts w:asciiTheme="minorHAnsi" w:hAnsiTheme="minorHAnsi" w:cstheme="minorHAnsi"/>
          <w:sz w:val="20"/>
          <w:szCs w:val="20"/>
        </w:rPr>
        <w:t xml:space="preserve">. najneskôr do </w:t>
      </w:r>
      <w:r w:rsidR="00392CE0">
        <w:rPr>
          <w:rFonts w:asciiTheme="minorHAnsi" w:hAnsiTheme="minorHAnsi" w:cstheme="minorHAnsi"/>
          <w:sz w:val="20"/>
          <w:szCs w:val="20"/>
        </w:rPr>
        <w:t>150</w:t>
      </w:r>
      <w:r w:rsidRPr="00464961">
        <w:rPr>
          <w:rFonts w:asciiTheme="minorHAnsi" w:hAnsiTheme="minorHAnsi" w:cstheme="minorHAnsi"/>
          <w:sz w:val="20"/>
          <w:szCs w:val="20"/>
        </w:rPr>
        <w:t xml:space="preserve"> </w:t>
      </w:r>
      <w:r w:rsidR="00392CE0">
        <w:rPr>
          <w:rFonts w:asciiTheme="minorHAnsi" w:hAnsiTheme="minorHAnsi" w:cstheme="minorHAnsi"/>
          <w:sz w:val="20"/>
          <w:szCs w:val="20"/>
        </w:rPr>
        <w:t>dní</w:t>
      </w:r>
      <w:r w:rsidRPr="00464961">
        <w:rPr>
          <w:rFonts w:asciiTheme="minorHAnsi" w:hAnsiTheme="minorHAnsi" w:cstheme="minorHAnsi"/>
          <w:sz w:val="20"/>
          <w:szCs w:val="20"/>
        </w:rPr>
        <w:t xml:space="preserve"> odo dňa prevzatia staveniska zhotoviteľom.</w:t>
      </w:r>
    </w:p>
    <w:p w14:paraId="2B9E8B30" w14:textId="77777777" w:rsidR="00464961" w:rsidRPr="00464961" w:rsidRDefault="00464961" w:rsidP="00484701">
      <w:pPr>
        <w:pStyle w:val="tl1"/>
        <w:tabs>
          <w:tab w:val="left" w:pos="426"/>
        </w:tabs>
        <w:jc w:val="left"/>
        <w:rPr>
          <w:rFonts w:asciiTheme="minorHAnsi" w:hAnsiTheme="minorHAnsi" w:cstheme="minorHAnsi"/>
          <w:sz w:val="20"/>
          <w:szCs w:val="20"/>
        </w:rPr>
      </w:pPr>
    </w:p>
    <w:p w14:paraId="367393DF" w14:textId="77777777" w:rsidR="00FF03ED" w:rsidRPr="00824AD9" w:rsidRDefault="00FF03ED" w:rsidP="00484701">
      <w:pPr>
        <w:pStyle w:val="Zkladntext"/>
        <w:numPr>
          <w:ilvl w:val="1"/>
          <w:numId w:val="28"/>
        </w:numPr>
        <w:tabs>
          <w:tab w:val="left" w:pos="426"/>
        </w:tabs>
        <w:ind w:left="0" w:firstLine="0"/>
        <w:jc w:val="left"/>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484701">
      <w:pPr>
        <w:pStyle w:val="Odsekzoznamu"/>
        <w:ind w:left="426" w:firstLine="282"/>
        <w:rPr>
          <w:rFonts w:asciiTheme="minorHAnsi" w:hAnsiTheme="minorHAnsi" w:cstheme="minorHAnsi"/>
          <w:sz w:val="20"/>
          <w:szCs w:val="20"/>
          <w:highlight w:val="yellow"/>
        </w:rPr>
      </w:pPr>
    </w:p>
    <w:p w14:paraId="35933D60" w14:textId="07ED1529" w:rsidR="001B290E" w:rsidRPr="00F567E4" w:rsidRDefault="00FF03ED" w:rsidP="00484701">
      <w:pPr>
        <w:pStyle w:val="Zkladntext"/>
        <w:jc w:val="left"/>
        <w:rPr>
          <w:rFonts w:asciiTheme="minorHAnsi" w:hAnsiTheme="minorHAnsi"/>
          <w:b w:val="0"/>
          <w:sz w:val="20"/>
          <w:lang w:val="sk-SK"/>
        </w:rPr>
      </w:pPr>
      <w:r w:rsidRPr="00464961">
        <w:rPr>
          <w:rFonts w:asciiTheme="minorHAnsi" w:hAnsiTheme="minorHAnsi" w:cstheme="minorHAnsi"/>
          <w:b w:val="0"/>
          <w:bCs/>
          <w:sz w:val="20"/>
        </w:rPr>
        <w:t xml:space="preserve">Rozsah </w:t>
      </w:r>
      <w:r w:rsidRPr="00464961">
        <w:rPr>
          <w:rFonts w:asciiTheme="minorHAnsi" w:hAnsiTheme="minorHAnsi" w:cstheme="minorHAnsi"/>
          <w:b w:val="0"/>
          <w:bCs/>
          <w:sz w:val="20"/>
          <w:lang w:val="sk-SK"/>
        </w:rPr>
        <w:t>stavebných prác</w:t>
      </w:r>
      <w:r w:rsidRPr="00464961">
        <w:rPr>
          <w:rFonts w:asciiTheme="minorHAnsi" w:hAnsiTheme="minorHAnsi" w:cstheme="minorHAnsi"/>
          <w:b w:val="0"/>
          <w:bCs/>
          <w:sz w:val="20"/>
        </w:rPr>
        <w:t xml:space="preserve"> </w:t>
      </w:r>
      <w:r w:rsidR="001B290E" w:rsidRPr="00464961">
        <w:rPr>
          <w:rFonts w:asciiTheme="minorHAnsi" w:hAnsiTheme="minorHAnsi" w:cstheme="minorHAnsi"/>
          <w:b w:val="0"/>
          <w:bCs/>
          <w:sz w:val="20"/>
          <w:lang w:val="sk-SK"/>
        </w:rPr>
        <w:t>je uvedený v</w:t>
      </w:r>
      <w:r w:rsidR="00280BA2">
        <w:rPr>
          <w:rFonts w:asciiTheme="minorHAnsi" w:hAnsiTheme="minorHAnsi" w:cstheme="minorHAnsi"/>
          <w:b w:val="0"/>
          <w:bCs/>
          <w:sz w:val="20"/>
          <w:lang w:val="sk-SK"/>
        </w:rPr>
        <w:t> prílohe č. 2</w:t>
      </w:r>
      <w:r w:rsidR="00464961" w:rsidRPr="00464961">
        <w:rPr>
          <w:rFonts w:asciiTheme="minorHAnsi" w:hAnsiTheme="minorHAnsi" w:cstheme="minorHAnsi"/>
          <w:b w:val="0"/>
          <w:bCs/>
          <w:sz w:val="20"/>
          <w:lang w:val="sk-SK"/>
        </w:rPr>
        <w:t xml:space="preserve"> výkaze výmer </w:t>
      </w:r>
      <w:r w:rsidR="00280BA2">
        <w:rPr>
          <w:rFonts w:asciiTheme="minorHAnsi" w:hAnsiTheme="minorHAnsi" w:cstheme="minorHAnsi"/>
          <w:b w:val="0"/>
          <w:bCs/>
          <w:sz w:val="20"/>
          <w:lang w:val="sk-SK"/>
        </w:rPr>
        <w:t xml:space="preserve">a </w:t>
      </w:r>
      <w:r w:rsidR="00464961" w:rsidRPr="00464961">
        <w:rPr>
          <w:rFonts w:asciiTheme="minorHAnsi" w:hAnsiTheme="minorHAnsi" w:cstheme="minorHAnsi"/>
          <w:b w:val="0"/>
          <w:bCs/>
          <w:sz w:val="20"/>
          <w:lang w:val="sk-SK"/>
        </w:rPr>
        <w:t>v</w:t>
      </w:r>
      <w:r w:rsidR="00280BA2">
        <w:rPr>
          <w:rFonts w:asciiTheme="minorHAnsi" w:hAnsiTheme="minorHAnsi" w:cstheme="minorHAnsi"/>
          <w:b w:val="0"/>
          <w:bCs/>
          <w:sz w:val="20"/>
          <w:lang w:val="sk-SK"/>
        </w:rPr>
        <w:t> prílohe č.3</w:t>
      </w:r>
      <w:r w:rsidR="00464961" w:rsidRPr="00464961">
        <w:rPr>
          <w:rFonts w:asciiTheme="minorHAnsi" w:hAnsiTheme="minorHAnsi" w:cstheme="minorHAnsi"/>
          <w:b w:val="0"/>
          <w:bCs/>
          <w:sz w:val="20"/>
          <w:lang w:val="sk-SK"/>
        </w:rPr>
        <w:t xml:space="preserve"> </w:t>
      </w:r>
      <w:r w:rsidR="00F567E4" w:rsidRPr="00D95592">
        <w:rPr>
          <w:rFonts w:asciiTheme="minorHAnsi" w:hAnsiTheme="minorHAnsi"/>
          <w:b w:val="0"/>
          <w:sz w:val="20"/>
          <w:lang w:val="sk-SK"/>
        </w:rPr>
        <w:t>Projektov</w:t>
      </w:r>
      <w:r w:rsidR="00F567E4">
        <w:rPr>
          <w:rFonts w:asciiTheme="minorHAnsi" w:hAnsiTheme="minorHAnsi"/>
          <w:b w:val="0"/>
          <w:sz w:val="20"/>
          <w:lang w:val="sk-SK"/>
        </w:rPr>
        <w:t>ej</w:t>
      </w:r>
      <w:r w:rsidR="00F567E4" w:rsidRPr="00D95592">
        <w:rPr>
          <w:rFonts w:asciiTheme="minorHAnsi" w:hAnsiTheme="minorHAnsi"/>
          <w:b w:val="0"/>
          <w:sz w:val="20"/>
          <w:lang w:val="sk-SK"/>
        </w:rPr>
        <w:t xml:space="preserve"> </w:t>
      </w:r>
      <w:r w:rsidR="00F567E4" w:rsidRPr="00575E17">
        <w:rPr>
          <w:rFonts w:asciiTheme="minorHAnsi" w:hAnsiTheme="minorHAnsi"/>
          <w:b w:val="0"/>
          <w:sz w:val="20"/>
          <w:lang w:val="sk-SK"/>
        </w:rPr>
        <w:t>dokumentáci</w:t>
      </w:r>
      <w:r w:rsidR="00F567E4">
        <w:rPr>
          <w:rFonts w:asciiTheme="minorHAnsi" w:hAnsiTheme="minorHAnsi"/>
          <w:b w:val="0"/>
          <w:sz w:val="20"/>
          <w:lang w:val="sk-SK"/>
        </w:rPr>
        <w:t xml:space="preserve">i </w:t>
      </w:r>
      <w:r w:rsidR="00F567E4" w:rsidRPr="00575E17">
        <w:rPr>
          <w:rFonts w:asciiTheme="minorHAnsi" w:hAnsiTheme="minorHAnsi"/>
          <w:b w:val="0"/>
          <w:sz w:val="20"/>
          <w:lang w:val="sk-SK"/>
        </w:rPr>
        <w:t>vrátane stavebného povolenia</w:t>
      </w:r>
      <w:r w:rsidR="00F567E4">
        <w:rPr>
          <w:rFonts w:asciiTheme="minorHAnsi" w:hAnsiTheme="minorHAnsi" w:cstheme="minorHAnsi"/>
          <w:b w:val="0"/>
          <w:bCs/>
          <w:sz w:val="20"/>
          <w:lang w:val="sk-SK"/>
        </w:rPr>
        <w:t xml:space="preserve">. </w:t>
      </w:r>
    </w:p>
    <w:p w14:paraId="25BCD312" w14:textId="77777777" w:rsidR="00824AD9" w:rsidRPr="00FF03ED" w:rsidRDefault="00824AD9" w:rsidP="00484701">
      <w:pPr>
        <w:pStyle w:val="Zkladntext"/>
        <w:jc w:val="left"/>
        <w:rPr>
          <w:rFonts w:asciiTheme="minorHAnsi" w:hAnsiTheme="minorHAnsi" w:cstheme="minorHAnsi"/>
          <w:b w:val="0"/>
          <w:bCs/>
          <w:sz w:val="20"/>
          <w:lang w:val="sk-SK"/>
        </w:rPr>
      </w:pPr>
    </w:p>
    <w:p w14:paraId="0709827A" w14:textId="77777777" w:rsidR="00FF03ED" w:rsidRPr="00FF03ED" w:rsidRDefault="00FF03ED" w:rsidP="00484701">
      <w:pPr>
        <w:pStyle w:val="Zkladntext"/>
        <w:numPr>
          <w:ilvl w:val="1"/>
          <w:numId w:val="28"/>
        </w:numPr>
        <w:tabs>
          <w:tab w:val="left" w:pos="426"/>
        </w:tabs>
        <w:ind w:left="0" w:firstLine="0"/>
        <w:jc w:val="left"/>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7C968AA" w14:textId="082CC72F" w:rsidR="00FF03ED" w:rsidRPr="00FF03ED" w:rsidRDefault="00FF03ED" w:rsidP="00484701">
      <w:pPr>
        <w:pStyle w:val="Zkladntext"/>
        <w:numPr>
          <w:ilvl w:val="1"/>
          <w:numId w:val="28"/>
        </w:numPr>
        <w:tabs>
          <w:tab w:val="left" w:pos="426"/>
        </w:tabs>
        <w:ind w:left="0" w:firstLine="0"/>
        <w:jc w:val="left"/>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484701">
      <w:pPr>
        <w:pStyle w:val="Zkladntext"/>
        <w:ind w:left="426"/>
        <w:jc w:val="left"/>
        <w:rPr>
          <w:rFonts w:asciiTheme="minorHAnsi" w:hAnsiTheme="minorHAnsi" w:cstheme="minorHAnsi"/>
          <w:b w:val="0"/>
          <w:bCs/>
          <w:sz w:val="20"/>
          <w:u w:val="single"/>
        </w:rPr>
      </w:pPr>
    </w:p>
    <w:p w14:paraId="1AC34281" w14:textId="77777777" w:rsidR="00FF03ED" w:rsidRPr="00824AD9" w:rsidRDefault="00FF03ED" w:rsidP="00484701">
      <w:pPr>
        <w:pStyle w:val="Zkladntext"/>
        <w:numPr>
          <w:ilvl w:val="1"/>
          <w:numId w:val="28"/>
        </w:numPr>
        <w:tabs>
          <w:tab w:val="left" w:pos="284"/>
          <w:tab w:val="left" w:pos="426"/>
        </w:tabs>
        <w:ind w:left="0" w:firstLine="0"/>
        <w:jc w:val="left"/>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484701">
      <w:pPr>
        <w:pStyle w:val="tl1"/>
        <w:jc w:val="left"/>
        <w:rPr>
          <w:rFonts w:asciiTheme="minorHAnsi" w:hAnsiTheme="minorHAnsi" w:cs="Calibri"/>
          <w:bCs/>
          <w:sz w:val="20"/>
        </w:rPr>
      </w:pPr>
    </w:p>
    <w:p w14:paraId="2557BD25" w14:textId="002710ED" w:rsidR="00635166" w:rsidRPr="00E75EF9" w:rsidRDefault="00FF03ED" w:rsidP="00484701">
      <w:pPr>
        <w:pStyle w:val="Zkladntext"/>
        <w:jc w:val="left"/>
        <w:rPr>
          <w:rFonts w:asciiTheme="minorHAnsi" w:hAnsiTheme="minorHAnsi" w:cs="Calibri"/>
          <w:iCs/>
          <w:sz w:val="22"/>
          <w:szCs w:val="22"/>
        </w:rPr>
      </w:pPr>
      <w:r w:rsidRPr="00E75EF9">
        <w:rPr>
          <w:rFonts w:asciiTheme="minorHAnsi" w:hAnsiTheme="minorHAnsi" w:cs="Calibri"/>
          <w:iCs/>
          <w:sz w:val="22"/>
          <w:szCs w:val="22"/>
          <w:lang w:val="sk-SK"/>
        </w:rPr>
        <w:t>3</w:t>
      </w:r>
      <w:r w:rsidR="00635166" w:rsidRPr="00E75EF9">
        <w:rPr>
          <w:rFonts w:asciiTheme="minorHAnsi" w:hAnsiTheme="minorHAnsi" w:cs="Calibri"/>
          <w:iCs/>
          <w:sz w:val="22"/>
          <w:szCs w:val="22"/>
        </w:rPr>
        <w:t xml:space="preserve">. </w:t>
      </w:r>
      <w:r w:rsidR="00635166" w:rsidRPr="00E75EF9">
        <w:rPr>
          <w:rFonts w:asciiTheme="minorHAnsi" w:hAnsiTheme="minorHAnsi" w:cs="Calibri"/>
          <w:iCs/>
          <w:sz w:val="22"/>
          <w:szCs w:val="22"/>
          <w:lang w:val="sk-SK"/>
        </w:rPr>
        <w:t>DOKLADY A DOKUMENTY POŽADOVANÉ NA PREUKÁZANIE SPLNENIA POŽIADAVIEK VEREJNÉHO OBSTARÁVATEĽA NA</w:t>
      </w:r>
      <w:r w:rsidR="00635166" w:rsidRPr="00E75EF9">
        <w:rPr>
          <w:rFonts w:asciiTheme="minorHAnsi" w:hAnsiTheme="minorHAnsi" w:cs="Calibri"/>
          <w:iCs/>
          <w:sz w:val="22"/>
          <w:szCs w:val="22"/>
        </w:rPr>
        <w:t xml:space="preserve"> PREDMET ZÁKAZKY</w:t>
      </w:r>
    </w:p>
    <w:p w14:paraId="70B3FA4C" w14:textId="77777777" w:rsidR="00F37E06" w:rsidRPr="0074383E" w:rsidRDefault="00F37E06" w:rsidP="00484701">
      <w:pPr>
        <w:pStyle w:val="Odsekzoznamu"/>
        <w:numPr>
          <w:ilvl w:val="1"/>
          <w:numId w:val="19"/>
        </w:numPr>
        <w:tabs>
          <w:tab w:val="left" w:pos="426"/>
        </w:tabs>
        <w:ind w:left="0" w:firstLine="0"/>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w:t>
      </w:r>
      <w:r w:rsidRPr="00A2297E">
        <w:rPr>
          <w:rFonts w:asciiTheme="minorHAnsi" w:hAnsiTheme="minorHAnsi" w:cs="Arial"/>
          <w:b/>
          <w:iCs/>
          <w:sz w:val="20"/>
          <w:szCs w:val="20"/>
          <w:lang w:eastAsia="sk-SK"/>
        </w:rPr>
        <w:t>kompletne ocenené výkazy výmer</w:t>
      </w:r>
      <w:r w:rsidRPr="0074383E">
        <w:rPr>
          <w:rFonts w:asciiTheme="minorHAnsi" w:hAnsiTheme="minorHAnsi" w:cs="Arial"/>
          <w:bCs/>
          <w:iCs/>
          <w:sz w:val="20"/>
          <w:szCs w:val="20"/>
          <w:lang w:eastAsia="sk-SK"/>
        </w:rPr>
        <w:t xml:space="preserve">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Pr>
          <w:rFonts w:asciiTheme="minorHAnsi" w:hAnsiTheme="minorHAnsi" w:cs="Arial"/>
          <w:b/>
          <w:bCs/>
          <w:iCs/>
          <w:sz w:val="20"/>
          <w:szCs w:val="20"/>
          <w:lang w:eastAsia="sk-SK"/>
        </w:rPr>
        <w:t xml:space="preserve"> </w:t>
      </w:r>
      <w:r w:rsidRPr="00A61B3A">
        <w:rPr>
          <w:rFonts w:asciiTheme="minorHAnsi" w:hAnsiTheme="minorHAnsi" w:cs="Arial"/>
          <w:iCs/>
          <w:sz w:val="20"/>
          <w:szCs w:val="20"/>
          <w:lang w:eastAsia="sk-SK"/>
        </w:rPr>
        <w:t>(</w:t>
      </w:r>
      <w:r>
        <w:rPr>
          <w:rFonts w:ascii="Calibri" w:hAnsi="Calibri"/>
          <w:iCs/>
          <w:sz w:val="20"/>
          <w:szCs w:val="20"/>
        </w:rPr>
        <w:t>v</w:t>
      </w:r>
      <w:r w:rsidRPr="008C65E4">
        <w:rPr>
          <w:rFonts w:ascii="Calibri" w:hAnsi="Calibri"/>
          <w:iCs/>
          <w:sz w:val="20"/>
          <w:szCs w:val="20"/>
        </w:rPr>
        <w:t>o formáte .</w:t>
      </w:r>
      <w:proofErr w:type="spellStart"/>
      <w:r w:rsidRPr="008C65E4">
        <w:rPr>
          <w:rFonts w:ascii="Calibri" w:hAnsi="Calibri"/>
          <w:iCs/>
          <w:sz w:val="20"/>
          <w:szCs w:val="20"/>
        </w:rPr>
        <w:t>pdf</w:t>
      </w:r>
      <w:proofErr w:type="spellEnd"/>
      <w:r w:rsidRPr="008C65E4">
        <w:rPr>
          <w:rFonts w:ascii="Calibri" w:hAnsi="Calibri"/>
          <w:iCs/>
          <w:sz w:val="20"/>
          <w:szCs w:val="20"/>
        </w:rPr>
        <w:t xml:space="preserve"> (v podpísanej forme) stačí predložiť len rekapituláciu stavby, tzn. krycí list rozpočtu</w:t>
      </w:r>
      <w:r>
        <w:rPr>
          <w:rFonts w:ascii="Calibri" w:hAnsi="Calibri"/>
          <w:iCs/>
          <w:sz w:val="20"/>
          <w:szCs w:val="20"/>
        </w:rPr>
        <w:t>)</w:t>
      </w:r>
      <w:r w:rsidRPr="0074383E">
        <w:rPr>
          <w:rFonts w:asciiTheme="minorHAnsi" w:hAnsiTheme="minorHAnsi" w:cs="Arial"/>
          <w:bCs/>
          <w:iCs/>
          <w:sz w:val="20"/>
          <w:szCs w:val="20"/>
          <w:lang w:eastAsia="sk-SK"/>
        </w:rPr>
        <w:t xml:space="preserve">, </w:t>
      </w:r>
      <w:r w:rsidRPr="00A2297E">
        <w:rPr>
          <w:rFonts w:asciiTheme="minorHAnsi" w:hAnsiTheme="minorHAnsi" w:cs="Arial"/>
          <w:b/>
          <w:iCs/>
          <w:sz w:val="20"/>
          <w:szCs w:val="20"/>
          <w:lang w:eastAsia="sk-SK"/>
        </w:rPr>
        <w:t xml:space="preserve">pričom položky z výkazu výmer predloženého uchádzačom v cenovej ponuke sa musia </w:t>
      </w:r>
      <w:proofErr w:type="spellStart"/>
      <w:r w:rsidRPr="00A2297E">
        <w:rPr>
          <w:rFonts w:asciiTheme="minorHAnsi" w:hAnsiTheme="minorHAnsi" w:cs="Arial"/>
          <w:b/>
          <w:iCs/>
          <w:sz w:val="20"/>
          <w:szCs w:val="20"/>
          <w:lang w:eastAsia="sk-SK"/>
        </w:rPr>
        <w:t>množstevne</w:t>
      </w:r>
      <w:proofErr w:type="spellEnd"/>
      <w:r w:rsidRPr="00A2297E">
        <w:rPr>
          <w:rFonts w:asciiTheme="minorHAnsi" w:hAnsiTheme="minorHAnsi" w:cs="Arial"/>
          <w:b/>
          <w:iCs/>
          <w:sz w:val="20"/>
          <w:szCs w:val="20"/>
          <w:lang w:eastAsia="sk-SK"/>
        </w:rPr>
        <w:t xml:space="preserve"> a vecne zhodovať s položkami z výkazu výmer poskytnutého verejným obstarávateľom v prílohách týchto SP</w:t>
      </w:r>
      <w:r w:rsidRPr="0074383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74383E" w:rsidRDefault="00F37E06" w:rsidP="00484701">
      <w:pPr>
        <w:pStyle w:val="Odsekzoznamu"/>
        <w:tabs>
          <w:tab w:val="left" w:pos="284"/>
        </w:tabs>
        <w:ind w:left="0"/>
        <w:rPr>
          <w:rFonts w:asciiTheme="minorHAnsi" w:hAnsiTheme="minorHAnsi" w:cs="Arial"/>
          <w:bCs/>
          <w:iCs/>
          <w:sz w:val="20"/>
          <w:szCs w:val="20"/>
          <w:lang w:eastAsia="sk-SK"/>
        </w:rPr>
      </w:pPr>
    </w:p>
    <w:p w14:paraId="74F73A2B" w14:textId="77777777" w:rsidR="00F37E06" w:rsidRPr="008F767B" w:rsidRDefault="00F37E06" w:rsidP="00484701">
      <w:pPr>
        <w:pStyle w:val="Zkladntext"/>
        <w:jc w:val="left"/>
        <w:rPr>
          <w:rFonts w:asciiTheme="minorHAnsi" w:hAnsiTheme="minorHAnsi" w:cstheme="minorHAnsi"/>
          <w:sz w:val="20"/>
        </w:rPr>
      </w:pPr>
      <w:r w:rsidRPr="008F767B">
        <w:rPr>
          <w:rFonts w:asciiTheme="minorHAnsi" w:hAnsiTheme="minorHAnsi" w:cstheme="minorHAnsi"/>
          <w:bCs/>
          <w:iCs/>
          <w:sz w:val="20"/>
          <w:lang w:eastAsia="sk-SK"/>
        </w:rPr>
        <w:t xml:space="preserve">3.2 Uchádzač predloží vo svojej ponuke </w:t>
      </w:r>
      <w:r w:rsidRPr="008F767B">
        <w:rPr>
          <w:rFonts w:asciiTheme="minorHAnsi" w:hAnsiTheme="minorHAnsi" w:cstheme="minorHAnsi"/>
          <w:b w:val="0"/>
          <w:iCs/>
          <w:sz w:val="20"/>
          <w:lang w:eastAsia="sk-SK"/>
        </w:rPr>
        <w:t xml:space="preserve">vecný a časový harmonogram realizácie prác, ktorý bude korešpondovať s výkazmi výmer a projektovou dokumentáciou. </w:t>
      </w:r>
      <w:r w:rsidRPr="008F767B">
        <w:rPr>
          <w:rFonts w:asciiTheme="minorHAnsi" w:hAnsiTheme="minorHAnsi" w:cstheme="minorHAnsi"/>
          <w:bCs/>
          <w:iCs/>
          <w:sz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8F767B">
        <w:rPr>
          <w:rFonts w:asciiTheme="minorHAnsi" w:hAnsiTheme="minorHAnsi" w:cstheme="minorHAnsi"/>
          <w:sz w:val="20"/>
        </w:rPr>
        <w:t xml:space="preserve">Časové údaje o začiatku a konci výstavby, ak sú uvedené v dokumentácii, nie sú pre uchádzača záväzné, uchádzač vypracuje vlastný harmonogram s tým, že </w:t>
      </w:r>
      <w:r w:rsidRPr="008F767B">
        <w:rPr>
          <w:rFonts w:asciiTheme="minorHAnsi" w:hAnsiTheme="minorHAnsi" w:cstheme="minorHAnsi"/>
          <w:sz w:val="20"/>
          <w:u w:val="single"/>
        </w:rPr>
        <w:t>maximálna lehota zhotovenia predmetu zákazky odo dňa odovzdania staveniska musí byť dodržaná</w:t>
      </w:r>
      <w:r w:rsidRPr="008F767B">
        <w:rPr>
          <w:rFonts w:asciiTheme="minorHAnsi" w:hAnsiTheme="minorHAnsi" w:cstheme="minorHAnsi"/>
          <w:sz w:val="20"/>
        </w:rPr>
        <w:t xml:space="preserve">. </w:t>
      </w:r>
    </w:p>
    <w:p w14:paraId="4B7F798F" w14:textId="77777777" w:rsidR="00F37E06" w:rsidRPr="008F767B" w:rsidRDefault="00F37E06" w:rsidP="00484701">
      <w:pPr>
        <w:pStyle w:val="Odsekzoznamu"/>
        <w:ind w:left="426"/>
        <w:rPr>
          <w:rFonts w:asciiTheme="minorHAnsi" w:hAnsiTheme="minorHAnsi" w:cstheme="minorHAnsi"/>
          <w:b/>
          <w:noProof/>
          <w:sz w:val="20"/>
          <w:szCs w:val="20"/>
          <w:lang w:eastAsia="sk-SK"/>
        </w:rPr>
      </w:pPr>
    </w:p>
    <w:p w14:paraId="74673930" w14:textId="77777777" w:rsidR="00F37E06" w:rsidRPr="008F767B" w:rsidRDefault="00F37E06" w:rsidP="00484701">
      <w:pPr>
        <w:rPr>
          <w:rFonts w:asciiTheme="minorHAnsi" w:hAnsiTheme="minorHAnsi" w:cstheme="minorHAnsi"/>
          <w:bCs/>
          <w:sz w:val="20"/>
          <w:szCs w:val="20"/>
          <w:lang w:eastAsia="x-none"/>
        </w:rPr>
      </w:pPr>
      <w:r w:rsidRPr="008F767B">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8F767B">
        <w:rPr>
          <w:rFonts w:asciiTheme="minorHAnsi" w:hAnsiTheme="minorHAnsi" w:cstheme="minorHAnsi"/>
          <w:b/>
          <w:sz w:val="20"/>
          <w:szCs w:val="20"/>
          <w:u w:val="single"/>
          <w:lang w:eastAsia="x-none"/>
        </w:rPr>
        <w:t>v podobe všeobecných dní/týždňov</w:t>
      </w:r>
      <w:r w:rsidRPr="008F767B">
        <w:rPr>
          <w:rFonts w:asciiTheme="minorHAnsi" w:hAnsiTheme="minorHAnsi" w:cstheme="minorHAnsi"/>
          <w:bCs/>
          <w:sz w:val="20"/>
          <w:szCs w:val="20"/>
          <w:lang w:eastAsia="x-none"/>
        </w:rPr>
        <w:t xml:space="preserve"> (napr. 1. deň/týždeň, 2. deň/týždeň, atď.), </w:t>
      </w:r>
      <w:proofErr w:type="spellStart"/>
      <w:r w:rsidRPr="008F767B">
        <w:rPr>
          <w:rFonts w:asciiTheme="minorHAnsi" w:hAnsiTheme="minorHAnsi" w:cstheme="minorHAnsi"/>
          <w:bCs/>
          <w:sz w:val="20"/>
          <w:szCs w:val="20"/>
          <w:lang w:eastAsia="x-none"/>
        </w:rPr>
        <w:t>t.j</w:t>
      </w:r>
      <w:proofErr w:type="spellEnd"/>
      <w:r w:rsidRPr="008F767B">
        <w:rPr>
          <w:rFonts w:asciiTheme="minorHAnsi" w:hAnsiTheme="minorHAnsi" w:cstheme="minorHAnsi"/>
          <w:bCs/>
          <w:sz w:val="20"/>
          <w:szCs w:val="20"/>
          <w:lang w:eastAsia="x-none"/>
        </w:rPr>
        <w:t xml:space="preserve">., </w:t>
      </w:r>
      <w:r w:rsidRPr="008F767B">
        <w:rPr>
          <w:rFonts w:asciiTheme="minorHAnsi" w:hAnsiTheme="minorHAnsi" w:cstheme="minorHAnsi"/>
          <w:b/>
          <w:sz w:val="20"/>
          <w:szCs w:val="20"/>
          <w:u w:val="single"/>
          <w:lang w:eastAsia="x-none"/>
        </w:rPr>
        <w:t>aby sa neodkazovali na konkrétny kalendárny deň</w:t>
      </w:r>
      <w:r w:rsidRPr="008F767B">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F767B">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8F767B">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B065BF" w:rsidRDefault="001A365B" w:rsidP="00484701">
      <w:pPr>
        <w:tabs>
          <w:tab w:val="left" w:pos="284"/>
        </w:tabs>
        <w:rPr>
          <w:rFonts w:asciiTheme="minorHAnsi" w:hAnsiTheme="minorHAnsi" w:cstheme="minorHAnsi"/>
          <w:bCs/>
          <w:iCs/>
          <w:sz w:val="20"/>
          <w:szCs w:val="20"/>
          <w:lang w:eastAsia="sk-SK"/>
        </w:rPr>
      </w:pPr>
    </w:p>
    <w:p w14:paraId="26DEB461" w14:textId="27150833" w:rsidR="004F332C" w:rsidRPr="008B15CB" w:rsidRDefault="00F37E06" w:rsidP="00484701">
      <w:pPr>
        <w:pStyle w:val="Zkladntext"/>
        <w:tabs>
          <w:tab w:val="left" w:pos="426"/>
        </w:tabs>
        <w:jc w:val="left"/>
        <w:rPr>
          <w:rFonts w:asciiTheme="minorHAnsi" w:hAnsiTheme="minorHAnsi" w:cstheme="minorHAnsi"/>
          <w:b w:val="0"/>
          <w:bCs/>
          <w:sz w:val="20"/>
        </w:rPr>
      </w:pPr>
      <w:r>
        <w:rPr>
          <w:rFonts w:asciiTheme="minorHAnsi" w:hAnsiTheme="minorHAnsi" w:cstheme="minorHAnsi"/>
          <w:b w:val="0"/>
          <w:bCs/>
          <w:sz w:val="20"/>
        </w:rPr>
        <w:t xml:space="preserve">3.3 </w:t>
      </w:r>
      <w:r w:rsidR="004F332C" w:rsidRPr="008B15CB">
        <w:rPr>
          <w:rFonts w:asciiTheme="minorHAnsi" w:hAnsiTheme="minorHAnsi" w:cstheme="minorHAnsi"/>
          <w:b w:val="0"/>
          <w:bCs/>
          <w:sz w:val="20"/>
        </w:rPr>
        <w:t xml:space="preserve">V prípade, </w:t>
      </w:r>
      <w:r w:rsidR="004F332C" w:rsidRPr="008B15CB">
        <w:rPr>
          <w:rFonts w:asciiTheme="minorHAnsi" w:hAnsiTheme="minorHAnsi" w:cstheme="minorHAnsi"/>
          <w:sz w:val="20"/>
        </w:rPr>
        <w:t>ak uchádzač</w:t>
      </w:r>
      <w:r w:rsidR="004F332C" w:rsidRPr="008B15CB">
        <w:rPr>
          <w:rFonts w:asciiTheme="minorHAnsi" w:hAnsiTheme="minorHAnsi" w:cstheme="minorHAnsi"/>
          <w:b w:val="0"/>
          <w:bCs/>
          <w:sz w:val="20"/>
        </w:rPr>
        <w:t xml:space="preserve"> pri spracovaní ceny predmetu zákazky </w:t>
      </w:r>
      <w:r w:rsidR="004F332C" w:rsidRPr="008B15CB">
        <w:rPr>
          <w:rFonts w:asciiTheme="minorHAnsi" w:hAnsiTheme="minorHAnsi" w:cstheme="minorHAnsi"/>
          <w:sz w:val="20"/>
        </w:rPr>
        <w:t>použije ekvivalentné výrobky a zariadenia, predloží</w:t>
      </w:r>
      <w:r w:rsidR="004F332C" w:rsidRPr="008B15CB">
        <w:rPr>
          <w:rFonts w:asciiTheme="minorHAnsi" w:hAnsiTheme="minorHAnsi" w:cstheme="minorHAnsi"/>
          <w:b w:val="0"/>
          <w:bCs/>
          <w:sz w:val="20"/>
        </w:rPr>
        <w:t xml:space="preserve"> do ponuky aj </w:t>
      </w:r>
      <w:r w:rsidR="004F332C" w:rsidRPr="008B15CB">
        <w:rPr>
          <w:rFonts w:asciiTheme="minorHAnsi" w:hAnsiTheme="minorHAnsi" w:cstheme="minorHAnsi"/>
          <w:sz w:val="20"/>
        </w:rPr>
        <w:t>„Prehľad ekvivalentných materiálov, výrobkov a zariadení“</w:t>
      </w:r>
      <w:r w:rsidR="004F332C"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Pr>
          <w:rFonts w:asciiTheme="minorHAnsi" w:hAnsiTheme="minorHAnsi" w:cstheme="minorHAnsi"/>
          <w:b w:val="0"/>
          <w:bCs/>
          <w:sz w:val="20"/>
        </w:rPr>
        <w:t> </w:t>
      </w:r>
      <w:r w:rsidR="004F332C" w:rsidRPr="008B15CB">
        <w:rPr>
          <w:rFonts w:asciiTheme="minorHAnsi" w:hAnsiTheme="minorHAnsi" w:cstheme="minorHAnsi"/>
          <w:b w:val="0"/>
          <w:bCs/>
          <w:sz w:val="20"/>
        </w:rPr>
        <w:t>zariadenia uvedené v poskytnutom výkaze výmer.</w:t>
      </w:r>
    </w:p>
    <w:p w14:paraId="48BAB71F" w14:textId="77777777" w:rsidR="004F332C" w:rsidRPr="008B15CB" w:rsidRDefault="004F332C" w:rsidP="00484701">
      <w:pPr>
        <w:pStyle w:val="Zkladntext"/>
        <w:ind w:left="426"/>
        <w:jc w:val="left"/>
        <w:rPr>
          <w:rFonts w:asciiTheme="minorHAnsi" w:hAnsiTheme="minorHAnsi" w:cstheme="minorHAnsi"/>
          <w:b w:val="0"/>
          <w:bCs/>
          <w:sz w:val="20"/>
        </w:rPr>
      </w:pPr>
    </w:p>
    <w:p w14:paraId="03F340A6" w14:textId="08D9C592" w:rsidR="0064578C" w:rsidRPr="008F4AF8" w:rsidRDefault="00F37E06" w:rsidP="00484701">
      <w:pPr>
        <w:pStyle w:val="Zkladntext"/>
        <w:tabs>
          <w:tab w:val="left" w:pos="426"/>
        </w:tabs>
        <w:jc w:val="left"/>
        <w:rPr>
          <w:rFonts w:asciiTheme="minorHAnsi" w:hAnsiTheme="minorHAnsi" w:cstheme="minorHAnsi"/>
          <w:b w:val="0"/>
          <w:bCs/>
          <w:sz w:val="20"/>
        </w:rPr>
      </w:pPr>
      <w:r>
        <w:rPr>
          <w:rFonts w:asciiTheme="minorHAnsi" w:hAnsiTheme="minorHAnsi" w:cstheme="minorHAnsi"/>
          <w:b w:val="0"/>
          <w:bCs/>
          <w:sz w:val="20"/>
        </w:rPr>
        <w:t xml:space="preserve">3.4 </w:t>
      </w:r>
      <w:r w:rsidR="004F332C"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484701">
      <w:pPr>
        <w:pStyle w:val="Zkladntext"/>
        <w:jc w:val="left"/>
        <w:rPr>
          <w:rFonts w:asciiTheme="minorHAnsi" w:hAnsiTheme="minorHAnsi" w:cstheme="minorHAnsi"/>
          <w:b w:val="0"/>
          <w:bCs/>
          <w:sz w:val="20"/>
        </w:rPr>
      </w:pPr>
    </w:p>
    <w:p w14:paraId="7D1E59FB" w14:textId="77777777" w:rsidR="003D3A43" w:rsidRDefault="003D3A43" w:rsidP="00484701">
      <w:pPr>
        <w:pStyle w:val="tl1"/>
        <w:tabs>
          <w:tab w:val="left" w:pos="2141"/>
        </w:tabs>
        <w:jc w:val="left"/>
        <w:rPr>
          <w:rFonts w:asciiTheme="minorHAnsi" w:hAnsiTheme="minorHAnsi" w:cs="Calibri"/>
          <w:b/>
          <w:bCs/>
          <w:iCs/>
          <w:sz w:val="24"/>
          <w:szCs w:val="20"/>
        </w:rPr>
      </w:pPr>
    </w:p>
    <w:p w14:paraId="0B66D0F0" w14:textId="77777777" w:rsidR="003D3A43" w:rsidRDefault="003D3A43" w:rsidP="00484701">
      <w:pPr>
        <w:pStyle w:val="tl1"/>
        <w:tabs>
          <w:tab w:val="left" w:pos="2141"/>
        </w:tabs>
        <w:jc w:val="left"/>
        <w:rPr>
          <w:rFonts w:asciiTheme="minorHAnsi" w:hAnsiTheme="minorHAnsi" w:cs="Calibri"/>
          <w:b/>
          <w:bCs/>
          <w:iCs/>
          <w:sz w:val="24"/>
          <w:szCs w:val="20"/>
        </w:rPr>
      </w:pPr>
    </w:p>
    <w:p w14:paraId="435E9AA4" w14:textId="77777777" w:rsidR="003D3A43" w:rsidRDefault="003D3A43" w:rsidP="00484701">
      <w:pPr>
        <w:pStyle w:val="tl1"/>
        <w:tabs>
          <w:tab w:val="left" w:pos="2141"/>
        </w:tabs>
        <w:jc w:val="left"/>
        <w:rPr>
          <w:rFonts w:asciiTheme="minorHAnsi" w:hAnsiTheme="minorHAnsi" w:cs="Calibri"/>
          <w:b/>
          <w:bCs/>
          <w:iCs/>
          <w:sz w:val="24"/>
          <w:szCs w:val="20"/>
        </w:rPr>
      </w:pPr>
    </w:p>
    <w:p w14:paraId="29638E78" w14:textId="77777777" w:rsidR="003D3A43" w:rsidRDefault="003D3A43" w:rsidP="00484701">
      <w:pPr>
        <w:pStyle w:val="tl1"/>
        <w:tabs>
          <w:tab w:val="left" w:pos="2141"/>
        </w:tabs>
        <w:jc w:val="left"/>
        <w:rPr>
          <w:rFonts w:asciiTheme="minorHAnsi" w:hAnsiTheme="minorHAnsi" w:cs="Calibri"/>
          <w:b/>
          <w:bCs/>
          <w:iCs/>
          <w:sz w:val="24"/>
          <w:szCs w:val="20"/>
        </w:rPr>
      </w:pPr>
    </w:p>
    <w:p w14:paraId="2CBB90F7" w14:textId="77777777" w:rsidR="003D3A43" w:rsidRDefault="003D3A43" w:rsidP="00484701">
      <w:pPr>
        <w:pStyle w:val="tl1"/>
        <w:tabs>
          <w:tab w:val="left" w:pos="2141"/>
        </w:tabs>
        <w:jc w:val="left"/>
        <w:rPr>
          <w:rFonts w:asciiTheme="minorHAnsi" w:hAnsiTheme="minorHAnsi" w:cs="Calibri"/>
          <w:b/>
          <w:bCs/>
          <w:iCs/>
          <w:sz w:val="24"/>
          <w:szCs w:val="20"/>
        </w:rPr>
      </w:pPr>
    </w:p>
    <w:p w14:paraId="081540E5" w14:textId="77777777" w:rsidR="00F27D8E" w:rsidRDefault="00F27D8E" w:rsidP="00484701">
      <w:pPr>
        <w:pStyle w:val="tl1"/>
        <w:tabs>
          <w:tab w:val="left" w:pos="2141"/>
        </w:tabs>
        <w:jc w:val="left"/>
        <w:rPr>
          <w:rFonts w:asciiTheme="minorHAnsi" w:hAnsiTheme="minorHAnsi" w:cs="Calibri"/>
          <w:b/>
          <w:bCs/>
          <w:iCs/>
          <w:sz w:val="24"/>
          <w:szCs w:val="20"/>
        </w:rPr>
      </w:pPr>
    </w:p>
    <w:p w14:paraId="4068B2C8" w14:textId="77777777" w:rsidR="00F27D8E" w:rsidRDefault="00F27D8E" w:rsidP="00484701">
      <w:pPr>
        <w:pStyle w:val="tl1"/>
        <w:tabs>
          <w:tab w:val="left" w:pos="2141"/>
        </w:tabs>
        <w:jc w:val="left"/>
        <w:rPr>
          <w:rFonts w:asciiTheme="minorHAnsi" w:hAnsiTheme="minorHAnsi" w:cs="Calibri"/>
          <w:b/>
          <w:bCs/>
          <w:iCs/>
          <w:sz w:val="24"/>
          <w:szCs w:val="20"/>
        </w:rPr>
      </w:pPr>
    </w:p>
    <w:p w14:paraId="019A38C0" w14:textId="77777777" w:rsidR="00F27D8E" w:rsidRDefault="00F27D8E" w:rsidP="00484701">
      <w:pPr>
        <w:pStyle w:val="tl1"/>
        <w:tabs>
          <w:tab w:val="left" w:pos="2141"/>
        </w:tabs>
        <w:jc w:val="left"/>
        <w:rPr>
          <w:rFonts w:asciiTheme="minorHAnsi" w:hAnsiTheme="minorHAnsi" w:cs="Calibri"/>
          <w:b/>
          <w:bCs/>
          <w:iCs/>
          <w:sz w:val="24"/>
          <w:szCs w:val="20"/>
        </w:rPr>
      </w:pPr>
    </w:p>
    <w:p w14:paraId="07568691" w14:textId="77777777" w:rsidR="00F27D8E" w:rsidRDefault="00F27D8E" w:rsidP="00484701">
      <w:pPr>
        <w:pStyle w:val="tl1"/>
        <w:tabs>
          <w:tab w:val="left" w:pos="2141"/>
        </w:tabs>
        <w:jc w:val="left"/>
        <w:rPr>
          <w:rFonts w:asciiTheme="minorHAnsi" w:hAnsiTheme="minorHAnsi" w:cs="Calibri"/>
          <w:b/>
          <w:bCs/>
          <w:iCs/>
          <w:sz w:val="24"/>
          <w:szCs w:val="20"/>
        </w:rPr>
      </w:pPr>
    </w:p>
    <w:p w14:paraId="2ED31C47" w14:textId="77777777" w:rsidR="00F27D8E" w:rsidRDefault="00F27D8E" w:rsidP="00484701">
      <w:pPr>
        <w:pStyle w:val="tl1"/>
        <w:tabs>
          <w:tab w:val="left" w:pos="2141"/>
        </w:tabs>
        <w:jc w:val="left"/>
        <w:rPr>
          <w:rFonts w:asciiTheme="minorHAnsi" w:hAnsiTheme="minorHAnsi" w:cs="Calibri"/>
          <w:b/>
          <w:bCs/>
          <w:iCs/>
          <w:sz w:val="24"/>
          <w:szCs w:val="20"/>
        </w:rPr>
      </w:pPr>
    </w:p>
    <w:p w14:paraId="7361E52E" w14:textId="77777777" w:rsidR="00F27D8E" w:rsidRDefault="00F27D8E" w:rsidP="00484701">
      <w:pPr>
        <w:pStyle w:val="tl1"/>
        <w:tabs>
          <w:tab w:val="left" w:pos="2141"/>
        </w:tabs>
        <w:jc w:val="left"/>
        <w:rPr>
          <w:rFonts w:asciiTheme="minorHAnsi" w:hAnsiTheme="minorHAnsi" w:cs="Calibri"/>
          <w:b/>
          <w:bCs/>
          <w:iCs/>
          <w:sz w:val="24"/>
          <w:szCs w:val="20"/>
        </w:rPr>
      </w:pPr>
    </w:p>
    <w:p w14:paraId="1BABA0BA" w14:textId="77777777" w:rsidR="00F27D8E" w:rsidRDefault="00F27D8E" w:rsidP="00484701">
      <w:pPr>
        <w:pStyle w:val="tl1"/>
        <w:tabs>
          <w:tab w:val="left" w:pos="2141"/>
        </w:tabs>
        <w:jc w:val="left"/>
        <w:rPr>
          <w:rFonts w:asciiTheme="minorHAnsi" w:hAnsiTheme="minorHAnsi" w:cs="Calibri"/>
          <w:b/>
          <w:bCs/>
          <w:iCs/>
          <w:sz w:val="24"/>
          <w:szCs w:val="20"/>
        </w:rPr>
      </w:pPr>
    </w:p>
    <w:p w14:paraId="4ED4B5A4" w14:textId="77777777" w:rsidR="00F27D8E" w:rsidRDefault="00F27D8E" w:rsidP="00484701">
      <w:pPr>
        <w:pStyle w:val="tl1"/>
        <w:tabs>
          <w:tab w:val="left" w:pos="2141"/>
        </w:tabs>
        <w:jc w:val="left"/>
        <w:rPr>
          <w:rFonts w:asciiTheme="minorHAnsi" w:hAnsiTheme="minorHAnsi" w:cs="Calibri"/>
          <w:b/>
          <w:bCs/>
          <w:iCs/>
          <w:sz w:val="24"/>
          <w:szCs w:val="20"/>
        </w:rPr>
      </w:pPr>
    </w:p>
    <w:p w14:paraId="00B462F8" w14:textId="77777777" w:rsidR="00F27D8E" w:rsidRDefault="00F27D8E" w:rsidP="00484701">
      <w:pPr>
        <w:pStyle w:val="tl1"/>
        <w:tabs>
          <w:tab w:val="left" w:pos="2141"/>
        </w:tabs>
        <w:jc w:val="left"/>
        <w:rPr>
          <w:rFonts w:asciiTheme="minorHAnsi" w:hAnsiTheme="minorHAnsi" w:cs="Calibri"/>
          <w:b/>
          <w:bCs/>
          <w:iCs/>
          <w:sz w:val="24"/>
          <w:szCs w:val="20"/>
        </w:rPr>
      </w:pPr>
    </w:p>
    <w:p w14:paraId="395CA0FB" w14:textId="77777777" w:rsidR="00F27D8E" w:rsidRDefault="00F27D8E" w:rsidP="00484701">
      <w:pPr>
        <w:pStyle w:val="tl1"/>
        <w:tabs>
          <w:tab w:val="left" w:pos="2141"/>
        </w:tabs>
        <w:jc w:val="left"/>
        <w:rPr>
          <w:rFonts w:asciiTheme="minorHAnsi" w:hAnsiTheme="minorHAnsi" w:cs="Calibri"/>
          <w:b/>
          <w:bCs/>
          <w:iCs/>
          <w:sz w:val="24"/>
          <w:szCs w:val="20"/>
        </w:rPr>
      </w:pPr>
    </w:p>
    <w:p w14:paraId="47972F5A" w14:textId="77777777" w:rsidR="00F27D8E" w:rsidRDefault="00F27D8E" w:rsidP="00484701">
      <w:pPr>
        <w:pStyle w:val="tl1"/>
        <w:tabs>
          <w:tab w:val="left" w:pos="2141"/>
        </w:tabs>
        <w:jc w:val="left"/>
        <w:rPr>
          <w:rFonts w:asciiTheme="minorHAnsi" w:hAnsiTheme="minorHAnsi" w:cs="Calibri"/>
          <w:b/>
          <w:bCs/>
          <w:iCs/>
          <w:sz w:val="24"/>
          <w:szCs w:val="20"/>
        </w:rPr>
      </w:pPr>
    </w:p>
    <w:p w14:paraId="3F50D04A" w14:textId="77777777" w:rsidR="00F27D8E" w:rsidRDefault="00F27D8E" w:rsidP="00484701">
      <w:pPr>
        <w:pStyle w:val="tl1"/>
        <w:tabs>
          <w:tab w:val="left" w:pos="2141"/>
        </w:tabs>
        <w:jc w:val="left"/>
        <w:rPr>
          <w:rFonts w:asciiTheme="minorHAnsi" w:hAnsiTheme="minorHAnsi" w:cs="Calibri"/>
          <w:b/>
          <w:bCs/>
          <w:iCs/>
          <w:sz w:val="24"/>
          <w:szCs w:val="20"/>
        </w:rPr>
      </w:pPr>
    </w:p>
    <w:p w14:paraId="0F6A174C" w14:textId="77777777" w:rsidR="00F27D8E" w:rsidRDefault="00F27D8E" w:rsidP="00484701">
      <w:pPr>
        <w:pStyle w:val="tl1"/>
        <w:tabs>
          <w:tab w:val="left" w:pos="2141"/>
        </w:tabs>
        <w:jc w:val="left"/>
        <w:rPr>
          <w:rFonts w:asciiTheme="minorHAnsi" w:hAnsiTheme="minorHAnsi" w:cs="Calibri"/>
          <w:b/>
          <w:bCs/>
          <w:iCs/>
          <w:sz w:val="24"/>
          <w:szCs w:val="20"/>
        </w:rPr>
      </w:pPr>
    </w:p>
    <w:p w14:paraId="61791BD3" w14:textId="77777777" w:rsidR="001658E6" w:rsidRDefault="001658E6" w:rsidP="00484701">
      <w:pPr>
        <w:pStyle w:val="tl1"/>
        <w:tabs>
          <w:tab w:val="left" w:pos="2141"/>
        </w:tabs>
        <w:jc w:val="left"/>
        <w:rPr>
          <w:rFonts w:asciiTheme="minorHAnsi" w:hAnsiTheme="minorHAnsi" w:cs="Calibri"/>
          <w:b/>
          <w:bCs/>
          <w:iCs/>
          <w:sz w:val="24"/>
          <w:szCs w:val="20"/>
        </w:rPr>
      </w:pPr>
    </w:p>
    <w:p w14:paraId="2DC2B46A" w14:textId="77777777" w:rsidR="001658E6" w:rsidRDefault="001658E6" w:rsidP="00484701">
      <w:pPr>
        <w:pStyle w:val="tl1"/>
        <w:tabs>
          <w:tab w:val="left" w:pos="2141"/>
        </w:tabs>
        <w:jc w:val="left"/>
        <w:rPr>
          <w:rFonts w:asciiTheme="minorHAnsi" w:hAnsiTheme="minorHAnsi" w:cs="Calibri"/>
          <w:b/>
          <w:bCs/>
          <w:iCs/>
          <w:sz w:val="24"/>
          <w:szCs w:val="20"/>
        </w:rPr>
      </w:pPr>
    </w:p>
    <w:p w14:paraId="31A8C2D5" w14:textId="77777777" w:rsidR="001658E6" w:rsidRDefault="001658E6" w:rsidP="00484701">
      <w:pPr>
        <w:pStyle w:val="tl1"/>
        <w:tabs>
          <w:tab w:val="left" w:pos="2141"/>
        </w:tabs>
        <w:jc w:val="left"/>
        <w:rPr>
          <w:rFonts w:asciiTheme="minorHAnsi" w:hAnsiTheme="minorHAnsi" w:cs="Calibri"/>
          <w:b/>
          <w:bCs/>
          <w:iCs/>
          <w:sz w:val="24"/>
          <w:szCs w:val="20"/>
        </w:rPr>
      </w:pPr>
    </w:p>
    <w:p w14:paraId="708AED72" w14:textId="77777777" w:rsidR="001658E6" w:rsidRDefault="001658E6" w:rsidP="00484701">
      <w:pPr>
        <w:pStyle w:val="tl1"/>
        <w:tabs>
          <w:tab w:val="left" w:pos="2141"/>
        </w:tabs>
        <w:jc w:val="left"/>
        <w:rPr>
          <w:rFonts w:asciiTheme="minorHAnsi" w:hAnsiTheme="minorHAnsi" w:cs="Calibri"/>
          <w:b/>
          <w:bCs/>
          <w:iCs/>
          <w:sz w:val="24"/>
          <w:szCs w:val="20"/>
        </w:rPr>
      </w:pPr>
    </w:p>
    <w:p w14:paraId="2D03B7BC" w14:textId="77777777" w:rsidR="001658E6" w:rsidRDefault="001658E6" w:rsidP="00484701">
      <w:pPr>
        <w:pStyle w:val="tl1"/>
        <w:tabs>
          <w:tab w:val="left" w:pos="2141"/>
        </w:tabs>
        <w:jc w:val="left"/>
        <w:rPr>
          <w:rFonts w:asciiTheme="minorHAnsi" w:hAnsiTheme="minorHAnsi" w:cs="Calibri"/>
          <w:b/>
          <w:bCs/>
          <w:iCs/>
          <w:sz w:val="24"/>
          <w:szCs w:val="20"/>
        </w:rPr>
      </w:pPr>
    </w:p>
    <w:p w14:paraId="2AF7BA86" w14:textId="77777777" w:rsidR="001658E6" w:rsidRDefault="001658E6" w:rsidP="00484701">
      <w:pPr>
        <w:pStyle w:val="tl1"/>
        <w:tabs>
          <w:tab w:val="left" w:pos="2141"/>
        </w:tabs>
        <w:jc w:val="left"/>
        <w:rPr>
          <w:rFonts w:asciiTheme="minorHAnsi" w:hAnsiTheme="minorHAnsi" w:cs="Calibri"/>
          <w:b/>
          <w:bCs/>
          <w:iCs/>
          <w:sz w:val="24"/>
          <w:szCs w:val="20"/>
        </w:rPr>
      </w:pPr>
    </w:p>
    <w:p w14:paraId="3D3ED986" w14:textId="77777777" w:rsidR="001658E6" w:rsidRDefault="001658E6" w:rsidP="00484701">
      <w:pPr>
        <w:pStyle w:val="tl1"/>
        <w:tabs>
          <w:tab w:val="left" w:pos="2141"/>
        </w:tabs>
        <w:jc w:val="left"/>
        <w:rPr>
          <w:rFonts w:asciiTheme="minorHAnsi" w:hAnsiTheme="minorHAnsi" w:cs="Calibri"/>
          <w:b/>
          <w:bCs/>
          <w:iCs/>
          <w:sz w:val="24"/>
          <w:szCs w:val="20"/>
        </w:rPr>
      </w:pPr>
    </w:p>
    <w:p w14:paraId="39BCBC3C" w14:textId="77777777" w:rsidR="001658E6" w:rsidRDefault="001658E6" w:rsidP="00484701">
      <w:pPr>
        <w:pStyle w:val="tl1"/>
        <w:tabs>
          <w:tab w:val="left" w:pos="2141"/>
        </w:tabs>
        <w:jc w:val="left"/>
        <w:rPr>
          <w:rFonts w:asciiTheme="minorHAnsi" w:hAnsiTheme="minorHAnsi" w:cs="Calibri"/>
          <w:b/>
          <w:bCs/>
          <w:iCs/>
          <w:sz w:val="24"/>
          <w:szCs w:val="20"/>
        </w:rPr>
      </w:pPr>
    </w:p>
    <w:p w14:paraId="1F8CBACE" w14:textId="77777777" w:rsidR="001658E6" w:rsidRDefault="001658E6" w:rsidP="00484701">
      <w:pPr>
        <w:pStyle w:val="tl1"/>
        <w:tabs>
          <w:tab w:val="left" w:pos="2141"/>
        </w:tabs>
        <w:jc w:val="left"/>
        <w:rPr>
          <w:rFonts w:asciiTheme="minorHAnsi" w:hAnsiTheme="minorHAnsi" w:cs="Calibri"/>
          <w:b/>
          <w:bCs/>
          <w:iCs/>
          <w:sz w:val="24"/>
          <w:szCs w:val="20"/>
        </w:rPr>
      </w:pPr>
    </w:p>
    <w:p w14:paraId="62D05E14" w14:textId="77777777" w:rsidR="001658E6" w:rsidRDefault="001658E6" w:rsidP="00484701">
      <w:pPr>
        <w:pStyle w:val="tl1"/>
        <w:tabs>
          <w:tab w:val="left" w:pos="2141"/>
        </w:tabs>
        <w:jc w:val="left"/>
        <w:rPr>
          <w:rFonts w:asciiTheme="minorHAnsi" w:hAnsiTheme="minorHAnsi" w:cs="Calibri"/>
          <w:b/>
          <w:bCs/>
          <w:iCs/>
          <w:sz w:val="24"/>
          <w:szCs w:val="20"/>
        </w:rPr>
      </w:pPr>
    </w:p>
    <w:p w14:paraId="57C07834" w14:textId="77777777" w:rsidR="001658E6" w:rsidRDefault="001658E6" w:rsidP="00484701">
      <w:pPr>
        <w:pStyle w:val="tl1"/>
        <w:tabs>
          <w:tab w:val="left" w:pos="2141"/>
        </w:tabs>
        <w:jc w:val="left"/>
        <w:rPr>
          <w:rFonts w:asciiTheme="minorHAnsi" w:hAnsiTheme="minorHAnsi" w:cs="Calibri"/>
          <w:b/>
          <w:bCs/>
          <w:iCs/>
          <w:sz w:val="24"/>
          <w:szCs w:val="20"/>
        </w:rPr>
      </w:pPr>
    </w:p>
    <w:p w14:paraId="09631BD9" w14:textId="77777777" w:rsidR="001658E6" w:rsidRDefault="001658E6" w:rsidP="00484701">
      <w:pPr>
        <w:pStyle w:val="tl1"/>
        <w:tabs>
          <w:tab w:val="left" w:pos="2141"/>
        </w:tabs>
        <w:jc w:val="left"/>
        <w:rPr>
          <w:rFonts w:asciiTheme="minorHAnsi" w:hAnsiTheme="minorHAnsi" w:cs="Calibri"/>
          <w:b/>
          <w:bCs/>
          <w:iCs/>
          <w:sz w:val="24"/>
          <w:szCs w:val="20"/>
        </w:rPr>
      </w:pPr>
    </w:p>
    <w:p w14:paraId="62B44F6B" w14:textId="77777777" w:rsidR="001658E6" w:rsidRDefault="001658E6" w:rsidP="00484701">
      <w:pPr>
        <w:pStyle w:val="tl1"/>
        <w:tabs>
          <w:tab w:val="left" w:pos="2141"/>
        </w:tabs>
        <w:jc w:val="left"/>
        <w:rPr>
          <w:rFonts w:asciiTheme="minorHAnsi" w:hAnsiTheme="minorHAnsi" w:cs="Calibri"/>
          <w:b/>
          <w:bCs/>
          <w:iCs/>
          <w:sz w:val="24"/>
          <w:szCs w:val="20"/>
        </w:rPr>
      </w:pPr>
    </w:p>
    <w:p w14:paraId="4DCF3083" w14:textId="77777777" w:rsidR="001658E6" w:rsidRDefault="001658E6" w:rsidP="00484701">
      <w:pPr>
        <w:pStyle w:val="tl1"/>
        <w:tabs>
          <w:tab w:val="left" w:pos="2141"/>
        </w:tabs>
        <w:jc w:val="left"/>
        <w:rPr>
          <w:rFonts w:asciiTheme="minorHAnsi" w:hAnsiTheme="minorHAnsi" w:cs="Calibri"/>
          <w:b/>
          <w:bCs/>
          <w:iCs/>
          <w:sz w:val="24"/>
          <w:szCs w:val="20"/>
        </w:rPr>
      </w:pPr>
    </w:p>
    <w:p w14:paraId="26EF6522" w14:textId="77777777" w:rsidR="001658E6" w:rsidRDefault="001658E6" w:rsidP="00484701">
      <w:pPr>
        <w:pStyle w:val="tl1"/>
        <w:tabs>
          <w:tab w:val="left" w:pos="2141"/>
        </w:tabs>
        <w:jc w:val="left"/>
        <w:rPr>
          <w:rFonts w:asciiTheme="minorHAnsi" w:hAnsiTheme="minorHAnsi" w:cs="Calibri"/>
          <w:b/>
          <w:bCs/>
          <w:iCs/>
          <w:sz w:val="24"/>
          <w:szCs w:val="20"/>
        </w:rPr>
      </w:pPr>
    </w:p>
    <w:p w14:paraId="43A7F082" w14:textId="77777777" w:rsidR="001658E6" w:rsidRDefault="001658E6" w:rsidP="00484701">
      <w:pPr>
        <w:pStyle w:val="tl1"/>
        <w:tabs>
          <w:tab w:val="left" w:pos="2141"/>
        </w:tabs>
        <w:jc w:val="left"/>
        <w:rPr>
          <w:rFonts w:asciiTheme="minorHAnsi" w:hAnsiTheme="minorHAnsi" w:cs="Calibri"/>
          <w:b/>
          <w:bCs/>
          <w:iCs/>
          <w:sz w:val="24"/>
          <w:szCs w:val="20"/>
        </w:rPr>
      </w:pPr>
    </w:p>
    <w:p w14:paraId="6F3DDA69" w14:textId="77777777" w:rsidR="001658E6" w:rsidRDefault="001658E6" w:rsidP="00484701">
      <w:pPr>
        <w:pStyle w:val="tl1"/>
        <w:tabs>
          <w:tab w:val="left" w:pos="2141"/>
        </w:tabs>
        <w:jc w:val="left"/>
        <w:rPr>
          <w:rFonts w:asciiTheme="minorHAnsi" w:hAnsiTheme="minorHAnsi" w:cs="Calibri"/>
          <w:b/>
          <w:bCs/>
          <w:iCs/>
          <w:sz w:val="24"/>
          <w:szCs w:val="20"/>
        </w:rPr>
      </w:pPr>
    </w:p>
    <w:p w14:paraId="600B9D0B" w14:textId="77777777" w:rsidR="001658E6" w:rsidRDefault="001658E6" w:rsidP="00484701">
      <w:pPr>
        <w:pStyle w:val="tl1"/>
        <w:tabs>
          <w:tab w:val="left" w:pos="2141"/>
        </w:tabs>
        <w:jc w:val="left"/>
        <w:rPr>
          <w:rFonts w:asciiTheme="minorHAnsi" w:hAnsiTheme="minorHAnsi" w:cs="Calibri"/>
          <w:b/>
          <w:bCs/>
          <w:iCs/>
          <w:sz w:val="24"/>
          <w:szCs w:val="20"/>
        </w:rPr>
      </w:pPr>
    </w:p>
    <w:p w14:paraId="371B56DA" w14:textId="77777777" w:rsidR="001658E6" w:rsidRDefault="001658E6" w:rsidP="00484701">
      <w:pPr>
        <w:pStyle w:val="tl1"/>
        <w:tabs>
          <w:tab w:val="left" w:pos="2141"/>
        </w:tabs>
        <w:jc w:val="left"/>
        <w:rPr>
          <w:rFonts w:asciiTheme="minorHAnsi" w:hAnsiTheme="minorHAnsi" w:cs="Calibri"/>
          <w:b/>
          <w:bCs/>
          <w:iCs/>
          <w:sz w:val="24"/>
          <w:szCs w:val="20"/>
        </w:rPr>
      </w:pPr>
    </w:p>
    <w:p w14:paraId="58C2E805" w14:textId="77777777" w:rsidR="001658E6" w:rsidRDefault="001658E6" w:rsidP="00484701">
      <w:pPr>
        <w:pStyle w:val="tl1"/>
        <w:tabs>
          <w:tab w:val="left" w:pos="2141"/>
        </w:tabs>
        <w:jc w:val="left"/>
        <w:rPr>
          <w:rFonts w:asciiTheme="minorHAnsi" w:hAnsiTheme="minorHAnsi" w:cs="Calibri"/>
          <w:b/>
          <w:bCs/>
          <w:iCs/>
          <w:sz w:val="24"/>
          <w:szCs w:val="20"/>
        </w:rPr>
      </w:pPr>
    </w:p>
    <w:p w14:paraId="2253593F" w14:textId="77777777" w:rsidR="001658E6" w:rsidRDefault="001658E6" w:rsidP="00484701">
      <w:pPr>
        <w:pStyle w:val="tl1"/>
        <w:tabs>
          <w:tab w:val="left" w:pos="2141"/>
        </w:tabs>
        <w:jc w:val="left"/>
        <w:rPr>
          <w:rFonts w:asciiTheme="minorHAnsi" w:hAnsiTheme="minorHAnsi" w:cs="Calibri"/>
          <w:b/>
          <w:bCs/>
          <w:iCs/>
          <w:sz w:val="24"/>
          <w:szCs w:val="20"/>
        </w:rPr>
      </w:pPr>
    </w:p>
    <w:p w14:paraId="2415D7BC" w14:textId="77777777" w:rsidR="001658E6" w:rsidRDefault="001658E6" w:rsidP="00484701">
      <w:pPr>
        <w:pStyle w:val="tl1"/>
        <w:tabs>
          <w:tab w:val="left" w:pos="2141"/>
        </w:tabs>
        <w:jc w:val="left"/>
        <w:rPr>
          <w:rFonts w:asciiTheme="minorHAnsi" w:hAnsiTheme="minorHAnsi" w:cs="Calibri"/>
          <w:b/>
          <w:bCs/>
          <w:iCs/>
          <w:sz w:val="24"/>
          <w:szCs w:val="20"/>
        </w:rPr>
      </w:pPr>
    </w:p>
    <w:p w14:paraId="1E3C33C0" w14:textId="77777777" w:rsidR="00F27D8E" w:rsidRDefault="00F27D8E" w:rsidP="00484701">
      <w:pPr>
        <w:pStyle w:val="tl1"/>
        <w:tabs>
          <w:tab w:val="left" w:pos="2141"/>
        </w:tabs>
        <w:jc w:val="left"/>
        <w:rPr>
          <w:rFonts w:asciiTheme="minorHAnsi" w:hAnsiTheme="minorHAnsi" w:cs="Calibri"/>
          <w:b/>
          <w:bCs/>
          <w:iCs/>
          <w:sz w:val="24"/>
          <w:szCs w:val="20"/>
        </w:rPr>
      </w:pPr>
    </w:p>
    <w:p w14:paraId="5F96E541" w14:textId="77777777" w:rsidR="00F27D8E" w:rsidRDefault="00F27D8E" w:rsidP="00484701">
      <w:pPr>
        <w:pStyle w:val="tl1"/>
        <w:tabs>
          <w:tab w:val="left" w:pos="2141"/>
        </w:tabs>
        <w:jc w:val="left"/>
        <w:rPr>
          <w:rFonts w:asciiTheme="minorHAnsi" w:hAnsiTheme="minorHAnsi" w:cs="Calibri"/>
          <w:b/>
          <w:bCs/>
          <w:iCs/>
          <w:sz w:val="24"/>
          <w:szCs w:val="20"/>
        </w:rPr>
      </w:pPr>
    </w:p>
    <w:p w14:paraId="1F21FAF7" w14:textId="77777777" w:rsidR="00F27D8E" w:rsidRDefault="00F27D8E" w:rsidP="00484701">
      <w:pPr>
        <w:pStyle w:val="tl1"/>
        <w:tabs>
          <w:tab w:val="left" w:pos="2141"/>
        </w:tabs>
        <w:jc w:val="left"/>
        <w:rPr>
          <w:rFonts w:asciiTheme="minorHAnsi" w:hAnsiTheme="minorHAnsi" w:cs="Calibri"/>
          <w:b/>
          <w:bCs/>
          <w:iCs/>
          <w:sz w:val="24"/>
          <w:szCs w:val="20"/>
        </w:rPr>
      </w:pPr>
    </w:p>
    <w:p w14:paraId="2B9FDA73" w14:textId="77777777" w:rsidR="00F27D8E" w:rsidRDefault="00F27D8E" w:rsidP="00484701">
      <w:pPr>
        <w:pStyle w:val="tl1"/>
        <w:tabs>
          <w:tab w:val="left" w:pos="2141"/>
        </w:tabs>
        <w:jc w:val="left"/>
        <w:rPr>
          <w:rFonts w:asciiTheme="minorHAnsi" w:hAnsiTheme="minorHAnsi" w:cs="Calibri"/>
          <w:b/>
          <w:bCs/>
          <w:iCs/>
          <w:sz w:val="24"/>
          <w:szCs w:val="20"/>
        </w:rPr>
      </w:pPr>
    </w:p>
    <w:p w14:paraId="226A1CFE" w14:textId="623F2D59" w:rsidR="00A34B0B" w:rsidRPr="0064578C" w:rsidRDefault="00FF03ED" w:rsidP="00484701">
      <w:pPr>
        <w:pStyle w:val="tl1"/>
        <w:tabs>
          <w:tab w:val="left" w:pos="2141"/>
        </w:tabs>
        <w:jc w:val="left"/>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484701">
      <w:pPr>
        <w:pStyle w:val="tl1"/>
        <w:jc w:val="left"/>
        <w:rPr>
          <w:rFonts w:asciiTheme="minorHAnsi" w:hAnsiTheme="minorHAnsi" w:cs="Calibri"/>
          <w:b/>
          <w:bCs/>
          <w:iCs/>
          <w:sz w:val="20"/>
          <w:szCs w:val="20"/>
        </w:rPr>
      </w:pPr>
    </w:p>
    <w:p w14:paraId="75931CAC" w14:textId="54243077" w:rsidR="00B47ADC" w:rsidRPr="000D7349" w:rsidRDefault="00B47ADC" w:rsidP="00484701">
      <w:pPr>
        <w:pStyle w:val="tl1"/>
        <w:numPr>
          <w:ilvl w:val="0"/>
          <w:numId w:val="13"/>
        </w:numPr>
        <w:tabs>
          <w:tab w:val="left" w:pos="284"/>
        </w:tabs>
        <w:ind w:left="0" w:firstLine="0"/>
        <w:jc w:val="left"/>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484701">
      <w:pPr>
        <w:pStyle w:val="tl1"/>
        <w:ind w:left="360"/>
        <w:jc w:val="left"/>
        <w:rPr>
          <w:rFonts w:asciiTheme="minorHAnsi" w:hAnsiTheme="minorHAnsi" w:cs="Calibri"/>
          <w:sz w:val="20"/>
          <w:szCs w:val="20"/>
        </w:rPr>
      </w:pPr>
    </w:p>
    <w:p w14:paraId="01E174AA" w14:textId="1233973B" w:rsidR="00B47ADC" w:rsidRDefault="00B47ADC" w:rsidP="00484701">
      <w:pPr>
        <w:pStyle w:val="tl1"/>
        <w:numPr>
          <w:ilvl w:val="0"/>
          <w:numId w:val="13"/>
        </w:numPr>
        <w:tabs>
          <w:tab w:val="left" w:pos="284"/>
        </w:tabs>
        <w:ind w:left="0" w:firstLine="0"/>
        <w:jc w:val="left"/>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484701">
      <w:pPr>
        <w:pStyle w:val="tl1"/>
        <w:jc w:val="left"/>
        <w:rPr>
          <w:rFonts w:asciiTheme="minorHAnsi" w:hAnsiTheme="minorHAnsi" w:cs="Calibri"/>
          <w:sz w:val="20"/>
          <w:szCs w:val="20"/>
        </w:rPr>
      </w:pPr>
    </w:p>
    <w:p w14:paraId="4EF10C13" w14:textId="77777777" w:rsidR="00FF03ED" w:rsidRPr="0074383E" w:rsidRDefault="00FF03ED" w:rsidP="00484701">
      <w:pPr>
        <w:shd w:val="clear" w:color="auto" w:fill="FFFFFF"/>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484701">
      <w:pPr>
        <w:shd w:val="clear" w:color="auto" w:fill="FFFFFF"/>
        <w:rPr>
          <w:rFonts w:asciiTheme="minorHAnsi" w:hAnsiTheme="minorHAnsi" w:cs="Cambria"/>
          <w:sz w:val="20"/>
          <w:szCs w:val="20"/>
        </w:rPr>
      </w:pPr>
    </w:p>
    <w:p w14:paraId="2B448B3B" w14:textId="77777777" w:rsidR="00FF03ED" w:rsidRPr="0074383E" w:rsidRDefault="00FF03ED" w:rsidP="00484701">
      <w:pPr>
        <w:shd w:val="clear" w:color="auto" w:fill="FFFFFF"/>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484701">
      <w:pPr>
        <w:pStyle w:val="tl1"/>
        <w:jc w:val="left"/>
        <w:rPr>
          <w:rFonts w:asciiTheme="minorHAnsi" w:hAnsiTheme="minorHAnsi" w:cs="Calibri"/>
          <w:sz w:val="20"/>
          <w:szCs w:val="20"/>
        </w:rPr>
      </w:pPr>
    </w:p>
    <w:p w14:paraId="1524B2CD" w14:textId="4689C757" w:rsidR="00A34B0B" w:rsidRPr="000D7349" w:rsidRDefault="00A34B0B" w:rsidP="004847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Calibri"/>
          <w:sz w:val="20"/>
          <w:szCs w:val="20"/>
          <w:lang w:eastAsia="sk-SK"/>
        </w:rPr>
      </w:pPr>
    </w:p>
    <w:p w14:paraId="3BEC15F3" w14:textId="77777777" w:rsidR="00A34B0B" w:rsidRPr="000D7349" w:rsidRDefault="00A34B0B" w:rsidP="00484701">
      <w:pPr>
        <w:shd w:val="clear" w:color="auto" w:fill="FFFFFF"/>
        <w:rPr>
          <w:rFonts w:asciiTheme="minorHAnsi" w:hAnsiTheme="minorHAnsi" w:cs="Calibri"/>
          <w:sz w:val="20"/>
          <w:szCs w:val="20"/>
        </w:rPr>
      </w:pPr>
    </w:p>
    <w:p w14:paraId="6B12DCF2" w14:textId="77777777" w:rsidR="00A34B0B" w:rsidRPr="000D7349" w:rsidRDefault="00A34B0B" w:rsidP="00484701">
      <w:pPr>
        <w:pStyle w:val="Odsekzoznamu1"/>
        <w:ind w:left="0"/>
        <w:rPr>
          <w:rFonts w:asciiTheme="minorHAnsi" w:hAnsiTheme="minorHAnsi"/>
        </w:rPr>
      </w:pPr>
    </w:p>
    <w:p w14:paraId="4DB32FAB" w14:textId="77777777" w:rsidR="00A34B0B" w:rsidRPr="000D7349" w:rsidRDefault="00A34B0B" w:rsidP="00484701">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484701">
      <w:pPr>
        <w:tabs>
          <w:tab w:val="left" w:pos="5010"/>
        </w:tabs>
        <w:rPr>
          <w:rFonts w:asciiTheme="minorHAnsi" w:hAnsiTheme="minorHAnsi" w:cs="Calibri"/>
          <w:b/>
          <w:bCs/>
          <w:iCs/>
          <w:sz w:val="20"/>
          <w:szCs w:val="20"/>
        </w:rPr>
      </w:pPr>
    </w:p>
    <w:p w14:paraId="50530D25" w14:textId="3D3287D5" w:rsidR="004B4316" w:rsidRPr="005314EB"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5314EB">
        <w:rPr>
          <w:rFonts w:asciiTheme="minorHAnsi" w:hAnsiTheme="minorHAnsi" w:cs="Calibri"/>
          <w:sz w:val="20"/>
          <w:szCs w:val="20"/>
        </w:rPr>
        <w:t xml:space="preserve">Do konečnej ceny, ktorá bude zmluvnou cenou, musia byť započítané všetky výdavky uchádzača súvisiace s realizáciou predmetu zákazky podľa </w:t>
      </w:r>
      <w:r w:rsidRPr="00C73CD6">
        <w:rPr>
          <w:rFonts w:asciiTheme="minorHAnsi" w:hAnsiTheme="minorHAnsi" w:cs="Calibri"/>
          <w:sz w:val="20"/>
          <w:szCs w:val="20"/>
        </w:rPr>
        <w:t>týchto SP (najmä prílohy č.</w:t>
      </w:r>
      <w:r w:rsidR="00C562AD" w:rsidRPr="00C73CD6">
        <w:rPr>
          <w:rFonts w:asciiTheme="minorHAnsi" w:hAnsiTheme="minorHAnsi" w:cs="Calibri"/>
          <w:sz w:val="20"/>
          <w:szCs w:val="20"/>
        </w:rPr>
        <w:t xml:space="preserve"> </w:t>
      </w:r>
      <w:r w:rsidR="004F332C" w:rsidRPr="00C73CD6">
        <w:rPr>
          <w:rFonts w:asciiTheme="minorHAnsi" w:hAnsiTheme="minorHAnsi" w:cs="Calibri"/>
          <w:sz w:val="20"/>
          <w:szCs w:val="20"/>
        </w:rPr>
        <w:t>2</w:t>
      </w:r>
      <w:r w:rsidR="00E9525E">
        <w:rPr>
          <w:rFonts w:asciiTheme="minorHAnsi" w:hAnsiTheme="minorHAnsi" w:cs="Calibri"/>
          <w:sz w:val="20"/>
          <w:szCs w:val="20"/>
        </w:rPr>
        <w:t xml:space="preserve"> a 3</w:t>
      </w:r>
      <w:r w:rsidRPr="00C73CD6">
        <w:rPr>
          <w:rFonts w:asciiTheme="minorHAnsi" w:hAnsiTheme="minorHAnsi" w:cs="Calibri"/>
          <w:sz w:val="20"/>
          <w:szCs w:val="20"/>
        </w:rPr>
        <w:t xml:space="preserve"> –</w:t>
      </w:r>
      <w:r w:rsidR="00C562AD" w:rsidRPr="00C73CD6">
        <w:rPr>
          <w:rFonts w:asciiTheme="minorHAnsi" w:hAnsiTheme="minorHAnsi" w:cs="Calibri"/>
          <w:sz w:val="20"/>
          <w:szCs w:val="20"/>
        </w:rPr>
        <w:t xml:space="preserve"> </w:t>
      </w:r>
      <w:r w:rsidR="00C73CD6">
        <w:rPr>
          <w:rFonts w:asciiTheme="minorHAnsi" w:hAnsiTheme="minorHAnsi" w:cs="Calibri"/>
          <w:sz w:val="20"/>
          <w:szCs w:val="20"/>
        </w:rPr>
        <w:t>V</w:t>
      </w:r>
      <w:r w:rsidR="00DF0D6C" w:rsidRPr="00C73CD6">
        <w:rPr>
          <w:rFonts w:asciiTheme="minorHAnsi" w:hAnsiTheme="minorHAnsi" w:cs="Calibri"/>
          <w:sz w:val="20"/>
          <w:szCs w:val="20"/>
        </w:rPr>
        <w:t>ýkazom výmer</w:t>
      </w:r>
      <w:r w:rsidR="00E9525E">
        <w:rPr>
          <w:rFonts w:asciiTheme="minorHAnsi" w:hAnsiTheme="minorHAnsi" w:cs="Calibri"/>
          <w:sz w:val="20"/>
          <w:szCs w:val="20"/>
        </w:rPr>
        <w:t xml:space="preserve"> </w:t>
      </w:r>
      <w:r w:rsidR="0055709A" w:rsidRPr="00C73CD6">
        <w:rPr>
          <w:rFonts w:asciiTheme="minorHAnsi" w:hAnsiTheme="minorHAnsi" w:cs="Calibri"/>
          <w:sz w:val="20"/>
          <w:szCs w:val="20"/>
        </w:rPr>
        <w:t>a</w:t>
      </w:r>
      <w:r w:rsidR="00C73CD6">
        <w:rPr>
          <w:rFonts w:asciiTheme="minorHAnsi" w:hAnsiTheme="minorHAnsi" w:cs="Calibri"/>
          <w:sz w:val="20"/>
          <w:szCs w:val="20"/>
        </w:rPr>
        <w:t> P</w:t>
      </w:r>
      <w:r w:rsidR="0055709A" w:rsidRPr="00C73CD6">
        <w:rPr>
          <w:rFonts w:asciiTheme="minorHAnsi" w:hAnsiTheme="minorHAnsi" w:cs="Calibri"/>
          <w:sz w:val="20"/>
          <w:szCs w:val="20"/>
        </w:rPr>
        <w:t>rojektov</w:t>
      </w:r>
      <w:r w:rsidR="00C73CD6">
        <w:rPr>
          <w:rFonts w:asciiTheme="minorHAnsi" w:hAnsiTheme="minorHAnsi" w:cs="Calibri"/>
          <w:sz w:val="20"/>
          <w:szCs w:val="20"/>
        </w:rPr>
        <w:t xml:space="preserve">ej </w:t>
      </w:r>
      <w:r w:rsidR="0055709A" w:rsidRPr="00C73CD6">
        <w:rPr>
          <w:rFonts w:asciiTheme="minorHAnsi" w:hAnsiTheme="minorHAnsi" w:cs="Calibri"/>
          <w:sz w:val="20"/>
          <w:szCs w:val="20"/>
        </w:rPr>
        <w:t>dokumentáci</w:t>
      </w:r>
      <w:r w:rsidR="00C73CD6">
        <w:rPr>
          <w:rFonts w:asciiTheme="minorHAnsi" w:hAnsiTheme="minorHAnsi" w:cs="Calibri"/>
          <w:sz w:val="20"/>
          <w:szCs w:val="20"/>
        </w:rPr>
        <w:t>e</w:t>
      </w:r>
      <w:r w:rsidR="00E9525E">
        <w:rPr>
          <w:rFonts w:asciiTheme="minorHAnsi" w:hAnsiTheme="minorHAnsi" w:cs="Calibri"/>
          <w:sz w:val="20"/>
          <w:szCs w:val="20"/>
        </w:rPr>
        <w:t xml:space="preserve"> spolu so stavebným povolením</w:t>
      </w:r>
      <w:r w:rsidRPr="00C73CD6">
        <w:rPr>
          <w:rFonts w:asciiTheme="minorHAnsi" w:hAnsiTheme="minorHAnsi" w:cs="Calibri"/>
          <w:sz w:val="20"/>
          <w:szCs w:val="20"/>
        </w:rPr>
        <w:t>) a podľa požiadaviek</w:t>
      </w:r>
      <w:r w:rsidRPr="005314EB">
        <w:rPr>
          <w:rFonts w:asciiTheme="minorHAnsi" w:hAnsiTheme="minorHAnsi" w:cs="Calibri"/>
          <w:sz w:val="20"/>
          <w:szCs w:val="20"/>
        </w:rPr>
        <w:t xml:space="preserve"> uvedených v zmluve o dielo (príloha č. 1 týchto SP).</w:t>
      </w:r>
    </w:p>
    <w:p w14:paraId="1D2C3297" w14:textId="77777777" w:rsidR="004B4316" w:rsidRPr="0074383E" w:rsidRDefault="004B4316" w:rsidP="00484701">
      <w:pPr>
        <w:pStyle w:val="Odsekzoznamu"/>
        <w:tabs>
          <w:tab w:val="left" w:pos="284"/>
        </w:tabs>
        <w:ind w:left="0"/>
        <w:rPr>
          <w:rFonts w:asciiTheme="minorHAnsi" w:hAnsiTheme="minorHAnsi" w:cs="Calibri"/>
          <w:sz w:val="20"/>
          <w:szCs w:val="20"/>
        </w:rPr>
      </w:pPr>
    </w:p>
    <w:p w14:paraId="439D7EC8" w14:textId="7F550F3C" w:rsidR="004B4316" w:rsidRPr="0074383E"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84701">
      <w:pPr>
        <w:tabs>
          <w:tab w:val="left" w:pos="284"/>
        </w:tabs>
        <w:rPr>
          <w:rFonts w:asciiTheme="minorHAnsi" w:hAnsiTheme="minorHAnsi" w:cs="Calibri"/>
          <w:sz w:val="20"/>
          <w:szCs w:val="20"/>
        </w:rPr>
      </w:pPr>
    </w:p>
    <w:p w14:paraId="32D2F9F5" w14:textId="77777777" w:rsidR="004B4316" w:rsidRPr="0074383E"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84701">
      <w:pPr>
        <w:tabs>
          <w:tab w:val="left" w:pos="284"/>
        </w:tabs>
        <w:rPr>
          <w:rFonts w:asciiTheme="minorHAnsi" w:hAnsiTheme="minorHAnsi" w:cs="Calibri"/>
          <w:sz w:val="20"/>
          <w:szCs w:val="20"/>
        </w:rPr>
      </w:pPr>
    </w:p>
    <w:p w14:paraId="46A1B14E" w14:textId="58A2B14D" w:rsidR="004B4316" w:rsidRPr="0074383E"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84701">
      <w:pPr>
        <w:tabs>
          <w:tab w:val="left" w:pos="284"/>
        </w:tabs>
        <w:rPr>
          <w:rFonts w:asciiTheme="minorHAnsi" w:hAnsiTheme="minorHAnsi" w:cs="Calibri"/>
          <w:sz w:val="20"/>
          <w:szCs w:val="20"/>
        </w:rPr>
      </w:pPr>
    </w:p>
    <w:p w14:paraId="7D7EEF78" w14:textId="5A64F791" w:rsidR="004B4316"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84701">
      <w:pPr>
        <w:pStyle w:val="Odsekzoznamu"/>
        <w:tabs>
          <w:tab w:val="left" w:pos="284"/>
        </w:tabs>
        <w:ind w:left="0"/>
        <w:rPr>
          <w:rFonts w:asciiTheme="minorHAnsi" w:hAnsiTheme="minorHAnsi" w:cs="Calibri"/>
          <w:sz w:val="20"/>
          <w:szCs w:val="20"/>
        </w:rPr>
      </w:pPr>
    </w:p>
    <w:p w14:paraId="6A9E2E56" w14:textId="77777777" w:rsidR="001A162B" w:rsidRPr="0074383E" w:rsidRDefault="001A162B"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rsidP="00484701">
      <w:pPr>
        <w:pStyle w:val="tl1"/>
        <w:numPr>
          <w:ilvl w:val="0"/>
          <w:numId w:val="14"/>
        </w:numPr>
        <w:jc w:val="left"/>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rsidP="00484701">
      <w:pPr>
        <w:pStyle w:val="tl1"/>
        <w:numPr>
          <w:ilvl w:val="0"/>
          <w:numId w:val="14"/>
        </w:numPr>
        <w:jc w:val="left"/>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rsidP="00484701">
      <w:pPr>
        <w:pStyle w:val="tl1"/>
        <w:numPr>
          <w:ilvl w:val="0"/>
          <w:numId w:val="14"/>
        </w:numPr>
        <w:jc w:val="left"/>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484701">
      <w:pPr>
        <w:tabs>
          <w:tab w:val="left" w:pos="284"/>
          <w:tab w:val="left" w:pos="5010"/>
        </w:tabs>
        <w:rPr>
          <w:rFonts w:asciiTheme="minorHAnsi" w:hAnsiTheme="minorHAnsi" w:cs="Calibri"/>
          <w:sz w:val="20"/>
          <w:szCs w:val="20"/>
        </w:rPr>
      </w:pPr>
    </w:p>
    <w:p w14:paraId="155BC058" w14:textId="77777777" w:rsidR="0013041E" w:rsidRPr="0011295C" w:rsidRDefault="0013041E" w:rsidP="00484701">
      <w:pPr>
        <w:tabs>
          <w:tab w:val="left" w:pos="284"/>
          <w:tab w:val="left" w:pos="5010"/>
        </w:tabs>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484701">
      <w:pPr>
        <w:tabs>
          <w:tab w:val="left" w:pos="284"/>
          <w:tab w:val="left" w:pos="5010"/>
        </w:tabs>
        <w:rPr>
          <w:rFonts w:asciiTheme="minorHAnsi" w:hAnsiTheme="minorHAnsi" w:cs="Calibri"/>
          <w:sz w:val="20"/>
          <w:szCs w:val="20"/>
        </w:rPr>
      </w:pPr>
    </w:p>
    <w:p w14:paraId="38EAFBB8" w14:textId="32BA657A" w:rsidR="0024171C" w:rsidRDefault="0013041E" w:rsidP="00484701">
      <w:pPr>
        <w:tabs>
          <w:tab w:val="left" w:pos="284"/>
          <w:tab w:val="left" w:pos="5010"/>
        </w:tabs>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484701">
      <w:pPr>
        <w:pStyle w:val="Odsekzoznamu"/>
        <w:tabs>
          <w:tab w:val="left" w:pos="284"/>
          <w:tab w:val="left" w:pos="5010"/>
        </w:tabs>
        <w:ind w:left="0"/>
        <w:rPr>
          <w:rFonts w:asciiTheme="minorHAnsi" w:hAnsiTheme="minorHAnsi" w:cs="Calibri"/>
          <w:sz w:val="20"/>
          <w:szCs w:val="20"/>
        </w:rPr>
      </w:pPr>
    </w:p>
    <w:p w14:paraId="7804BBB1" w14:textId="77777777" w:rsidR="004B4316" w:rsidRPr="00E75EF9" w:rsidRDefault="004B4316" w:rsidP="00484701">
      <w:pPr>
        <w:pStyle w:val="Odsekzoznamu"/>
        <w:numPr>
          <w:ilvl w:val="0"/>
          <w:numId w:val="8"/>
        </w:numPr>
        <w:tabs>
          <w:tab w:val="left" w:pos="284"/>
          <w:tab w:val="left" w:pos="5010"/>
        </w:tabs>
        <w:ind w:left="0" w:firstLine="0"/>
        <w:rPr>
          <w:rFonts w:asciiTheme="minorHAnsi" w:hAnsiTheme="minorHAnsi" w:cs="Calibri"/>
          <w:sz w:val="20"/>
          <w:szCs w:val="20"/>
        </w:rPr>
      </w:pPr>
      <w:r w:rsidRPr="00E75EF9">
        <w:rPr>
          <w:rFonts w:asciiTheme="minorHAnsi" w:hAnsiTheme="minorHAnsi" w:cs="Calibri"/>
          <w:sz w:val="20"/>
          <w:szCs w:val="20"/>
        </w:rPr>
        <w:t>Pri vypĺňaní výkazu výmer je potrebné, aby uchádzač dodržal tieto zásady:</w:t>
      </w:r>
    </w:p>
    <w:p w14:paraId="68A17367" w14:textId="77777777" w:rsidR="004B4316" w:rsidRPr="00E75EF9" w:rsidRDefault="004B4316" w:rsidP="00484701">
      <w:pPr>
        <w:pStyle w:val="Odsekzoznamu"/>
        <w:numPr>
          <w:ilvl w:val="0"/>
          <w:numId w:val="20"/>
        </w:numPr>
        <w:tabs>
          <w:tab w:val="left" w:pos="284"/>
          <w:tab w:val="left" w:pos="5010"/>
        </w:tabs>
        <w:ind w:left="284" w:hanging="142"/>
        <w:rPr>
          <w:rFonts w:asciiTheme="minorHAnsi" w:hAnsiTheme="minorHAnsi" w:cs="Calibri"/>
          <w:sz w:val="20"/>
          <w:szCs w:val="20"/>
        </w:rPr>
      </w:pPr>
      <w:r w:rsidRPr="00E75EF9">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E75EF9" w:rsidRDefault="004B4316" w:rsidP="00484701">
      <w:pPr>
        <w:pStyle w:val="Odsekzoznamu"/>
        <w:numPr>
          <w:ilvl w:val="0"/>
          <w:numId w:val="20"/>
        </w:numPr>
        <w:tabs>
          <w:tab w:val="left" w:pos="284"/>
        </w:tabs>
        <w:ind w:left="284" w:hanging="142"/>
        <w:rPr>
          <w:rFonts w:asciiTheme="minorHAnsi" w:hAnsiTheme="minorHAnsi" w:cs="Calibri"/>
          <w:sz w:val="20"/>
          <w:szCs w:val="20"/>
        </w:rPr>
      </w:pPr>
      <w:r w:rsidRPr="00E75EF9">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E75EF9" w:rsidRDefault="004B4316" w:rsidP="00484701">
      <w:pPr>
        <w:pStyle w:val="Odsekzoznamu"/>
        <w:numPr>
          <w:ilvl w:val="0"/>
          <w:numId w:val="20"/>
        </w:numPr>
        <w:tabs>
          <w:tab w:val="left" w:pos="284"/>
        </w:tabs>
        <w:ind w:left="284" w:hanging="142"/>
        <w:rPr>
          <w:rFonts w:asciiTheme="minorHAnsi" w:hAnsiTheme="minorHAnsi" w:cs="Calibri"/>
          <w:sz w:val="20"/>
          <w:szCs w:val="20"/>
        </w:rPr>
      </w:pPr>
      <w:r w:rsidRPr="00E75EF9">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E75EF9" w:rsidRDefault="004B4316" w:rsidP="00484701">
      <w:pPr>
        <w:pStyle w:val="Odsekzoznamu"/>
        <w:numPr>
          <w:ilvl w:val="0"/>
          <w:numId w:val="20"/>
        </w:numPr>
        <w:tabs>
          <w:tab w:val="left" w:pos="284"/>
        </w:tabs>
        <w:ind w:left="284" w:hanging="142"/>
        <w:rPr>
          <w:rFonts w:asciiTheme="minorHAnsi" w:hAnsiTheme="minorHAnsi" w:cs="Calibri"/>
          <w:sz w:val="20"/>
          <w:szCs w:val="20"/>
        </w:rPr>
      </w:pPr>
      <w:r w:rsidRPr="00E75EF9">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84701">
      <w:pPr>
        <w:pStyle w:val="Odsekzoznamu"/>
        <w:tabs>
          <w:tab w:val="left" w:pos="284"/>
          <w:tab w:val="left" w:pos="5010"/>
        </w:tabs>
        <w:ind w:left="0"/>
        <w:rPr>
          <w:rFonts w:asciiTheme="minorHAnsi" w:hAnsiTheme="minorHAnsi" w:cs="Calibri"/>
          <w:sz w:val="20"/>
          <w:szCs w:val="20"/>
        </w:rPr>
      </w:pPr>
    </w:p>
    <w:p w14:paraId="073FFF6C" w14:textId="77777777" w:rsidR="004B4316" w:rsidRPr="0074383E" w:rsidRDefault="004B4316" w:rsidP="00484701">
      <w:pPr>
        <w:pStyle w:val="Odsekzoznamu"/>
        <w:numPr>
          <w:ilvl w:val="0"/>
          <w:numId w:val="8"/>
        </w:numPr>
        <w:tabs>
          <w:tab w:val="left" w:pos="284"/>
          <w:tab w:val="left" w:pos="5010"/>
        </w:tabs>
        <w:ind w:left="0" w:firstLine="0"/>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484701">
      <w:pPr>
        <w:pStyle w:val="Odsekzoznamu1"/>
        <w:tabs>
          <w:tab w:val="left" w:pos="284"/>
          <w:tab w:val="left" w:pos="5010"/>
        </w:tabs>
        <w:ind w:left="0"/>
        <w:rPr>
          <w:rFonts w:asciiTheme="minorHAnsi" w:hAnsiTheme="minorHAnsi" w:cs="Calibri"/>
          <w:sz w:val="20"/>
          <w:szCs w:val="20"/>
        </w:rPr>
      </w:pPr>
    </w:p>
    <w:p w14:paraId="4526A148" w14:textId="77777777" w:rsidR="00A34B0B" w:rsidRPr="000D7349" w:rsidRDefault="00A34B0B" w:rsidP="00484701">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484701">
      <w:pPr>
        <w:pStyle w:val="tl1"/>
        <w:jc w:val="left"/>
        <w:rPr>
          <w:rFonts w:asciiTheme="minorHAnsi" w:hAnsiTheme="minorHAnsi" w:cs="Calibri"/>
          <w:sz w:val="20"/>
          <w:szCs w:val="20"/>
        </w:rPr>
      </w:pPr>
    </w:p>
    <w:p w14:paraId="04543588" w14:textId="77777777" w:rsidR="00CA1F04" w:rsidRPr="0074383E" w:rsidRDefault="00CA1F04" w:rsidP="00484701">
      <w:pPr>
        <w:pStyle w:val="tl1"/>
        <w:jc w:val="left"/>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484701">
      <w:pPr>
        <w:pStyle w:val="tl1"/>
        <w:jc w:val="left"/>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484701">
      <w:pPr>
        <w:pStyle w:val="tl1"/>
        <w:jc w:val="left"/>
        <w:rPr>
          <w:rFonts w:asciiTheme="minorHAnsi" w:hAnsiTheme="minorHAnsi" w:cs="Calibri"/>
          <w:sz w:val="20"/>
          <w:szCs w:val="20"/>
        </w:rPr>
      </w:pPr>
    </w:p>
    <w:p w14:paraId="2BF4C194" w14:textId="485DB582" w:rsidR="00CA1F04" w:rsidRPr="0074383E" w:rsidRDefault="004C442E" w:rsidP="00484701">
      <w:pPr>
        <w:pStyle w:val="tl1"/>
        <w:jc w:val="left"/>
        <w:rPr>
          <w:rFonts w:asciiTheme="minorHAnsi" w:hAnsiTheme="minorHAnsi" w:cs="Calibri"/>
          <w:sz w:val="20"/>
          <w:szCs w:val="20"/>
        </w:rPr>
      </w:pPr>
      <w:r w:rsidRPr="00E75EF9">
        <w:rPr>
          <w:rFonts w:asciiTheme="minorHAnsi" w:hAnsiTheme="minorHAnsi" w:cs="Calibri"/>
          <w:sz w:val="20"/>
          <w:szCs w:val="20"/>
        </w:rPr>
        <w:t>2.Kompletne v</w:t>
      </w:r>
      <w:r w:rsidR="00CA1F04" w:rsidRPr="00E75EF9">
        <w:rPr>
          <w:rFonts w:asciiTheme="minorHAnsi" w:hAnsiTheme="minorHAnsi" w:cs="Calibri"/>
          <w:sz w:val="20"/>
          <w:szCs w:val="20"/>
        </w:rPr>
        <w:t>yplnen</w:t>
      </w:r>
      <w:r w:rsidR="00094515" w:rsidRPr="00E75EF9">
        <w:rPr>
          <w:rFonts w:asciiTheme="minorHAnsi" w:hAnsiTheme="minorHAnsi" w:cs="Calibri"/>
          <w:sz w:val="20"/>
          <w:szCs w:val="20"/>
        </w:rPr>
        <w:t>é</w:t>
      </w:r>
      <w:r w:rsidR="00CA1F04" w:rsidRPr="00E75EF9">
        <w:rPr>
          <w:rFonts w:asciiTheme="minorHAnsi" w:hAnsiTheme="minorHAnsi" w:cs="Calibri"/>
          <w:sz w:val="20"/>
          <w:szCs w:val="20"/>
        </w:rPr>
        <w:t xml:space="preserve"> výkaz</w:t>
      </w:r>
      <w:r w:rsidR="00753A37">
        <w:rPr>
          <w:rFonts w:asciiTheme="minorHAnsi" w:hAnsiTheme="minorHAnsi" w:cs="Calibri"/>
          <w:sz w:val="20"/>
          <w:szCs w:val="20"/>
        </w:rPr>
        <w:t>y</w:t>
      </w:r>
      <w:r w:rsidR="00CA1F04" w:rsidRPr="00E75EF9">
        <w:rPr>
          <w:rFonts w:asciiTheme="minorHAnsi" w:hAnsiTheme="minorHAnsi" w:cs="Calibri"/>
          <w:sz w:val="20"/>
          <w:szCs w:val="20"/>
        </w:rPr>
        <w:t xml:space="preserve"> výmer mus</w:t>
      </w:r>
      <w:r w:rsidR="005E05E8">
        <w:rPr>
          <w:rFonts w:asciiTheme="minorHAnsi" w:hAnsiTheme="minorHAnsi" w:cs="Calibri"/>
          <w:sz w:val="20"/>
          <w:szCs w:val="20"/>
        </w:rPr>
        <w:t>ia</w:t>
      </w:r>
      <w:r w:rsidR="00CA1F04" w:rsidRPr="00E75EF9">
        <w:rPr>
          <w:rFonts w:asciiTheme="minorHAnsi" w:hAnsiTheme="minorHAnsi" w:cs="Calibri"/>
          <w:sz w:val="20"/>
          <w:szCs w:val="20"/>
        </w:rPr>
        <w:t xml:space="preserve"> byť predložen</w:t>
      </w:r>
      <w:r w:rsidR="005E05E8">
        <w:rPr>
          <w:rFonts w:asciiTheme="minorHAnsi" w:hAnsiTheme="minorHAnsi" w:cs="Calibri"/>
          <w:sz w:val="20"/>
          <w:szCs w:val="20"/>
        </w:rPr>
        <w:t>é</w:t>
      </w:r>
      <w:r w:rsidR="00CA1F04" w:rsidRPr="00E75EF9">
        <w:rPr>
          <w:rFonts w:asciiTheme="minorHAnsi" w:hAnsiTheme="minorHAnsi" w:cs="Calibri"/>
          <w:sz w:val="20"/>
          <w:szCs w:val="20"/>
        </w:rPr>
        <w:t xml:space="preserve"> ako súčasť ponuky uchádzača </w:t>
      </w:r>
      <w:r w:rsidR="00A61B3A" w:rsidRPr="00E75EF9">
        <w:rPr>
          <w:rFonts w:asciiTheme="minorHAnsi" w:hAnsiTheme="minorHAnsi" w:cs="Arial"/>
          <w:b/>
          <w:bCs/>
          <w:iCs/>
          <w:sz w:val="20"/>
          <w:szCs w:val="20"/>
        </w:rPr>
        <w:t>v elektronickej podobe vo formáte .</w:t>
      </w:r>
      <w:proofErr w:type="spellStart"/>
      <w:r w:rsidR="00A61B3A" w:rsidRPr="00E75EF9">
        <w:rPr>
          <w:rFonts w:asciiTheme="minorHAnsi" w:hAnsiTheme="minorHAnsi" w:cs="Arial"/>
          <w:b/>
          <w:bCs/>
          <w:iCs/>
          <w:sz w:val="20"/>
          <w:szCs w:val="20"/>
        </w:rPr>
        <w:t>xls</w:t>
      </w:r>
      <w:proofErr w:type="spellEnd"/>
      <w:r w:rsidR="00A61B3A" w:rsidRPr="00E75EF9">
        <w:rPr>
          <w:rFonts w:asciiTheme="minorHAnsi" w:hAnsiTheme="minorHAnsi" w:cs="Arial"/>
          <w:b/>
          <w:bCs/>
          <w:iCs/>
          <w:sz w:val="20"/>
          <w:szCs w:val="20"/>
        </w:rPr>
        <w:t>/.</w:t>
      </w:r>
      <w:proofErr w:type="spellStart"/>
      <w:r w:rsidR="00A61B3A" w:rsidRPr="00E75EF9">
        <w:rPr>
          <w:rFonts w:asciiTheme="minorHAnsi" w:hAnsiTheme="minorHAnsi" w:cs="Arial"/>
          <w:b/>
          <w:bCs/>
          <w:iCs/>
          <w:sz w:val="20"/>
          <w:szCs w:val="20"/>
        </w:rPr>
        <w:t>xlsx</w:t>
      </w:r>
      <w:proofErr w:type="spellEnd"/>
      <w:r w:rsidR="00A61B3A" w:rsidRPr="00E75EF9">
        <w:rPr>
          <w:rFonts w:asciiTheme="minorHAnsi" w:hAnsiTheme="minorHAnsi" w:cs="Arial"/>
          <w:b/>
          <w:bCs/>
          <w:iCs/>
          <w:sz w:val="20"/>
          <w:szCs w:val="20"/>
        </w:rPr>
        <w:t xml:space="preserve"> </w:t>
      </w:r>
      <w:r w:rsidR="00A61B3A" w:rsidRPr="00E75EF9">
        <w:rPr>
          <w:rFonts w:asciiTheme="minorHAnsi" w:hAnsiTheme="minorHAnsi" w:cs="Arial"/>
          <w:iCs/>
          <w:sz w:val="20"/>
          <w:szCs w:val="20"/>
        </w:rPr>
        <w:t>(</w:t>
      </w:r>
      <w:r w:rsidR="00A61B3A" w:rsidRPr="00E75EF9">
        <w:rPr>
          <w:rFonts w:ascii="Calibri" w:hAnsi="Calibri"/>
          <w:iCs/>
          <w:sz w:val="20"/>
          <w:szCs w:val="20"/>
        </w:rPr>
        <w:t>vo formáte .</w:t>
      </w:r>
      <w:proofErr w:type="spellStart"/>
      <w:r w:rsidR="00A61B3A" w:rsidRPr="00E75EF9">
        <w:rPr>
          <w:rFonts w:ascii="Calibri" w:hAnsi="Calibri"/>
          <w:iCs/>
          <w:sz w:val="20"/>
          <w:szCs w:val="20"/>
        </w:rPr>
        <w:t>pdf</w:t>
      </w:r>
      <w:proofErr w:type="spellEnd"/>
      <w:r w:rsidR="00A61B3A" w:rsidRPr="00E75EF9">
        <w:rPr>
          <w:rFonts w:ascii="Calibri" w:hAnsi="Calibri"/>
          <w:iCs/>
          <w:sz w:val="20"/>
          <w:szCs w:val="20"/>
        </w:rPr>
        <w:t xml:space="preserve"> (v podpísanej forme) </w:t>
      </w:r>
      <w:r w:rsidRPr="00E75EF9">
        <w:rPr>
          <w:rFonts w:ascii="Calibri" w:hAnsi="Calibri" w:cs="Times New Roman"/>
          <w:iCs/>
          <w:sz w:val="20"/>
          <w:szCs w:val="20"/>
        </w:rPr>
        <w:t>stačí predložiť len rekapituláciu stavby, tzn. krycí list rozpočtu</w:t>
      </w:r>
      <w:r w:rsidRPr="00E75EF9">
        <w:rPr>
          <w:rFonts w:ascii="Calibri" w:hAnsi="Calibri"/>
          <w:iCs/>
          <w:sz w:val="20"/>
          <w:szCs w:val="20"/>
        </w:rPr>
        <w:t>)</w:t>
      </w:r>
      <w:r w:rsidR="00CA1F04" w:rsidRPr="00E75EF9">
        <w:rPr>
          <w:rFonts w:asciiTheme="minorHAnsi" w:hAnsiTheme="minorHAnsi" w:cs="Calibri"/>
          <w:b/>
          <w:sz w:val="20"/>
          <w:szCs w:val="20"/>
        </w:rPr>
        <w:t>.</w:t>
      </w:r>
      <w:r w:rsidR="00CA1F04" w:rsidRPr="00E75EF9">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484701">
      <w:pPr>
        <w:pStyle w:val="tl1"/>
        <w:jc w:val="left"/>
        <w:rPr>
          <w:rFonts w:asciiTheme="minorHAnsi" w:hAnsiTheme="minorHAnsi" w:cs="Calibri"/>
          <w:sz w:val="20"/>
          <w:szCs w:val="20"/>
        </w:rPr>
      </w:pPr>
    </w:p>
    <w:p w14:paraId="5EF79B53" w14:textId="45F6B02A" w:rsidR="00CA1F04" w:rsidRPr="0074383E" w:rsidRDefault="004C442E" w:rsidP="00484701">
      <w:pPr>
        <w:pStyle w:val="tl1"/>
        <w:jc w:val="left"/>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E75EF9">
        <w:rPr>
          <w:rFonts w:asciiTheme="minorHAnsi" w:hAnsiTheme="minorHAnsi" w:cs="Calibri"/>
          <w:b/>
          <w:iCs/>
          <w:sz w:val="20"/>
          <w:szCs w:val="20"/>
        </w:rPr>
        <w:t>Úspešným uchádzačom sa stane uchádzač, ktorý vo svojej ponuke predloží najnižšiu celkovú cenu za predmet zákazky v EUR s DPH.</w:t>
      </w:r>
      <w:r w:rsidR="00CA1F04" w:rsidRPr="0074383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484701">
      <w:pPr>
        <w:pStyle w:val="tl1"/>
        <w:jc w:val="left"/>
        <w:rPr>
          <w:rFonts w:asciiTheme="minorHAnsi" w:hAnsiTheme="minorHAnsi" w:cs="Calibri"/>
          <w:sz w:val="20"/>
          <w:szCs w:val="20"/>
        </w:rPr>
      </w:pPr>
    </w:p>
    <w:p w14:paraId="7186752B" w14:textId="77777777" w:rsidR="001A162B" w:rsidRDefault="001A162B" w:rsidP="00484701">
      <w:pPr>
        <w:pStyle w:val="tl1"/>
        <w:jc w:val="left"/>
        <w:rPr>
          <w:rFonts w:asciiTheme="minorHAnsi" w:hAnsiTheme="minorHAnsi" w:cs="Calibri"/>
          <w:sz w:val="20"/>
          <w:szCs w:val="20"/>
        </w:rPr>
      </w:pPr>
    </w:p>
    <w:p w14:paraId="3CCBA36E" w14:textId="77777777" w:rsidR="001A162B" w:rsidRPr="002E45FD" w:rsidRDefault="001A162B" w:rsidP="00484701">
      <w:pPr>
        <w:pStyle w:val="tl1"/>
        <w:jc w:val="left"/>
        <w:rPr>
          <w:rFonts w:asciiTheme="minorHAnsi" w:hAnsiTheme="minorHAnsi" w:cs="Calibri"/>
          <w:sz w:val="20"/>
          <w:szCs w:val="20"/>
        </w:rPr>
      </w:pPr>
    </w:p>
    <w:p w14:paraId="4D0ACE77" w14:textId="77777777" w:rsidR="002E45FD" w:rsidRPr="000D7349" w:rsidRDefault="002E45FD" w:rsidP="00484701">
      <w:pPr>
        <w:pStyle w:val="tl1"/>
        <w:jc w:val="left"/>
        <w:rPr>
          <w:rFonts w:asciiTheme="minorHAnsi" w:hAnsiTheme="minorHAnsi" w:cs="Calibri"/>
          <w:bCs/>
          <w:iCs/>
          <w:sz w:val="20"/>
          <w:szCs w:val="20"/>
        </w:rPr>
      </w:pPr>
    </w:p>
    <w:p w14:paraId="71065C69" w14:textId="77777777" w:rsidR="00A34B0B" w:rsidRPr="000D7349" w:rsidRDefault="00A34B0B" w:rsidP="00484701">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484701">
      <w:pPr>
        <w:pStyle w:val="tl1"/>
        <w:jc w:val="left"/>
        <w:rPr>
          <w:rFonts w:asciiTheme="minorHAnsi" w:hAnsiTheme="minorHAnsi" w:cs="Calibri"/>
          <w:b/>
          <w:bCs/>
          <w:iCs/>
          <w:sz w:val="20"/>
          <w:szCs w:val="20"/>
        </w:rPr>
      </w:pPr>
    </w:p>
    <w:p w14:paraId="47F5E2C6" w14:textId="77777777" w:rsidR="00A34B0B" w:rsidRPr="000D7349" w:rsidRDefault="00A34B0B" w:rsidP="00484701">
      <w:pPr>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484701">
      <w:pPr>
        <w:rPr>
          <w:rFonts w:asciiTheme="minorHAnsi" w:hAnsiTheme="minorHAnsi" w:cs="Calibri"/>
          <w:sz w:val="20"/>
          <w:szCs w:val="20"/>
          <w:lang w:eastAsia="sk-SK"/>
        </w:rPr>
      </w:pPr>
    </w:p>
    <w:p w14:paraId="70DE27BE" w14:textId="46699DDF" w:rsidR="00A34B0B" w:rsidRPr="00E41339" w:rsidRDefault="00A34B0B" w:rsidP="00484701">
      <w:pPr>
        <w:rPr>
          <w:rFonts w:asciiTheme="minorHAnsi" w:hAnsiTheme="minorHAnsi" w:cs="Calibri"/>
          <w:b/>
          <w:sz w:val="20"/>
          <w:szCs w:val="20"/>
          <w:lang w:eastAsia="sk-SK"/>
        </w:rPr>
      </w:pPr>
      <w:r w:rsidRPr="00E41339">
        <w:rPr>
          <w:rFonts w:asciiTheme="minorHAnsi" w:hAnsiTheme="minorHAnsi" w:cs="Calibri"/>
          <w:b/>
          <w:sz w:val="20"/>
          <w:szCs w:val="20"/>
          <w:lang w:eastAsia="sk-SK"/>
        </w:rPr>
        <w:t>1. OSOBNÉ POSTAVENIE</w:t>
      </w:r>
      <w:r w:rsidR="0067237D" w:rsidRPr="00E41339">
        <w:rPr>
          <w:rFonts w:asciiTheme="minorHAnsi" w:hAnsiTheme="minorHAnsi" w:cs="Calibri"/>
          <w:b/>
          <w:sz w:val="20"/>
          <w:szCs w:val="20"/>
          <w:lang w:eastAsia="sk-SK"/>
        </w:rPr>
        <w:t xml:space="preserve">    </w:t>
      </w:r>
    </w:p>
    <w:p w14:paraId="2A1F91DE" w14:textId="77777777" w:rsidR="003B046D" w:rsidRPr="00E41339" w:rsidRDefault="003B046D" w:rsidP="00484701">
      <w:pPr>
        <w:numPr>
          <w:ilvl w:val="1"/>
          <w:numId w:val="32"/>
        </w:numPr>
        <w:suppressAutoHyphens/>
        <w:spacing w:line="264" w:lineRule="auto"/>
        <w:ind w:left="426"/>
        <w:rPr>
          <w:rFonts w:ascii="Calibri" w:hAnsi="Calibri" w:cs="Calibri"/>
          <w:b/>
          <w:bCs/>
          <w:sz w:val="20"/>
          <w:szCs w:val="20"/>
        </w:rPr>
      </w:pPr>
      <w:r w:rsidRPr="00E41339">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sociálnom poistení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 25 ods. 5 zákona č. 580/2004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zdravotnom poistení a o zmene a doplnení zákona č. 95/2002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poisťovníctve a o zmene a doplnení niektorých zákonov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v Slovenskej republike a v štáte sídla, miesta podnikania alebo obvyklého pobytu,</w:t>
      </w:r>
    </w:p>
    <w:p w14:paraId="53AAB135"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 xml:space="preserve">nemá evidované daňové nedoplatky voči daňovému úradu a colnému úradu podľa osobitných predpisov (Zákon č. 199/2004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Colný zákon a o zmene a doplnení niektorých zákonov v znení neskorších predpisov, Zákon č. 563/2009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o správe daní (daňový poriadok) a o zmene a doplnení niektorých zákonov v znení neskorších predpisov) v Slovenskej republike a v štáte sídla, miesta podnikania alebo obvyklého pobytu,</w:t>
      </w:r>
    </w:p>
    <w:p w14:paraId="565D29ED"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je oprávnený dodávať tovar, uskutočňovať stavebné práce alebo poskytovať službu,</w:t>
      </w:r>
    </w:p>
    <w:p w14:paraId="5714A1B2"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E41339" w:rsidRDefault="003B046D" w:rsidP="00484701">
      <w:pPr>
        <w:tabs>
          <w:tab w:val="left" w:pos="344"/>
        </w:tabs>
        <w:autoSpaceDE w:val="0"/>
        <w:rPr>
          <w:rFonts w:ascii="Calibri" w:hAnsi="Calibri" w:cs="Calibri"/>
          <w:sz w:val="20"/>
          <w:szCs w:val="20"/>
          <w:lang w:eastAsia="sk-SK"/>
        </w:rPr>
      </w:pPr>
    </w:p>
    <w:p w14:paraId="769F16F4" w14:textId="77777777" w:rsidR="003B046D" w:rsidRPr="00E41339"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f) doloženým čestným vyhlásením.</w:t>
      </w:r>
    </w:p>
    <w:p w14:paraId="00B3AECE" w14:textId="77777777" w:rsidR="003B046D" w:rsidRPr="00E41339" w:rsidRDefault="003B046D" w:rsidP="00484701">
      <w:pPr>
        <w:tabs>
          <w:tab w:val="left" w:pos="344"/>
        </w:tabs>
        <w:autoSpaceDE w:val="0"/>
        <w:rPr>
          <w:rFonts w:ascii="Calibri" w:hAnsi="Calibri" w:cs="Calibri"/>
          <w:sz w:val="20"/>
          <w:szCs w:val="20"/>
          <w:lang w:eastAsia="sk-SK"/>
        </w:rPr>
      </w:pPr>
    </w:p>
    <w:p w14:paraId="0845C0F9" w14:textId="77777777" w:rsidR="003B046D" w:rsidRPr="00E41339"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w:t>
      </w:r>
      <w:r w:rsidRPr="00E41339">
        <w:rPr>
          <w:rFonts w:ascii="Calibri" w:hAnsi="Calibri" w:cs="Calibri"/>
          <w:sz w:val="20"/>
          <w:szCs w:val="20"/>
          <w:lang w:eastAsia="sk-SK"/>
        </w:rPr>
        <w:lastRenderedPageBreak/>
        <w:t xml:space="preserve">predpisu (§ 1 ods. 1 zákona č. 177/2018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bezodkladne zašle v elektronickej podobe prostredníctvom elektronickej komunikácie Generálnej prokuratúre Slovenskej republiky na vydanie výpisu z registra trestov. </w:t>
      </w:r>
    </w:p>
    <w:p w14:paraId="7708C368" w14:textId="77777777" w:rsidR="003B046D" w:rsidRPr="00E41339" w:rsidRDefault="003B046D" w:rsidP="00484701">
      <w:pPr>
        <w:spacing w:line="264" w:lineRule="auto"/>
        <w:ind w:left="426"/>
        <w:rPr>
          <w:rFonts w:ascii="Calibri" w:hAnsi="Calibri" w:cs="Calibri"/>
          <w:sz w:val="20"/>
          <w:szCs w:val="20"/>
          <w:lang w:eastAsia="sk-SK"/>
        </w:rPr>
      </w:pPr>
    </w:p>
    <w:p w14:paraId="263D65E8" w14:textId="77777777" w:rsidR="003B046D" w:rsidRPr="00E41339"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E41339" w:rsidRDefault="003B046D" w:rsidP="00484701">
      <w:pPr>
        <w:pStyle w:val="Odsekzoznamu"/>
        <w:rPr>
          <w:rFonts w:ascii="Calibri" w:hAnsi="Calibri" w:cs="Calibri"/>
          <w:sz w:val="20"/>
          <w:szCs w:val="20"/>
          <w:lang w:eastAsia="sk-SK"/>
        </w:rPr>
      </w:pPr>
    </w:p>
    <w:p w14:paraId="3C8F63DF" w14:textId="77777777" w:rsidR="003B046D" w:rsidRPr="00811C88"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 xml:space="preserve">Ak právo štátu uchádzača so sídlom, miestom podnikania alebo obvyklým pobytom mimo územia </w:t>
      </w:r>
      <w:r w:rsidRPr="00811C88">
        <w:rPr>
          <w:rFonts w:ascii="Calibri" w:hAnsi="Calibri" w:cs="Calibri"/>
          <w:sz w:val="20"/>
          <w:szCs w:val="20"/>
          <w:lang w:eastAsia="sk-SK"/>
        </w:rPr>
        <w:t>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811C88" w:rsidRDefault="003B046D" w:rsidP="00484701">
      <w:pPr>
        <w:pStyle w:val="Odsekzoznamu"/>
        <w:rPr>
          <w:rFonts w:ascii="Calibri" w:hAnsi="Calibri" w:cs="Calibri"/>
          <w:sz w:val="20"/>
          <w:szCs w:val="20"/>
          <w:lang w:eastAsia="sk-SK"/>
        </w:rPr>
      </w:pPr>
    </w:p>
    <w:p w14:paraId="1F66A45E" w14:textId="77777777" w:rsidR="003B046D" w:rsidRPr="00811C88" w:rsidRDefault="003B046D" w:rsidP="00484701">
      <w:pPr>
        <w:numPr>
          <w:ilvl w:val="1"/>
          <w:numId w:val="32"/>
        </w:numPr>
        <w:suppressAutoHyphens/>
        <w:spacing w:line="264" w:lineRule="auto"/>
        <w:ind w:left="426"/>
        <w:rPr>
          <w:rFonts w:ascii="Calibri" w:hAnsi="Calibri" w:cs="Calibri"/>
          <w:sz w:val="20"/>
          <w:szCs w:val="20"/>
          <w:lang w:eastAsia="sk-SK"/>
        </w:rPr>
      </w:pPr>
      <w:r w:rsidRPr="00811C88">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právoplatné rozhodnutie príslušného správneho orgánu, proti ktorému nebola podaná žaloba,</w:t>
      </w:r>
    </w:p>
    <w:p w14:paraId="0EF1AD14"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iný právoplatný rozsudok súdu.</w:t>
      </w:r>
    </w:p>
    <w:p w14:paraId="20DD68CE" w14:textId="77777777" w:rsidR="003B046D" w:rsidRPr="00811C88" w:rsidRDefault="003B046D" w:rsidP="00484701">
      <w:pPr>
        <w:spacing w:line="264" w:lineRule="auto"/>
        <w:rPr>
          <w:rFonts w:ascii="Calibri" w:hAnsi="Calibri" w:cs="Calibri"/>
          <w:sz w:val="20"/>
          <w:szCs w:val="20"/>
          <w:lang w:eastAsia="sk-SK"/>
        </w:rPr>
      </w:pPr>
    </w:p>
    <w:p w14:paraId="690A68B2" w14:textId="77777777" w:rsidR="003B046D" w:rsidRPr="00811C88" w:rsidRDefault="003B046D" w:rsidP="00484701">
      <w:pPr>
        <w:numPr>
          <w:ilvl w:val="1"/>
          <w:numId w:val="32"/>
        </w:numPr>
        <w:suppressAutoHyphens/>
        <w:spacing w:line="264" w:lineRule="auto"/>
        <w:ind w:left="426"/>
        <w:rPr>
          <w:rFonts w:ascii="Calibri" w:hAnsi="Calibri" w:cs="Calibri"/>
          <w:sz w:val="20"/>
          <w:szCs w:val="20"/>
          <w:lang w:eastAsia="sk-SK"/>
        </w:rPr>
      </w:pPr>
      <w:r w:rsidRPr="00811C88">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811C88" w:rsidRDefault="003B046D" w:rsidP="00484701">
      <w:pPr>
        <w:pStyle w:val="paragraph"/>
        <w:numPr>
          <w:ilvl w:val="0"/>
          <w:numId w:val="36"/>
        </w:numPr>
        <w:spacing w:before="0" w:beforeAutospacing="0" w:after="0" w:afterAutospacing="0"/>
        <w:ind w:left="1134"/>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811C88" w:rsidRDefault="003B046D" w:rsidP="00484701">
      <w:pPr>
        <w:pStyle w:val="paragraph"/>
        <w:numPr>
          <w:ilvl w:val="0"/>
          <w:numId w:val="36"/>
        </w:numPr>
        <w:spacing w:before="0" w:beforeAutospacing="0" w:after="0" w:afterAutospacing="0"/>
        <w:ind w:left="1134"/>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má väčšinu hlasovacích práv u uchádzača alebo záujemcu,</w:t>
      </w:r>
    </w:p>
    <w:p w14:paraId="231BA619" w14:textId="77777777" w:rsidR="003B046D" w:rsidRPr="00811C88" w:rsidRDefault="003B046D" w:rsidP="00484701">
      <w:pPr>
        <w:pStyle w:val="paragraph"/>
        <w:numPr>
          <w:ilvl w:val="0"/>
          <w:numId w:val="36"/>
        </w:numPr>
        <w:spacing w:before="0" w:beforeAutospacing="0" w:after="0" w:afterAutospacing="0"/>
        <w:ind w:left="1134"/>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811C88" w:rsidRDefault="003B046D" w:rsidP="00484701">
      <w:pPr>
        <w:pStyle w:val="paragraph"/>
        <w:numPr>
          <w:ilvl w:val="0"/>
          <w:numId w:val="36"/>
        </w:numPr>
        <w:spacing w:before="0" w:beforeAutospacing="0" w:after="0" w:afterAutospacing="0"/>
        <w:ind w:left="1134"/>
        <w:textAlignment w:val="baseline"/>
        <w:rPr>
          <w:rFonts w:ascii="Calibri" w:eastAsia="Arial Narrow" w:hAnsi="Calibri" w:cs="Calibri"/>
          <w:sz w:val="20"/>
          <w:szCs w:val="20"/>
        </w:rPr>
      </w:pPr>
      <w:r w:rsidRPr="00811C88">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811C88" w:rsidRDefault="006750F8" w:rsidP="00484701">
      <w:pPr>
        <w:pStyle w:val="paragraph"/>
        <w:spacing w:before="0" w:beforeAutospacing="0" w:after="0" w:afterAutospacing="0"/>
        <w:ind w:left="1134"/>
        <w:textAlignment w:val="baseline"/>
        <w:rPr>
          <w:rFonts w:ascii="Calibri" w:eastAsia="Arial Narrow" w:hAnsi="Calibri" w:cs="Calibri"/>
          <w:sz w:val="20"/>
          <w:szCs w:val="20"/>
        </w:rPr>
      </w:pPr>
    </w:p>
    <w:p w14:paraId="5256F7DD" w14:textId="3EC6FC71" w:rsidR="003B046D" w:rsidRPr="00811C88" w:rsidRDefault="003B046D" w:rsidP="00484701">
      <w:pPr>
        <w:numPr>
          <w:ilvl w:val="1"/>
          <w:numId w:val="32"/>
        </w:numPr>
        <w:suppressAutoHyphens/>
        <w:spacing w:line="264" w:lineRule="auto"/>
        <w:rPr>
          <w:rFonts w:ascii="Calibri" w:hAnsi="Calibri" w:cs="Calibri"/>
          <w:strike/>
          <w:sz w:val="20"/>
          <w:szCs w:val="20"/>
          <w:lang w:eastAsia="sk-SK"/>
        </w:rPr>
      </w:pPr>
      <w:r w:rsidRPr="1D119B30">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1D119B30">
        <w:rPr>
          <w:rStyle w:val="normaltextrun"/>
          <w:rFonts w:ascii="Calibri" w:eastAsia="Arial Narrow" w:hAnsi="Calibri" w:cs="Calibri"/>
          <w:b/>
          <w:bCs/>
          <w:sz w:val="20"/>
          <w:szCs w:val="20"/>
        </w:rPr>
        <w:t xml:space="preserve">čestného vyhlásenia </w:t>
      </w:r>
      <w:r w:rsidRPr="1D119B30">
        <w:rPr>
          <w:rStyle w:val="normaltextrun"/>
          <w:rFonts w:ascii="Calibri" w:eastAsia="Arial Narrow" w:hAnsi="Calibri" w:cs="Calibri"/>
          <w:sz w:val="20"/>
          <w:szCs w:val="20"/>
        </w:rPr>
        <w:t xml:space="preserve">(príloha č. </w:t>
      </w:r>
      <w:r w:rsidR="37927F58" w:rsidRPr="1D119B30">
        <w:rPr>
          <w:rStyle w:val="normaltextrun"/>
          <w:rFonts w:ascii="Calibri" w:eastAsia="Arial Narrow" w:hAnsi="Calibri" w:cs="Calibri"/>
          <w:sz w:val="20"/>
          <w:szCs w:val="20"/>
        </w:rPr>
        <w:t>5</w:t>
      </w:r>
      <w:r w:rsidRPr="1D119B30">
        <w:rPr>
          <w:rStyle w:val="normaltextrun"/>
          <w:rFonts w:ascii="Calibri" w:eastAsia="Arial Narrow" w:hAnsi="Calibri" w:cs="Calibri"/>
          <w:sz w:val="20"/>
          <w:szCs w:val="20"/>
        </w:rPr>
        <w:t xml:space="preserve"> týchto súťažných podkladov) alebo </w:t>
      </w:r>
      <w:r w:rsidRPr="1D119B30">
        <w:rPr>
          <w:rStyle w:val="normaltextrun"/>
          <w:rFonts w:ascii="Calibri" w:eastAsia="Arial Narrow" w:hAnsi="Calibri" w:cs="Calibri"/>
          <w:b/>
          <w:bCs/>
          <w:sz w:val="20"/>
          <w:szCs w:val="20"/>
        </w:rPr>
        <w:t>vyhlásenia podľa § 32 ods. 5 ZVO</w:t>
      </w:r>
      <w:r w:rsidRPr="1D119B30">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811C88" w:rsidRDefault="003B046D" w:rsidP="00484701">
      <w:pPr>
        <w:pStyle w:val="Odsekzoznamu"/>
        <w:rPr>
          <w:rFonts w:ascii="Calibri" w:hAnsi="Calibri" w:cs="Calibri"/>
          <w:sz w:val="20"/>
          <w:szCs w:val="20"/>
          <w:lang w:eastAsia="sk-SK"/>
        </w:rPr>
      </w:pPr>
    </w:p>
    <w:p w14:paraId="71CA3DB3" w14:textId="72CF5D6E" w:rsidR="003B046D" w:rsidRPr="00811C88" w:rsidRDefault="003B046D" w:rsidP="00484701">
      <w:pPr>
        <w:numPr>
          <w:ilvl w:val="1"/>
          <w:numId w:val="32"/>
        </w:numPr>
        <w:suppressAutoHyphens/>
        <w:spacing w:line="264" w:lineRule="auto"/>
        <w:ind w:left="851" w:hanging="425"/>
        <w:rPr>
          <w:rFonts w:ascii="Calibri" w:hAnsi="Calibri" w:cs="Calibri"/>
          <w:strike/>
          <w:sz w:val="20"/>
          <w:szCs w:val="20"/>
          <w:lang w:eastAsia="sk-SK"/>
        </w:rPr>
      </w:pPr>
      <w:r w:rsidRPr="1D119B30">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46D60D8E" w:rsidRPr="1D119B30">
        <w:rPr>
          <w:rFonts w:ascii="Calibri" w:hAnsi="Calibri" w:cs="Calibri"/>
          <w:sz w:val="20"/>
          <w:szCs w:val="20"/>
          <w:lang w:eastAsia="sk-SK"/>
        </w:rPr>
        <w:t>5</w:t>
      </w:r>
      <w:r w:rsidRPr="1D119B30">
        <w:rPr>
          <w:rFonts w:ascii="Calibri" w:hAnsi="Calibri" w:cs="Calibri"/>
          <w:sz w:val="20"/>
          <w:szCs w:val="20"/>
          <w:lang w:eastAsia="sk-SK"/>
        </w:rPr>
        <w:t xml:space="preserve"> týchto SP) alebo predložením vyhlásenia v súlade § 32 ods. 5 ZVO. </w:t>
      </w:r>
    </w:p>
    <w:p w14:paraId="76ADE97F" w14:textId="77777777" w:rsidR="003B046D" w:rsidRPr="00E41339" w:rsidRDefault="003B046D" w:rsidP="00484701">
      <w:pPr>
        <w:pStyle w:val="Odsekzoznamu"/>
        <w:rPr>
          <w:rFonts w:ascii="Calibri" w:hAnsi="Calibri" w:cs="Calibri"/>
          <w:sz w:val="20"/>
          <w:szCs w:val="20"/>
        </w:rPr>
      </w:pPr>
    </w:p>
    <w:p w14:paraId="08E39584" w14:textId="77777777" w:rsidR="003B046D" w:rsidRPr="00E41339" w:rsidRDefault="003B046D" w:rsidP="00484701">
      <w:pPr>
        <w:numPr>
          <w:ilvl w:val="1"/>
          <w:numId w:val="32"/>
        </w:numPr>
        <w:suppressAutoHyphens/>
        <w:spacing w:line="264" w:lineRule="auto"/>
        <w:ind w:left="993" w:hanging="567"/>
        <w:rPr>
          <w:rFonts w:ascii="Calibri" w:hAnsi="Calibri" w:cs="Calibri"/>
          <w:sz w:val="20"/>
          <w:szCs w:val="20"/>
          <w:lang w:eastAsia="sk-SK"/>
        </w:rPr>
      </w:pPr>
      <w:r w:rsidRPr="00E41339">
        <w:rPr>
          <w:rFonts w:ascii="Calibri" w:hAnsi="Calibri" w:cs="Calibri"/>
          <w:sz w:val="20"/>
          <w:szCs w:val="20"/>
        </w:rPr>
        <w:t xml:space="preserve">Verejný obstarávateľ informuje uchádzačov, že doklady ktoré podľa § 32 ods. 3 ZVO </w:t>
      </w:r>
      <w:r w:rsidRPr="00E41339">
        <w:rPr>
          <w:rFonts w:ascii="Calibri" w:hAnsi="Calibri" w:cs="Calibri"/>
          <w:b/>
          <w:sz w:val="20"/>
          <w:szCs w:val="20"/>
        </w:rPr>
        <w:t>nevyžaduje od uchádzačov</w:t>
      </w:r>
      <w:r w:rsidRPr="00E41339">
        <w:rPr>
          <w:rFonts w:ascii="Calibri" w:hAnsi="Calibri" w:cs="Calibri"/>
          <w:sz w:val="20"/>
          <w:szCs w:val="20"/>
        </w:rPr>
        <w:t xml:space="preserve"> z dôvodu použitia údajov z informačných systémov verejnej správy </w:t>
      </w:r>
      <w:r w:rsidRPr="00E41339">
        <w:rPr>
          <w:rFonts w:ascii="Calibri" w:hAnsi="Calibri" w:cs="Calibri"/>
          <w:b/>
          <w:sz w:val="20"/>
          <w:szCs w:val="20"/>
        </w:rPr>
        <w:t>predkladať</w:t>
      </w:r>
      <w:r w:rsidRPr="00E41339">
        <w:rPr>
          <w:rFonts w:ascii="Calibri" w:hAnsi="Calibri" w:cs="Calibri"/>
          <w:sz w:val="20"/>
          <w:szCs w:val="20"/>
        </w:rPr>
        <w:t xml:space="preserve">, sú: </w:t>
      </w:r>
    </w:p>
    <w:p w14:paraId="1DEB9D7B"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lastRenderedPageBreak/>
        <w:t xml:space="preserve">výpis z registra trestov uchádzača (výpis z registra trestov </w:t>
      </w:r>
      <w:r w:rsidRPr="00E41339">
        <w:rPr>
          <w:rFonts w:ascii="Calibri" w:hAnsi="Calibri" w:cs="Calibri"/>
          <w:b/>
          <w:bCs/>
          <w:sz w:val="20"/>
          <w:szCs w:val="20"/>
        </w:rPr>
        <w:t>právnickej osoby</w:t>
      </w:r>
      <w:r w:rsidRPr="00E41339">
        <w:rPr>
          <w:rFonts w:ascii="Calibri" w:hAnsi="Calibri" w:cs="Calibri"/>
          <w:sz w:val="20"/>
          <w:szCs w:val="20"/>
        </w:rPr>
        <w:t xml:space="preserve">)  podľa § 32 ods. 2 písm. a) ZVO, </w:t>
      </w:r>
      <w:r w:rsidRPr="00E41339">
        <w:rPr>
          <w:rFonts w:ascii="Calibri" w:hAnsi="Calibri" w:cs="Calibri"/>
          <w:sz w:val="20"/>
          <w:szCs w:val="20"/>
          <w:u w:val="single"/>
        </w:rPr>
        <w:t xml:space="preserve">v prípade výpisu z registra trestov pre </w:t>
      </w:r>
      <w:r w:rsidRPr="00E41339">
        <w:rPr>
          <w:rFonts w:ascii="Calibri" w:hAnsi="Calibri" w:cs="Calibri"/>
          <w:b/>
          <w:bCs/>
          <w:sz w:val="20"/>
          <w:szCs w:val="20"/>
          <w:u w:val="single"/>
        </w:rPr>
        <w:t>fyzickú osobu</w:t>
      </w:r>
      <w:r w:rsidRPr="00E41339">
        <w:rPr>
          <w:rFonts w:ascii="Calibri" w:hAnsi="Calibri" w:cs="Calibri"/>
          <w:sz w:val="20"/>
          <w:szCs w:val="20"/>
          <w:u w:val="single"/>
        </w:rPr>
        <w:t xml:space="preserve"> uchádzač verejnému obstarávateľovi predloží údaje</w:t>
      </w:r>
      <w:r w:rsidRPr="00E41339">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potvrdenia zdravotnej poisťovne a Sociálnej poisťovne podľa § 32 ods. 2 písm. b) ZVO,</w:t>
      </w:r>
    </w:p>
    <w:p w14:paraId="2A3B5FB6"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potvrdenie miestne príslušného daňového úradu a miestne príslušného colného úradu podľa § 32 ods. 2 písm. c) ZVO,</w:t>
      </w:r>
    </w:p>
    <w:p w14:paraId="42D39CAA"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E41339" w:rsidRDefault="003B046D" w:rsidP="00484701">
      <w:pPr>
        <w:tabs>
          <w:tab w:val="left" w:pos="344"/>
        </w:tabs>
        <w:autoSpaceDE w:val="0"/>
        <w:rPr>
          <w:rFonts w:ascii="Calibri" w:hAnsi="Calibri" w:cs="Calibri"/>
          <w:sz w:val="20"/>
          <w:szCs w:val="20"/>
          <w:lang w:eastAsia="sk-SK"/>
        </w:rPr>
      </w:pPr>
    </w:p>
    <w:p w14:paraId="5CEDC9AE" w14:textId="184031C2" w:rsidR="003B046D" w:rsidRPr="00077735" w:rsidRDefault="003B046D" w:rsidP="00484701">
      <w:pPr>
        <w:spacing w:line="264" w:lineRule="auto"/>
        <w:ind w:left="1416"/>
        <w:rPr>
          <w:rFonts w:ascii="Calibri" w:hAnsi="Calibri" w:cs="Calibri"/>
          <w:sz w:val="20"/>
          <w:szCs w:val="20"/>
        </w:rPr>
      </w:pPr>
      <w:r w:rsidRPr="1D119B30">
        <w:rPr>
          <w:rFonts w:ascii="Calibri" w:hAnsi="Calibri" w:cs="Calibri"/>
          <w:sz w:val="20"/>
          <w:szCs w:val="20"/>
          <w:lang w:eastAsia="sk-SK"/>
        </w:rPr>
        <w:t xml:space="preserve">Uvedené platí v prípade uchádzačov </w:t>
      </w:r>
      <w:r w:rsidRPr="1D119B30">
        <w:rPr>
          <w:rFonts w:ascii="Calibri" w:hAnsi="Calibri" w:cs="Calibri"/>
          <w:sz w:val="20"/>
          <w:szCs w:val="20"/>
          <w:u w:val="single"/>
          <w:lang w:eastAsia="sk-SK"/>
        </w:rPr>
        <w:t>so sídlom alebo miestom podnikania v Slovenskej republike.</w:t>
      </w:r>
      <w:r w:rsidRPr="1D119B30">
        <w:rPr>
          <w:rFonts w:ascii="Calibri" w:hAnsi="Calibri" w:cs="Calibri"/>
          <w:sz w:val="20"/>
          <w:szCs w:val="20"/>
          <w:lang w:eastAsia="sk-SK"/>
        </w:rPr>
        <w:t xml:space="preserve"> </w:t>
      </w:r>
      <w:bookmarkStart w:id="6" w:name="_Hlk148616993"/>
      <w:r w:rsidRPr="1D119B30">
        <w:rPr>
          <w:rFonts w:ascii="Calibri" w:hAnsi="Calibri" w:cs="Calibri"/>
          <w:sz w:val="20"/>
          <w:szCs w:val="20"/>
        </w:rPr>
        <w:t xml:space="preserve">Z uvedeného teda vyplýva, že ak je uchádzač zapísaný v Zozname hospodárskych subjektov, predkladá odkaz na tento zápis, vrátane prílohy č. </w:t>
      </w:r>
      <w:r w:rsidR="5929B129" w:rsidRPr="1D119B30">
        <w:rPr>
          <w:rFonts w:ascii="Calibri" w:hAnsi="Calibri" w:cs="Calibri"/>
          <w:sz w:val="20"/>
          <w:szCs w:val="20"/>
        </w:rPr>
        <w:t>5</w:t>
      </w:r>
      <w:r w:rsidRPr="1D119B30">
        <w:rPr>
          <w:rFonts w:ascii="Calibri" w:hAnsi="Calibri" w:cs="Calibri"/>
          <w:sz w:val="20"/>
          <w:szCs w:val="20"/>
        </w:rPr>
        <w:t xml:space="preserve"> týchto SP. Ak uchádzač nie je zapísaný v Zozname hospodárskych subjektov, predkladá nasledovné doklady: </w:t>
      </w:r>
    </w:p>
    <w:p w14:paraId="295EF559" w14:textId="71C1AF6C" w:rsidR="003B046D" w:rsidRPr="00077735" w:rsidRDefault="003B046D" w:rsidP="00484701">
      <w:pPr>
        <w:pStyle w:val="Odsekzoznamu"/>
        <w:numPr>
          <w:ilvl w:val="0"/>
          <w:numId w:val="29"/>
        </w:numPr>
        <w:suppressAutoHyphens/>
        <w:ind w:left="1701"/>
        <w:rPr>
          <w:rFonts w:ascii="Calibri" w:hAnsi="Calibri" w:cs="Calibri"/>
          <w:sz w:val="20"/>
          <w:szCs w:val="20"/>
          <w:lang w:eastAsia="sk-SK"/>
        </w:rPr>
      </w:pPr>
      <w:r w:rsidRPr="1D119B30">
        <w:rPr>
          <w:rFonts w:ascii="Calibri" w:hAnsi="Calibr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1D119B30">
        <w:rPr>
          <w:rFonts w:ascii="Calibri" w:hAnsi="Calibri" w:cs="Calibri"/>
          <w:sz w:val="20"/>
          <w:szCs w:val="20"/>
          <w:lang w:eastAsia="sk-SK"/>
        </w:rPr>
        <w:t>ov</w:t>
      </w:r>
      <w:proofErr w:type="spellEnd"/>
      <w:r w:rsidRPr="1D119B30">
        <w:rPr>
          <w:rFonts w:ascii="Calibri" w:hAnsi="Calibri" w:cs="Calibri"/>
          <w:sz w:val="20"/>
          <w:szCs w:val="20"/>
          <w:lang w:eastAsia="sk-SK"/>
        </w:rPr>
        <w:t xml:space="preserve"> z registra trestov týchto fyzických osôb, </w:t>
      </w:r>
      <w:r w:rsidRPr="1D119B30">
        <w:rPr>
          <w:rFonts w:ascii="Calibri" w:hAnsi="Calibri" w:cs="Calibri"/>
          <w:sz w:val="20"/>
          <w:szCs w:val="20"/>
        </w:rPr>
        <w:t xml:space="preserve">vrátane prílohy č. </w:t>
      </w:r>
      <w:r w:rsidR="450F6D27" w:rsidRPr="1D119B30">
        <w:rPr>
          <w:rFonts w:ascii="Calibri" w:hAnsi="Calibri" w:cs="Calibri"/>
          <w:sz w:val="20"/>
          <w:szCs w:val="20"/>
        </w:rPr>
        <w:t>5</w:t>
      </w:r>
      <w:r w:rsidR="00CF3B7B" w:rsidRPr="1D119B30">
        <w:rPr>
          <w:rFonts w:ascii="Calibri" w:hAnsi="Calibri" w:cs="Calibri"/>
          <w:sz w:val="20"/>
          <w:szCs w:val="20"/>
        </w:rPr>
        <w:t xml:space="preserve"> </w:t>
      </w:r>
      <w:r w:rsidRPr="1D119B30">
        <w:rPr>
          <w:rFonts w:ascii="Calibri" w:hAnsi="Calibri" w:cs="Calibri"/>
          <w:sz w:val="20"/>
          <w:szCs w:val="20"/>
        </w:rPr>
        <w:t>týchto SP</w:t>
      </w:r>
      <w:r w:rsidRPr="1D119B30">
        <w:rPr>
          <w:rFonts w:ascii="Calibri" w:hAnsi="Calibri" w:cs="Calibri"/>
          <w:sz w:val="20"/>
          <w:szCs w:val="20"/>
          <w:lang w:eastAsia="sk-SK"/>
        </w:rPr>
        <w:t>.</w:t>
      </w:r>
    </w:p>
    <w:p w14:paraId="3AF728B4" w14:textId="77777777" w:rsidR="003B046D" w:rsidRPr="00E41339" w:rsidRDefault="003B046D" w:rsidP="00484701">
      <w:pPr>
        <w:pStyle w:val="Odsekzoznamu"/>
        <w:numPr>
          <w:ilvl w:val="0"/>
          <w:numId w:val="29"/>
        </w:numPr>
        <w:suppressAutoHyphens/>
        <w:ind w:left="1701"/>
        <w:rPr>
          <w:rFonts w:ascii="Calibri" w:hAnsi="Calibri" w:cs="Calibri"/>
          <w:sz w:val="20"/>
          <w:szCs w:val="20"/>
          <w:lang w:eastAsia="sk-SK"/>
        </w:rPr>
      </w:pPr>
      <w:r w:rsidRPr="00E41339">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6"/>
    </w:p>
    <w:p w14:paraId="5DA4B8C4" w14:textId="72F74EEE" w:rsidR="00A34B0B" w:rsidRPr="00E41339" w:rsidRDefault="003B046D" w:rsidP="00484701">
      <w:pPr>
        <w:tabs>
          <w:tab w:val="left" w:pos="344"/>
        </w:tabs>
        <w:autoSpaceDE w:val="0"/>
        <w:spacing w:line="251" w:lineRule="exact"/>
        <w:rPr>
          <w:rFonts w:asciiTheme="minorHAnsi" w:hAnsiTheme="minorHAnsi" w:cs="Calibri"/>
          <w:sz w:val="20"/>
          <w:szCs w:val="20"/>
          <w:lang w:eastAsia="sk-SK"/>
        </w:rPr>
      </w:pPr>
      <w:r w:rsidRPr="00E41339">
        <w:rPr>
          <w:rFonts w:ascii="Calibri" w:hAnsi="Calibri" w:cs="Calibri"/>
          <w:b/>
          <w:sz w:val="20"/>
          <w:szCs w:val="20"/>
        </w:rPr>
        <w:br w:type="page"/>
      </w:r>
    </w:p>
    <w:p w14:paraId="13511F0F" w14:textId="77777777" w:rsidR="00A34B0B" w:rsidRPr="000D7349" w:rsidRDefault="00A34B0B" w:rsidP="00484701">
      <w:pPr>
        <w:tabs>
          <w:tab w:val="left" w:pos="344"/>
        </w:tabs>
        <w:autoSpaceDE w:val="0"/>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lastRenderedPageBreak/>
        <w:t>2. EKONOMICKÉ A FINAČNÉ POSTAVENIE.</w:t>
      </w:r>
    </w:p>
    <w:p w14:paraId="2A212C7C" w14:textId="77777777" w:rsidR="00A34B0B" w:rsidRPr="000D7349" w:rsidRDefault="00A34B0B" w:rsidP="00484701">
      <w:pPr>
        <w:tabs>
          <w:tab w:val="left" w:pos="344"/>
        </w:tabs>
        <w:autoSpaceDE w:val="0"/>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484701">
      <w:pPr>
        <w:tabs>
          <w:tab w:val="left" w:pos="344"/>
        </w:tabs>
        <w:autoSpaceDE w:val="0"/>
        <w:rPr>
          <w:rFonts w:asciiTheme="minorHAnsi" w:hAnsiTheme="minorHAnsi" w:cs="Calibri"/>
          <w:sz w:val="20"/>
          <w:szCs w:val="20"/>
          <w:lang w:eastAsia="sk-SK"/>
        </w:rPr>
      </w:pPr>
    </w:p>
    <w:p w14:paraId="04E2BEBC" w14:textId="3853A507" w:rsidR="00A34B0B" w:rsidRPr="0015133F" w:rsidRDefault="00A34B0B" w:rsidP="00484701">
      <w:pPr>
        <w:tabs>
          <w:tab w:val="left" w:pos="344"/>
        </w:tabs>
        <w:autoSpaceDE w:val="0"/>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84701">
      <w:pPr>
        <w:tabs>
          <w:tab w:val="left" w:pos="344"/>
        </w:tabs>
        <w:autoSpaceDE w:val="0"/>
        <w:spacing w:line="251" w:lineRule="exact"/>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84701">
      <w:pPr>
        <w:tabs>
          <w:tab w:val="left" w:pos="344"/>
        </w:tabs>
        <w:autoSpaceDE w:val="0"/>
        <w:spacing w:line="251" w:lineRule="exact"/>
        <w:rPr>
          <w:rFonts w:asciiTheme="minorHAnsi" w:hAnsiTheme="minorHAnsi" w:cstheme="minorHAnsi"/>
          <w:sz w:val="20"/>
          <w:szCs w:val="20"/>
          <w:lang w:eastAsia="sk-SK"/>
        </w:rPr>
      </w:pPr>
    </w:p>
    <w:p w14:paraId="737B5702" w14:textId="07D7B413" w:rsidR="004B6A6D" w:rsidRPr="0015133F" w:rsidRDefault="004B6A6D" w:rsidP="00484701">
      <w:pPr>
        <w:numPr>
          <w:ilvl w:val="0"/>
          <w:numId w:val="21"/>
        </w:numPr>
        <w:autoSpaceDE w:val="0"/>
        <w:spacing w:line="251" w:lineRule="exact"/>
        <w:ind w:left="284" w:hanging="284"/>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rsidP="00484701">
      <w:pPr>
        <w:numPr>
          <w:ilvl w:val="0"/>
          <w:numId w:val="22"/>
        </w:numPr>
        <w:tabs>
          <w:tab w:val="left" w:pos="344"/>
        </w:tabs>
        <w:autoSpaceDE w:val="0"/>
        <w:spacing w:line="251" w:lineRule="exact"/>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rsidP="00484701">
      <w:pPr>
        <w:numPr>
          <w:ilvl w:val="0"/>
          <w:numId w:val="22"/>
        </w:numPr>
        <w:tabs>
          <w:tab w:val="left" w:pos="344"/>
        </w:tabs>
        <w:autoSpaceDE w:val="0"/>
        <w:spacing w:line="251" w:lineRule="exact"/>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9846BC" w:rsidRDefault="004B6A6D" w:rsidP="00484701">
      <w:pPr>
        <w:tabs>
          <w:tab w:val="left" w:pos="344"/>
        </w:tabs>
        <w:autoSpaceDE w:val="0"/>
        <w:spacing w:line="251" w:lineRule="exact"/>
        <w:ind w:firstLine="426"/>
        <w:rPr>
          <w:rFonts w:asciiTheme="minorHAnsi" w:hAnsiTheme="minorHAnsi" w:cstheme="minorHAnsi"/>
          <w:sz w:val="20"/>
          <w:szCs w:val="20"/>
          <w:lang w:eastAsia="sk-SK"/>
        </w:rPr>
      </w:pPr>
    </w:p>
    <w:p w14:paraId="16753F18" w14:textId="77777777" w:rsidR="004B6A6D" w:rsidRDefault="004B6A6D" w:rsidP="00484701">
      <w:pPr>
        <w:autoSpaceDE w:val="0"/>
        <w:spacing w:line="251" w:lineRule="exact"/>
        <w:rPr>
          <w:rFonts w:asciiTheme="minorHAnsi" w:hAnsiTheme="minorHAnsi" w:cstheme="minorHAnsi"/>
          <w:b/>
          <w:sz w:val="20"/>
          <w:szCs w:val="20"/>
          <w:lang w:eastAsia="sk-SK"/>
        </w:rPr>
      </w:pPr>
      <w:r w:rsidRPr="009846BC">
        <w:rPr>
          <w:rFonts w:asciiTheme="minorHAnsi" w:hAnsiTheme="minorHAnsi" w:cstheme="minorHAnsi"/>
          <w:b/>
          <w:sz w:val="20"/>
          <w:szCs w:val="20"/>
          <w:lang w:eastAsia="sk-SK"/>
        </w:rPr>
        <w:t>Minimálna úroveň:</w:t>
      </w:r>
    </w:p>
    <w:p w14:paraId="3F75CC10" w14:textId="0E663A5B" w:rsidR="00F069B4" w:rsidRPr="00F069B4" w:rsidRDefault="00F069B4" w:rsidP="1D119B30">
      <w:pPr>
        <w:tabs>
          <w:tab w:val="left" w:pos="284"/>
        </w:tabs>
        <w:rPr>
          <w:rFonts w:asciiTheme="minorHAnsi" w:hAnsiTheme="minorHAnsi" w:cstheme="minorBidi"/>
          <w:sz w:val="20"/>
          <w:szCs w:val="20"/>
          <w:lang w:eastAsia="sk-SK"/>
        </w:rPr>
      </w:pPr>
      <w:r w:rsidRPr="1D119B30">
        <w:rPr>
          <w:rFonts w:asciiTheme="minorHAnsi" w:hAnsiTheme="minorHAnsi" w:cstheme="minorBid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1D119B30">
        <w:rPr>
          <w:rFonts w:asciiTheme="minorHAnsi" w:hAnsiTheme="minorHAnsi" w:cstheme="minorBidi"/>
          <w:sz w:val="20"/>
          <w:szCs w:val="20"/>
          <w:lang w:eastAsia="sk-SK"/>
        </w:rPr>
        <w:t>t.j</w:t>
      </w:r>
      <w:proofErr w:type="spellEnd"/>
      <w:r w:rsidRPr="1D119B30">
        <w:rPr>
          <w:rFonts w:asciiTheme="minorHAnsi" w:hAnsiTheme="minorHAnsi" w:cstheme="minorBidi"/>
          <w:sz w:val="20"/>
          <w:szCs w:val="20"/>
          <w:lang w:eastAsia="sk-SK"/>
        </w:rPr>
        <w:t xml:space="preserve">. 5 rokov spätne od vyhlásenia verejného obstarávania v súhrnnej hodnote minimálne </w:t>
      </w:r>
      <w:r w:rsidR="001521A9" w:rsidRPr="1D119B30">
        <w:rPr>
          <w:rFonts w:asciiTheme="minorHAnsi" w:hAnsiTheme="minorHAnsi" w:cstheme="minorBidi"/>
          <w:b/>
          <w:bCs/>
          <w:sz w:val="20"/>
          <w:szCs w:val="20"/>
          <w:lang w:eastAsia="sk-SK"/>
        </w:rPr>
        <w:t>600</w:t>
      </w:r>
      <w:r w:rsidRPr="1D119B30">
        <w:rPr>
          <w:rFonts w:asciiTheme="minorHAnsi" w:hAnsiTheme="minorHAnsi" w:cstheme="minorBidi"/>
          <w:b/>
          <w:bCs/>
          <w:sz w:val="20"/>
          <w:szCs w:val="20"/>
          <w:lang w:eastAsia="sk-SK"/>
        </w:rPr>
        <w:t xml:space="preserve">.000,- EUR bez DPH. Pod stavebnými prácami rovnakého charakteru sa myslia práce súvisiace s výstavbou/rekonštrukciou/ </w:t>
      </w:r>
      <w:r w:rsidR="00595D23" w:rsidRPr="1D119B30">
        <w:rPr>
          <w:rFonts w:asciiTheme="minorHAnsi" w:hAnsiTheme="minorHAnsi" w:cstheme="minorBidi"/>
          <w:b/>
          <w:bCs/>
          <w:sz w:val="20"/>
          <w:szCs w:val="20"/>
          <w:lang w:eastAsia="sk-SK"/>
        </w:rPr>
        <w:t>budov.</w:t>
      </w:r>
      <w:r w:rsidRPr="1D119B30">
        <w:rPr>
          <w:rFonts w:asciiTheme="minorHAnsi" w:hAnsiTheme="minorHAnsi" w:cstheme="minorBidi"/>
          <w:sz w:val="20"/>
          <w:szCs w:val="20"/>
          <w:lang w:eastAsia="sk-SK"/>
        </w:rPr>
        <w:t xml:space="preserve"> Jednotlivé plnenia sa pre účely splnenia predmetnej podmienky účasti môžu sčitovať.</w:t>
      </w:r>
    </w:p>
    <w:p w14:paraId="6F2AC4C6" w14:textId="77777777" w:rsidR="00660D17" w:rsidRPr="004F1336" w:rsidRDefault="00660D17" w:rsidP="00484701">
      <w:pPr>
        <w:autoSpaceDE w:val="0"/>
        <w:spacing w:line="251" w:lineRule="exact"/>
        <w:rPr>
          <w:rFonts w:asciiTheme="minorHAnsi" w:hAnsiTheme="minorHAnsi" w:cstheme="minorHAnsi"/>
          <w:b/>
          <w:sz w:val="20"/>
          <w:szCs w:val="20"/>
          <w:lang w:eastAsia="sk-SK"/>
        </w:rPr>
      </w:pPr>
    </w:p>
    <w:p w14:paraId="56CBC7EE"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62C1D3CB"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p>
    <w:p w14:paraId="40E706E3"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p>
    <w:p w14:paraId="6C443C45"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p>
    <w:p w14:paraId="0A5319C1" w14:textId="77777777" w:rsidR="00660D17"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1BE24B8" w14:textId="77777777" w:rsidR="00090F0D" w:rsidRDefault="00090F0D" w:rsidP="00484701">
      <w:pPr>
        <w:tabs>
          <w:tab w:val="left" w:pos="344"/>
        </w:tabs>
        <w:autoSpaceDE w:val="0"/>
        <w:spacing w:line="251" w:lineRule="exact"/>
        <w:rPr>
          <w:rFonts w:asciiTheme="minorHAnsi" w:hAnsiTheme="minorHAnsi" w:cstheme="minorHAnsi"/>
          <w:sz w:val="20"/>
          <w:szCs w:val="20"/>
          <w:lang w:eastAsia="sk-SK"/>
        </w:rPr>
      </w:pPr>
    </w:p>
    <w:p w14:paraId="5331DE1A" w14:textId="77777777" w:rsidR="00090F0D" w:rsidRPr="00BD7550" w:rsidRDefault="00090F0D" w:rsidP="00484701">
      <w:pPr>
        <w:numPr>
          <w:ilvl w:val="0"/>
          <w:numId w:val="21"/>
        </w:numPr>
        <w:autoSpaceDE w:val="0"/>
        <w:spacing w:line="251" w:lineRule="exact"/>
        <w:ind w:left="284" w:hanging="284"/>
        <w:rPr>
          <w:rFonts w:asciiTheme="minorHAnsi" w:hAnsiTheme="minorHAnsi" w:cstheme="minorHAnsi"/>
          <w:sz w:val="20"/>
          <w:szCs w:val="20"/>
          <w:lang w:eastAsia="sk-SK"/>
        </w:rPr>
      </w:pPr>
      <w:bookmarkStart w:id="7" w:name="_Hlk155604171"/>
      <w:r w:rsidRPr="001A3296">
        <w:rPr>
          <w:rFonts w:asciiTheme="minorHAnsi" w:hAnsiTheme="minorHAnsi" w:cstheme="minorHAnsi"/>
          <w:sz w:val="20"/>
          <w:szCs w:val="20"/>
          <w:lang w:eastAsia="sk-SK"/>
        </w:rPr>
        <w:t xml:space="preserve">Uchádzač preukáže splnenie podmienky účasti </w:t>
      </w:r>
      <w:bookmarkStart w:id="8" w:name="_Hlk155604140"/>
      <w:r w:rsidRPr="00BD7550">
        <w:rPr>
          <w:rFonts w:asciiTheme="minorHAnsi" w:hAnsiTheme="minorHAnsi" w:cstheme="minorHAnsi"/>
          <w:sz w:val="20"/>
          <w:szCs w:val="20"/>
          <w:lang w:eastAsia="sk-SK"/>
        </w:rPr>
        <w:t xml:space="preserve">podľa </w:t>
      </w:r>
      <w:r w:rsidRPr="001A3296">
        <w:rPr>
          <w:rFonts w:asciiTheme="minorHAnsi" w:hAnsiTheme="minorHAnsi" w:cstheme="minorHAnsi"/>
          <w:b/>
          <w:bCs/>
          <w:sz w:val="20"/>
          <w:szCs w:val="20"/>
          <w:lang w:eastAsia="sk-SK"/>
        </w:rPr>
        <w:t>§ 34 ods. 1 písm. g) ZVO</w:t>
      </w:r>
      <w:r w:rsidRPr="00BD7550">
        <w:rPr>
          <w:rFonts w:asciiTheme="minorHAnsi" w:hAnsiTheme="minorHAnsi" w:cstheme="minorHAnsi"/>
          <w:sz w:val="20"/>
          <w:szCs w:val="20"/>
          <w:lang w:eastAsia="sk-SK"/>
        </w:rPr>
        <w:t xml:space="preserve"> </w:t>
      </w:r>
      <w:bookmarkEnd w:id="8"/>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3B2279E4" w14:textId="77777777" w:rsidR="00090F0D" w:rsidRDefault="00090F0D" w:rsidP="00484701">
      <w:pPr>
        <w:autoSpaceDE w:val="0"/>
        <w:spacing w:line="251" w:lineRule="exact"/>
        <w:ind w:left="284"/>
        <w:rPr>
          <w:rFonts w:asciiTheme="minorHAnsi" w:hAnsiTheme="minorHAnsi" w:cstheme="minorHAnsi"/>
          <w:b/>
          <w:bCs/>
          <w:sz w:val="20"/>
          <w:szCs w:val="20"/>
          <w:lang w:eastAsia="sk-SK"/>
        </w:rPr>
      </w:pPr>
    </w:p>
    <w:p w14:paraId="34AAEFA1" w14:textId="77777777" w:rsidR="00090F0D" w:rsidRDefault="00090F0D" w:rsidP="00484701">
      <w:pPr>
        <w:autoSpaceDE w:val="0"/>
        <w:spacing w:line="251" w:lineRule="exact"/>
        <w:ind w:left="284"/>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1CB7B820" w14:textId="77777777" w:rsidR="00090F0D" w:rsidRPr="00BD7550" w:rsidRDefault="00090F0D" w:rsidP="00484701">
      <w:pPr>
        <w:autoSpaceDE w:val="0"/>
        <w:spacing w:line="251" w:lineRule="exact"/>
        <w:ind w:left="284"/>
        <w:rPr>
          <w:rFonts w:asciiTheme="minorHAnsi" w:hAnsiTheme="minorHAnsi" w:cstheme="minorHAnsi"/>
          <w:b/>
          <w:bCs/>
          <w:sz w:val="20"/>
          <w:szCs w:val="20"/>
          <w:lang w:eastAsia="sk-SK"/>
        </w:rPr>
      </w:pPr>
    </w:p>
    <w:p w14:paraId="4F1F65C9" w14:textId="77777777" w:rsidR="00090F0D" w:rsidRPr="00BD7550" w:rsidRDefault="00090F0D" w:rsidP="00484701">
      <w:pPr>
        <w:pStyle w:val="Odsekzoznamu"/>
        <w:numPr>
          <w:ilvl w:val="0"/>
          <w:numId w:val="42"/>
        </w:numPr>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E738BA">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0290B8C6" w14:textId="77777777" w:rsidR="00090F0D" w:rsidRPr="0055114B" w:rsidRDefault="00090F0D" w:rsidP="00484701">
      <w:pPr>
        <w:pStyle w:val="Odsekzoznamu"/>
        <w:numPr>
          <w:ilvl w:val="0"/>
          <w:numId w:val="43"/>
        </w:numPr>
        <w:autoSpaceDE w:val="0"/>
        <w:spacing w:line="264" w:lineRule="auto"/>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50D34DD" w14:textId="77777777" w:rsidR="00090F0D" w:rsidRPr="0055114B" w:rsidRDefault="00090F0D" w:rsidP="00484701">
      <w:pPr>
        <w:pStyle w:val="Odsekzoznamu"/>
        <w:ind w:left="720"/>
        <w:rPr>
          <w:rFonts w:asciiTheme="minorHAnsi" w:hAnsiTheme="minorHAnsi" w:cstheme="minorHAnsi"/>
          <w:sz w:val="20"/>
          <w:szCs w:val="20"/>
          <w:lang w:eastAsia="sk-SK"/>
        </w:rPr>
      </w:pPr>
    </w:p>
    <w:p w14:paraId="66B1A6DA" w14:textId="77777777" w:rsidR="00090F0D" w:rsidRPr="0055114B" w:rsidRDefault="00090F0D" w:rsidP="00484701">
      <w:pPr>
        <w:pStyle w:val="Odsekzoznamu"/>
        <w:ind w:left="720"/>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85ADC3E" w14:textId="72A84514" w:rsidR="00090F0D" w:rsidRPr="0055114B" w:rsidRDefault="00090F0D" w:rsidP="00484701">
      <w:pPr>
        <w:pStyle w:val="Odsekzoznamu"/>
        <w:numPr>
          <w:ilvl w:val="0"/>
          <w:numId w:val="43"/>
        </w:numPr>
        <w:rPr>
          <w:rFonts w:asciiTheme="minorHAnsi" w:hAnsiTheme="minorHAnsi" w:cstheme="minorHAnsi"/>
          <w:sz w:val="20"/>
          <w:szCs w:val="20"/>
          <w:lang w:eastAsia="sk-SK"/>
        </w:rPr>
      </w:pPr>
      <w:r w:rsidRPr="0055114B">
        <w:rPr>
          <w:rFonts w:asciiTheme="minorHAnsi" w:hAnsiTheme="minorHAnsi" w:cstheme="minorHAnsi"/>
          <w:sz w:val="20"/>
          <w:szCs w:val="20"/>
          <w:lang w:eastAsia="sk-SK"/>
        </w:rPr>
        <w:t>doklad o oprávnení vykonávať činnosť</w:t>
      </w:r>
      <w:r w:rsidRPr="00556269">
        <w:rPr>
          <w:rFonts w:asciiTheme="minorHAnsi" w:hAnsiTheme="minorHAnsi" w:cstheme="minorHAnsi"/>
          <w:b/>
          <w:bCs/>
          <w:color w:val="FF0000"/>
          <w:sz w:val="20"/>
          <w:szCs w:val="20"/>
          <w:lang w:eastAsia="sk-SK"/>
        </w:rPr>
        <w:t xml:space="preserve"> </w:t>
      </w:r>
      <w:r w:rsidRPr="00E738BA">
        <w:rPr>
          <w:rFonts w:asciiTheme="minorHAnsi" w:hAnsiTheme="minorHAnsi" w:cstheme="minorHAnsi"/>
          <w:b/>
          <w:bCs/>
          <w:sz w:val="20"/>
          <w:szCs w:val="20"/>
          <w:lang w:eastAsia="sk-SK"/>
        </w:rPr>
        <w:t>stavbyvedúceho pre pozemné stavby</w:t>
      </w:r>
      <w:r w:rsidRPr="00090F0D">
        <w:rPr>
          <w:rFonts w:asciiTheme="minorHAnsi" w:hAnsiTheme="minorHAnsi" w:cstheme="minorHAnsi"/>
          <w:sz w:val="20"/>
          <w:szCs w:val="20"/>
          <w:lang w:eastAsia="sk-SK"/>
        </w:rPr>
        <w:t xml:space="preserve"> </w:t>
      </w:r>
      <w:r w:rsidRPr="0055114B">
        <w:rPr>
          <w:rFonts w:asciiTheme="minorHAnsi" w:hAnsiTheme="minorHAnsi" w:cstheme="minorHAnsi"/>
          <w:sz w:val="20"/>
          <w:szCs w:val="20"/>
          <w:lang w:eastAsia="sk-SK"/>
        </w:rPr>
        <w:t xml:space="preserve">vydaný Slovenskou komorou stavebných inžinierov (SKSI) – originál alebo úradne osvedčená </w:t>
      </w:r>
      <w:r w:rsidRPr="0055114B">
        <w:rPr>
          <w:rFonts w:asciiTheme="minorHAnsi" w:hAnsiTheme="minorHAnsi" w:cstheme="minorHAnsi"/>
          <w:sz w:val="20"/>
          <w:szCs w:val="20"/>
          <w:lang w:eastAsia="sk-SK"/>
        </w:rPr>
        <w:lastRenderedPageBreak/>
        <w:t>fotokópia, resp. doklad o ekvivalentnej odbornej spôsobilosti podľa právnych predpisov platných v mieste sídla/adresy tejto osoby, rovnako originál alebo úradne osvedčená fotokópia.</w:t>
      </w:r>
      <w:r>
        <w:rPr>
          <w:rFonts w:asciiTheme="minorHAnsi" w:hAnsiTheme="minorHAnsi" w:cstheme="minorHAnsi"/>
          <w:sz w:val="20"/>
          <w:szCs w:val="20"/>
          <w:lang w:eastAsia="sk-SK"/>
        </w:rPr>
        <w:t xml:space="preserve"> </w:t>
      </w:r>
    </w:p>
    <w:bookmarkEnd w:id="7"/>
    <w:p w14:paraId="66E75196" w14:textId="77777777" w:rsidR="00090F0D" w:rsidRDefault="00090F0D" w:rsidP="00484701">
      <w:pPr>
        <w:tabs>
          <w:tab w:val="left" w:pos="344"/>
        </w:tabs>
        <w:autoSpaceDE w:val="0"/>
        <w:spacing w:line="251" w:lineRule="exact"/>
        <w:rPr>
          <w:rFonts w:asciiTheme="minorHAnsi" w:hAnsiTheme="minorHAnsi" w:cstheme="minorHAnsi"/>
          <w:sz w:val="20"/>
          <w:szCs w:val="20"/>
          <w:lang w:eastAsia="sk-SK"/>
        </w:rPr>
      </w:pPr>
    </w:p>
    <w:p w14:paraId="6D3FA362" w14:textId="69E8C36B" w:rsidR="00B03CB2" w:rsidRDefault="00B03CB2" w:rsidP="00484701">
      <w:pPr>
        <w:tabs>
          <w:tab w:val="left" w:pos="344"/>
        </w:tabs>
        <w:autoSpaceDE w:val="0"/>
        <w:spacing w:line="251" w:lineRule="exact"/>
        <w:rPr>
          <w:rFonts w:asciiTheme="minorHAnsi" w:hAnsiTheme="minorHAnsi" w:cstheme="minorHAnsi"/>
          <w:sz w:val="20"/>
          <w:szCs w:val="20"/>
          <w:lang w:eastAsia="sk-SK"/>
        </w:rPr>
      </w:pPr>
    </w:p>
    <w:p w14:paraId="41A52FAA" w14:textId="33ACF854" w:rsidR="00B03CB2" w:rsidRPr="00B93CA4" w:rsidRDefault="00B03CB2" w:rsidP="00484701">
      <w:pPr>
        <w:pStyle w:val="Odsekzoznamu"/>
        <w:numPr>
          <w:ilvl w:val="0"/>
          <w:numId w:val="21"/>
        </w:numPr>
        <w:tabs>
          <w:tab w:val="left" w:pos="284"/>
        </w:tabs>
        <w:autoSpaceDE w:val="0"/>
        <w:spacing w:line="251" w:lineRule="exact"/>
        <w:ind w:left="0" w:firstLine="0"/>
        <w:rPr>
          <w:rFonts w:asciiTheme="minorHAnsi" w:hAnsiTheme="minorHAnsi" w:cstheme="minorHAnsi"/>
          <w:sz w:val="20"/>
          <w:szCs w:val="20"/>
          <w:lang w:eastAsia="sk-SK"/>
        </w:rPr>
      </w:pPr>
      <w:r w:rsidRPr="00B93CA4">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sidRPr="00B93CA4">
        <w:rPr>
          <w:rFonts w:asciiTheme="minorHAnsi" w:hAnsiTheme="minorHAnsi" w:cstheme="minorHAnsi"/>
          <w:sz w:val="20"/>
          <w:szCs w:val="20"/>
          <w:lang w:eastAsia="sk-SK"/>
        </w:rPr>
        <w:t> </w:t>
      </w:r>
      <w:r w:rsidRPr="00B93CA4">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sidRPr="00B93CA4">
        <w:rPr>
          <w:rFonts w:asciiTheme="minorHAnsi" w:hAnsiTheme="minorHAnsi" w:cstheme="minorHAnsi"/>
          <w:sz w:val="20"/>
          <w:szCs w:val="20"/>
          <w:lang w:eastAsia="sk-SK"/>
        </w:rPr>
        <w:t> </w:t>
      </w:r>
      <w:r w:rsidRPr="00B93CA4">
        <w:rPr>
          <w:rFonts w:asciiTheme="minorHAnsi" w:hAnsiTheme="minorHAnsi" w:cstheme="minorHAnsi"/>
          <w:sz w:val="20"/>
          <w:szCs w:val="20"/>
          <w:lang w:eastAsia="sk-SK"/>
        </w:rPr>
        <w:t>vylúčenie podľa </w:t>
      </w:r>
      <w:hyperlink r:id="rId16" w:anchor="f5392797" w:tgtFrame="_blank" w:tooltip="https://www.epi.sk/zz/2015-343#f5392797" w:history="1">
        <w:r w:rsidRPr="00B93CA4">
          <w:rPr>
            <w:rFonts w:asciiTheme="minorHAnsi" w:hAnsiTheme="minorHAnsi" w:cstheme="minorHAnsi"/>
            <w:sz w:val="20"/>
            <w:szCs w:val="20"/>
            <w:lang w:eastAsia="sk-SK"/>
          </w:rPr>
          <w:t>§ 40 ods. 8 ZVO.</w:t>
        </w:r>
      </w:hyperlink>
    </w:p>
    <w:p w14:paraId="2B2254B1" w14:textId="77777777" w:rsidR="00A34B0B" w:rsidRPr="000D7349" w:rsidRDefault="00A34B0B" w:rsidP="00484701">
      <w:pPr>
        <w:tabs>
          <w:tab w:val="left" w:pos="344"/>
        </w:tabs>
        <w:autoSpaceDE w:val="0"/>
        <w:rPr>
          <w:rFonts w:asciiTheme="minorHAnsi" w:hAnsiTheme="minorHAnsi" w:cs="Calibri"/>
          <w:sz w:val="20"/>
          <w:szCs w:val="20"/>
          <w:lang w:eastAsia="sk-SK"/>
        </w:rPr>
      </w:pPr>
    </w:p>
    <w:p w14:paraId="5F17C185" w14:textId="77777777" w:rsidR="00A34B0B" w:rsidRPr="000D7349" w:rsidRDefault="00A34B0B" w:rsidP="00484701">
      <w:pPr>
        <w:tabs>
          <w:tab w:val="left" w:pos="344"/>
        </w:tabs>
        <w:autoSpaceDE w:val="0"/>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rsidP="00484701">
      <w:pPr>
        <w:pStyle w:val="tl1"/>
        <w:numPr>
          <w:ilvl w:val="0"/>
          <w:numId w:val="15"/>
        </w:numPr>
        <w:ind w:left="284" w:hanging="284"/>
        <w:jc w:val="left"/>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rsidP="00484701">
      <w:pPr>
        <w:pStyle w:val="tl1"/>
        <w:numPr>
          <w:ilvl w:val="0"/>
          <w:numId w:val="15"/>
        </w:numPr>
        <w:ind w:left="284" w:hanging="284"/>
        <w:jc w:val="left"/>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rsidP="00484701">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9"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2E2502C7" w14:textId="14EB532B" w:rsidR="00F61FF1" w:rsidRPr="00F61FF1" w:rsidRDefault="003C2F42" w:rsidP="000216B1">
      <w:pPr>
        <w:pStyle w:val="Bezriadkovania"/>
        <w:rPr>
          <w:rFonts w:asciiTheme="minorHAnsi" w:hAnsiTheme="minorHAnsi" w:cstheme="minorHAnsi"/>
          <w:sz w:val="20"/>
        </w:rPr>
      </w:pPr>
      <w:r w:rsidRPr="00063D73">
        <w:rPr>
          <w:rFonts w:asciiTheme="minorHAnsi" w:hAnsiTheme="minorHAnsi" w:cstheme="minorHAnsi"/>
          <w:b/>
          <w:sz w:val="20"/>
          <w:szCs w:val="20"/>
          <w:lang w:eastAsia="cs-CZ"/>
        </w:rPr>
        <w:t>Predmet zákazky:</w:t>
      </w:r>
      <w:r w:rsidRPr="00E75EF9">
        <w:rPr>
          <w:rFonts w:asciiTheme="minorHAnsi" w:hAnsiTheme="minorHAnsi" w:cstheme="minorHAnsi"/>
          <w:sz w:val="22"/>
          <w:szCs w:val="22"/>
        </w:rPr>
        <w:t xml:space="preserve"> </w:t>
      </w:r>
      <w:r w:rsidR="00CE1F1E" w:rsidRPr="00E75EF9">
        <w:rPr>
          <w:rFonts w:asciiTheme="minorHAnsi" w:hAnsiTheme="minorHAnsi" w:cstheme="minorHAnsi"/>
          <w:sz w:val="22"/>
          <w:szCs w:val="22"/>
        </w:rPr>
        <w:tab/>
      </w:r>
      <w:r w:rsidR="001A78C4" w:rsidRPr="00E75EF9">
        <w:rPr>
          <w:rFonts w:asciiTheme="minorHAnsi" w:hAnsiTheme="minorHAnsi" w:cstheme="minorHAnsi"/>
          <w:sz w:val="22"/>
          <w:szCs w:val="22"/>
        </w:rPr>
        <w:tab/>
      </w:r>
      <w:r w:rsidR="001A78C4" w:rsidRPr="000D0C76">
        <w:rPr>
          <w:rFonts w:asciiTheme="minorHAnsi" w:hAnsiTheme="minorHAnsi" w:cstheme="minorHAnsi"/>
          <w:sz w:val="20"/>
          <w:szCs w:val="20"/>
        </w:rPr>
        <w:t xml:space="preserve">      </w:t>
      </w:r>
      <w:r w:rsidR="00090F0D" w:rsidRPr="00090F0D">
        <w:rPr>
          <w:rFonts w:asciiTheme="minorHAnsi" w:hAnsiTheme="minorHAnsi" w:cstheme="minorHAnsi"/>
          <w:b/>
          <w:bCs/>
          <w:sz w:val="20"/>
          <w:szCs w:val="20"/>
        </w:rPr>
        <w:t>Rekonštrukcia strechy N</w:t>
      </w:r>
      <w:r w:rsidR="0042423F">
        <w:rPr>
          <w:rFonts w:asciiTheme="minorHAnsi" w:hAnsiTheme="minorHAnsi" w:cstheme="minorHAnsi"/>
          <w:b/>
          <w:bCs/>
          <w:sz w:val="20"/>
          <w:szCs w:val="20"/>
        </w:rPr>
        <w:t>ovohradské múzeum a galéria</w:t>
      </w:r>
      <w:r w:rsidR="00090F0D" w:rsidRPr="00090F0D">
        <w:rPr>
          <w:rFonts w:asciiTheme="minorHAnsi" w:hAnsiTheme="minorHAnsi" w:cstheme="minorHAnsi"/>
          <w:b/>
          <w:bCs/>
          <w:sz w:val="20"/>
          <w:szCs w:val="20"/>
        </w:rPr>
        <w:t>, Lučenec</w:t>
      </w:r>
    </w:p>
    <w:p w14:paraId="4E03830A" w14:textId="08291354" w:rsidR="00063D73" w:rsidRPr="00063D73" w:rsidRDefault="003C2F42" w:rsidP="00063D73">
      <w:pPr>
        <w:pStyle w:val="Bezriadkovania"/>
        <w:tabs>
          <w:tab w:val="left" w:pos="2977"/>
        </w:tabs>
        <w:rPr>
          <w:rFonts w:asciiTheme="minorHAnsi" w:hAnsiTheme="minorHAnsi" w:cstheme="minorHAnsi"/>
          <w:bCs/>
          <w:sz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063D73">
        <w:rPr>
          <w:rFonts w:asciiTheme="minorHAnsi" w:hAnsiTheme="minorHAnsi" w:cstheme="minorHAnsi"/>
          <w:b/>
          <w:sz w:val="20"/>
          <w:szCs w:val="20"/>
        </w:rPr>
        <w:t xml:space="preserve">   </w:t>
      </w:r>
      <w:r w:rsidR="00063D73" w:rsidRPr="00063D73">
        <w:rPr>
          <w:rFonts w:asciiTheme="minorHAnsi" w:hAnsiTheme="minorHAnsi" w:cstheme="minorHAnsi"/>
          <w:bCs/>
          <w:sz w:val="20"/>
        </w:rPr>
        <w:t xml:space="preserve">Novohradské múzeum a galéria, </w:t>
      </w:r>
      <w:r w:rsidR="00063D73" w:rsidRPr="00063D73">
        <w:rPr>
          <w:rFonts w:asciiTheme="minorHAnsi" w:hAnsiTheme="minorHAnsi" w:cstheme="minorHAnsi"/>
          <w:bCs/>
          <w:sz w:val="20"/>
          <w:szCs w:val="20"/>
        </w:rPr>
        <w:t xml:space="preserve">Námestie </w:t>
      </w:r>
      <w:proofErr w:type="spellStart"/>
      <w:r w:rsidR="00063D73" w:rsidRPr="00063D73">
        <w:rPr>
          <w:rFonts w:asciiTheme="minorHAnsi" w:hAnsiTheme="minorHAnsi" w:cstheme="minorHAnsi"/>
          <w:bCs/>
          <w:sz w:val="20"/>
          <w:szCs w:val="20"/>
        </w:rPr>
        <w:t>Kubínyiho</w:t>
      </w:r>
      <w:proofErr w:type="spellEnd"/>
      <w:r w:rsidR="00063D73" w:rsidRPr="00063D73">
        <w:rPr>
          <w:rFonts w:asciiTheme="minorHAnsi" w:hAnsiTheme="minorHAnsi" w:cstheme="minorHAnsi"/>
          <w:bCs/>
          <w:sz w:val="20"/>
          <w:szCs w:val="20"/>
        </w:rPr>
        <w:t xml:space="preserve"> 38/3, 984 01 Lučenec</w:t>
      </w:r>
    </w:p>
    <w:p w14:paraId="2DA2DAA2" w14:textId="77C6EE25" w:rsidR="003C2F42" w:rsidRPr="00063D73" w:rsidRDefault="003C2F42" w:rsidP="00063D73">
      <w:pPr>
        <w:pStyle w:val="Bezriadkovania"/>
        <w:tabs>
          <w:tab w:val="left" w:pos="2977"/>
        </w:tabs>
        <w:jc w:val="both"/>
        <w:rPr>
          <w:rFonts w:asciiTheme="minorHAnsi" w:hAnsiTheme="minorHAnsi" w:cstheme="minorHAnsi"/>
          <w:bCs/>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9"/>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Default="003C2F42" w:rsidP="003C2F42">
      <w:pPr>
        <w:rPr>
          <w:rFonts w:asciiTheme="minorHAnsi" w:hAnsiTheme="minorHAnsi" w:cstheme="minorHAnsi"/>
          <w: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8D2B6C7" w14:textId="77777777" w:rsidR="00E94DD3" w:rsidRDefault="00E94DD3" w:rsidP="003C2F42">
      <w:pPr>
        <w:rPr>
          <w:rFonts w:asciiTheme="minorHAnsi" w:hAnsiTheme="minorHAnsi" w:cstheme="minorHAnsi"/>
          <w:i/>
          <w:sz w:val="20"/>
          <w:szCs w:val="20"/>
        </w:rPr>
      </w:pPr>
    </w:p>
    <w:p w14:paraId="470147B8" w14:textId="77777777" w:rsidR="00E94DD3" w:rsidRPr="00C34705" w:rsidRDefault="00E94DD3" w:rsidP="00E94DD3">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72929AD" w14:textId="77777777" w:rsidR="00E94DD3" w:rsidRPr="00C34705" w:rsidRDefault="00E94DD3" w:rsidP="00E94DD3">
      <w:pPr>
        <w:rPr>
          <w:rFonts w:asciiTheme="minorHAnsi" w:hAnsiTheme="minorHAnsi" w:cstheme="minorHAnsi"/>
          <w:sz w:val="20"/>
          <w:szCs w:val="20"/>
        </w:rPr>
      </w:pPr>
    </w:p>
    <w:p w14:paraId="21307E6F" w14:textId="77777777" w:rsidR="00E94DD3" w:rsidRPr="00C34705" w:rsidRDefault="00E94DD3" w:rsidP="00E94DD3">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5C6F1EB9" w14:textId="77777777" w:rsidR="00E94DD3" w:rsidRPr="00C34705" w:rsidRDefault="00E94DD3" w:rsidP="00E94DD3">
      <w:pPr>
        <w:rPr>
          <w:rFonts w:asciiTheme="minorHAnsi" w:hAnsiTheme="minorHAnsi" w:cstheme="minorHAnsi"/>
          <w:sz w:val="20"/>
          <w:szCs w:val="20"/>
        </w:rPr>
      </w:pPr>
    </w:p>
    <w:p w14:paraId="2DFA741A" w14:textId="77777777" w:rsidR="00E94DD3" w:rsidRPr="00C34705" w:rsidRDefault="00E94DD3" w:rsidP="00E94DD3">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7C44DB90" w14:textId="77777777" w:rsidR="00E94DD3" w:rsidRPr="00C34705" w:rsidRDefault="00E94DD3" w:rsidP="00E94DD3">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795ECFB3" w14:textId="77777777" w:rsidR="00E94DD3" w:rsidRPr="00C34705" w:rsidRDefault="00E94DD3" w:rsidP="003C2F42">
      <w:pPr>
        <w:rPr>
          <w:rFonts w:asciiTheme="minorHAnsi" w:hAnsiTheme="minorHAnsi" w:cstheme="minorHAnsi"/>
          <w:sz w:val="20"/>
          <w:szCs w:val="20"/>
        </w:rPr>
      </w:pPr>
    </w:p>
    <w:p w14:paraId="65AE40B3" w14:textId="77777777" w:rsidR="00FE1B4A" w:rsidRDefault="00FE1B4A" w:rsidP="003C2F42">
      <w:pPr>
        <w:ind w:right="-286"/>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rsidP="00C2390B">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rsidP="00C2390B">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C2390B">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F264C" w14:textId="77777777" w:rsidR="00337181" w:rsidRDefault="00337181" w:rsidP="00A34B0B">
      <w:r>
        <w:separator/>
      </w:r>
    </w:p>
  </w:endnote>
  <w:endnote w:type="continuationSeparator" w:id="0">
    <w:p w14:paraId="12739971" w14:textId="77777777" w:rsidR="00337181" w:rsidRDefault="0033718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840C41">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3C43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4B4104">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71D9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B30C" w14:textId="77777777" w:rsidR="00337181" w:rsidRDefault="00337181" w:rsidP="00A34B0B">
      <w:r>
        <w:separator/>
      </w:r>
    </w:p>
  </w:footnote>
  <w:footnote w:type="continuationSeparator" w:id="0">
    <w:p w14:paraId="70410498" w14:textId="77777777" w:rsidR="00337181" w:rsidRDefault="0033718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D17DD1">
            <v:shapetype id="_x0000_t32" coordsize="21600,21600" o:oned="t" filled="f" o:spt="32" path="m,l21600,21600e" w14:anchorId="2546FA6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48D97E6F" w:rsidR="006E5623" w:rsidRPr="00E75D7C" w:rsidRDefault="00A55FA3" w:rsidP="002D22DE">
    <w:pPr>
      <w:pStyle w:val="Hlavika"/>
      <w:tabs>
        <w:tab w:val="clear" w:pos="4536"/>
        <w:tab w:val="left" w:pos="6096"/>
        <w:tab w:val="right" w:pos="9354"/>
      </w:tabs>
      <w:jc w:val="both"/>
      <w:rPr>
        <w:rFonts w:asciiTheme="minorHAnsi" w:hAnsiTheme="minorHAnsi" w:cstheme="minorHAnsi"/>
        <w:sz w:val="20"/>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bookmarkStart w:id="10" w:name="_Hlk176337437"/>
    <w:bookmarkStart w:id="11" w:name="_Hlk176337438"/>
    <w:r w:rsidR="009456F2" w:rsidRPr="00E75D7C">
      <w:rPr>
        <w:rFonts w:asciiTheme="minorHAnsi" w:hAnsiTheme="minorHAnsi" w:cstheme="minorHAnsi"/>
        <w:sz w:val="20"/>
        <w:lang w:val="sk-SK"/>
      </w:rPr>
      <w:t>Novohradské múzeum</w:t>
    </w:r>
    <w:r w:rsidR="00E75D7C" w:rsidRPr="00E75D7C">
      <w:rPr>
        <w:rFonts w:asciiTheme="minorHAnsi" w:hAnsiTheme="minorHAnsi" w:cstheme="minorHAnsi"/>
        <w:sz w:val="20"/>
        <w:lang w:val="sk-SK"/>
      </w:rPr>
      <w:t xml:space="preserve"> a galéria</w:t>
    </w:r>
  </w:p>
  <w:p w14:paraId="25A74811" w14:textId="371CDE93" w:rsidR="002D22DE" w:rsidRDefault="00E75D7C"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Námestie </w:t>
    </w:r>
    <w:proofErr w:type="spellStart"/>
    <w:r>
      <w:rPr>
        <w:rFonts w:asciiTheme="minorHAnsi" w:hAnsiTheme="minorHAnsi" w:cstheme="minorHAnsi"/>
        <w:sz w:val="20"/>
        <w:lang w:val="sk-SK"/>
      </w:rPr>
      <w:t>Kubínyiho</w:t>
    </w:r>
    <w:proofErr w:type="spellEnd"/>
    <w:r>
      <w:rPr>
        <w:rFonts w:asciiTheme="minorHAnsi" w:hAnsiTheme="minorHAnsi" w:cstheme="minorHAnsi"/>
        <w:sz w:val="20"/>
        <w:lang w:val="sk-SK"/>
      </w:rPr>
      <w:t xml:space="preserve"> 38/3</w:t>
    </w:r>
  </w:p>
  <w:p w14:paraId="5903665D" w14:textId="089491E5" w:rsidR="00E75D7C" w:rsidRPr="002D22DE" w:rsidRDefault="00B33505"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984 01 Lučenec</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A45C9"/>
    <w:multiLevelType w:val="multilevel"/>
    <w:tmpl w:val="FE186C4C"/>
    <w:lvl w:ilvl="0">
      <w:start w:val="1"/>
      <w:numFmt w:val="decimal"/>
      <w:lvlText w:val="%1."/>
      <w:lvlJc w:val="left"/>
      <w:pPr>
        <w:ind w:left="360" w:hanging="360"/>
      </w:pPr>
      <w:rPr>
        <w:sz w:val="20"/>
      </w:rPr>
    </w:lvl>
    <w:lvl w:ilvl="1">
      <w:start w:val="1"/>
      <w:numFmt w:val="decimal"/>
      <w:lvlText w:val="%1.%2"/>
      <w:lvlJc w:val="left"/>
      <w:pPr>
        <w:ind w:left="1080" w:hanging="360"/>
      </w:pPr>
      <w:rPr>
        <w:sz w:val="20"/>
      </w:rPr>
    </w:lvl>
    <w:lvl w:ilvl="2">
      <w:start w:val="1"/>
      <w:numFmt w:val="decimal"/>
      <w:lvlText w:val="%1.%2.%3"/>
      <w:lvlJc w:val="left"/>
      <w:pPr>
        <w:ind w:left="2160" w:hanging="720"/>
      </w:pPr>
      <w:rPr>
        <w:sz w:val="20"/>
      </w:rPr>
    </w:lvl>
    <w:lvl w:ilvl="3">
      <w:start w:val="1"/>
      <w:numFmt w:val="decimal"/>
      <w:lvlText w:val="%1.%2.%3.%4"/>
      <w:lvlJc w:val="left"/>
      <w:pPr>
        <w:ind w:left="2880" w:hanging="720"/>
      </w:pPr>
      <w:rPr>
        <w:sz w:val="20"/>
      </w:rPr>
    </w:lvl>
    <w:lvl w:ilvl="4">
      <w:start w:val="1"/>
      <w:numFmt w:val="decimal"/>
      <w:lvlText w:val="%1.%2.%3.%4.%5"/>
      <w:lvlJc w:val="left"/>
      <w:pPr>
        <w:ind w:left="3960" w:hanging="1080"/>
      </w:pPr>
      <w:rPr>
        <w:sz w:val="20"/>
      </w:rPr>
    </w:lvl>
    <w:lvl w:ilvl="5">
      <w:start w:val="1"/>
      <w:numFmt w:val="decimal"/>
      <w:lvlText w:val="%1.%2.%3.%4.%5.%6"/>
      <w:lvlJc w:val="left"/>
      <w:pPr>
        <w:ind w:left="4680" w:hanging="1080"/>
      </w:pPr>
      <w:rPr>
        <w:sz w:val="20"/>
      </w:rPr>
    </w:lvl>
    <w:lvl w:ilvl="6">
      <w:start w:val="1"/>
      <w:numFmt w:val="decimal"/>
      <w:lvlText w:val="%1.%2.%3.%4.%5.%6.%7"/>
      <w:lvlJc w:val="left"/>
      <w:pPr>
        <w:ind w:left="5760" w:hanging="1440"/>
      </w:pPr>
      <w:rPr>
        <w:sz w:val="20"/>
      </w:rPr>
    </w:lvl>
    <w:lvl w:ilvl="7">
      <w:start w:val="1"/>
      <w:numFmt w:val="decimal"/>
      <w:lvlText w:val="%1.%2.%3.%4.%5.%6.%7.%8"/>
      <w:lvlJc w:val="left"/>
      <w:pPr>
        <w:ind w:left="6480" w:hanging="1440"/>
      </w:pPr>
      <w:rPr>
        <w:sz w:val="20"/>
      </w:rPr>
    </w:lvl>
    <w:lvl w:ilvl="8">
      <w:start w:val="1"/>
      <w:numFmt w:val="decimal"/>
      <w:lvlText w:val="%1.%2.%3.%4.%5.%6.%7.%8.%9"/>
      <w:lvlJc w:val="left"/>
      <w:pPr>
        <w:ind w:left="7200" w:hanging="1440"/>
      </w:pPr>
      <w:rPr>
        <w:sz w:val="20"/>
      </w:rPr>
    </w:lvl>
  </w:abstractNum>
  <w:abstractNum w:abstractNumId="3"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5"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7"/>
  </w:num>
  <w:num w:numId="3" w16cid:durableId="922909089">
    <w:abstractNumId w:val="31"/>
  </w:num>
  <w:num w:numId="4" w16cid:durableId="626812507">
    <w:abstractNumId w:val="5"/>
  </w:num>
  <w:num w:numId="5" w16cid:durableId="808203209">
    <w:abstractNumId w:val="29"/>
  </w:num>
  <w:num w:numId="6" w16cid:durableId="160968702">
    <w:abstractNumId w:val="15"/>
  </w:num>
  <w:num w:numId="7" w16cid:durableId="898127681">
    <w:abstractNumId w:val="10"/>
  </w:num>
  <w:num w:numId="8" w16cid:durableId="1499538069">
    <w:abstractNumId w:val="12"/>
  </w:num>
  <w:num w:numId="9" w16cid:durableId="356124739">
    <w:abstractNumId w:val="30"/>
  </w:num>
  <w:num w:numId="10" w16cid:durableId="296185403">
    <w:abstractNumId w:val="42"/>
  </w:num>
  <w:num w:numId="11" w16cid:durableId="2134015536">
    <w:abstractNumId w:val="0"/>
  </w:num>
  <w:num w:numId="12" w16cid:durableId="242420628">
    <w:abstractNumId w:val="4"/>
  </w:num>
  <w:num w:numId="13" w16cid:durableId="523055273">
    <w:abstractNumId w:val="33"/>
  </w:num>
  <w:num w:numId="14" w16cid:durableId="1021249557">
    <w:abstractNumId w:val="27"/>
  </w:num>
  <w:num w:numId="15" w16cid:durableId="2118215292">
    <w:abstractNumId w:val="35"/>
  </w:num>
  <w:num w:numId="16" w16cid:durableId="1126503504">
    <w:abstractNumId w:val="16"/>
  </w:num>
  <w:num w:numId="17" w16cid:durableId="191237305">
    <w:abstractNumId w:val="23"/>
  </w:num>
  <w:num w:numId="18" w16cid:durableId="1217202456">
    <w:abstractNumId w:val="14"/>
  </w:num>
  <w:num w:numId="19" w16cid:durableId="1373188209">
    <w:abstractNumId w:val="9"/>
  </w:num>
  <w:num w:numId="20" w16cid:durableId="1198467735">
    <w:abstractNumId w:val="36"/>
  </w:num>
  <w:num w:numId="21" w16cid:durableId="1231306290">
    <w:abstractNumId w:val="41"/>
  </w:num>
  <w:num w:numId="22" w16cid:durableId="1021979461">
    <w:abstractNumId w:val="39"/>
  </w:num>
  <w:num w:numId="23" w16cid:durableId="1211721243">
    <w:abstractNumId w:val="22"/>
  </w:num>
  <w:num w:numId="24" w16cid:durableId="1514029830">
    <w:abstractNumId w:val="43"/>
  </w:num>
  <w:num w:numId="25" w16cid:durableId="396175519">
    <w:abstractNumId w:val="32"/>
  </w:num>
  <w:num w:numId="26" w16cid:durableId="744886017">
    <w:abstractNumId w:val="6"/>
  </w:num>
  <w:num w:numId="27" w16cid:durableId="634258896">
    <w:abstractNumId w:val="28"/>
  </w:num>
  <w:num w:numId="28" w16cid:durableId="212156305">
    <w:abstractNumId w:val="34"/>
  </w:num>
  <w:num w:numId="29" w16cid:durableId="58676314">
    <w:abstractNumId w:val="38"/>
  </w:num>
  <w:num w:numId="30" w16cid:durableId="2067029536">
    <w:abstractNumId w:val="2"/>
  </w:num>
  <w:num w:numId="31" w16cid:durableId="1152410101">
    <w:abstractNumId w:val="20"/>
  </w:num>
  <w:num w:numId="32" w16cid:durableId="572353583">
    <w:abstractNumId w:val="1"/>
  </w:num>
  <w:num w:numId="33" w16cid:durableId="1530532275">
    <w:abstractNumId w:val="11"/>
  </w:num>
  <w:num w:numId="34" w16cid:durableId="1036850981">
    <w:abstractNumId w:val="3"/>
  </w:num>
  <w:num w:numId="35" w16cid:durableId="615672305">
    <w:abstractNumId w:val="8"/>
  </w:num>
  <w:num w:numId="36" w16cid:durableId="143400861">
    <w:abstractNumId w:val="7"/>
  </w:num>
  <w:num w:numId="37" w16cid:durableId="519393409">
    <w:abstractNumId w:val="19"/>
  </w:num>
  <w:num w:numId="38" w16cid:durableId="605650741">
    <w:abstractNumId w:val="40"/>
  </w:num>
  <w:num w:numId="39" w16cid:durableId="7614120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380822">
    <w:abstractNumId w:val="25"/>
  </w:num>
  <w:num w:numId="41" w16cid:durableId="1931428348">
    <w:abstractNumId w:val="13"/>
  </w:num>
  <w:num w:numId="42" w16cid:durableId="1738476966">
    <w:abstractNumId w:val="21"/>
  </w:num>
  <w:num w:numId="43" w16cid:durableId="1621958923">
    <w:abstractNumId w:val="26"/>
  </w:num>
  <w:num w:numId="44" w16cid:durableId="18641116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695"/>
    <w:rsid w:val="00003F15"/>
    <w:rsid w:val="0000524E"/>
    <w:rsid w:val="000064AB"/>
    <w:rsid w:val="000065B3"/>
    <w:rsid w:val="0001196F"/>
    <w:rsid w:val="0001273E"/>
    <w:rsid w:val="00020722"/>
    <w:rsid w:val="000216B1"/>
    <w:rsid w:val="000222A3"/>
    <w:rsid w:val="00024CE7"/>
    <w:rsid w:val="00033F14"/>
    <w:rsid w:val="000340C4"/>
    <w:rsid w:val="0003587B"/>
    <w:rsid w:val="0004003C"/>
    <w:rsid w:val="00042A5E"/>
    <w:rsid w:val="0004394E"/>
    <w:rsid w:val="00043F5F"/>
    <w:rsid w:val="00047B92"/>
    <w:rsid w:val="00047B9B"/>
    <w:rsid w:val="000502EE"/>
    <w:rsid w:val="00051AF8"/>
    <w:rsid w:val="00055214"/>
    <w:rsid w:val="000554D6"/>
    <w:rsid w:val="00055CF6"/>
    <w:rsid w:val="00061947"/>
    <w:rsid w:val="000628FE"/>
    <w:rsid w:val="00063D73"/>
    <w:rsid w:val="00064175"/>
    <w:rsid w:val="0006461D"/>
    <w:rsid w:val="00064E29"/>
    <w:rsid w:val="0006628C"/>
    <w:rsid w:val="000671DA"/>
    <w:rsid w:val="00072972"/>
    <w:rsid w:val="00072C05"/>
    <w:rsid w:val="00075DC4"/>
    <w:rsid w:val="00077735"/>
    <w:rsid w:val="000821F9"/>
    <w:rsid w:val="00082C4A"/>
    <w:rsid w:val="0008524F"/>
    <w:rsid w:val="00087F9B"/>
    <w:rsid w:val="00090110"/>
    <w:rsid w:val="00090F0D"/>
    <w:rsid w:val="00092247"/>
    <w:rsid w:val="00094515"/>
    <w:rsid w:val="000A33FF"/>
    <w:rsid w:val="000A475D"/>
    <w:rsid w:val="000A4961"/>
    <w:rsid w:val="000B0747"/>
    <w:rsid w:val="000B0BD4"/>
    <w:rsid w:val="000B4A50"/>
    <w:rsid w:val="000B742F"/>
    <w:rsid w:val="000C0713"/>
    <w:rsid w:val="000C1898"/>
    <w:rsid w:val="000C35F1"/>
    <w:rsid w:val="000C7831"/>
    <w:rsid w:val="000D0C76"/>
    <w:rsid w:val="000D15DC"/>
    <w:rsid w:val="000D4AD1"/>
    <w:rsid w:val="000D7349"/>
    <w:rsid w:val="000E2AB3"/>
    <w:rsid w:val="000E3ABD"/>
    <w:rsid w:val="000E4F13"/>
    <w:rsid w:val="000F03CA"/>
    <w:rsid w:val="000F6280"/>
    <w:rsid w:val="000F658F"/>
    <w:rsid w:val="000F6A34"/>
    <w:rsid w:val="00100198"/>
    <w:rsid w:val="001005C5"/>
    <w:rsid w:val="00101B4C"/>
    <w:rsid w:val="00101F84"/>
    <w:rsid w:val="00102B5B"/>
    <w:rsid w:val="00102CF3"/>
    <w:rsid w:val="00111E8A"/>
    <w:rsid w:val="001146B8"/>
    <w:rsid w:val="00114E28"/>
    <w:rsid w:val="00115117"/>
    <w:rsid w:val="0011661E"/>
    <w:rsid w:val="00117EAA"/>
    <w:rsid w:val="00117F9D"/>
    <w:rsid w:val="00120E97"/>
    <w:rsid w:val="00120F3B"/>
    <w:rsid w:val="00122DEB"/>
    <w:rsid w:val="0013041E"/>
    <w:rsid w:val="001313AA"/>
    <w:rsid w:val="001359E7"/>
    <w:rsid w:val="00145880"/>
    <w:rsid w:val="0014798A"/>
    <w:rsid w:val="0015133F"/>
    <w:rsid w:val="00151D9B"/>
    <w:rsid w:val="001521A9"/>
    <w:rsid w:val="0015283A"/>
    <w:rsid w:val="0015395D"/>
    <w:rsid w:val="00154B7B"/>
    <w:rsid w:val="001561FA"/>
    <w:rsid w:val="00156C4B"/>
    <w:rsid w:val="00157BAB"/>
    <w:rsid w:val="001620FC"/>
    <w:rsid w:val="001633BD"/>
    <w:rsid w:val="001658E6"/>
    <w:rsid w:val="00166732"/>
    <w:rsid w:val="00166FD2"/>
    <w:rsid w:val="00171709"/>
    <w:rsid w:val="0017181B"/>
    <w:rsid w:val="0018175D"/>
    <w:rsid w:val="001822FF"/>
    <w:rsid w:val="00184DA2"/>
    <w:rsid w:val="0018513D"/>
    <w:rsid w:val="00190172"/>
    <w:rsid w:val="001A0EBC"/>
    <w:rsid w:val="001A162B"/>
    <w:rsid w:val="001A2B13"/>
    <w:rsid w:val="001A365B"/>
    <w:rsid w:val="001A4EA7"/>
    <w:rsid w:val="001A56FD"/>
    <w:rsid w:val="001A78C4"/>
    <w:rsid w:val="001B290E"/>
    <w:rsid w:val="001B4F41"/>
    <w:rsid w:val="001B776D"/>
    <w:rsid w:val="001C241E"/>
    <w:rsid w:val="001C5388"/>
    <w:rsid w:val="001C7B23"/>
    <w:rsid w:val="001C7B9B"/>
    <w:rsid w:val="001D1784"/>
    <w:rsid w:val="001D1DD2"/>
    <w:rsid w:val="001D374B"/>
    <w:rsid w:val="001D6C1F"/>
    <w:rsid w:val="001E06DB"/>
    <w:rsid w:val="001E09D2"/>
    <w:rsid w:val="001E1EB2"/>
    <w:rsid w:val="001E5835"/>
    <w:rsid w:val="001F0D01"/>
    <w:rsid w:val="001F148A"/>
    <w:rsid w:val="001F542D"/>
    <w:rsid w:val="001F5E43"/>
    <w:rsid w:val="00201E8C"/>
    <w:rsid w:val="002033E3"/>
    <w:rsid w:val="002079DC"/>
    <w:rsid w:val="00213394"/>
    <w:rsid w:val="00213425"/>
    <w:rsid w:val="002137F7"/>
    <w:rsid w:val="002149F6"/>
    <w:rsid w:val="00215526"/>
    <w:rsid w:val="00224DD4"/>
    <w:rsid w:val="00227E8C"/>
    <w:rsid w:val="002301E4"/>
    <w:rsid w:val="00231B13"/>
    <w:rsid w:val="002325DE"/>
    <w:rsid w:val="00233E02"/>
    <w:rsid w:val="002344A2"/>
    <w:rsid w:val="00234C38"/>
    <w:rsid w:val="00235660"/>
    <w:rsid w:val="00235DAA"/>
    <w:rsid w:val="00236212"/>
    <w:rsid w:val="002407D8"/>
    <w:rsid w:val="0024171C"/>
    <w:rsid w:val="0024175B"/>
    <w:rsid w:val="0024472E"/>
    <w:rsid w:val="002451CB"/>
    <w:rsid w:val="00245483"/>
    <w:rsid w:val="00251B62"/>
    <w:rsid w:val="00256382"/>
    <w:rsid w:val="00256701"/>
    <w:rsid w:val="00257D4F"/>
    <w:rsid w:val="0026223B"/>
    <w:rsid w:val="0026524B"/>
    <w:rsid w:val="00265B8E"/>
    <w:rsid w:val="00270116"/>
    <w:rsid w:val="00270A61"/>
    <w:rsid w:val="00271F25"/>
    <w:rsid w:val="0027358B"/>
    <w:rsid w:val="0027652B"/>
    <w:rsid w:val="00280BA2"/>
    <w:rsid w:val="002818FF"/>
    <w:rsid w:val="00281998"/>
    <w:rsid w:val="002825AB"/>
    <w:rsid w:val="00291C47"/>
    <w:rsid w:val="00295EEC"/>
    <w:rsid w:val="00296A45"/>
    <w:rsid w:val="002A16AD"/>
    <w:rsid w:val="002A41C7"/>
    <w:rsid w:val="002A5658"/>
    <w:rsid w:val="002A6019"/>
    <w:rsid w:val="002A6AC8"/>
    <w:rsid w:val="002B3C1E"/>
    <w:rsid w:val="002B4878"/>
    <w:rsid w:val="002B5CD0"/>
    <w:rsid w:val="002B649E"/>
    <w:rsid w:val="002B6E1D"/>
    <w:rsid w:val="002B7C63"/>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AB3"/>
    <w:rsid w:val="002F7F10"/>
    <w:rsid w:val="00302DEB"/>
    <w:rsid w:val="003042AF"/>
    <w:rsid w:val="00305666"/>
    <w:rsid w:val="00306DD6"/>
    <w:rsid w:val="00307221"/>
    <w:rsid w:val="00313660"/>
    <w:rsid w:val="00315FE3"/>
    <w:rsid w:val="00326A69"/>
    <w:rsid w:val="003310D9"/>
    <w:rsid w:val="00332A1C"/>
    <w:rsid w:val="00337181"/>
    <w:rsid w:val="0034297A"/>
    <w:rsid w:val="00343933"/>
    <w:rsid w:val="00344A98"/>
    <w:rsid w:val="00352535"/>
    <w:rsid w:val="00352DD3"/>
    <w:rsid w:val="00354740"/>
    <w:rsid w:val="00356750"/>
    <w:rsid w:val="003568BD"/>
    <w:rsid w:val="003640AB"/>
    <w:rsid w:val="00365C63"/>
    <w:rsid w:val="003667E0"/>
    <w:rsid w:val="00366BD0"/>
    <w:rsid w:val="0037390E"/>
    <w:rsid w:val="00374704"/>
    <w:rsid w:val="00374AB3"/>
    <w:rsid w:val="00381D36"/>
    <w:rsid w:val="00381F52"/>
    <w:rsid w:val="003860F2"/>
    <w:rsid w:val="00391470"/>
    <w:rsid w:val="003928C9"/>
    <w:rsid w:val="00392CE0"/>
    <w:rsid w:val="003975F9"/>
    <w:rsid w:val="003976C0"/>
    <w:rsid w:val="00397859"/>
    <w:rsid w:val="003A0474"/>
    <w:rsid w:val="003A0560"/>
    <w:rsid w:val="003A0C03"/>
    <w:rsid w:val="003A1DB0"/>
    <w:rsid w:val="003A25B9"/>
    <w:rsid w:val="003A2E6E"/>
    <w:rsid w:val="003A5BA1"/>
    <w:rsid w:val="003A6F7E"/>
    <w:rsid w:val="003B046D"/>
    <w:rsid w:val="003B1B21"/>
    <w:rsid w:val="003B3085"/>
    <w:rsid w:val="003B43E9"/>
    <w:rsid w:val="003B51F4"/>
    <w:rsid w:val="003B55B0"/>
    <w:rsid w:val="003B613A"/>
    <w:rsid w:val="003C2F42"/>
    <w:rsid w:val="003C34DB"/>
    <w:rsid w:val="003C412B"/>
    <w:rsid w:val="003C4FEF"/>
    <w:rsid w:val="003C622B"/>
    <w:rsid w:val="003C6A52"/>
    <w:rsid w:val="003D109F"/>
    <w:rsid w:val="003D3A43"/>
    <w:rsid w:val="003D6AA2"/>
    <w:rsid w:val="003E14E5"/>
    <w:rsid w:val="003E336E"/>
    <w:rsid w:val="003F0DB5"/>
    <w:rsid w:val="003F394D"/>
    <w:rsid w:val="003F5AE8"/>
    <w:rsid w:val="003F5C36"/>
    <w:rsid w:val="003F7A07"/>
    <w:rsid w:val="00400294"/>
    <w:rsid w:val="00401115"/>
    <w:rsid w:val="00404FE3"/>
    <w:rsid w:val="00405F93"/>
    <w:rsid w:val="00407D8F"/>
    <w:rsid w:val="00414744"/>
    <w:rsid w:val="00417A7F"/>
    <w:rsid w:val="0042380E"/>
    <w:rsid w:val="0042401D"/>
    <w:rsid w:val="0042423F"/>
    <w:rsid w:val="00430519"/>
    <w:rsid w:val="004317E6"/>
    <w:rsid w:val="00431A03"/>
    <w:rsid w:val="00432597"/>
    <w:rsid w:val="004327A5"/>
    <w:rsid w:val="0043459D"/>
    <w:rsid w:val="00435481"/>
    <w:rsid w:val="00436277"/>
    <w:rsid w:val="004401A5"/>
    <w:rsid w:val="00442D74"/>
    <w:rsid w:val="004444E6"/>
    <w:rsid w:val="0045178C"/>
    <w:rsid w:val="004539E5"/>
    <w:rsid w:val="00456E30"/>
    <w:rsid w:val="0046164C"/>
    <w:rsid w:val="0046389F"/>
    <w:rsid w:val="00463BC8"/>
    <w:rsid w:val="00464961"/>
    <w:rsid w:val="00464EAA"/>
    <w:rsid w:val="004659DA"/>
    <w:rsid w:val="00470742"/>
    <w:rsid w:val="00473B12"/>
    <w:rsid w:val="004777C2"/>
    <w:rsid w:val="00481A46"/>
    <w:rsid w:val="0048225B"/>
    <w:rsid w:val="00484701"/>
    <w:rsid w:val="004861CB"/>
    <w:rsid w:val="00495492"/>
    <w:rsid w:val="00495BE9"/>
    <w:rsid w:val="004976F3"/>
    <w:rsid w:val="004A1BD0"/>
    <w:rsid w:val="004A587D"/>
    <w:rsid w:val="004A5FAC"/>
    <w:rsid w:val="004A60EF"/>
    <w:rsid w:val="004A7AC6"/>
    <w:rsid w:val="004A7C89"/>
    <w:rsid w:val="004B147A"/>
    <w:rsid w:val="004B2B5A"/>
    <w:rsid w:val="004B3787"/>
    <w:rsid w:val="004B39DD"/>
    <w:rsid w:val="004B4316"/>
    <w:rsid w:val="004B4D17"/>
    <w:rsid w:val="004B64A5"/>
    <w:rsid w:val="004B6A6D"/>
    <w:rsid w:val="004C182A"/>
    <w:rsid w:val="004C2F70"/>
    <w:rsid w:val="004C442E"/>
    <w:rsid w:val="004C46D0"/>
    <w:rsid w:val="004C4F25"/>
    <w:rsid w:val="004C6832"/>
    <w:rsid w:val="004D0128"/>
    <w:rsid w:val="004D4A19"/>
    <w:rsid w:val="004E02BA"/>
    <w:rsid w:val="004E2AD5"/>
    <w:rsid w:val="004F1336"/>
    <w:rsid w:val="004F1674"/>
    <w:rsid w:val="004F332C"/>
    <w:rsid w:val="00507F56"/>
    <w:rsid w:val="00510058"/>
    <w:rsid w:val="00514BB6"/>
    <w:rsid w:val="00516A9E"/>
    <w:rsid w:val="00517A06"/>
    <w:rsid w:val="00520B11"/>
    <w:rsid w:val="00520DDF"/>
    <w:rsid w:val="005214DC"/>
    <w:rsid w:val="005221D5"/>
    <w:rsid w:val="00524579"/>
    <w:rsid w:val="00524986"/>
    <w:rsid w:val="00526117"/>
    <w:rsid w:val="005314EB"/>
    <w:rsid w:val="00534DC9"/>
    <w:rsid w:val="00537CCA"/>
    <w:rsid w:val="005424EA"/>
    <w:rsid w:val="00545733"/>
    <w:rsid w:val="0054776A"/>
    <w:rsid w:val="00552057"/>
    <w:rsid w:val="00553C7B"/>
    <w:rsid w:val="00554A4D"/>
    <w:rsid w:val="00554B62"/>
    <w:rsid w:val="0055694A"/>
    <w:rsid w:val="0055709A"/>
    <w:rsid w:val="005576E3"/>
    <w:rsid w:val="00561506"/>
    <w:rsid w:val="00562AB7"/>
    <w:rsid w:val="0056362D"/>
    <w:rsid w:val="00564099"/>
    <w:rsid w:val="00565B21"/>
    <w:rsid w:val="005723D9"/>
    <w:rsid w:val="005733CB"/>
    <w:rsid w:val="00575E17"/>
    <w:rsid w:val="005777D0"/>
    <w:rsid w:val="00580180"/>
    <w:rsid w:val="005838A6"/>
    <w:rsid w:val="005876B5"/>
    <w:rsid w:val="00593936"/>
    <w:rsid w:val="00594A88"/>
    <w:rsid w:val="00595D23"/>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5057"/>
    <w:rsid w:val="005E674A"/>
    <w:rsid w:val="005F0BC8"/>
    <w:rsid w:val="005F4526"/>
    <w:rsid w:val="005F5608"/>
    <w:rsid w:val="005F7989"/>
    <w:rsid w:val="00600236"/>
    <w:rsid w:val="0060219F"/>
    <w:rsid w:val="00603D16"/>
    <w:rsid w:val="00606B07"/>
    <w:rsid w:val="00607CC3"/>
    <w:rsid w:val="00610D4B"/>
    <w:rsid w:val="00611E12"/>
    <w:rsid w:val="006130C8"/>
    <w:rsid w:val="00614813"/>
    <w:rsid w:val="006166EE"/>
    <w:rsid w:val="006228CD"/>
    <w:rsid w:val="00622DB2"/>
    <w:rsid w:val="00625EDB"/>
    <w:rsid w:val="0062692C"/>
    <w:rsid w:val="0062755D"/>
    <w:rsid w:val="00631BC1"/>
    <w:rsid w:val="00634894"/>
    <w:rsid w:val="00635166"/>
    <w:rsid w:val="00635EA7"/>
    <w:rsid w:val="006360F8"/>
    <w:rsid w:val="00636C99"/>
    <w:rsid w:val="006373FD"/>
    <w:rsid w:val="006402C8"/>
    <w:rsid w:val="0064137A"/>
    <w:rsid w:val="00644538"/>
    <w:rsid w:val="00644D4F"/>
    <w:rsid w:val="0064578C"/>
    <w:rsid w:val="00655381"/>
    <w:rsid w:val="00660D17"/>
    <w:rsid w:val="0067237D"/>
    <w:rsid w:val="00672DE9"/>
    <w:rsid w:val="00674108"/>
    <w:rsid w:val="00674B0E"/>
    <w:rsid w:val="006750F8"/>
    <w:rsid w:val="006753F0"/>
    <w:rsid w:val="00683C8A"/>
    <w:rsid w:val="00683F48"/>
    <w:rsid w:val="00684FEA"/>
    <w:rsid w:val="0069041B"/>
    <w:rsid w:val="006908B4"/>
    <w:rsid w:val="006921A0"/>
    <w:rsid w:val="006925F3"/>
    <w:rsid w:val="00692B19"/>
    <w:rsid w:val="0069550D"/>
    <w:rsid w:val="00696A9A"/>
    <w:rsid w:val="006A03F0"/>
    <w:rsid w:val="006A4A87"/>
    <w:rsid w:val="006A6116"/>
    <w:rsid w:val="006B22AA"/>
    <w:rsid w:val="006B3AEA"/>
    <w:rsid w:val="006B3E42"/>
    <w:rsid w:val="006B4DD7"/>
    <w:rsid w:val="006B66DD"/>
    <w:rsid w:val="006B7387"/>
    <w:rsid w:val="006C03AF"/>
    <w:rsid w:val="006C2548"/>
    <w:rsid w:val="006C6D1C"/>
    <w:rsid w:val="006D04F2"/>
    <w:rsid w:val="006D0B58"/>
    <w:rsid w:val="006D10A0"/>
    <w:rsid w:val="006D678B"/>
    <w:rsid w:val="006D6DE1"/>
    <w:rsid w:val="006E0B86"/>
    <w:rsid w:val="006E2483"/>
    <w:rsid w:val="006E4CE1"/>
    <w:rsid w:val="006E5623"/>
    <w:rsid w:val="006F1C56"/>
    <w:rsid w:val="006F2F8C"/>
    <w:rsid w:val="006F46AF"/>
    <w:rsid w:val="006F6443"/>
    <w:rsid w:val="006F67B4"/>
    <w:rsid w:val="006F75DF"/>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3E03"/>
    <w:rsid w:val="0074427A"/>
    <w:rsid w:val="0074685D"/>
    <w:rsid w:val="00750057"/>
    <w:rsid w:val="007531B8"/>
    <w:rsid w:val="00753A37"/>
    <w:rsid w:val="007564F5"/>
    <w:rsid w:val="00757CBE"/>
    <w:rsid w:val="007609FB"/>
    <w:rsid w:val="00760B4E"/>
    <w:rsid w:val="0076165F"/>
    <w:rsid w:val="00770C79"/>
    <w:rsid w:val="00771F0A"/>
    <w:rsid w:val="00772C54"/>
    <w:rsid w:val="00773C4D"/>
    <w:rsid w:val="00773DE6"/>
    <w:rsid w:val="00774A7E"/>
    <w:rsid w:val="00775CF0"/>
    <w:rsid w:val="007760CB"/>
    <w:rsid w:val="00782547"/>
    <w:rsid w:val="00783504"/>
    <w:rsid w:val="007849F6"/>
    <w:rsid w:val="00786BE6"/>
    <w:rsid w:val="0079024B"/>
    <w:rsid w:val="00790D8C"/>
    <w:rsid w:val="007919F9"/>
    <w:rsid w:val="0079550B"/>
    <w:rsid w:val="007955AC"/>
    <w:rsid w:val="007A129B"/>
    <w:rsid w:val="007A19E1"/>
    <w:rsid w:val="007A2774"/>
    <w:rsid w:val="007A39F8"/>
    <w:rsid w:val="007A4FEE"/>
    <w:rsid w:val="007B0722"/>
    <w:rsid w:val="007B3110"/>
    <w:rsid w:val="007B6DAE"/>
    <w:rsid w:val="007B725C"/>
    <w:rsid w:val="007C2275"/>
    <w:rsid w:val="007C319A"/>
    <w:rsid w:val="007C4B0C"/>
    <w:rsid w:val="007C55B7"/>
    <w:rsid w:val="007C711E"/>
    <w:rsid w:val="007D0A04"/>
    <w:rsid w:val="007D2060"/>
    <w:rsid w:val="007D26A3"/>
    <w:rsid w:val="007D3A78"/>
    <w:rsid w:val="007D5EAA"/>
    <w:rsid w:val="007D6EF2"/>
    <w:rsid w:val="007E78CB"/>
    <w:rsid w:val="007E7FF1"/>
    <w:rsid w:val="007F013C"/>
    <w:rsid w:val="007F01D6"/>
    <w:rsid w:val="007F0B2C"/>
    <w:rsid w:val="007F1AD5"/>
    <w:rsid w:val="007F1C35"/>
    <w:rsid w:val="007F1FD9"/>
    <w:rsid w:val="007F43B4"/>
    <w:rsid w:val="007F5B52"/>
    <w:rsid w:val="007F624F"/>
    <w:rsid w:val="007F67F2"/>
    <w:rsid w:val="007F6F93"/>
    <w:rsid w:val="0080338C"/>
    <w:rsid w:val="00805092"/>
    <w:rsid w:val="00811C88"/>
    <w:rsid w:val="00812F17"/>
    <w:rsid w:val="0081451C"/>
    <w:rsid w:val="00816FD8"/>
    <w:rsid w:val="00824AD9"/>
    <w:rsid w:val="00832A08"/>
    <w:rsid w:val="00834937"/>
    <w:rsid w:val="0083497C"/>
    <w:rsid w:val="00835489"/>
    <w:rsid w:val="00837289"/>
    <w:rsid w:val="00841D22"/>
    <w:rsid w:val="008454D7"/>
    <w:rsid w:val="00846C85"/>
    <w:rsid w:val="00850D36"/>
    <w:rsid w:val="0085316F"/>
    <w:rsid w:val="00855A4A"/>
    <w:rsid w:val="008573F6"/>
    <w:rsid w:val="00857B7F"/>
    <w:rsid w:val="00857CD0"/>
    <w:rsid w:val="00861850"/>
    <w:rsid w:val="00862D00"/>
    <w:rsid w:val="00864095"/>
    <w:rsid w:val="00865C61"/>
    <w:rsid w:val="00865EF5"/>
    <w:rsid w:val="008677BD"/>
    <w:rsid w:val="008702BC"/>
    <w:rsid w:val="00870D35"/>
    <w:rsid w:val="008721C1"/>
    <w:rsid w:val="00873FE3"/>
    <w:rsid w:val="00875416"/>
    <w:rsid w:val="0087789C"/>
    <w:rsid w:val="00880A67"/>
    <w:rsid w:val="00883800"/>
    <w:rsid w:val="00883CF3"/>
    <w:rsid w:val="00883DFA"/>
    <w:rsid w:val="00887D77"/>
    <w:rsid w:val="00890CD4"/>
    <w:rsid w:val="00896D77"/>
    <w:rsid w:val="008A0EDA"/>
    <w:rsid w:val="008A18B3"/>
    <w:rsid w:val="008A2BEE"/>
    <w:rsid w:val="008A3968"/>
    <w:rsid w:val="008A4167"/>
    <w:rsid w:val="008A474E"/>
    <w:rsid w:val="008A7CF5"/>
    <w:rsid w:val="008B15CB"/>
    <w:rsid w:val="008B3D8A"/>
    <w:rsid w:val="008B445D"/>
    <w:rsid w:val="008C0ECE"/>
    <w:rsid w:val="008C1053"/>
    <w:rsid w:val="008C3D9A"/>
    <w:rsid w:val="008C5138"/>
    <w:rsid w:val="008C61D8"/>
    <w:rsid w:val="008C629D"/>
    <w:rsid w:val="008C71E1"/>
    <w:rsid w:val="008D76E4"/>
    <w:rsid w:val="008E184B"/>
    <w:rsid w:val="008E2C8B"/>
    <w:rsid w:val="008E479E"/>
    <w:rsid w:val="008E4EAD"/>
    <w:rsid w:val="008E6BF4"/>
    <w:rsid w:val="008F390D"/>
    <w:rsid w:val="008F4AF8"/>
    <w:rsid w:val="008F5A6D"/>
    <w:rsid w:val="008F693B"/>
    <w:rsid w:val="008F7132"/>
    <w:rsid w:val="008F772B"/>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1D64"/>
    <w:rsid w:val="00932595"/>
    <w:rsid w:val="00935224"/>
    <w:rsid w:val="00943429"/>
    <w:rsid w:val="009451F7"/>
    <w:rsid w:val="00945585"/>
    <w:rsid w:val="009456F2"/>
    <w:rsid w:val="0094786B"/>
    <w:rsid w:val="00950CB8"/>
    <w:rsid w:val="00951E5F"/>
    <w:rsid w:val="00952EBC"/>
    <w:rsid w:val="00954320"/>
    <w:rsid w:val="0096047E"/>
    <w:rsid w:val="00961194"/>
    <w:rsid w:val="009640C4"/>
    <w:rsid w:val="009659B6"/>
    <w:rsid w:val="00970ECB"/>
    <w:rsid w:val="009714AB"/>
    <w:rsid w:val="00971BB8"/>
    <w:rsid w:val="00972B06"/>
    <w:rsid w:val="00973E22"/>
    <w:rsid w:val="0097479A"/>
    <w:rsid w:val="009772C1"/>
    <w:rsid w:val="0097755B"/>
    <w:rsid w:val="00980BDE"/>
    <w:rsid w:val="00982B41"/>
    <w:rsid w:val="009846BC"/>
    <w:rsid w:val="00985E75"/>
    <w:rsid w:val="00985E9D"/>
    <w:rsid w:val="009865BD"/>
    <w:rsid w:val="0099095F"/>
    <w:rsid w:val="00990CE0"/>
    <w:rsid w:val="009915BF"/>
    <w:rsid w:val="009932DF"/>
    <w:rsid w:val="00993AC1"/>
    <w:rsid w:val="00996BD7"/>
    <w:rsid w:val="00996CF8"/>
    <w:rsid w:val="009A234B"/>
    <w:rsid w:val="009A669B"/>
    <w:rsid w:val="009B08AA"/>
    <w:rsid w:val="009B117B"/>
    <w:rsid w:val="009B14C9"/>
    <w:rsid w:val="009B475E"/>
    <w:rsid w:val="009B55C9"/>
    <w:rsid w:val="009B5A46"/>
    <w:rsid w:val="009B66DE"/>
    <w:rsid w:val="009B7816"/>
    <w:rsid w:val="009C007D"/>
    <w:rsid w:val="009C0B80"/>
    <w:rsid w:val="009C20BC"/>
    <w:rsid w:val="009C2E8A"/>
    <w:rsid w:val="009D164C"/>
    <w:rsid w:val="009D2E8A"/>
    <w:rsid w:val="009D31D0"/>
    <w:rsid w:val="009D440A"/>
    <w:rsid w:val="009D4668"/>
    <w:rsid w:val="009E74EA"/>
    <w:rsid w:val="009E7A24"/>
    <w:rsid w:val="009F04E7"/>
    <w:rsid w:val="009F1D1F"/>
    <w:rsid w:val="009F219A"/>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ADC"/>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4968"/>
    <w:rsid w:val="00A764E3"/>
    <w:rsid w:val="00A76F55"/>
    <w:rsid w:val="00A7734B"/>
    <w:rsid w:val="00A80B0F"/>
    <w:rsid w:val="00A8146C"/>
    <w:rsid w:val="00A826B5"/>
    <w:rsid w:val="00A831E6"/>
    <w:rsid w:val="00A83469"/>
    <w:rsid w:val="00A854C2"/>
    <w:rsid w:val="00A85D62"/>
    <w:rsid w:val="00A863DA"/>
    <w:rsid w:val="00A90C13"/>
    <w:rsid w:val="00A91A11"/>
    <w:rsid w:val="00A96AE8"/>
    <w:rsid w:val="00AA08D3"/>
    <w:rsid w:val="00AA16AF"/>
    <w:rsid w:val="00AA2532"/>
    <w:rsid w:val="00AA4132"/>
    <w:rsid w:val="00AA4663"/>
    <w:rsid w:val="00AA5152"/>
    <w:rsid w:val="00AA5CF5"/>
    <w:rsid w:val="00AA5F3E"/>
    <w:rsid w:val="00AB05E0"/>
    <w:rsid w:val="00AB27DA"/>
    <w:rsid w:val="00AB31BA"/>
    <w:rsid w:val="00AC20DB"/>
    <w:rsid w:val="00AC28FC"/>
    <w:rsid w:val="00AC2CFF"/>
    <w:rsid w:val="00AC5EEE"/>
    <w:rsid w:val="00AC7519"/>
    <w:rsid w:val="00AD005C"/>
    <w:rsid w:val="00AD18CA"/>
    <w:rsid w:val="00AD696A"/>
    <w:rsid w:val="00AD7C04"/>
    <w:rsid w:val="00AE0C63"/>
    <w:rsid w:val="00AE181B"/>
    <w:rsid w:val="00AE4E5B"/>
    <w:rsid w:val="00AE5ED8"/>
    <w:rsid w:val="00AF1894"/>
    <w:rsid w:val="00AF2506"/>
    <w:rsid w:val="00AF42BE"/>
    <w:rsid w:val="00AF4A5B"/>
    <w:rsid w:val="00B01B22"/>
    <w:rsid w:val="00B01BB6"/>
    <w:rsid w:val="00B033CA"/>
    <w:rsid w:val="00B03CB2"/>
    <w:rsid w:val="00B065BF"/>
    <w:rsid w:val="00B1239F"/>
    <w:rsid w:val="00B12CAA"/>
    <w:rsid w:val="00B16551"/>
    <w:rsid w:val="00B20617"/>
    <w:rsid w:val="00B20D65"/>
    <w:rsid w:val="00B22CD9"/>
    <w:rsid w:val="00B2410F"/>
    <w:rsid w:val="00B24B8D"/>
    <w:rsid w:val="00B25AA5"/>
    <w:rsid w:val="00B2745E"/>
    <w:rsid w:val="00B276C6"/>
    <w:rsid w:val="00B30E43"/>
    <w:rsid w:val="00B31AA5"/>
    <w:rsid w:val="00B33505"/>
    <w:rsid w:val="00B41103"/>
    <w:rsid w:val="00B414A5"/>
    <w:rsid w:val="00B4181A"/>
    <w:rsid w:val="00B41885"/>
    <w:rsid w:val="00B41D77"/>
    <w:rsid w:val="00B43D78"/>
    <w:rsid w:val="00B46814"/>
    <w:rsid w:val="00B46B6F"/>
    <w:rsid w:val="00B47ADC"/>
    <w:rsid w:val="00B50942"/>
    <w:rsid w:val="00B519FA"/>
    <w:rsid w:val="00B52124"/>
    <w:rsid w:val="00B559F1"/>
    <w:rsid w:val="00B57663"/>
    <w:rsid w:val="00B57A05"/>
    <w:rsid w:val="00B603F3"/>
    <w:rsid w:val="00B608E6"/>
    <w:rsid w:val="00B63BFF"/>
    <w:rsid w:val="00B668A2"/>
    <w:rsid w:val="00B66BA2"/>
    <w:rsid w:val="00B7026A"/>
    <w:rsid w:val="00B73BA0"/>
    <w:rsid w:val="00B80DCD"/>
    <w:rsid w:val="00B836C4"/>
    <w:rsid w:val="00B909C0"/>
    <w:rsid w:val="00B93081"/>
    <w:rsid w:val="00B93CA4"/>
    <w:rsid w:val="00B95660"/>
    <w:rsid w:val="00B96BA3"/>
    <w:rsid w:val="00B976BA"/>
    <w:rsid w:val="00BA03D3"/>
    <w:rsid w:val="00BA04CB"/>
    <w:rsid w:val="00BA0834"/>
    <w:rsid w:val="00BA4F05"/>
    <w:rsid w:val="00BB2920"/>
    <w:rsid w:val="00BB4922"/>
    <w:rsid w:val="00BB67C8"/>
    <w:rsid w:val="00BB6935"/>
    <w:rsid w:val="00BB7686"/>
    <w:rsid w:val="00BC010C"/>
    <w:rsid w:val="00BC0C00"/>
    <w:rsid w:val="00BC1B7D"/>
    <w:rsid w:val="00BC34F9"/>
    <w:rsid w:val="00BC721C"/>
    <w:rsid w:val="00BD0A05"/>
    <w:rsid w:val="00BD173B"/>
    <w:rsid w:val="00BD1B76"/>
    <w:rsid w:val="00BD362C"/>
    <w:rsid w:val="00BD5C8D"/>
    <w:rsid w:val="00BE6FED"/>
    <w:rsid w:val="00BE727D"/>
    <w:rsid w:val="00BE75B9"/>
    <w:rsid w:val="00BF30F7"/>
    <w:rsid w:val="00C06C08"/>
    <w:rsid w:val="00C103C5"/>
    <w:rsid w:val="00C11BC1"/>
    <w:rsid w:val="00C132B6"/>
    <w:rsid w:val="00C2390B"/>
    <w:rsid w:val="00C24B06"/>
    <w:rsid w:val="00C25FA8"/>
    <w:rsid w:val="00C303B6"/>
    <w:rsid w:val="00C30CE0"/>
    <w:rsid w:val="00C318B6"/>
    <w:rsid w:val="00C3466D"/>
    <w:rsid w:val="00C34705"/>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83419"/>
    <w:rsid w:val="00C837B0"/>
    <w:rsid w:val="00C90429"/>
    <w:rsid w:val="00C9297C"/>
    <w:rsid w:val="00CA1F04"/>
    <w:rsid w:val="00CA21D4"/>
    <w:rsid w:val="00CA2E6B"/>
    <w:rsid w:val="00CA6525"/>
    <w:rsid w:val="00CB210E"/>
    <w:rsid w:val="00CB2D94"/>
    <w:rsid w:val="00CB537C"/>
    <w:rsid w:val="00CB5619"/>
    <w:rsid w:val="00CB5F6E"/>
    <w:rsid w:val="00CC18B7"/>
    <w:rsid w:val="00CC3923"/>
    <w:rsid w:val="00CC67B4"/>
    <w:rsid w:val="00CD2168"/>
    <w:rsid w:val="00CD2794"/>
    <w:rsid w:val="00CD4748"/>
    <w:rsid w:val="00CD4B47"/>
    <w:rsid w:val="00CD5EA3"/>
    <w:rsid w:val="00CE1F1E"/>
    <w:rsid w:val="00CE21DF"/>
    <w:rsid w:val="00CE2DAA"/>
    <w:rsid w:val="00CE4918"/>
    <w:rsid w:val="00CE5B27"/>
    <w:rsid w:val="00CE7601"/>
    <w:rsid w:val="00CF05DD"/>
    <w:rsid w:val="00CF2CF5"/>
    <w:rsid w:val="00CF32EB"/>
    <w:rsid w:val="00CF3B7B"/>
    <w:rsid w:val="00CF5C28"/>
    <w:rsid w:val="00CF6604"/>
    <w:rsid w:val="00CF6721"/>
    <w:rsid w:val="00D001F1"/>
    <w:rsid w:val="00D02943"/>
    <w:rsid w:val="00D0309C"/>
    <w:rsid w:val="00D03557"/>
    <w:rsid w:val="00D036FC"/>
    <w:rsid w:val="00D065CC"/>
    <w:rsid w:val="00D06BCA"/>
    <w:rsid w:val="00D06F02"/>
    <w:rsid w:val="00D108F6"/>
    <w:rsid w:val="00D10EF8"/>
    <w:rsid w:val="00D1491B"/>
    <w:rsid w:val="00D16D25"/>
    <w:rsid w:val="00D17B3D"/>
    <w:rsid w:val="00D2174A"/>
    <w:rsid w:val="00D21981"/>
    <w:rsid w:val="00D2361C"/>
    <w:rsid w:val="00D317E8"/>
    <w:rsid w:val="00D33AE6"/>
    <w:rsid w:val="00D33E2E"/>
    <w:rsid w:val="00D3604B"/>
    <w:rsid w:val="00D37C61"/>
    <w:rsid w:val="00D43749"/>
    <w:rsid w:val="00D43D63"/>
    <w:rsid w:val="00D45D5B"/>
    <w:rsid w:val="00D460F3"/>
    <w:rsid w:val="00D47773"/>
    <w:rsid w:val="00D478B7"/>
    <w:rsid w:val="00D51B9D"/>
    <w:rsid w:val="00D53B44"/>
    <w:rsid w:val="00D618C9"/>
    <w:rsid w:val="00D63470"/>
    <w:rsid w:val="00D640F8"/>
    <w:rsid w:val="00D70D7C"/>
    <w:rsid w:val="00D72761"/>
    <w:rsid w:val="00D74636"/>
    <w:rsid w:val="00D7480E"/>
    <w:rsid w:val="00D74FC9"/>
    <w:rsid w:val="00D84460"/>
    <w:rsid w:val="00D871B8"/>
    <w:rsid w:val="00D90D42"/>
    <w:rsid w:val="00D90E78"/>
    <w:rsid w:val="00D926A7"/>
    <w:rsid w:val="00D946FC"/>
    <w:rsid w:val="00D94705"/>
    <w:rsid w:val="00D95592"/>
    <w:rsid w:val="00D96C15"/>
    <w:rsid w:val="00D975F8"/>
    <w:rsid w:val="00DA2562"/>
    <w:rsid w:val="00DA30D9"/>
    <w:rsid w:val="00DB0692"/>
    <w:rsid w:val="00DB2736"/>
    <w:rsid w:val="00DB600A"/>
    <w:rsid w:val="00DC036B"/>
    <w:rsid w:val="00DC0BC4"/>
    <w:rsid w:val="00DC1A9C"/>
    <w:rsid w:val="00DC2E22"/>
    <w:rsid w:val="00DC7BDA"/>
    <w:rsid w:val="00DD1C41"/>
    <w:rsid w:val="00DD2D40"/>
    <w:rsid w:val="00DD2E0E"/>
    <w:rsid w:val="00DD3C55"/>
    <w:rsid w:val="00DD596C"/>
    <w:rsid w:val="00DD76BE"/>
    <w:rsid w:val="00DE0D70"/>
    <w:rsid w:val="00DE3D79"/>
    <w:rsid w:val="00DE6C74"/>
    <w:rsid w:val="00DE6C77"/>
    <w:rsid w:val="00DF0D6C"/>
    <w:rsid w:val="00DF2DE2"/>
    <w:rsid w:val="00DF42E4"/>
    <w:rsid w:val="00DF50F1"/>
    <w:rsid w:val="00DF7B75"/>
    <w:rsid w:val="00E012EC"/>
    <w:rsid w:val="00E03C76"/>
    <w:rsid w:val="00E0406B"/>
    <w:rsid w:val="00E05D87"/>
    <w:rsid w:val="00E06679"/>
    <w:rsid w:val="00E06EE3"/>
    <w:rsid w:val="00E11569"/>
    <w:rsid w:val="00E13476"/>
    <w:rsid w:val="00E152F6"/>
    <w:rsid w:val="00E15FBA"/>
    <w:rsid w:val="00E16139"/>
    <w:rsid w:val="00E22F2B"/>
    <w:rsid w:val="00E25C86"/>
    <w:rsid w:val="00E27380"/>
    <w:rsid w:val="00E3057D"/>
    <w:rsid w:val="00E31FE6"/>
    <w:rsid w:val="00E357D2"/>
    <w:rsid w:val="00E35B13"/>
    <w:rsid w:val="00E41339"/>
    <w:rsid w:val="00E43B87"/>
    <w:rsid w:val="00E45101"/>
    <w:rsid w:val="00E471C7"/>
    <w:rsid w:val="00E509C6"/>
    <w:rsid w:val="00E548F5"/>
    <w:rsid w:val="00E54CB0"/>
    <w:rsid w:val="00E55D0E"/>
    <w:rsid w:val="00E6092A"/>
    <w:rsid w:val="00E65870"/>
    <w:rsid w:val="00E65C08"/>
    <w:rsid w:val="00E66871"/>
    <w:rsid w:val="00E71A64"/>
    <w:rsid w:val="00E73794"/>
    <w:rsid w:val="00E738BA"/>
    <w:rsid w:val="00E74E50"/>
    <w:rsid w:val="00E74FAD"/>
    <w:rsid w:val="00E75D7C"/>
    <w:rsid w:val="00E75EF9"/>
    <w:rsid w:val="00E774E3"/>
    <w:rsid w:val="00E83E69"/>
    <w:rsid w:val="00E8451A"/>
    <w:rsid w:val="00E85499"/>
    <w:rsid w:val="00E87C0A"/>
    <w:rsid w:val="00E91EE8"/>
    <w:rsid w:val="00E94DD3"/>
    <w:rsid w:val="00E95215"/>
    <w:rsid w:val="00E9525E"/>
    <w:rsid w:val="00E9625F"/>
    <w:rsid w:val="00E9630D"/>
    <w:rsid w:val="00E97339"/>
    <w:rsid w:val="00E97C4D"/>
    <w:rsid w:val="00EA266C"/>
    <w:rsid w:val="00EA2C36"/>
    <w:rsid w:val="00EA562B"/>
    <w:rsid w:val="00EB2260"/>
    <w:rsid w:val="00EB380E"/>
    <w:rsid w:val="00EB3BB1"/>
    <w:rsid w:val="00EB5F2C"/>
    <w:rsid w:val="00EB68B7"/>
    <w:rsid w:val="00EB6F70"/>
    <w:rsid w:val="00EC6602"/>
    <w:rsid w:val="00EC687F"/>
    <w:rsid w:val="00ED4214"/>
    <w:rsid w:val="00ED5147"/>
    <w:rsid w:val="00ED7729"/>
    <w:rsid w:val="00EE00D3"/>
    <w:rsid w:val="00EE138F"/>
    <w:rsid w:val="00EE21C7"/>
    <w:rsid w:val="00EE2D31"/>
    <w:rsid w:val="00EF0E19"/>
    <w:rsid w:val="00EF1CEC"/>
    <w:rsid w:val="00EF2A88"/>
    <w:rsid w:val="00EF441B"/>
    <w:rsid w:val="00F00979"/>
    <w:rsid w:val="00F013C8"/>
    <w:rsid w:val="00F04AC4"/>
    <w:rsid w:val="00F05D54"/>
    <w:rsid w:val="00F06674"/>
    <w:rsid w:val="00F069B4"/>
    <w:rsid w:val="00F14211"/>
    <w:rsid w:val="00F143D6"/>
    <w:rsid w:val="00F14B71"/>
    <w:rsid w:val="00F15010"/>
    <w:rsid w:val="00F21541"/>
    <w:rsid w:val="00F24BD2"/>
    <w:rsid w:val="00F25959"/>
    <w:rsid w:val="00F27D8E"/>
    <w:rsid w:val="00F30DA2"/>
    <w:rsid w:val="00F322A9"/>
    <w:rsid w:val="00F33296"/>
    <w:rsid w:val="00F333E5"/>
    <w:rsid w:val="00F36284"/>
    <w:rsid w:val="00F37423"/>
    <w:rsid w:val="00F37E06"/>
    <w:rsid w:val="00F44886"/>
    <w:rsid w:val="00F46063"/>
    <w:rsid w:val="00F4660F"/>
    <w:rsid w:val="00F46FAC"/>
    <w:rsid w:val="00F47593"/>
    <w:rsid w:val="00F51631"/>
    <w:rsid w:val="00F52483"/>
    <w:rsid w:val="00F53B43"/>
    <w:rsid w:val="00F53C0C"/>
    <w:rsid w:val="00F567E4"/>
    <w:rsid w:val="00F60DEF"/>
    <w:rsid w:val="00F61BBE"/>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26F0"/>
    <w:rsid w:val="00F85A0A"/>
    <w:rsid w:val="00F860A1"/>
    <w:rsid w:val="00F86D74"/>
    <w:rsid w:val="00F87DF5"/>
    <w:rsid w:val="00F9175E"/>
    <w:rsid w:val="00F91D2B"/>
    <w:rsid w:val="00F92B68"/>
    <w:rsid w:val="00F94008"/>
    <w:rsid w:val="00F95FF3"/>
    <w:rsid w:val="00F961FD"/>
    <w:rsid w:val="00F9774F"/>
    <w:rsid w:val="00FA0085"/>
    <w:rsid w:val="00FA0724"/>
    <w:rsid w:val="00FA0804"/>
    <w:rsid w:val="00FA1E26"/>
    <w:rsid w:val="00FA467B"/>
    <w:rsid w:val="00FA7298"/>
    <w:rsid w:val="00FB08E8"/>
    <w:rsid w:val="00FB418C"/>
    <w:rsid w:val="00FB4BCF"/>
    <w:rsid w:val="00FB565C"/>
    <w:rsid w:val="00FC1685"/>
    <w:rsid w:val="00FC2186"/>
    <w:rsid w:val="00FC2783"/>
    <w:rsid w:val="00FC6E06"/>
    <w:rsid w:val="00FC7F4C"/>
    <w:rsid w:val="00FD27E2"/>
    <w:rsid w:val="00FD290C"/>
    <w:rsid w:val="00FD5DC2"/>
    <w:rsid w:val="00FE1B4A"/>
    <w:rsid w:val="00FE249D"/>
    <w:rsid w:val="00FE2A14"/>
    <w:rsid w:val="00FE4A83"/>
    <w:rsid w:val="00FE4CA9"/>
    <w:rsid w:val="00FE61BD"/>
    <w:rsid w:val="00FF03ED"/>
    <w:rsid w:val="00FF3D31"/>
    <w:rsid w:val="00FF61D9"/>
    <w:rsid w:val="00FF7023"/>
    <w:rsid w:val="0271DB75"/>
    <w:rsid w:val="02DBE5CC"/>
    <w:rsid w:val="04ABC95A"/>
    <w:rsid w:val="144413BC"/>
    <w:rsid w:val="17D7AFC3"/>
    <w:rsid w:val="19FFCF4A"/>
    <w:rsid w:val="1D119B30"/>
    <w:rsid w:val="3776701F"/>
    <w:rsid w:val="37927F58"/>
    <w:rsid w:val="394D7D88"/>
    <w:rsid w:val="3AF3C40F"/>
    <w:rsid w:val="3ECA69D0"/>
    <w:rsid w:val="44D09823"/>
    <w:rsid w:val="44F1BF12"/>
    <w:rsid w:val="450F6D27"/>
    <w:rsid w:val="46D60D8E"/>
    <w:rsid w:val="4D8741C8"/>
    <w:rsid w:val="4DED6745"/>
    <w:rsid w:val="51084A7D"/>
    <w:rsid w:val="53A83024"/>
    <w:rsid w:val="53EA41A9"/>
    <w:rsid w:val="589B506E"/>
    <w:rsid w:val="5929B129"/>
    <w:rsid w:val="65BD1401"/>
    <w:rsid w:val="6B6472DD"/>
    <w:rsid w:val="6BF91410"/>
    <w:rsid w:val="6C955E30"/>
    <w:rsid w:val="6DE4F580"/>
    <w:rsid w:val="7242C004"/>
    <w:rsid w:val="742F2A99"/>
    <w:rsid w:val="7C45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4734888">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540870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86461586">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1002782">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ka.cveckova@bbsk.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zakazky/340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11363</Words>
  <Characters>64774</Characters>
  <Application>Microsoft Office Word</Application>
  <DocSecurity>0</DocSecurity>
  <Lines>539</Lines>
  <Paragraphs>151</Paragraphs>
  <ScaleCrop>false</ScaleCrop>
  <Company/>
  <LinksUpToDate>false</LinksUpToDate>
  <CharactersWithSpaces>75986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29</cp:revision>
  <cp:lastPrinted>2019-11-11T15:25:00Z</cp:lastPrinted>
  <dcterms:created xsi:type="dcterms:W3CDTF">2024-09-04T12:19:00Z</dcterms:created>
  <dcterms:modified xsi:type="dcterms:W3CDTF">2024-09-09T07:13:00Z</dcterms:modified>
</cp:coreProperties>
</file>