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E1C" w:rsidRDefault="00DE7E1C" w:rsidP="00DE7E1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73418243"/>
      <w:bookmarkStart w:id="1" w:name="_Hlk173418976"/>
      <w:r w:rsidRPr="00DA0563">
        <w:rPr>
          <w:rFonts w:ascii="Arial" w:eastAsia="Times New Roman" w:hAnsi="Arial" w:cs="Arial"/>
          <w:b/>
          <w:sz w:val="24"/>
          <w:szCs w:val="24"/>
        </w:rPr>
        <w:t>PRÍLOHA B11 ČESTNÉ</w:t>
      </w:r>
      <w:r>
        <w:rPr>
          <w:rFonts w:ascii="Arial" w:eastAsia="Times New Roman" w:hAnsi="Arial" w:cs="Arial"/>
          <w:b/>
          <w:sz w:val="24"/>
          <w:szCs w:val="24"/>
        </w:rPr>
        <w:t xml:space="preserve"> VYHLÁSENIE PODĽA ČLÁNKU 5k NARIADENIA RADY (EÚ) č. 833/2014 z 31. júla 2014 O REŠTRIKTÍVNYCH OPATRENIACH S OHĽADOM NA KONANIE RUSKA, KTORÝM DESTABILIZUJE SITUÁCIU NA UKRAJINE V ZNENÍ NARIADENIA RADY (EÚ) č. 2022/</w:t>
      </w:r>
      <w:r w:rsidRPr="0053651F">
        <w:rPr>
          <w:rFonts w:ascii="Arial" w:eastAsia="Times New Roman" w:hAnsi="Arial" w:cs="Arial"/>
          <w:b/>
          <w:sz w:val="24"/>
          <w:szCs w:val="24"/>
        </w:rPr>
        <w:t>576</w:t>
      </w:r>
      <w:r>
        <w:rPr>
          <w:rFonts w:ascii="Arial" w:eastAsia="Times New Roman" w:hAnsi="Arial" w:cs="Arial"/>
          <w:b/>
          <w:sz w:val="24"/>
          <w:szCs w:val="24"/>
        </w:rPr>
        <w:t xml:space="preserve"> z 8. apríla 2022</w:t>
      </w:r>
    </w:p>
    <w:bookmarkEnd w:id="0"/>
    <w:p w:rsidR="00DE7E1C" w:rsidRPr="009373D5" w:rsidRDefault="00DE7E1C" w:rsidP="00DE7E1C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1"/>
    <w:p w:rsidR="00DE7E1C" w:rsidRPr="009373D5" w:rsidRDefault="00DE7E1C" w:rsidP="00DE7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7E1C" w:rsidRPr="0053651F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373D5">
        <w:rPr>
          <w:rFonts w:ascii="Arial" w:hAnsi="Arial" w:cs="Arial"/>
          <w:sz w:val="20"/>
          <w:szCs w:val="20"/>
        </w:rPr>
        <w:t>Čestne vyhlasujem, že v spoločnosti, ktorú zastupujem (</w:t>
      </w:r>
      <w:r w:rsidRPr="009373D5">
        <w:rPr>
          <w:rFonts w:ascii="Arial" w:hAnsi="Arial" w:cs="Arial"/>
          <w:i/>
          <w:sz w:val="20"/>
          <w:szCs w:val="20"/>
        </w:rPr>
        <w:t>uviesť názov uchádzača</w:t>
      </w:r>
      <w:r w:rsidRPr="009373D5">
        <w:rPr>
          <w:rFonts w:ascii="Arial" w:hAnsi="Arial" w:cs="Arial"/>
          <w:sz w:val="20"/>
          <w:szCs w:val="20"/>
        </w:rPr>
        <w:t xml:space="preserve">) a ktorá podáva ponuku do verejného obstarávania s predmetom zákazky </w:t>
      </w:r>
      <w:r w:rsidR="0053651F" w:rsidRPr="0053651F">
        <w:rPr>
          <w:rFonts w:ascii="Arial" w:hAnsi="Arial" w:cs="Arial"/>
          <w:b/>
          <w:sz w:val="20"/>
          <w:szCs w:val="20"/>
        </w:rPr>
        <w:t xml:space="preserve">Oprava mostov </w:t>
      </w:r>
      <w:proofErr w:type="spellStart"/>
      <w:r w:rsidR="0053651F" w:rsidRPr="0053651F">
        <w:rPr>
          <w:rFonts w:ascii="Arial" w:hAnsi="Arial" w:cs="Arial"/>
          <w:b/>
          <w:sz w:val="20"/>
          <w:szCs w:val="20"/>
        </w:rPr>
        <w:t>ev.č</w:t>
      </w:r>
      <w:proofErr w:type="spellEnd"/>
      <w:r w:rsidR="0053651F" w:rsidRPr="0053651F">
        <w:rPr>
          <w:rFonts w:ascii="Arial" w:hAnsi="Arial" w:cs="Arial"/>
          <w:b/>
          <w:sz w:val="20"/>
          <w:szCs w:val="20"/>
        </w:rPr>
        <w:t>. R1-153 Hronská Breznica, R1-161 Budča, R1-168.1 vetva v križovatke Kováčová</w:t>
      </w:r>
      <w:r>
        <w:rPr>
          <w:rFonts w:ascii="Arial" w:hAnsi="Arial" w:cs="Arial"/>
          <w:sz w:val="20"/>
          <w:szCs w:val="20"/>
        </w:rPr>
        <w:t>,</w:t>
      </w:r>
      <w:r w:rsidRPr="009373D5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  <w:r w:rsidRPr="009373D5">
        <w:rPr>
          <w:rFonts w:ascii="Arial" w:hAnsi="Arial" w:cs="Arial"/>
          <w:sz w:val="20"/>
          <w:szCs w:val="20"/>
        </w:rPr>
        <w:t xml:space="preserve">ktorá zároveň bude vykonávať plnenie zákazky, nefiguruje ruská účasť, ktorá prekračuje limity stanovené v článku 5k nariadenia Rady (EÚ) č. 833/2014 z 31. júla 2014 o reštriktívnych </w:t>
      </w:r>
      <w:r w:rsidRPr="0053651F">
        <w:rPr>
          <w:rFonts w:ascii="Arial" w:hAnsi="Arial" w:cs="Arial"/>
          <w:sz w:val="20"/>
          <w:szCs w:val="20"/>
        </w:rPr>
        <w:t>opatreniach s ohľadom na konanie Ruska, ktorým destabilizuje situáciu na Ukrajine v znení nariadenia Rady (EÚ) č. 2022/576 z 8. apríla 2022.</w:t>
      </w:r>
    </w:p>
    <w:p w:rsidR="00DE7E1C" w:rsidRPr="0053651F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E7E1C" w:rsidRPr="0053651F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>Predovšetkým vyhlasujem, že:</w:t>
      </w:r>
    </w:p>
    <w:p w:rsidR="00DE7E1C" w:rsidRPr="0053651F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E7E1C" w:rsidRPr="0053651F" w:rsidRDefault="00DE7E1C" w:rsidP="00DE7E1C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 xml:space="preserve">a. </w:t>
      </w:r>
      <w:r w:rsidRPr="0053651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DE7E1C" w:rsidRPr="0053651F" w:rsidRDefault="00DE7E1C" w:rsidP="00DE7E1C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 xml:space="preserve">b. </w:t>
      </w:r>
      <w:r w:rsidRPr="0053651F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DE7E1C" w:rsidRPr="0053651F" w:rsidRDefault="00DE7E1C" w:rsidP="00DE7E1C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 xml:space="preserve">c. </w:t>
      </w:r>
      <w:r w:rsidRPr="0053651F">
        <w:rPr>
          <w:rFonts w:ascii="Arial" w:hAnsi="Arial" w:cs="Arial"/>
          <w:sz w:val="20"/>
          <w:szCs w:val="20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DE7E1C" w:rsidRPr="0053651F" w:rsidRDefault="00DE7E1C" w:rsidP="00DE7E1C">
      <w:pPr>
        <w:pStyle w:val="Odsekzoznamu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 xml:space="preserve">d. </w:t>
      </w:r>
      <w:r w:rsidRPr="0053651F">
        <w:rPr>
          <w:rFonts w:ascii="Arial" w:hAnsi="Arial" w:cs="Arial"/>
          <w:sz w:val="20"/>
          <w:szCs w:val="20"/>
        </w:rPr>
        <w:tab/>
        <w:t xml:space="preserve">subdodávatelia, dodávatelia alebo subjekty, na ktorých kapacity sa dodávateľ, ktorého zastupujem,  spoliehajú subjekty uvedené v písmenách a) až c) nemajú účasť vyššiu ako 10 % hodnoty zákazky. </w:t>
      </w:r>
    </w:p>
    <w:p w:rsidR="00DE7E1C" w:rsidRPr="0053651F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E7E1C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3651F">
        <w:rPr>
          <w:rFonts w:ascii="Arial" w:hAnsi="Arial" w:cs="Arial"/>
          <w:sz w:val="20"/>
          <w:szCs w:val="20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</w:t>
      </w:r>
      <w:r w:rsidRPr="0053651F">
        <w:t xml:space="preserve"> </w:t>
      </w:r>
      <w:r w:rsidRPr="0053651F">
        <w:rPr>
          <w:rFonts w:ascii="Arial" w:hAnsi="Arial" w:cs="Arial"/>
          <w:sz w:val="20"/>
          <w:szCs w:val="20"/>
        </w:rPr>
        <w:t>sankcií v znení neskorších</w:t>
      </w:r>
      <w:r w:rsidRPr="009373D5">
        <w:rPr>
          <w:rFonts w:ascii="Arial" w:hAnsi="Arial" w:cs="Arial"/>
          <w:sz w:val="20"/>
          <w:szCs w:val="20"/>
        </w:rPr>
        <w:t xml:space="preserve">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DE7E1C" w:rsidRDefault="00DE7E1C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3651F" w:rsidRDefault="0053651F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3651F" w:rsidRDefault="0053651F" w:rsidP="00DE7E1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E7E1C" w:rsidRPr="00420C9D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20C9D">
        <w:rPr>
          <w:rFonts w:ascii="Arial" w:eastAsia="Times New Roman" w:hAnsi="Arial" w:cs="Arial"/>
          <w:bCs/>
          <w:sz w:val="20"/>
          <w:szCs w:val="20"/>
        </w:rPr>
        <w:t>V .................................. dňa ...............</w:t>
      </w:r>
      <w:r w:rsidRPr="00420C9D">
        <w:rPr>
          <w:rFonts w:ascii="Arial" w:eastAsia="Times New Roman" w:hAnsi="Arial" w:cs="Arial"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</w:t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DE7E1C" w:rsidRPr="00420C9D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E7E1C" w:rsidRPr="00420C9D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E7E1C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E7E1C" w:rsidRPr="00420C9D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E7E1C" w:rsidRPr="00420C9D" w:rsidRDefault="00DE7E1C" w:rsidP="00DE7E1C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DE7E1C" w:rsidRDefault="00DE7E1C" w:rsidP="00DE7E1C">
      <w:pPr>
        <w:tabs>
          <w:tab w:val="num" w:pos="-720"/>
        </w:tabs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</w:t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</w:r>
      <w:r w:rsidRPr="00420C9D">
        <w:rPr>
          <w:rFonts w:ascii="Arial" w:eastAsia="Times New Roman" w:hAnsi="Arial" w:cs="Arial"/>
          <w:sz w:val="20"/>
          <w:szCs w:val="20"/>
        </w:rPr>
        <w:tab/>
        <w:t>..........................................................</w:t>
      </w:r>
    </w:p>
    <w:p w:rsidR="00DE7E1C" w:rsidRDefault="00DE7E1C" w:rsidP="00DE7E1C">
      <w:pPr>
        <w:tabs>
          <w:tab w:val="num" w:pos="-720"/>
        </w:tabs>
        <w:spacing w:after="0" w:line="240" w:lineRule="auto"/>
        <w:ind w:left="3544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meno, priezvisko a  podpis uchádzača</w:t>
      </w:r>
      <w:r>
        <w:rPr>
          <w:rFonts w:ascii="Arial" w:eastAsia="Times New Roman" w:hAnsi="Arial" w:cs="Arial"/>
          <w:sz w:val="20"/>
          <w:szCs w:val="20"/>
        </w:rPr>
        <w:t>, jeho štatutárneho</w:t>
      </w:r>
    </w:p>
    <w:p w:rsidR="00DE7E1C" w:rsidRDefault="00DE7E1C" w:rsidP="00DE7E1C">
      <w:pPr>
        <w:tabs>
          <w:tab w:val="num" w:pos="-720"/>
        </w:tabs>
        <w:spacing w:after="0" w:line="240" w:lineRule="auto"/>
        <w:ind w:left="3544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orgánu alebo člena </w:t>
      </w:r>
      <w:r w:rsidRPr="00420C9D">
        <w:rPr>
          <w:rFonts w:ascii="Arial" w:eastAsia="Times New Roman" w:hAnsi="Arial" w:cs="Arial"/>
          <w:sz w:val="20"/>
          <w:szCs w:val="20"/>
        </w:rPr>
        <w:t>štatutárneho orgánu alebo i</w:t>
      </w:r>
      <w:r>
        <w:rPr>
          <w:rFonts w:ascii="Arial" w:eastAsia="Times New Roman" w:hAnsi="Arial" w:cs="Arial"/>
          <w:sz w:val="20"/>
          <w:szCs w:val="20"/>
        </w:rPr>
        <w:t>ného zástupcu</w:t>
      </w:r>
    </w:p>
    <w:p w:rsidR="00DE7E1C" w:rsidRDefault="00DE7E1C" w:rsidP="00DE7E1C">
      <w:pPr>
        <w:tabs>
          <w:tab w:val="num" w:pos="-720"/>
        </w:tabs>
        <w:spacing w:after="0" w:line="240" w:lineRule="auto"/>
        <w:ind w:left="3544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uchádzača, ktorý je oprávnený </w:t>
      </w:r>
      <w:r w:rsidRPr="00420C9D">
        <w:rPr>
          <w:rFonts w:ascii="Arial" w:eastAsia="Times New Roman" w:hAnsi="Arial" w:cs="Arial"/>
          <w:sz w:val="20"/>
          <w:szCs w:val="20"/>
        </w:rPr>
        <w:t>kon</w:t>
      </w:r>
      <w:r>
        <w:rPr>
          <w:rFonts w:ascii="Arial" w:eastAsia="Times New Roman" w:hAnsi="Arial" w:cs="Arial"/>
          <w:sz w:val="20"/>
          <w:szCs w:val="20"/>
        </w:rPr>
        <w:t>ať v mene</w:t>
      </w:r>
    </w:p>
    <w:p w:rsidR="00DE7E1C" w:rsidRPr="00420C9D" w:rsidRDefault="00DE7E1C" w:rsidP="00DE7E1C">
      <w:pPr>
        <w:tabs>
          <w:tab w:val="num" w:pos="-720"/>
        </w:tabs>
        <w:spacing w:after="0" w:line="240" w:lineRule="auto"/>
        <w:ind w:left="3544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420C9D">
        <w:rPr>
          <w:rFonts w:ascii="Arial" w:eastAsia="Times New Roman" w:hAnsi="Arial" w:cs="Arial"/>
          <w:sz w:val="20"/>
          <w:szCs w:val="20"/>
        </w:rPr>
        <w:t>uchádzača v záväzkových vzťahoch</w:t>
      </w:r>
    </w:p>
    <w:p w:rsidR="007D7446" w:rsidRDefault="007D7446"/>
    <w:sectPr w:rsidR="007D74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D94" w:rsidRDefault="00F96D94" w:rsidP="0053651F">
      <w:pPr>
        <w:spacing w:after="0" w:line="240" w:lineRule="auto"/>
      </w:pPr>
      <w:r>
        <w:separator/>
      </w:r>
    </w:p>
  </w:endnote>
  <w:endnote w:type="continuationSeparator" w:id="0">
    <w:p w:rsidR="00F96D94" w:rsidRDefault="00F96D94" w:rsidP="0053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D94" w:rsidRDefault="00F96D94" w:rsidP="0053651F">
      <w:pPr>
        <w:spacing w:after="0" w:line="240" w:lineRule="auto"/>
      </w:pPr>
      <w:r>
        <w:separator/>
      </w:r>
    </w:p>
  </w:footnote>
  <w:footnote w:type="continuationSeparator" w:id="0">
    <w:p w:rsidR="00F96D94" w:rsidRDefault="00F96D94" w:rsidP="0053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51F" w:rsidRPr="005A38CC" w:rsidRDefault="0053651F" w:rsidP="0053651F">
    <w:pPr>
      <w:pStyle w:val="Hlavika"/>
      <w:rPr>
        <w:rFonts w:ascii="Arial" w:hAnsi="Arial" w:cs="Arial"/>
        <w:sz w:val="18"/>
        <w:szCs w:val="18"/>
      </w:rPr>
    </w:pPr>
    <w:r w:rsidRPr="00147E06">
      <w:rPr>
        <w:rFonts w:ascii="Arial" w:hAnsi="Arial" w:cs="Arial"/>
        <w:bCs/>
        <w:sz w:val="18"/>
        <w:szCs w:val="18"/>
      </w:rPr>
      <w:t xml:space="preserve">Oprava mostov </w:t>
    </w:r>
    <w:proofErr w:type="spellStart"/>
    <w:r w:rsidRPr="00147E06">
      <w:rPr>
        <w:rFonts w:ascii="Arial" w:hAnsi="Arial" w:cs="Arial"/>
        <w:bCs/>
        <w:sz w:val="18"/>
        <w:szCs w:val="18"/>
      </w:rPr>
      <w:t>ev.č</w:t>
    </w:r>
    <w:proofErr w:type="spellEnd"/>
    <w:r w:rsidRPr="00147E06">
      <w:rPr>
        <w:rFonts w:ascii="Arial" w:hAnsi="Arial" w:cs="Arial"/>
        <w:bCs/>
        <w:sz w:val="18"/>
        <w:szCs w:val="18"/>
      </w:rPr>
      <w:t>. R1-153 Hronská Breznica, R1-161 Budča, R1-168.1 vetva v križovatke Kováčová</w:t>
    </w:r>
  </w:p>
  <w:p w:rsidR="0053651F" w:rsidRDefault="0053651F" w:rsidP="0053651F">
    <w:pPr>
      <w:pStyle w:val="Hlavika"/>
      <w:jc w:val="right"/>
      <w:rPr>
        <w:rFonts w:ascii="Arial" w:hAnsi="Arial" w:cs="Arial"/>
        <w:sz w:val="18"/>
        <w:szCs w:val="18"/>
      </w:rPr>
    </w:pPr>
  </w:p>
  <w:p w:rsidR="0053651F" w:rsidRPr="005A38CC" w:rsidRDefault="0053651F" w:rsidP="0053651F">
    <w:pPr>
      <w:pStyle w:val="Hlavika"/>
      <w:jc w:val="right"/>
      <w:rPr>
        <w:rFonts w:ascii="Arial" w:hAnsi="Arial" w:cs="Arial"/>
        <w:sz w:val="18"/>
        <w:szCs w:val="18"/>
      </w:rPr>
    </w:pPr>
    <w:r w:rsidRPr="005A38CC">
      <w:rPr>
        <w:rFonts w:ascii="Arial" w:hAnsi="Arial" w:cs="Arial"/>
        <w:sz w:val="18"/>
        <w:szCs w:val="18"/>
      </w:rPr>
      <w:t>Príloha č. 2 k časti A.</w:t>
    </w:r>
    <w:r>
      <w:rPr>
        <w:rFonts w:ascii="Arial" w:hAnsi="Arial" w:cs="Arial"/>
        <w:sz w:val="18"/>
        <w:szCs w:val="18"/>
      </w:rPr>
      <w:t>1</w:t>
    </w:r>
  </w:p>
  <w:p w:rsidR="0053651F" w:rsidRDefault="005365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1C"/>
    <w:rsid w:val="0053651F"/>
    <w:rsid w:val="007D7446"/>
    <w:rsid w:val="00DE7E1C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75C5"/>
  <w15:chartTrackingRefBased/>
  <w15:docId w15:val="{B32DE489-D6E5-48BE-878B-8F0155C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7E1C"/>
    <w:pPr>
      <w:spacing w:after="120" w:line="264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Bullet List,FooterText,numbered,Paragraphe de liste1,Bullet Number,lp11,List Paragraph11,Bullet 1,Use Case List Paragraph,body,Odsek zoznamu2,ODRAZKY PRVA UROVEN,Odsek,ZOZNAM,Tabuľka,List Paragraph"/>
    <w:basedOn w:val="Normlny"/>
    <w:link w:val="OdsekzoznamuChar"/>
    <w:uiPriority w:val="34"/>
    <w:qFormat/>
    <w:rsid w:val="00DE7E1C"/>
    <w:pPr>
      <w:ind w:left="720"/>
      <w:contextualSpacing/>
    </w:pPr>
  </w:style>
  <w:style w:type="character" w:customStyle="1" w:styleId="OdsekzoznamuChar">
    <w:name w:val="Odsek zoznamu Char"/>
    <w:aliases w:val="lp1 Char,Table Char,Bullet List Char,FooterText Char,numbered Char,Paragraphe de liste1 Char,Bullet Number Char,lp11 Char,List Paragraph11 Char,Bullet 1 Char,Use Case List Paragraph Char,body Char,Odsek zoznamu2 Char,Odsek Char"/>
    <w:link w:val="Odsekzoznamu"/>
    <w:uiPriority w:val="34"/>
    <w:qFormat/>
    <w:rsid w:val="00DE7E1C"/>
    <w:rPr>
      <w:rFonts w:eastAsiaTheme="minorEastAsia"/>
      <w:sz w:val="21"/>
      <w:szCs w:val="21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6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51F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6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51F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Weiss</dc:creator>
  <cp:keywords/>
  <dc:description/>
  <cp:lastModifiedBy>Šenkárová Alexandra</cp:lastModifiedBy>
  <cp:revision>2</cp:revision>
  <dcterms:created xsi:type="dcterms:W3CDTF">2024-09-16T10:42:00Z</dcterms:created>
  <dcterms:modified xsi:type="dcterms:W3CDTF">2024-09-20T07:36:00Z</dcterms:modified>
</cp:coreProperties>
</file>