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B1703" w14:textId="77777777" w:rsidR="0031583B" w:rsidRDefault="00FE142A">
      <w:pPr>
        <w:spacing w:after="188" w:line="259" w:lineRule="auto"/>
        <w:ind w:left="367" w:firstLine="0"/>
        <w:jc w:val="center"/>
      </w:pPr>
      <w:r>
        <w:rPr>
          <w:b/>
          <w:sz w:val="36"/>
        </w:rPr>
        <w:t xml:space="preserve"> </w:t>
      </w:r>
    </w:p>
    <w:p w14:paraId="1E6E987F" w14:textId="77777777" w:rsidR="0031583B" w:rsidRDefault="00FE142A">
      <w:pPr>
        <w:spacing w:after="258" w:line="259" w:lineRule="auto"/>
        <w:ind w:left="284" w:firstLine="0"/>
        <w:jc w:val="center"/>
      </w:pPr>
      <w:r>
        <w:rPr>
          <w:b/>
          <w:sz w:val="56"/>
        </w:rPr>
        <w:t xml:space="preserve">Výzva k podání nabídek  </w:t>
      </w:r>
    </w:p>
    <w:p w14:paraId="13DD01C7" w14:textId="77777777" w:rsidR="0031583B" w:rsidRDefault="00FE142A">
      <w:pPr>
        <w:spacing w:after="0" w:line="259" w:lineRule="auto"/>
        <w:ind w:left="285" w:firstLine="0"/>
        <w:jc w:val="center"/>
      </w:pPr>
      <w:r>
        <w:rPr>
          <w:sz w:val="56"/>
        </w:rPr>
        <w:t>– podmínky účasti v zadávacím řízení</w:t>
      </w:r>
      <w:r>
        <w:rPr>
          <w:sz w:val="24"/>
        </w:rPr>
        <w:t xml:space="preserve"> </w:t>
      </w:r>
    </w:p>
    <w:p w14:paraId="418803C1" w14:textId="77777777" w:rsidR="00A4762C" w:rsidRDefault="00FE142A" w:rsidP="00A4762C">
      <w:pPr>
        <w:spacing w:after="3" w:line="263" w:lineRule="auto"/>
        <w:ind w:left="245" w:right="229"/>
        <w:jc w:val="center"/>
      </w:pPr>
      <w:r>
        <w:t xml:space="preserve">v souladu se zákonem č. 134/2016 Sb., o zadávání veřejných zakázek ve znění pozdějších předpisů </w:t>
      </w:r>
    </w:p>
    <w:p w14:paraId="4B49E97A" w14:textId="088DC33F" w:rsidR="0031583B" w:rsidRDefault="00FE142A" w:rsidP="00A4762C">
      <w:pPr>
        <w:spacing w:after="3" w:line="263" w:lineRule="auto"/>
        <w:ind w:left="245" w:right="229"/>
        <w:jc w:val="center"/>
      </w:pPr>
      <w:r>
        <w:t xml:space="preserve">(dále jen „zákon“) </w:t>
      </w:r>
    </w:p>
    <w:p w14:paraId="6D8EDBFD" w14:textId="77777777" w:rsidR="0031583B" w:rsidRDefault="00FE142A">
      <w:pPr>
        <w:spacing w:after="11" w:line="259" w:lineRule="auto"/>
        <w:ind w:left="336" w:firstLine="0"/>
        <w:jc w:val="center"/>
      </w:pPr>
      <w:r>
        <w:t xml:space="preserve"> </w:t>
      </w:r>
    </w:p>
    <w:p w14:paraId="1C9A5D9E" w14:textId="77777777" w:rsidR="0031583B" w:rsidRDefault="00FE142A">
      <w:pPr>
        <w:spacing w:after="14" w:line="259" w:lineRule="auto"/>
        <w:ind w:left="336" w:firstLine="0"/>
        <w:jc w:val="center"/>
      </w:pPr>
      <w:r>
        <w:t xml:space="preserve"> </w:t>
      </w:r>
    </w:p>
    <w:p w14:paraId="69062EAB" w14:textId="77777777" w:rsidR="0031583B" w:rsidRDefault="00FE142A">
      <w:pPr>
        <w:spacing w:after="14" w:line="259" w:lineRule="auto"/>
        <w:ind w:left="336" w:firstLine="0"/>
        <w:jc w:val="center"/>
      </w:pPr>
      <w:r>
        <w:t xml:space="preserve"> </w:t>
      </w:r>
    </w:p>
    <w:p w14:paraId="2D393FC5" w14:textId="77777777" w:rsidR="0031583B" w:rsidRDefault="00FE142A">
      <w:pPr>
        <w:spacing w:after="107" w:line="259" w:lineRule="auto"/>
        <w:ind w:left="336" w:firstLine="0"/>
        <w:jc w:val="center"/>
      </w:pPr>
      <w:r>
        <w:t xml:space="preserve"> </w:t>
      </w:r>
    </w:p>
    <w:p w14:paraId="7CA1BBB8" w14:textId="77777777" w:rsidR="00A4762C" w:rsidRDefault="00FE142A">
      <w:pPr>
        <w:spacing w:after="2" w:line="271" w:lineRule="auto"/>
        <w:ind w:left="1643" w:right="1214" w:firstLine="0"/>
        <w:jc w:val="center"/>
        <w:rPr>
          <w:sz w:val="32"/>
        </w:rPr>
      </w:pPr>
      <w:r>
        <w:rPr>
          <w:sz w:val="32"/>
        </w:rPr>
        <w:t xml:space="preserve">PODLIMITNÍ VEŘEJNÁ ZAKÁZKA NA </w:t>
      </w:r>
      <w:r w:rsidR="00A4762C">
        <w:rPr>
          <w:sz w:val="32"/>
        </w:rPr>
        <w:t>STAVEBNÍ PRÁCE</w:t>
      </w:r>
      <w:r>
        <w:rPr>
          <w:sz w:val="32"/>
        </w:rPr>
        <w:t xml:space="preserve"> zadávaná ve zjednodušeném podlimitním řízení </w:t>
      </w:r>
    </w:p>
    <w:p w14:paraId="085046C1" w14:textId="028327FD" w:rsidR="0031583B" w:rsidRDefault="00FE142A">
      <w:pPr>
        <w:spacing w:after="2" w:line="271" w:lineRule="auto"/>
        <w:ind w:left="1643" w:right="1214" w:firstLine="0"/>
        <w:jc w:val="center"/>
      </w:pPr>
      <w:r>
        <w:rPr>
          <w:sz w:val="32"/>
        </w:rPr>
        <w:t xml:space="preserve">včetně </w:t>
      </w:r>
      <w:proofErr w:type="spellStart"/>
      <w:proofErr w:type="gramStart"/>
      <w:r>
        <w:rPr>
          <w:sz w:val="32"/>
        </w:rPr>
        <w:t>e.aukce</w:t>
      </w:r>
      <w:proofErr w:type="spellEnd"/>
      <w:proofErr w:type="gramEnd"/>
      <w:r>
        <w:rPr>
          <w:sz w:val="32"/>
        </w:rPr>
        <w:t xml:space="preserve"> </w:t>
      </w:r>
    </w:p>
    <w:p w14:paraId="0AB719F5" w14:textId="77777777" w:rsidR="0031583B" w:rsidRDefault="00FE142A">
      <w:pPr>
        <w:spacing w:after="0" w:line="259" w:lineRule="auto"/>
        <w:ind w:left="358" w:firstLine="0"/>
        <w:jc w:val="center"/>
      </w:pPr>
      <w:r>
        <w:rPr>
          <w:sz w:val="32"/>
        </w:rPr>
        <w:t xml:space="preserve"> </w:t>
      </w:r>
    </w:p>
    <w:p w14:paraId="2D6B7631" w14:textId="77777777" w:rsidR="0031583B" w:rsidRDefault="00FE142A">
      <w:pPr>
        <w:spacing w:after="11" w:line="259" w:lineRule="auto"/>
        <w:ind w:left="293" w:firstLine="0"/>
        <w:jc w:val="left"/>
      </w:pPr>
      <w:r>
        <w:t xml:space="preserve"> </w:t>
      </w:r>
    </w:p>
    <w:p w14:paraId="0EA1F365" w14:textId="77777777" w:rsidR="0031583B" w:rsidRDefault="00FE142A">
      <w:pPr>
        <w:spacing w:after="110" w:line="259" w:lineRule="auto"/>
        <w:ind w:left="293" w:firstLine="0"/>
        <w:jc w:val="left"/>
      </w:pPr>
      <w:r>
        <w:t xml:space="preserve"> </w:t>
      </w:r>
    </w:p>
    <w:p w14:paraId="76032901" w14:textId="64475CCA" w:rsidR="0031583B" w:rsidRDefault="00A4762C" w:rsidP="00A4762C">
      <w:pPr>
        <w:spacing w:after="0" w:line="235" w:lineRule="auto"/>
        <w:ind w:left="1131" w:right="847" w:hanging="564"/>
        <w:jc w:val="center"/>
      </w:pPr>
      <w:r>
        <w:rPr>
          <w:b/>
          <w:sz w:val="56"/>
        </w:rPr>
        <w:t>REKONSTRUKCE KULTURNÍHO DOMU V OBCI ŠTÍTARY</w:t>
      </w:r>
    </w:p>
    <w:p w14:paraId="7248F7DB" w14:textId="77777777" w:rsidR="0031583B" w:rsidRDefault="00FE142A">
      <w:pPr>
        <w:spacing w:after="14" w:line="259" w:lineRule="auto"/>
        <w:ind w:left="293" w:firstLine="0"/>
        <w:jc w:val="left"/>
      </w:pPr>
      <w:r>
        <w:t xml:space="preserve"> </w:t>
      </w:r>
    </w:p>
    <w:p w14:paraId="74598D5C" w14:textId="77777777" w:rsidR="0031583B" w:rsidRDefault="00FE142A">
      <w:pPr>
        <w:spacing w:after="11" w:line="259" w:lineRule="auto"/>
        <w:ind w:left="293" w:firstLine="0"/>
        <w:jc w:val="left"/>
      </w:pPr>
      <w:r>
        <w:t xml:space="preserve"> </w:t>
      </w:r>
    </w:p>
    <w:p w14:paraId="2A748ADF" w14:textId="77777777" w:rsidR="00A4762C" w:rsidRDefault="00A4762C" w:rsidP="00A4762C">
      <w:pPr>
        <w:spacing w:after="11" w:line="259" w:lineRule="auto"/>
        <w:jc w:val="left"/>
      </w:pPr>
    </w:p>
    <w:p w14:paraId="2A90E58E" w14:textId="77777777" w:rsidR="0031583B" w:rsidRDefault="00FE142A">
      <w:pPr>
        <w:spacing w:after="14" w:line="259" w:lineRule="auto"/>
        <w:ind w:left="293" w:firstLine="0"/>
        <w:jc w:val="left"/>
      </w:pPr>
      <w:r>
        <w:t xml:space="preserve"> </w:t>
      </w:r>
    </w:p>
    <w:p w14:paraId="13C3380E" w14:textId="77777777" w:rsidR="0031583B" w:rsidRDefault="00FE142A">
      <w:pPr>
        <w:spacing w:after="11" w:line="259" w:lineRule="auto"/>
        <w:ind w:left="293" w:firstLine="0"/>
        <w:jc w:val="left"/>
      </w:pPr>
      <w:r>
        <w:t xml:space="preserve"> </w:t>
      </w:r>
    </w:p>
    <w:p w14:paraId="434A1ECB" w14:textId="77777777" w:rsidR="0031583B" w:rsidRDefault="00FE142A">
      <w:pPr>
        <w:spacing w:after="14" w:line="259" w:lineRule="auto"/>
        <w:ind w:left="293" w:firstLine="0"/>
        <w:jc w:val="left"/>
      </w:pPr>
      <w:r>
        <w:t xml:space="preserve"> </w:t>
      </w:r>
    </w:p>
    <w:p w14:paraId="0D8C23F2" w14:textId="77777777" w:rsidR="0031583B" w:rsidRDefault="00FE142A">
      <w:pPr>
        <w:spacing w:after="11" w:line="259" w:lineRule="auto"/>
        <w:ind w:left="293" w:firstLine="0"/>
        <w:jc w:val="left"/>
      </w:pPr>
      <w:r>
        <w:t xml:space="preserve"> </w:t>
      </w:r>
    </w:p>
    <w:p w14:paraId="544BB85B" w14:textId="77777777" w:rsidR="0031583B" w:rsidRDefault="00FE142A">
      <w:pPr>
        <w:spacing w:after="14" w:line="259" w:lineRule="auto"/>
        <w:ind w:left="293" w:firstLine="0"/>
        <w:jc w:val="left"/>
      </w:pPr>
      <w:r>
        <w:t xml:space="preserve"> </w:t>
      </w:r>
    </w:p>
    <w:p w14:paraId="77EC52CC" w14:textId="77777777" w:rsidR="0031583B" w:rsidRDefault="00FE142A">
      <w:pPr>
        <w:spacing w:after="28" w:line="259" w:lineRule="auto"/>
        <w:ind w:left="293" w:firstLine="0"/>
        <w:jc w:val="left"/>
      </w:pPr>
      <w:r>
        <w:t xml:space="preserve"> </w:t>
      </w:r>
    </w:p>
    <w:p w14:paraId="2D686287" w14:textId="77777777" w:rsidR="00A4762C" w:rsidRDefault="00FE142A">
      <w:pPr>
        <w:tabs>
          <w:tab w:val="center" w:pos="5171"/>
          <w:tab w:val="center" w:pos="10068"/>
        </w:tabs>
        <w:spacing w:after="3" w:line="259" w:lineRule="auto"/>
        <w:ind w:left="0" w:firstLine="0"/>
        <w:jc w:val="left"/>
        <w:rPr>
          <w:b/>
        </w:rPr>
      </w:pPr>
      <w:r>
        <w:tab/>
      </w:r>
      <w:r>
        <w:rPr>
          <w:b/>
        </w:rPr>
        <w:t xml:space="preserve">Zadávací podmínky jsou součástí této výzvy. </w:t>
      </w:r>
    </w:p>
    <w:p w14:paraId="31692915" w14:textId="77777777" w:rsidR="00A4762C" w:rsidRDefault="00A4762C">
      <w:pPr>
        <w:tabs>
          <w:tab w:val="center" w:pos="5171"/>
          <w:tab w:val="center" w:pos="10068"/>
        </w:tabs>
        <w:spacing w:after="3" w:line="259" w:lineRule="auto"/>
        <w:ind w:left="0" w:firstLine="0"/>
        <w:jc w:val="left"/>
        <w:rPr>
          <w:b/>
        </w:rPr>
      </w:pPr>
    </w:p>
    <w:p w14:paraId="51ADAEA9" w14:textId="77777777" w:rsidR="00A4762C" w:rsidRDefault="00A4762C">
      <w:pPr>
        <w:tabs>
          <w:tab w:val="center" w:pos="5171"/>
          <w:tab w:val="center" w:pos="10068"/>
        </w:tabs>
        <w:spacing w:after="3" w:line="259" w:lineRule="auto"/>
        <w:ind w:left="0" w:firstLine="0"/>
        <w:jc w:val="left"/>
        <w:rPr>
          <w:b/>
        </w:rPr>
      </w:pPr>
    </w:p>
    <w:p w14:paraId="4DB27AC6" w14:textId="77777777" w:rsidR="00A4762C" w:rsidRDefault="00A4762C">
      <w:pPr>
        <w:tabs>
          <w:tab w:val="center" w:pos="5171"/>
          <w:tab w:val="center" w:pos="10068"/>
        </w:tabs>
        <w:spacing w:after="3" w:line="259" w:lineRule="auto"/>
        <w:ind w:left="0" w:firstLine="0"/>
        <w:jc w:val="left"/>
        <w:rPr>
          <w:b/>
        </w:rPr>
      </w:pPr>
    </w:p>
    <w:p w14:paraId="13B6DBF1" w14:textId="77777777" w:rsidR="00A4762C" w:rsidRDefault="00A4762C">
      <w:pPr>
        <w:tabs>
          <w:tab w:val="center" w:pos="5171"/>
          <w:tab w:val="center" w:pos="10068"/>
        </w:tabs>
        <w:spacing w:after="3" w:line="259" w:lineRule="auto"/>
        <w:ind w:left="0" w:firstLine="0"/>
        <w:jc w:val="left"/>
        <w:rPr>
          <w:b/>
        </w:rPr>
      </w:pPr>
    </w:p>
    <w:p w14:paraId="22498B42" w14:textId="77777777" w:rsidR="006310E2" w:rsidRDefault="006310E2">
      <w:pPr>
        <w:tabs>
          <w:tab w:val="center" w:pos="5171"/>
          <w:tab w:val="center" w:pos="10068"/>
        </w:tabs>
        <w:spacing w:after="3" w:line="259" w:lineRule="auto"/>
        <w:ind w:left="0" w:firstLine="0"/>
        <w:jc w:val="left"/>
        <w:rPr>
          <w:b/>
        </w:rPr>
      </w:pPr>
    </w:p>
    <w:p w14:paraId="1A52DB3E" w14:textId="77777777" w:rsidR="00A4762C" w:rsidRDefault="00A4762C">
      <w:pPr>
        <w:tabs>
          <w:tab w:val="center" w:pos="5171"/>
          <w:tab w:val="center" w:pos="10068"/>
        </w:tabs>
        <w:spacing w:after="3" w:line="259" w:lineRule="auto"/>
        <w:ind w:left="0" w:firstLine="0"/>
        <w:jc w:val="left"/>
        <w:rPr>
          <w:b/>
        </w:rPr>
      </w:pPr>
    </w:p>
    <w:p w14:paraId="403150D9" w14:textId="692061BF" w:rsidR="0031583B" w:rsidRDefault="00FE142A">
      <w:pPr>
        <w:tabs>
          <w:tab w:val="center" w:pos="5171"/>
          <w:tab w:val="center" w:pos="10068"/>
        </w:tabs>
        <w:spacing w:after="3" w:line="259" w:lineRule="auto"/>
        <w:ind w:left="0" w:firstLine="0"/>
        <w:jc w:val="left"/>
      </w:pPr>
      <w:r>
        <w:rPr>
          <w:b/>
        </w:rPr>
        <w:tab/>
        <w:t xml:space="preserve"> </w:t>
      </w:r>
    </w:p>
    <w:p w14:paraId="3EF76EAC" w14:textId="5FB2A939" w:rsidR="0031583B" w:rsidRDefault="00FE142A" w:rsidP="006310E2">
      <w:pPr>
        <w:pStyle w:val="Nadpis1"/>
        <w:numPr>
          <w:ilvl w:val="0"/>
          <w:numId w:val="20"/>
        </w:numPr>
        <w:spacing w:after="0"/>
        <w:rPr>
          <w:sz w:val="28"/>
        </w:rPr>
      </w:pPr>
      <w:r>
        <w:lastRenderedPageBreak/>
        <w:t>Identifikační údaje zadavatele, zástupce zadavatele</w:t>
      </w:r>
      <w:r>
        <w:rPr>
          <w:sz w:val="28"/>
        </w:rPr>
        <w:t xml:space="preserve"> </w:t>
      </w:r>
    </w:p>
    <w:p w14:paraId="38FD1245" w14:textId="77777777" w:rsidR="006310E2" w:rsidRPr="006310E2" w:rsidRDefault="006310E2" w:rsidP="006310E2"/>
    <w:tbl>
      <w:tblPr>
        <w:tblStyle w:val="TableGrid"/>
        <w:tblW w:w="9743" w:type="dxa"/>
        <w:tblInd w:w="301" w:type="dxa"/>
        <w:tblCellMar>
          <w:top w:w="48" w:type="dxa"/>
          <w:right w:w="59" w:type="dxa"/>
        </w:tblCellMar>
        <w:tblLook w:val="04A0" w:firstRow="1" w:lastRow="0" w:firstColumn="1" w:lastColumn="0" w:noHBand="0" w:noVBand="1"/>
      </w:tblPr>
      <w:tblGrid>
        <w:gridCol w:w="3194"/>
        <w:gridCol w:w="312"/>
        <w:gridCol w:w="6237"/>
      </w:tblGrid>
      <w:tr w:rsidR="0031583B" w14:paraId="615CDD1E" w14:textId="77777777">
        <w:trPr>
          <w:trHeight w:val="564"/>
        </w:trPr>
        <w:tc>
          <w:tcPr>
            <w:tcW w:w="3194" w:type="dxa"/>
            <w:tcBorders>
              <w:top w:val="single" w:sz="12" w:space="0" w:color="000000"/>
              <w:left w:val="single" w:sz="12" w:space="0" w:color="000000"/>
              <w:bottom w:val="single" w:sz="4" w:space="0" w:color="000000"/>
              <w:right w:val="nil"/>
            </w:tcBorders>
            <w:shd w:val="clear" w:color="auto" w:fill="D9E2F3"/>
            <w:vAlign w:val="center"/>
          </w:tcPr>
          <w:p w14:paraId="355D8E28" w14:textId="77777777" w:rsidR="0031583B" w:rsidRPr="006310E2" w:rsidRDefault="00FE142A">
            <w:pPr>
              <w:spacing w:after="0" w:line="259" w:lineRule="auto"/>
              <w:ind w:left="105" w:firstLine="0"/>
              <w:jc w:val="left"/>
              <w:rPr>
                <w:iCs/>
              </w:rPr>
            </w:pPr>
            <w:r w:rsidRPr="006310E2">
              <w:rPr>
                <w:iCs/>
              </w:rPr>
              <w:t xml:space="preserve">Zadavatel: </w:t>
            </w:r>
          </w:p>
        </w:tc>
        <w:tc>
          <w:tcPr>
            <w:tcW w:w="312" w:type="dxa"/>
            <w:tcBorders>
              <w:top w:val="single" w:sz="12" w:space="0" w:color="000000"/>
              <w:left w:val="nil"/>
              <w:bottom w:val="single" w:sz="4" w:space="0" w:color="000000"/>
              <w:right w:val="single" w:sz="4" w:space="0" w:color="000000"/>
            </w:tcBorders>
            <w:shd w:val="clear" w:color="auto" w:fill="D9E2F3"/>
          </w:tcPr>
          <w:p w14:paraId="61236DEB" w14:textId="77777777" w:rsidR="0031583B" w:rsidRDefault="0031583B">
            <w:pPr>
              <w:spacing w:after="160" w:line="259" w:lineRule="auto"/>
              <w:ind w:left="0" w:firstLine="0"/>
              <w:jc w:val="left"/>
            </w:pPr>
          </w:p>
        </w:tc>
        <w:tc>
          <w:tcPr>
            <w:tcW w:w="6237" w:type="dxa"/>
            <w:tcBorders>
              <w:top w:val="single" w:sz="12" w:space="0" w:color="000000"/>
              <w:left w:val="single" w:sz="4" w:space="0" w:color="000000"/>
              <w:bottom w:val="single" w:sz="4" w:space="0" w:color="000000"/>
              <w:right w:val="single" w:sz="12" w:space="0" w:color="000000"/>
            </w:tcBorders>
            <w:vAlign w:val="center"/>
          </w:tcPr>
          <w:p w14:paraId="273CC4F6" w14:textId="67133824" w:rsidR="0031583B" w:rsidRDefault="00A4762C">
            <w:pPr>
              <w:spacing w:after="0" w:line="259" w:lineRule="auto"/>
              <w:ind w:left="108" w:firstLine="0"/>
              <w:jc w:val="left"/>
            </w:pPr>
            <w:r w:rsidRPr="00A4762C">
              <w:rPr>
                <w:b/>
              </w:rPr>
              <w:t>Městys Štítary</w:t>
            </w:r>
          </w:p>
        </w:tc>
      </w:tr>
      <w:tr w:rsidR="0031583B" w14:paraId="1AD47E99" w14:textId="77777777">
        <w:trPr>
          <w:trHeight w:val="559"/>
        </w:trPr>
        <w:tc>
          <w:tcPr>
            <w:tcW w:w="3194" w:type="dxa"/>
            <w:tcBorders>
              <w:top w:val="single" w:sz="4" w:space="0" w:color="000000"/>
              <w:left w:val="single" w:sz="12" w:space="0" w:color="000000"/>
              <w:bottom w:val="single" w:sz="4" w:space="0" w:color="000000"/>
              <w:right w:val="nil"/>
            </w:tcBorders>
            <w:shd w:val="clear" w:color="auto" w:fill="D9E2F3"/>
            <w:vAlign w:val="center"/>
          </w:tcPr>
          <w:p w14:paraId="429BBA3D" w14:textId="77777777" w:rsidR="0031583B" w:rsidRPr="006310E2" w:rsidRDefault="00FE142A">
            <w:pPr>
              <w:spacing w:after="0" w:line="259" w:lineRule="auto"/>
              <w:ind w:left="105" w:firstLine="0"/>
              <w:jc w:val="left"/>
              <w:rPr>
                <w:iCs/>
              </w:rPr>
            </w:pPr>
            <w:r w:rsidRPr="006310E2">
              <w:rPr>
                <w:iCs/>
              </w:rPr>
              <w:t xml:space="preserve">sídlo zadavatele: </w:t>
            </w:r>
          </w:p>
        </w:tc>
        <w:tc>
          <w:tcPr>
            <w:tcW w:w="312" w:type="dxa"/>
            <w:tcBorders>
              <w:top w:val="single" w:sz="4" w:space="0" w:color="000000"/>
              <w:left w:val="nil"/>
              <w:bottom w:val="single" w:sz="4" w:space="0" w:color="000000"/>
              <w:right w:val="single" w:sz="4" w:space="0" w:color="000000"/>
            </w:tcBorders>
            <w:shd w:val="clear" w:color="auto" w:fill="D9E2F3"/>
          </w:tcPr>
          <w:p w14:paraId="6B44970A" w14:textId="77777777" w:rsidR="0031583B" w:rsidRDefault="0031583B">
            <w:pPr>
              <w:spacing w:after="160" w:line="259" w:lineRule="auto"/>
              <w:ind w:left="0" w:firstLine="0"/>
              <w:jc w:val="left"/>
            </w:pPr>
          </w:p>
        </w:tc>
        <w:tc>
          <w:tcPr>
            <w:tcW w:w="6237" w:type="dxa"/>
            <w:tcBorders>
              <w:top w:val="single" w:sz="4" w:space="0" w:color="000000"/>
              <w:left w:val="single" w:sz="4" w:space="0" w:color="000000"/>
              <w:bottom w:val="single" w:sz="4" w:space="0" w:color="000000"/>
              <w:right w:val="single" w:sz="12" w:space="0" w:color="000000"/>
            </w:tcBorders>
            <w:vAlign w:val="center"/>
          </w:tcPr>
          <w:p w14:paraId="41635584" w14:textId="38F48D34" w:rsidR="0031583B" w:rsidRDefault="00A4762C">
            <w:pPr>
              <w:spacing w:after="0" w:line="259" w:lineRule="auto"/>
              <w:ind w:left="108" w:firstLine="0"/>
              <w:jc w:val="left"/>
            </w:pPr>
            <w:r w:rsidRPr="00A4762C">
              <w:t>Štítary 149, 67102 Šumná</w:t>
            </w:r>
          </w:p>
        </w:tc>
      </w:tr>
      <w:tr w:rsidR="0031583B" w14:paraId="5C23A6C3" w14:textId="77777777">
        <w:trPr>
          <w:trHeight w:val="557"/>
        </w:trPr>
        <w:tc>
          <w:tcPr>
            <w:tcW w:w="3194" w:type="dxa"/>
            <w:tcBorders>
              <w:top w:val="single" w:sz="4" w:space="0" w:color="000000"/>
              <w:left w:val="single" w:sz="12" w:space="0" w:color="000000"/>
              <w:bottom w:val="single" w:sz="4" w:space="0" w:color="000000"/>
              <w:right w:val="nil"/>
            </w:tcBorders>
            <w:shd w:val="clear" w:color="auto" w:fill="D9E2F3"/>
            <w:vAlign w:val="center"/>
          </w:tcPr>
          <w:p w14:paraId="65097EA9" w14:textId="77777777" w:rsidR="0031583B" w:rsidRPr="006310E2" w:rsidRDefault="00FE142A">
            <w:pPr>
              <w:spacing w:after="0" w:line="259" w:lineRule="auto"/>
              <w:ind w:left="105" w:firstLine="0"/>
              <w:jc w:val="left"/>
              <w:rPr>
                <w:iCs/>
              </w:rPr>
            </w:pPr>
            <w:r w:rsidRPr="006310E2">
              <w:rPr>
                <w:iCs/>
              </w:rPr>
              <w:t xml:space="preserve">IČO: </w:t>
            </w:r>
          </w:p>
        </w:tc>
        <w:tc>
          <w:tcPr>
            <w:tcW w:w="312" w:type="dxa"/>
            <w:tcBorders>
              <w:top w:val="single" w:sz="4" w:space="0" w:color="000000"/>
              <w:left w:val="nil"/>
              <w:bottom w:val="single" w:sz="4" w:space="0" w:color="000000"/>
              <w:right w:val="single" w:sz="4" w:space="0" w:color="000000"/>
            </w:tcBorders>
            <w:shd w:val="clear" w:color="auto" w:fill="D9E2F3"/>
          </w:tcPr>
          <w:p w14:paraId="384CF362" w14:textId="77777777" w:rsidR="0031583B" w:rsidRDefault="0031583B">
            <w:pPr>
              <w:spacing w:after="160" w:line="259" w:lineRule="auto"/>
              <w:ind w:left="0" w:firstLine="0"/>
              <w:jc w:val="left"/>
            </w:pPr>
          </w:p>
        </w:tc>
        <w:tc>
          <w:tcPr>
            <w:tcW w:w="6237" w:type="dxa"/>
            <w:tcBorders>
              <w:top w:val="single" w:sz="4" w:space="0" w:color="000000"/>
              <w:left w:val="single" w:sz="4" w:space="0" w:color="000000"/>
              <w:bottom w:val="single" w:sz="4" w:space="0" w:color="000000"/>
              <w:right w:val="single" w:sz="12" w:space="0" w:color="000000"/>
            </w:tcBorders>
            <w:vAlign w:val="center"/>
          </w:tcPr>
          <w:p w14:paraId="7B21D635" w14:textId="613680CC" w:rsidR="0031583B" w:rsidRDefault="00A4762C">
            <w:pPr>
              <w:spacing w:after="0" w:line="259" w:lineRule="auto"/>
              <w:ind w:left="108" w:firstLine="0"/>
              <w:jc w:val="left"/>
            </w:pPr>
            <w:r w:rsidRPr="00A4762C">
              <w:t>00293598</w:t>
            </w:r>
          </w:p>
        </w:tc>
      </w:tr>
      <w:tr w:rsidR="0031583B" w14:paraId="5899599E" w14:textId="77777777">
        <w:trPr>
          <w:trHeight w:val="613"/>
        </w:trPr>
        <w:tc>
          <w:tcPr>
            <w:tcW w:w="3194" w:type="dxa"/>
            <w:tcBorders>
              <w:top w:val="single" w:sz="4" w:space="0" w:color="000000"/>
              <w:left w:val="single" w:sz="12" w:space="0" w:color="000000"/>
              <w:bottom w:val="single" w:sz="4" w:space="0" w:color="000000"/>
              <w:right w:val="nil"/>
            </w:tcBorders>
            <w:shd w:val="clear" w:color="auto" w:fill="D9E2F3"/>
          </w:tcPr>
          <w:p w14:paraId="5EC17C40" w14:textId="024643E7" w:rsidR="0031583B" w:rsidRPr="006310E2" w:rsidRDefault="00FE142A" w:rsidP="00A4762C">
            <w:pPr>
              <w:spacing w:after="0" w:line="259" w:lineRule="auto"/>
              <w:ind w:left="115"/>
              <w:jc w:val="left"/>
              <w:rPr>
                <w:iCs/>
              </w:rPr>
            </w:pPr>
            <w:r w:rsidRPr="006310E2">
              <w:rPr>
                <w:iCs/>
              </w:rPr>
              <w:t xml:space="preserve">Osoba oprávněná jednat </w:t>
            </w:r>
            <w:r w:rsidR="00A4762C" w:rsidRPr="006310E2">
              <w:rPr>
                <w:iCs/>
              </w:rPr>
              <w:t xml:space="preserve">za </w:t>
            </w:r>
            <w:r w:rsidRPr="006310E2">
              <w:rPr>
                <w:iCs/>
              </w:rPr>
              <w:t xml:space="preserve">zadavatele: </w:t>
            </w:r>
          </w:p>
        </w:tc>
        <w:tc>
          <w:tcPr>
            <w:tcW w:w="312" w:type="dxa"/>
            <w:tcBorders>
              <w:top w:val="single" w:sz="4" w:space="0" w:color="000000"/>
              <w:left w:val="nil"/>
              <w:bottom w:val="single" w:sz="4" w:space="0" w:color="000000"/>
              <w:right w:val="single" w:sz="4" w:space="0" w:color="000000"/>
            </w:tcBorders>
            <w:shd w:val="clear" w:color="auto" w:fill="D9E2F3"/>
          </w:tcPr>
          <w:p w14:paraId="3FC8954B" w14:textId="5BD97E1D" w:rsidR="0031583B" w:rsidRDefault="0031583B" w:rsidP="00A4762C">
            <w:pPr>
              <w:spacing w:after="0" w:line="259" w:lineRule="auto"/>
              <w:ind w:left="0" w:firstLine="0"/>
            </w:pPr>
          </w:p>
        </w:tc>
        <w:tc>
          <w:tcPr>
            <w:tcW w:w="6237" w:type="dxa"/>
            <w:tcBorders>
              <w:top w:val="single" w:sz="4" w:space="0" w:color="000000"/>
              <w:left w:val="single" w:sz="4" w:space="0" w:color="000000"/>
              <w:bottom w:val="single" w:sz="4" w:space="0" w:color="000000"/>
              <w:right w:val="single" w:sz="12" w:space="0" w:color="000000"/>
            </w:tcBorders>
            <w:vAlign w:val="center"/>
          </w:tcPr>
          <w:p w14:paraId="0D142342" w14:textId="48416819" w:rsidR="0031583B" w:rsidRDefault="00A4762C">
            <w:pPr>
              <w:spacing w:after="0" w:line="259" w:lineRule="auto"/>
              <w:ind w:left="108" w:firstLine="0"/>
              <w:jc w:val="left"/>
            </w:pPr>
            <w:r w:rsidRPr="00A4762C">
              <w:t>Pavla Rozsypalová, starostka městyse</w:t>
            </w:r>
          </w:p>
        </w:tc>
      </w:tr>
      <w:tr w:rsidR="0031583B" w14:paraId="682B6161" w14:textId="77777777">
        <w:trPr>
          <w:trHeight w:val="559"/>
        </w:trPr>
        <w:tc>
          <w:tcPr>
            <w:tcW w:w="3194" w:type="dxa"/>
            <w:tcBorders>
              <w:top w:val="single" w:sz="4" w:space="0" w:color="000000"/>
              <w:left w:val="single" w:sz="12" w:space="0" w:color="000000"/>
              <w:bottom w:val="single" w:sz="4" w:space="0" w:color="000000"/>
              <w:right w:val="nil"/>
            </w:tcBorders>
            <w:shd w:val="clear" w:color="auto" w:fill="D9E2F3"/>
            <w:vAlign w:val="center"/>
          </w:tcPr>
          <w:p w14:paraId="0E0FD68C" w14:textId="77777777" w:rsidR="0031583B" w:rsidRPr="006310E2" w:rsidRDefault="00FE142A">
            <w:pPr>
              <w:spacing w:after="0" w:line="259" w:lineRule="auto"/>
              <w:ind w:left="105" w:firstLine="0"/>
              <w:jc w:val="left"/>
              <w:rPr>
                <w:iCs/>
              </w:rPr>
            </w:pPr>
            <w:r w:rsidRPr="006310E2">
              <w:rPr>
                <w:iCs/>
              </w:rPr>
              <w:t xml:space="preserve">Profil zadavatele: </w:t>
            </w:r>
          </w:p>
        </w:tc>
        <w:tc>
          <w:tcPr>
            <w:tcW w:w="312" w:type="dxa"/>
            <w:tcBorders>
              <w:top w:val="single" w:sz="4" w:space="0" w:color="000000"/>
              <w:left w:val="nil"/>
              <w:bottom w:val="single" w:sz="4" w:space="0" w:color="000000"/>
              <w:right w:val="single" w:sz="4" w:space="0" w:color="000000"/>
            </w:tcBorders>
            <w:shd w:val="clear" w:color="auto" w:fill="D9E2F3"/>
          </w:tcPr>
          <w:p w14:paraId="10A66BAA" w14:textId="77777777" w:rsidR="0031583B" w:rsidRDefault="0031583B">
            <w:pPr>
              <w:spacing w:after="160" w:line="259" w:lineRule="auto"/>
              <w:ind w:left="0" w:firstLine="0"/>
              <w:jc w:val="left"/>
            </w:pPr>
          </w:p>
        </w:tc>
        <w:tc>
          <w:tcPr>
            <w:tcW w:w="6237" w:type="dxa"/>
            <w:tcBorders>
              <w:top w:val="single" w:sz="4" w:space="0" w:color="000000"/>
              <w:left w:val="single" w:sz="4" w:space="0" w:color="000000"/>
              <w:bottom w:val="single" w:sz="4" w:space="0" w:color="000000"/>
              <w:right w:val="single" w:sz="12" w:space="0" w:color="000000"/>
            </w:tcBorders>
            <w:vAlign w:val="center"/>
          </w:tcPr>
          <w:p w14:paraId="5B7D1214" w14:textId="17D8146A" w:rsidR="0031583B" w:rsidRDefault="00284CA1" w:rsidP="00A4762C">
            <w:pPr>
              <w:spacing w:after="0" w:line="259" w:lineRule="auto"/>
              <w:jc w:val="left"/>
            </w:pPr>
            <w:hyperlink r:id="rId7" w:history="1">
              <w:r w:rsidRPr="004E5A81">
                <w:rPr>
                  <w:rStyle w:val="Hypertextovodkaz"/>
                </w:rPr>
                <w:t>https://www.e-zakazky.cz/Profil-Zadavatele/bb73fd1d-5d8c-468b-b5b6-906e23dbd66a</w:t>
              </w:r>
            </w:hyperlink>
            <w:r>
              <w:t xml:space="preserve"> </w:t>
            </w:r>
          </w:p>
        </w:tc>
      </w:tr>
      <w:tr w:rsidR="0031583B" w14:paraId="010CBB42" w14:textId="77777777">
        <w:trPr>
          <w:trHeight w:val="558"/>
        </w:trPr>
        <w:tc>
          <w:tcPr>
            <w:tcW w:w="3194" w:type="dxa"/>
            <w:tcBorders>
              <w:top w:val="single" w:sz="4" w:space="0" w:color="000000"/>
              <w:left w:val="single" w:sz="12" w:space="0" w:color="000000"/>
              <w:bottom w:val="single" w:sz="4" w:space="0" w:color="000000"/>
              <w:right w:val="nil"/>
            </w:tcBorders>
            <w:shd w:val="clear" w:color="auto" w:fill="D9E2F3"/>
            <w:vAlign w:val="center"/>
          </w:tcPr>
          <w:p w14:paraId="6343B774" w14:textId="77777777" w:rsidR="0031583B" w:rsidRPr="006310E2" w:rsidRDefault="00FE142A">
            <w:pPr>
              <w:spacing w:after="0" w:line="259" w:lineRule="auto"/>
              <w:ind w:left="105" w:firstLine="0"/>
              <w:jc w:val="left"/>
              <w:rPr>
                <w:iCs/>
              </w:rPr>
            </w:pPr>
            <w:r w:rsidRPr="006310E2">
              <w:rPr>
                <w:iCs/>
              </w:rPr>
              <w:t xml:space="preserve">ID datové schránky zadavatele: </w:t>
            </w:r>
          </w:p>
        </w:tc>
        <w:tc>
          <w:tcPr>
            <w:tcW w:w="312" w:type="dxa"/>
            <w:tcBorders>
              <w:top w:val="single" w:sz="4" w:space="0" w:color="000000"/>
              <w:left w:val="nil"/>
              <w:bottom w:val="single" w:sz="4" w:space="0" w:color="000000"/>
              <w:right w:val="single" w:sz="4" w:space="0" w:color="000000"/>
            </w:tcBorders>
            <w:shd w:val="clear" w:color="auto" w:fill="D9E2F3"/>
          </w:tcPr>
          <w:p w14:paraId="37E1C897" w14:textId="77777777" w:rsidR="0031583B" w:rsidRDefault="0031583B">
            <w:pPr>
              <w:spacing w:after="160" w:line="259" w:lineRule="auto"/>
              <w:ind w:left="0" w:firstLine="0"/>
              <w:jc w:val="left"/>
            </w:pPr>
          </w:p>
        </w:tc>
        <w:tc>
          <w:tcPr>
            <w:tcW w:w="6237" w:type="dxa"/>
            <w:tcBorders>
              <w:top w:val="single" w:sz="4" w:space="0" w:color="000000"/>
              <w:left w:val="single" w:sz="4" w:space="0" w:color="000000"/>
              <w:bottom w:val="single" w:sz="4" w:space="0" w:color="000000"/>
              <w:right w:val="single" w:sz="12" w:space="0" w:color="000000"/>
            </w:tcBorders>
            <w:vAlign w:val="center"/>
          </w:tcPr>
          <w:p w14:paraId="6BD90E76" w14:textId="15D9CA3B" w:rsidR="0031583B" w:rsidRDefault="00132D05">
            <w:pPr>
              <w:spacing w:after="0" w:line="259" w:lineRule="auto"/>
              <w:ind w:left="108" w:firstLine="0"/>
              <w:jc w:val="left"/>
            </w:pPr>
            <w:r w:rsidRPr="00132D05">
              <w:t>j8jbme6</w:t>
            </w:r>
          </w:p>
        </w:tc>
      </w:tr>
      <w:tr w:rsidR="0031583B" w14:paraId="17B50745" w14:textId="77777777">
        <w:trPr>
          <w:trHeight w:val="589"/>
        </w:trPr>
        <w:tc>
          <w:tcPr>
            <w:tcW w:w="3194" w:type="dxa"/>
            <w:tcBorders>
              <w:top w:val="single" w:sz="4" w:space="0" w:color="000000"/>
              <w:left w:val="single" w:sz="12" w:space="0" w:color="000000"/>
              <w:bottom w:val="single" w:sz="4" w:space="0" w:color="000000"/>
              <w:right w:val="nil"/>
            </w:tcBorders>
            <w:shd w:val="clear" w:color="auto" w:fill="D9E2F3"/>
            <w:vAlign w:val="center"/>
          </w:tcPr>
          <w:p w14:paraId="60788627" w14:textId="77777777" w:rsidR="0031583B" w:rsidRPr="006310E2" w:rsidRDefault="00FE142A">
            <w:pPr>
              <w:spacing w:after="0" w:line="259" w:lineRule="auto"/>
              <w:ind w:left="105" w:firstLine="0"/>
              <w:jc w:val="left"/>
              <w:rPr>
                <w:iCs/>
              </w:rPr>
            </w:pPr>
            <w:r w:rsidRPr="006310E2">
              <w:rPr>
                <w:iCs/>
              </w:rPr>
              <w:t xml:space="preserve"> </w:t>
            </w:r>
          </w:p>
        </w:tc>
        <w:tc>
          <w:tcPr>
            <w:tcW w:w="312" w:type="dxa"/>
            <w:tcBorders>
              <w:top w:val="single" w:sz="4" w:space="0" w:color="000000"/>
              <w:left w:val="nil"/>
              <w:bottom w:val="single" w:sz="4" w:space="0" w:color="000000"/>
              <w:right w:val="nil"/>
            </w:tcBorders>
            <w:shd w:val="clear" w:color="auto" w:fill="D9E2F3"/>
          </w:tcPr>
          <w:p w14:paraId="0ABF6256" w14:textId="77777777" w:rsidR="0031583B" w:rsidRDefault="0031583B">
            <w:pPr>
              <w:spacing w:after="160" w:line="259" w:lineRule="auto"/>
              <w:ind w:left="0" w:firstLine="0"/>
              <w:jc w:val="left"/>
            </w:pPr>
          </w:p>
        </w:tc>
        <w:tc>
          <w:tcPr>
            <w:tcW w:w="6237" w:type="dxa"/>
            <w:tcBorders>
              <w:top w:val="single" w:sz="4" w:space="0" w:color="000000"/>
              <w:left w:val="nil"/>
              <w:bottom w:val="single" w:sz="4" w:space="0" w:color="000000"/>
              <w:right w:val="single" w:sz="12" w:space="0" w:color="000000"/>
            </w:tcBorders>
            <w:shd w:val="clear" w:color="auto" w:fill="D9E2F3"/>
          </w:tcPr>
          <w:p w14:paraId="6B2C25DA" w14:textId="77777777" w:rsidR="0031583B" w:rsidRDefault="0031583B">
            <w:pPr>
              <w:spacing w:after="160" w:line="259" w:lineRule="auto"/>
              <w:ind w:left="0" w:firstLine="0"/>
              <w:jc w:val="left"/>
            </w:pPr>
          </w:p>
        </w:tc>
      </w:tr>
      <w:tr w:rsidR="0031583B" w14:paraId="5F7C9A1E" w14:textId="77777777">
        <w:trPr>
          <w:trHeight w:val="613"/>
        </w:trPr>
        <w:tc>
          <w:tcPr>
            <w:tcW w:w="3194" w:type="dxa"/>
            <w:tcBorders>
              <w:top w:val="single" w:sz="4" w:space="0" w:color="000000"/>
              <w:left w:val="single" w:sz="12" w:space="0" w:color="000000"/>
              <w:bottom w:val="single" w:sz="4" w:space="0" w:color="000000"/>
              <w:right w:val="nil"/>
            </w:tcBorders>
            <w:shd w:val="clear" w:color="auto" w:fill="D9E2F3"/>
          </w:tcPr>
          <w:p w14:paraId="16E4AB46" w14:textId="678E5FD6" w:rsidR="0031583B" w:rsidRPr="006310E2" w:rsidRDefault="00FE142A">
            <w:pPr>
              <w:spacing w:after="0" w:line="259" w:lineRule="auto"/>
              <w:ind w:left="115"/>
              <w:jc w:val="left"/>
              <w:rPr>
                <w:iCs/>
              </w:rPr>
            </w:pPr>
            <w:r w:rsidRPr="006310E2">
              <w:rPr>
                <w:iCs/>
              </w:rPr>
              <w:t>Osoba oprávněná jednat</w:t>
            </w:r>
            <w:r w:rsidR="00132D05" w:rsidRPr="006310E2">
              <w:rPr>
                <w:iCs/>
              </w:rPr>
              <w:t xml:space="preserve"> za </w:t>
            </w:r>
            <w:r w:rsidRPr="006310E2">
              <w:rPr>
                <w:iCs/>
              </w:rPr>
              <w:t xml:space="preserve">zástupce zadavatele: </w:t>
            </w:r>
          </w:p>
        </w:tc>
        <w:tc>
          <w:tcPr>
            <w:tcW w:w="312" w:type="dxa"/>
            <w:tcBorders>
              <w:top w:val="single" w:sz="4" w:space="0" w:color="000000"/>
              <w:left w:val="nil"/>
              <w:bottom w:val="single" w:sz="4" w:space="0" w:color="000000"/>
              <w:right w:val="single" w:sz="4" w:space="0" w:color="000000"/>
            </w:tcBorders>
            <w:shd w:val="clear" w:color="auto" w:fill="D9E2F3"/>
          </w:tcPr>
          <w:p w14:paraId="5D8B61A9" w14:textId="42B229A6" w:rsidR="0031583B" w:rsidRDefault="00FE142A">
            <w:pPr>
              <w:spacing w:after="0" w:line="259" w:lineRule="auto"/>
              <w:ind w:left="0" w:firstLine="0"/>
            </w:pPr>
            <w:r>
              <w:rPr>
                <w:b/>
                <w:i/>
              </w:rPr>
              <w:t xml:space="preserve"> </w:t>
            </w:r>
          </w:p>
        </w:tc>
        <w:tc>
          <w:tcPr>
            <w:tcW w:w="6237" w:type="dxa"/>
            <w:tcBorders>
              <w:top w:val="single" w:sz="4" w:space="0" w:color="000000"/>
              <w:left w:val="single" w:sz="4" w:space="0" w:color="000000"/>
              <w:bottom w:val="single" w:sz="4" w:space="0" w:color="000000"/>
              <w:right w:val="single" w:sz="12" w:space="0" w:color="000000"/>
            </w:tcBorders>
            <w:vAlign w:val="center"/>
          </w:tcPr>
          <w:p w14:paraId="472E8A4E" w14:textId="77777777" w:rsidR="0031583B" w:rsidRPr="00EA41FF" w:rsidRDefault="00FE142A">
            <w:pPr>
              <w:spacing w:after="0" w:line="259" w:lineRule="auto"/>
              <w:ind w:left="108" w:firstLine="0"/>
              <w:jc w:val="left"/>
              <w:rPr>
                <w:bCs/>
              </w:rPr>
            </w:pPr>
            <w:r w:rsidRPr="00EA41FF">
              <w:rPr>
                <w:bCs/>
              </w:rPr>
              <w:t xml:space="preserve">Ing. Tomáš Šturala </w:t>
            </w:r>
          </w:p>
        </w:tc>
      </w:tr>
      <w:tr w:rsidR="0031583B" w14:paraId="55183A82" w14:textId="77777777">
        <w:trPr>
          <w:trHeight w:val="558"/>
        </w:trPr>
        <w:tc>
          <w:tcPr>
            <w:tcW w:w="3194" w:type="dxa"/>
            <w:tcBorders>
              <w:top w:val="single" w:sz="4" w:space="0" w:color="000000"/>
              <w:left w:val="single" w:sz="12" w:space="0" w:color="000000"/>
              <w:bottom w:val="single" w:sz="4" w:space="0" w:color="000000"/>
              <w:right w:val="nil"/>
            </w:tcBorders>
            <w:shd w:val="clear" w:color="auto" w:fill="D9E2F3"/>
            <w:vAlign w:val="center"/>
          </w:tcPr>
          <w:p w14:paraId="4A314B30" w14:textId="77777777" w:rsidR="0031583B" w:rsidRPr="006310E2" w:rsidRDefault="00FE142A">
            <w:pPr>
              <w:spacing w:after="0" w:line="259" w:lineRule="auto"/>
              <w:ind w:left="105" w:firstLine="0"/>
              <w:jc w:val="left"/>
              <w:rPr>
                <w:iCs/>
              </w:rPr>
            </w:pPr>
            <w:r w:rsidRPr="006310E2">
              <w:rPr>
                <w:iCs/>
              </w:rPr>
              <w:t xml:space="preserve">Tel.: </w:t>
            </w:r>
          </w:p>
        </w:tc>
        <w:tc>
          <w:tcPr>
            <w:tcW w:w="312" w:type="dxa"/>
            <w:tcBorders>
              <w:top w:val="single" w:sz="4" w:space="0" w:color="000000"/>
              <w:left w:val="nil"/>
              <w:bottom w:val="single" w:sz="4" w:space="0" w:color="000000"/>
              <w:right w:val="single" w:sz="4" w:space="0" w:color="000000"/>
            </w:tcBorders>
            <w:shd w:val="clear" w:color="auto" w:fill="D9E2F3"/>
          </w:tcPr>
          <w:p w14:paraId="601E458E" w14:textId="77777777" w:rsidR="0031583B" w:rsidRDefault="0031583B">
            <w:pPr>
              <w:spacing w:after="160" w:line="259" w:lineRule="auto"/>
              <w:ind w:left="0" w:firstLine="0"/>
              <w:jc w:val="left"/>
            </w:pPr>
          </w:p>
        </w:tc>
        <w:tc>
          <w:tcPr>
            <w:tcW w:w="6237" w:type="dxa"/>
            <w:tcBorders>
              <w:top w:val="single" w:sz="4" w:space="0" w:color="000000"/>
              <w:left w:val="single" w:sz="4" w:space="0" w:color="000000"/>
              <w:bottom w:val="single" w:sz="4" w:space="0" w:color="000000"/>
              <w:right w:val="single" w:sz="12" w:space="0" w:color="000000"/>
            </w:tcBorders>
            <w:vAlign w:val="center"/>
          </w:tcPr>
          <w:p w14:paraId="045F3F9E" w14:textId="77777777" w:rsidR="0031583B" w:rsidRPr="00EA41FF" w:rsidRDefault="00FE142A">
            <w:pPr>
              <w:spacing w:after="0" w:line="259" w:lineRule="auto"/>
              <w:ind w:left="108" w:firstLine="0"/>
              <w:jc w:val="left"/>
              <w:rPr>
                <w:bCs/>
              </w:rPr>
            </w:pPr>
            <w:r w:rsidRPr="00EA41FF">
              <w:rPr>
                <w:bCs/>
              </w:rPr>
              <w:t xml:space="preserve">+420 731 623 492 </w:t>
            </w:r>
          </w:p>
        </w:tc>
      </w:tr>
      <w:tr w:rsidR="0031583B" w14:paraId="0BE9AF74" w14:textId="77777777">
        <w:trPr>
          <w:trHeight w:val="563"/>
        </w:trPr>
        <w:tc>
          <w:tcPr>
            <w:tcW w:w="3194" w:type="dxa"/>
            <w:tcBorders>
              <w:top w:val="single" w:sz="4" w:space="0" w:color="000000"/>
              <w:left w:val="single" w:sz="12" w:space="0" w:color="000000"/>
              <w:bottom w:val="single" w:sz="12" w:space="0" w:color="000000"/>
              <w:right w:val="nil"/>
            </w:tcBorders>
            <w:shd w:val="clear" w:color="auto" w:fill="D9E2F3"/>
            <w:vAlign w:val="center"/>
          </w:tcPr>
          <w:p w14:paraId="1D896A37" w14:textId="77777777" w:rsidR="0031583B" w:rsidRPr="006310E2" w:rsidRDefault="00FE142A">
            <w:pPr>
              <w:spacing w:after="0" w:line="259" w:lineRule="auto"/>
              <w:ind w:left="105" w:firstLine="0"/>
              <w:jc w:val="left"/>
              <w:rPr>
                <w:iCs/>
              </w:rPr>
            </w:pPr>
            <w:r w:rsidRPr="006310E2">
              <w:rPr>
                <w:iCs/>
              </w:rPr>
              <w:t xml:space="preserve">Email:  </w:t>
            </w:r>
          </w:p>
        </w:tc>
        <w:tc>
          <w:tcPr>
            <w:tcW w:w="312" w:type="dxa"/>
            <w:tcBorders>
              <w:top w:val="single" w:sz="4" w:space="0" w:color="000000"/>
              <w:left w:val="nil"/>
              <w:bottom w:val="single" w:sz="12" w:space="0" w:color="000000"/>
              <w:right w:val="single" w:sz="4" w:space="0" w:color="000000"/>
            </w:tcBorders>
            <w:shd w:val="clear" w:color="auto" w:fill="D9E2F3"/>
          </w:tcPr>
          <w:p w14:paraId="3BBC836B" w14:textId="77777777" w:rsidR="0031583B" w:rsidRDefault="0031583B">
            <w:pPr>
              <w:spacing w:after="160" w:line="259" w:lineRule="auto"/>
              <w:ind w:left="0" w:firstLine="0"/>
              <w:jc w:val="left"/>
            </w:pPr>
          </w:p>
        </w:tc>
        <w:tc>
          <w:tcPr>
            <w:tcW w:w="6237" w:type="dxa"/>
            <w:tcBorders>
              <w:top w:val="single" w:sz="4" w:space="0" w:color="000000"/>
              <w:left w:val="single" w:sz="4" w:space="0" w:color="000000"/>
              <w:bottom w:val="single" w:sz="12" w:space="0" w:color="000000"/>
              <w:right w:val="single" w:sz="12" w:space="0" w:color="000000"/>
            </w:tcBorders>
            <w:vAlign w:val="center"/>
          </w:tcPr>
          <w:p w14:paraId="4A0A65A1" w14:textId="77777777" w:rsidR="0031583B" w:rsidRPr="00EA41FF" w:rsidRDefault="00FE142A">
            <w:pPr>
              <w:spacing w:after="0" w:line="259" w:lineRule="auto"/>
              <w:ind w:left="108" w:firstLine="0"/>
              <w:jc w:val="left"/>
              <w:rPr>
                <w:bCs/>
              </w:rPr>
            </w:pPr>
            <w:r w:rsidRPr="00EA41FF">
              <w:rPr>
                <w:bCs/>
                <w:color w:val="0563C1"/>
                <w:u w:val="single" w:color="0563C1"/>
              </w:rPr>
              <w:t>sturala@optimalconsulting.cz</w:t>
            </w:r>
            <w:r w:rsidRPr="00EA41FF">
              <w:rPr>
                <w:bCs/>
              </w:rPr>
              <w:t xml:space="preserve">  </w:t>
            </w:r>
          </w:p>
        </w:tc>
      </w:tr>
    </w:tbl>
    <w:p w14:paraId="1EFCA014" w14:textId="77777777" w:rsidR="0031583B" w:rsidRDefault="00FE142A">
      <w:pPr>
        <w:spacing w:after="0" w:line="259" w:lineRule="auto"/>
        <w:ind w:left="293" w:firstLine="0"/>
        <w:jc w:val="left"/>
      </w:pPr>
      <w:r>
        <w:rPr>
          <w:sz w:val="24"/>
        </w:rPr>
        <w:t xml:space="preserve">   </w:t>
      </w:r>
    </w:p>
    <w:p w14:paraId="5C95D5D0" w14:textId="77777777" w:rsidR="0031583B" w:rsidRDefault="00FE142A">
      <w:pPr>
        <w:spacing w:after="87"/>
        <w:ind w:left="300"/>
      </w:pPr>
      <w:r>
        <w:t xml:space="preserve">Zadavatel je v souladu s ustanovením § 43 zákona č. 134/2016 Sb., o zadávání veřejných zakázek (dále jen „zákon“) při provádění úkonů souvisejících se zadávacím řízení smluvně zastoupen společností: </w:t>
      </w:r>
    </w:p>
    <w:p w14:paraId="751C0F70" w14:textId="77777777" w:rsidR="00132D05" w:rsidRDefault="00132D05">
      <w:pPr>
        <w:spacing w:after="87"/>
        <w:ind w:left="300"/>
      </w:pPr>
    </w:p>
    <w:tbl>
      <w:tblPr>
        <w:tblStyle w:val="TableGrid"/>
        <w:tblW w:w="6582" w:type="dxa"/>
        <w:tblInd w:w="293" w:type="dxa"/>
        <w:tblLook w:val="04A0" w:firstRow="1" w:lastRow="0" w:firstColumn="1" w:lastColumn="0" w:noHBand="0" w:noVBand="1"/>
      </w:tblPr>
      <w:tblGrid>
        <w:gridCol w:w="2124"/>
        <w:gridCol w:w="4458"/>
      </w:tblGrid>
      <w:tr w:rsidR="0031583B" w14:paraId="5391A1C6" w14:textId="77777777">
        <w:trPr>
          <w:trHeight w:val="247"/>
        </w:trPr>
        <w:tc>
          <w:tcPr>
            <w:tcW w:w="2124" w:type="dxa"/>
            <w:tcBorders>
              <w:top w:val="nil"/>
              <w:left w:val="nil"/>
              <w:bottom w:val="nil"/>
              <w:right w:val="nil"/>
            </w:tcBorders>
          </w:tcPr>
          <w:p w14:paraId="7B386F64" w14:textId="77777777" w:rsidR="0031583B" w:rsidRDefault="00FE142A">
            <w:pPr>
              <w:tabs>
                <w:tab w:val="center" w:pos="1416"/>
              </w:tabs>
              <w:spacing w:after="0" w:line="259" w:lineRule="auto"/>
              <w:ind w:left="0" w:firstLine="0"/>
              <w:jc w:val="left"/>
            </w:pPr>
            <w:r>
              <w:t xml:space="preserve">Společnost: </w:t>
            </w:r>
            <w:r>
              <w:tab/>
              <w:t xml:space="preserve"> </w:t>
            </w:r>
          </w:p>
        </w:tc>
        <w:tc>
          <w:tcPr>
            <w:tcW w:w="4457" w:type="dxa"/>
            <w:tcBorders>
              <w:top w:val="nil"/>
              <w:left w:val="nil"/>
              <w:bottom w:val="nil"/>
              <w:right w:val="nil"/>
            </w:tcBorders>
          </w:tcPr>
          <w:p w14:paraId="3F163F92" w14:textId="77777777" w:rsidR="0031583B" w:rsidRDefault="00FE142A">
            <w:pPr>
              <w:spacing w:after="0" w:line="259" w:lineRule="auto"/>
              <w:ind w:left="0" w:firstLine="0"/>
              <w:jc w:val="left"/>
            </w:pPr>
            <w:r>
              <w:rPr>
                <w:b/>
              </w:rPr>
              <w:t xml:space="preserve">OPTIMAL Consulting, s.r.o. </w:t>
            </w:r>
          </w:p>
        </w:tc>
      </w:tr>
      <w:tr w:rsidR="0031583B" w14:paraId="1350638B" w14:textId="77777777">
        <w:trPr>
          <w:trHeight w:val="269"/>
        </w:trPr>
        <w:tc>
          <w:tcPr>
            <w:tcW w:w="2124" w:type="dxa"/>
            <w:tcBorders>
              <w:top w:val="nil"/>
              <w:left w:val="nil"/>
              <w:bottom w:val="nil"/>
              <w:right w:val="nil"/>
            </w:tcBorders>
          </w:tcPr>
          <w:p w14:paraId="14F80BB0" w14:textId="77777777" w:rsidR="0031583B" w:rsidRDefault="00FE142A">
            <w:pPr>
              <w:tabs>
                <w:tab w:val="center" w:pos="1416"/>
              </w:tabs>
              <w:spacing w:after="0" w:line="259" w:lineRule="auto"/>
              <w:ind w:left="0" w:firstLine="0"/>
              <w:jc w:val="left"/>
            </w:pPr>
            <w:r>
              <w:t xml:space="preserve">se sídlem: </w:t>
            </w:r>
            <w:r>
              <w:tab/>
              <w:t xml:space="preserve"> </w:t>
            </w:r>
          </w:p>
        </w:tc>
        <w:tc>
          <w:tcPr>
            <w:tcW w:w="4457" w:type="dxa"/>
            <w:tcBorders>
              <w:top w:val="nil"/>
              <w:left w:val="nil"/>
              <w:bottom w:val="nil"/>
              <w:right w:val="nil"/>
            </w:tcBorders>
          </w:tcPr>
          <w:p w14:paraId="0AE521DA" w14:textId="77777777" w:rsidR="0031583B" w:rsidRDefault="00FE142A">
            <w:pPr>
              <w:spacing w:after="0" w:line="259" w:lineRule="auto"/>
              <w:ind w:left="0" w:firstLine="0"/>
              <w:jc w:val="left"/>
            </w:pPr>
            <w:r>
              <w:t xml:space="preserve">č.p. 23, 669 02 Podmolí </w:t>
            </w:r>
          </w:p>
        </w:tc>
      </w:tr>
      <w:tr w:rsidR="0031583B" w14:paraId="776E4B3F" w14:textId="77777777">
        <w:trPr>
          <w:trHeight w:val="269"/>
        </w:trPr>
        <w:tc>
          <w:tcPr>
            <w:tcW w:w="2124" w:type="dxa"/>
            <w:tcBorders>
              <w:top w:val="nil"/>
              <w:left w:val="nil"/>
              <w:bottom w:val="nil"/>
              <w:right w:val="nil"/>
            </w:tcBorders>
          </w:tcPr>
          <w:p w14:paraId="0E077995" w14:textId="77777777" w:rsidR="0031583B" w:rsidRDefault="00FE142A">
            <w:pPr>
              <w:tabs>
                <w:tab w:val="center" w:pos="708"/>
                <w:tab w:val="center" w:pos="1416"/>
              </w:tabs>
              <w:spacing w:after="0" w:line="259" w:lineRule="auto"/>
              <w:ind w:left="0" w:firstLine="0"/>
              <w:jc w:val="left"/>
            </w:pPr>
            <w:r>
              <w:t xml:space="preserve">IČO: </w:t>
            </w:r>
            <w:r>
              <w:tab/>
              <w:t xml:space="preserve"> </w:t>
            </w:r>
            <w:r>
              <w:tab/>
              <w:t xml:space="preserve"> </w:t>
            </w:r>
          </w:p>
        </w:tc>
        <w:tc>
          <w:tcPr>
            <w:tcW w:w="4457" w:type="dxa"/>
            <w:tcBorders>
              <w:top w:val="nil"/>
              <w:left w:val="nil"/>
              <w:bottom w:val="nil"/>
              <w:right w:val="nil"/>
            </w:tcBorders>
          </w:tcPr>
          <w:p w14:paraId="4FCFF171" w14:textId="77777777" w:rsidR="0031583B" w:rsidRDefault="00FE142A">
            <w:pPr>
              <w:spacing w:after="0" w:line="259" w:lineRule="auto"/>
              <w:ind w:left="0" w:firstLine="0"/>
              <w:jc w:val="left"/>
            </w:pPr>
            <w:r>
              <w:t xml:space="preserve">292 68 087 </w:t>
            </w:r>
          </w:p>
        </w:tc>
      </w:tr>
      <w:tr w:rsidR="0031583B" w14:paraId="05068C44" w14:textId="77777777">
        <w:trPr>
          <w:trHeight w:val="269"/>
        </w:trPr>
        <w:tc>
          <w:tcPr>
            <w:tcW w:w="2124" w:type="dxa"/>
            <w:tcBorders>
              <w:top w:val="nil"/>
              <w:left w:val="nil"/>
              <w:bottom w:val="nil"/>
              <w:right w:val="nil"/>
            </w:tcBorders>
          </w:tcPr>
          <w:p w14:paraId="5D49AFDD" w14:textId="77777777" w:rsidR="0031583B" w:rsidRDefault="00FE142A">
            <w:pPr>
              <w:tabs>
                <w:tab w:val="center" w:pos="708"/>
                <w:tab w:val="center" w:pos="1416"/>
              </w:tabs>
              <w:spacing w:after="0" w:line="259" w:lineRule="auto"/>
              <w:ind w:left="0" w:firstLine="0"/>
              <w:jc w:val="left"/>
            </w:pPr>
            <w:proofErr w:type="gramStart"/>
            <w:r>
              <w:t xml:space="preserve">DIČ:  </w:t>
            </w:r>
            <w:r>
              <w:tab/>
            </w:r>
            <w:proofErr w:type="gramEnd"/>
            <w:r>
              <w:t xml:space="preserve"> </w:t>
            </w:r>
            <w:r>
              <w:tab/>
              <w:t xml:space="preserve"> </w:t>
            </w:r>
          </w:p>
        </w:tc>
        <w:tc>
          <w:tcPr>
            <w:tcW w:w="4457" w:type="dxa"/>
            <w:tcBorders>
              <w:top w:val="nil"/>
              <w:left w:val="nil"/>
              <w:bottom w:val="nil"/>
              <w:right w:val="nil"/>
            </w:tcBorders>
          </w:tcPr>
          <w:p w14:paraId="6EEC946A" w14:textId="77777777" w:rsidR="0031583B" w:rsidRDefault="00FE142A">
            <w:pPr>
              <w:spacing w:after="0" w:line="259" w:lineRule="auto"/>
              <w:ind w:left="0" w:firstLine="0"/>
              <w:jc w:val="left"/>
            </w:pPr>
            <w:r>
              <w:t xml:space="preserve">CZ29268087 </w:t>
            </w:r>
          </w:p>
        </w:tc>
      </w:tr>
      <w:tr w:rsidR="0031583B" w14:paraId="61E0E95C" w14:textId="77777777">
        <w:trPr>
          <w:trHeight w:val="269"/>
        </w:trPr>
        <w:tc>
          <w:tcPr>
            <w:tcW w:w="2124" w:type="dxa"/>
            <w:tcBorders>
              <w:top w:val="nil"/>
              <w:left w:val="nil"/>
              <w:bottom w:val="nil"/>
              <w:right w:val="nil"/>
            </w:tcBorders>
          </w:tcPr>
          <w:p w14:paraId="673FB397" w14:textId="77777777" w:rsidR="0031583B" w:rsidRDefault="00FE142A">
            <w:pPr>
              <w:tabs>
                <w:tab w:val="center" w:pos="1416"/>
              </w:tabs>
              <w:spacing w:after="0" w:line="259" w:lineRule="auto"/>
              <w:ind w:left="0" w:firstLine="0"/>
              <w:jc w:val="left"/>
            </w:pPr>
            <w:r>
              <w:t xml:space="preserve">jednající: </w:t>
            </w:r>
            <w:r>
              <w:tab/>
              <w:t xml:space="preserve"> </w:t>
            </w:r>
          </w:p>
        </w:tc>
        <w:tc>
          <w:tcPr>
            <w:tcW w:w="4457" w:type="dxa"/>
            <w:tcBorders>
              <w:top w:val="nil"/>
              <w:left w:val="nil"/>
              <w:bottom w:val="nil"/>
              <w:right w:val="nil"/>
            </w:tcBorders>
          </w:tcPr>
          <w:p w14:paraId="11D98C1D" w14:textId="77777777" w:rsidR="0031583B" w:rsidRDefault="00FE142A">
            <w:pPr>
              <w:spacing w:after="0" w:line="259" w:lineRule="auto"/>
              <w:ind w:left="0" w:firstLine="0"/>
              <w:jc w:val="left"/>
            </w:pPr>
            <w:r>
              <w:t xml:space="preserve">Ing. Tomášem </w:t>
            </w:r>
            <w:proofErr w:type="spellStart"/>
            <w:r>
              <w:t>Šturalou</w:t>
            </w:r>
            <w:proofErr w:type="spellEnd"/>
            <w:r>
              <w:t xml:space="preserve">, jednatelem </w:t>
            </w:r>
          </w:p>
        </w:tc>
      </w:tr>
      <w:tr w:rsidR="0031583B" w14:paraId="0EAABF50" w14:textId="77777777">
        <w:trPr>
          <w:trHeight w:val="269"/>
        </w:trPr>
        <w:tc>
          <w:tcPr>
            <w:tcW w:w="2124" w:type="dxa"/>
            <w:tcBorders>
              <w:top w:val="nil"/>
              <w:left w:val="nil"/>
              <w:bottom w:val="nil"/>
              <w:right w:val="nil"/>
            </w:tcBorders>
          </w:tcPr>
          <w:p w14:paraId="0C654A70" w14:textId="77777777" w:rsidR="0031583B" w:rsidRDefault="00FE142A">
            <w:pPr>
              <w:spacing w:after="0" w:line="259" w:lineRule="auto"/>
              <w:ind w:left="0" w:firstLine="0"/>
              <w:jc w:val="left"/>
            </w:pPr>
            <w:r>
              <w:t xml:space="preserve">kontaktní osoba: </w:t>
            </w:r>
          </w:p>
        </w:tc>
        <w:tc>
          <w:tcPr>
            <w:tcW w:w="4457" w:type="dxa"/>
            <w:tcBorders>
              <w:top w:val="nil"/>
              <w:left w:val="nil"/>
              <w:bottom w:val="nil"/>
              <w:right w:val="nil"/>
            </w:tcBorders>
          </w:tcPr>
          <w:p w14:paraId="24E56043" w14:textId="77777777" w:rsidR="0031583B" w:rsidRDefault="00FE142A">
            <w:pPr>
              <w:spacing w:after="0" w:line="259" w:lineRule="auto"/>
              <w:ind w:left="0" w:firstLine="0"/>
              <w:jc w:val="left"/>
            </w:pPr>
            <w:r>
              <w:t xml:space="preserve">Ing. Tomáš Šturala </w:t>
            </w:r>
          </w:p>
        </w:tc>
      </w:tr>
      <w:tr w:rsidR="0031583B" w14:paraId="0C50A352" w14:textId="77777777">
        <w:trPr>
          <w:trHeight w:val="247"/>
        </w:trPr>
        <w:tc>
          <w:tcPr>
            <w:tcW w:w="2124" w:type="dxa"/>
            <w:tcBorders>
              <w:top w:val="nil"/>
              <w:left w:val="nil"/>
              <w:bottom w:val="nil"/>
              <w:right w:val="nil"/>
            </w:tcBorders>
          </w:tcPr>
          <w:p w14:paraId="477A12CA" w14:textId="77777777" w:rsidR="0031583B" w:rsidRDefault="00FE142A">
            <w:pPr>
              <w:tabs>
                <w:tab w:val="center" w:pos="1416"/>
              </w:tabs>
              <w:spacing w:after="0" w:line="259" w:lineRule="auto"/>
              <w:ind w:left="0" w:firstLine="0"/>
              <w:jc w:val="left"/>
            </w:pPr>
            <w:r>
              <w:t xml:space="preserve">tel., e-mail: </w:t>
            </w:r>
            <w:r>
              <w:tab/>
              <w:t xml:space="preserve"> </w:t>
            </w:r>
          </w:p>
        </w:tc>
        <w:tc>
          <w:tcPr>
            <w:tcW w:w="4457" w:type="dxa"/>
            <w:tcBorders>
              <w:top w:val="nil"/>
              <w:left w:val="nil"/>
              <w:bottom w:val="nil"/>
              <w:right w:val="nil"/>
            </w:tcBorders>
          </w:tcPr>
          <w:p w14:paraId="312FA819" w14:textId="77777777" w:rsidR="0031583B" w:rsidRDefault="00FE142A">
            <w:pPr>
              <w:spacing w:after="0" w:line="259" w:lineRule="auto"/>
              <w:ind w:left="0" w:firstLine="0"/>
            </w:pPr>
            <w:r>
              <w:t xml:space="preserve">+420 731 623 492, </w:t>
            </w:r>
            <w:r>
              <w:rPr>
                <w:color w:val="0563C1"/>
                <w:u w:val="single" w:color="0563C1"/>
              </w:rPr>
              <w:t>sturala@optimalconsulting.cz</w:t>
            </w:r>
            <w:r>
              <w:t xml:space="preserve">  </w:t>
            </w:r>
          </w:p>
        </w:tc>
      </w:tr>
      <w:tr w:rsidR="00132D05" w14:paraId="49D459DA" w14:textId="77777777">
        <w:trPr>
          <w:trHeight w:val="247"/>
        </w:trPr>
        <w:tc>
          <w:tcPr>
            <w:tcW w:w="2124" w:type="dxa"/>
            <w:tcBorders>
              <w:top w:val="nil"/>
              <w:left w:val="nil"/>
              <w:bottom w:val="nil"/>
              <w:right w:val="nil"/>
            </w:tcBorders>
          </w:tcPr>
          <w:p w14:paraId="77FC18E8" w14:textId="77777777" w:rsidR="00132D05" w:rsidRDefault="00132D05">
            <w:pPr>
              <w:tabs>
                <w:tab w:val="center" w:pos="1416"/>
              </w:tabs>
              <w:spacing w:after="0" w:line="259" w:lineRule="auto"/>
              <w:ind w:left="0" w:firstLine="0"/>
              <w:jc w:val="left"/>
            </w:pPr>
          </w:p>
        </w:tc>
        <w:tc>
          <w:tcPr>
            <w:tcW w:w="4457" w:type="dxa"/>
            <w:tcBorders>
              <w:top w:val="nil"/>
              <w:left w:val="nil"/>
              <w:bottom w:val="nil"/>
              <w:right w:val="nil"/>
            </w:tcBorders>
          </w:tcPr>
          <w:p w14:paraId="1D5465DC" w14:textId="77777777" w:rsidR="00132D05" w:rsidRDefault="00132D05">
            <w:pPr>
              <w:spacing w:after="0" w:line="259" w:lineRule="auto"/>
              <w:ind w:left="0" w:firstLine="0"/>
            </w:pPr>
          </w:p>
        </w:tc>
      </w:tr>
    </w:tbl>
    <w:p w14:paraId="0C964B45" w14:textId="77777777" w:rsidR="0031583B" w:rsidRDefault="00FE142A">
      <w:pPr>
        <w:spacing w:after="0"/>
        <w:ind w:left="300"/>
      </w:pPr>
      <w:r>
        <w:t xml:space="preserve">Zadavatel sděluje, že tato textová část Výzvy k podání nabídek a dále přílohy č. 1 Krycí list, č. 3 Smlouva o dílo, č. 4 Čestné prohlášení ke kvalifikaci, č. 5. Čestné prohlášení k SOVZ, č. 6 Čestné prohlášení k ruským sankcím a </w:t>
      </w:r>
    </w:p>
    <w:p w14:paraId="7CD25EAB" w14:textId="77777777" w:rsidR="0031583B" w:rsidRDefault="00FE142A">
      <w:pPr>
        <w:ind w:left="300"/>
      </w:pPr>
      <w:r>
        <w:t xml:space="preserve">č. 7 Čestné prohlášení ke střetu zájmů byly vypracovány zástupcem zadavatele. </w:t>
      </w:r>
    </w:p>
    <w:p w14:paraId="2D86C6B3" w14:textId="77777777" w:rsidR="0031583B" w:rsidRDefault="00FE142A">
      <w:pPr>
        <w:spacing w:after="0"/>
        <w:ind w:left="300"/>
      </w:pPr>
      <w:r>
        <w:t xml:space="preserve">Zástupce zadavatele zajišťuje veškerou komunikaci zadavatele s dodavateli (aniž by tím bylo dotčeno oprávnění statutárního orgánu zadavatele) a je v souladu s ustanovením § 43 zákona pověřen výkonem zadavatelských činností v tomto zadávacím řízení. Zástupce zadavatele je pověřen také k přijímání žádostí o vysvětlení zadávací dokumentace. </w:t>
      </w:r>
    </w:p>
    <w:p w14:paraId="26818F2E" w14:textId="77777777" w:rsidR="0031583B" w:rsidRDefault="00FE142A">
      <w:pPr>
        <w:spacing w:after="34" w:line="259" w:lineRule="auto"/>
        <w:ind w:left="293" w:firstLine="0"/>
        <w:jc w:val="left"/>
      </w:pPr>
      <w:r>
        <w:t xml:space="preserve"> </w:t>
      </w:r>
    </w:p>
    <w:p w14:paraId="535E9C7F" w14:textId="77777777" w:rsidR="0031583B" w:rsidRDefault="00FE142A">
      <w:pPr>
        <w:pStyle w:val="Nadpis1"/>
        <w:spacing w:after="77"/>
        <w:ind w:left="355"/>
      </w:pPr>
      <w:r>
        <w:lastRenderedPageBreak/>
        <w:t>2.</w:t>
      </w:r>
      <w:r>
        <w:rPr>
          <w:rFonts w:ascii="Arial" w:eastAsia="Arial" w:hAnsi="Arial" w:cs="Arial"/>
        </w:rPr>
        <w:t xml:space="preserve"> </w:t>
      </w:r>
      <w:r>
        <w:t xml:space="preserve">Obecné informace k Výzvě k podání nabídek </w:t>
      </w:r>
    </w:p>
    <w:p w14:paraId="622BD24E" w14:textId="6273C495" w:rsidR="0031583B" w:rsidRDefault="00FE142A" w:rsidP="00132D05">
      <w:pPr>
        <w:spacing w:after="0"/>
        <w:ind w:left="300"/>
      </w:pPr>
      <w:r>
        <w:t xml:space="preserve">Tato Výzva k podání nabídek, jejíž součástí jsou i zadávací podmínky (dále jen „výzva“) je zpracována na podkladě dokumentace k projektu s názvem </w:t>
      </w:r>
      <w:r w:rsidR="00132D05">
        <w:t>„</w:t>
      </w:r>
      <w:bookmarkStart w:id="0" w:name="_Hlk175861124"/>
      <w:r w:rsidR="00132D05" w:rsidRPr="00132D05">
        <w:rPr>
          <w:b/>
        </w:rPr>
        <w:t>Rekonstrukce kulturního domu v obci Štítary</w:t>
      </w:r>
      <w:bookmarkEnd w:id="0"/>
      <w:r w:rsidR="00132D05" w:rsidRPr="00132D05">
        <w:rPr>
          <w:b/>
        </w:rPr>
        <w:t xml:space="preserve">“, ID: 117D8210E9270 </w:t>
      </w:r>
      <w:r>
        <w:t xml:space="preserve">spolufinancovaného z prostředků </w:t>
      </w:r>
      <w:r w:rsidR="00132D05">
        <w:t>Ministerstva pro místní rozvoj ČR, program</w:t>
      </w:r>
      <w:r w:rsidR="00132D05" w:rsidRPr="00132D05">
        <w:t xml:space="preserve"> 11782 - Podpora rozvoje regionů 2019+</w:t>
      </w:r>
      <w:r w:rsidR="008204D9">
        <w:t>, DT Rekonstrukce a přestavba veřejných budov</w:t>
      </w:r>
      <w:r>
        <w:t xml:space="preserve">. </w:t>
      </w:r>
    </w:p>
    <w:p w14:paraId="462FD260" w14:textId="77777777" w:rsidR="0031583B" w:rsidRDefault="00FE142A">
      <w:pPr>
        <w:spacing w:after="34" w:line="259" w:lineRule="auto"/>
        <w:ind w:left="293" w:firstLine="0"/>
        <w:jc w:val="left"/>
      </w:pPr>
      <w:r>
        <w:t xml:space="preserve"> </w:t>
      </w:r>
    </w:p>
    <w:p w14:paraId="33A69720" w14:textId="77777777" w:rsidR="0031583B" w:rsidRDefault="00FE142A">
      <w:pPr>
        <w:pStyle w:val="Nadpis1"/>
        <w:ind w:left="355"/>
      </w:pPr>
      <w:r>
        <w:t>3.</w:t>
      </w:r>
      <w:r>
        <w:rPr>
          <w:rFonts w:ascii="Arial" w:eastAsia="Arial" w:hAnsi="Arial" w:cs="Arial"/>
        </w:rPr>
        <w:t xml:space="preserve"> </w:t>
      </w:r>
      <w:r>
        <w:t xml:space="preserve">Vymezení předmětu plnění veřejné zakázky   </w:t>
      </w:r>
    </w:p>
    <w:p w14:paraId="19006FD5" w14:textId="320A39C1" w:rsidR="0031583B" w:rsidRDefault="00FE142A" w:rsidP="00132D05">
      <w:pPr>
        <w:pStyle w:val="Nadpis2"/>
        <w:numPr>
          <w:ilvl w:val="1"/>
          <w:numId w:val="14"/>
        </w:numPr>
        <w:tabs>
          <w:tab w:val="center" w:pos="434"/>
          <w:tab w:val="center" w:pos="2646"/>
        </w:tabs>
        <w:spacing w:after="21"/>
        <w:ind w:right="0"/>
        <w:jc w:val="left"/>
      </w:pPr>
      <w:r>
        <w:t xml:space="preserve"> </w:t>
      </w:r>
      <w:r>
        <w:tab/>
        <w:t xml:space="preserve">Popis předmětu plnění veřejné zakázky </w:t>
      </w:r>
    </w:p>
    <w:p w14:paraId="20C9B396" w14:textId="4DCA3784" w:rsidR="009F47F6" w:rsidRDefault="00FE142A" w:rsidP="009F47F6">
      <w:pPr>
        <w:pStyle w:val="Odstavecseseznamem"/>
        <w:numPr>
          <w:ilvl w:val="0"/>
          <w:numId w:val="15"/>
        </w:numPr>
        <w:spacing w:after="26"/>
      </w:pPr>
      <w:r>
        <w:t>Předmětem plnění této veřejné zakázky je</w:t>
      </w:r>
      <w:r w:rsidR="00132D05">
        <w:t xml:space="preserve"> rekonstrukce kulturního domu v obci Štítary </w:t>
      </w:r>
      <w:r w:rsidR="00777D82">
        <w:t xml:space="preserve">ve 2 etapách. Projekt </w:t>
      </w:r>
      <w:r w:rsidR="00132D05">
        <w:t xml:space="preserve">primárně </w:t>
      </w:r>
      <w:proofErr w:type="gramStart"/>
      <w:r w:rsidR="00777D82">
        <w:t>řeší</w:t>
      </w:r>
      <w:proofErr w:type="gramEnd"/>
      <w:r w:rsidR="00777D82">
        <w:t xml:space="preserve"> </w:t>
      </w:r>
      <w:r w:rsidR="00132D05">
        <w:t>kompletní výměn</w:t>
      </w:r>
      <w:r w:rsidR="00777D82">
        <w:t>u</w:t>
      </w:r>
      <w:r w:rsidR="00132D05">
        <w:t xml:space="preserve"> podlahových konstrukcí, jejichž skladba je nevyhovující a bude navrženo nové souvrství s odvětráním. Původní využití objek</w:t>
      </w:r>
      <w:r w:rsidR="009F47F6">
        <w:t>tu (</w:t>
      </w:r>
      <w:r w:rsidR="00132D05">
        <w:t>částečně diskotéka, částečně kinosál</w:t>
      </w:r>
      <w:r w:rsidR="009F47F6">
        <w:t>)</w:t>
      </w:r>
      <w:r w:rsidR="00132D05">
        <w:t xml:space="preserve"> degradovalo estetické materiály na vnitřním líci konstrukcí a do prostoru uvolňuje škodlivé látky. Součástí akce je dále zateplení objektu kontaktním zateplovacím systémem a výměna střešní krytiny včetně laťování. Zastavěná plocha stavby je 1024,78 m2.</w:t>
      </w:r>
      <w:r w:rsidR="009F47F6">
        <w:t xml:space="preserve"> Účelem realizace projektu je nabídnout širší spektrum využití KD, neboť stávající sklonitá dřevěná podlaha bývalého kinosálu je pro kulturní využití objektu naprosto nevhodná, a proto je zde navržena nová skladba konstrukce v rovině.</w:t>
      </w:r>
    </w:p>
    <w:p w14:paraId="651A7508" w14:textId="4C30B4CD" w:rsidR="009F47F6" w:rsidRDefault="00FE142A" w:rsidP="009F47F6">
      <w:pPr>
        <w:pStyle w:val="Odstavecseseznamem"/>
        <w:numPr>
          <w:ilvl w:val="0"/>
          <w:numId w:val="15"/>
        </w:numPr>
        <w:spacing w:after="26"/>
      </w:pPr>
      <w:r>
        <w:t xml:space="preserve">Předmět plnění vymezuje tato výzva a její přílohy; obchodní a smluvní podmínky k realizaci předmětu plnění jsou uvedeny v návrhu smlouvy o dílo, který je přílohou č. 3 výzvy.  </w:t>
      </w:r>
    </w:p>
    <w:p w14:paraId="517428E9" w14:textId="56233695" w:rsidR="0031583B" w:rsidRDefault="009F47F6" w:rsidP="009F47F6">
      <w:pPr>
        <w:pStyle w:val="Odstavecseseznamem"/>
        <w:numPr>
          <w:ilvl w:val="0"/>
          <w:numId w:val="15"/>
        </w:numPr>
        <w:spacing w:after="10"/>
      </w:pPr>
      <w:r>
        <w:t xml:space="preserve">Projektová dokumentace </w:t>
      </w:r>
      <w:r w:rsidR="00FE142A">
        <w:t xml:space="preserve">vč. výkazu výměr </w:t>
      </w:r>
      <w:r w:rsidR="00777D82">
        <w:t xml:space="preserve">(I. a II. etapa) </w:t>
      </w:r>
      <w:r w:rsidR="00FE142A">
        <w:t>j</w:t>
      </w:r>
      <w:r w:rsidR="00777D82">
        <w:t>e</w:t>
      </w:r>
      <w:r w:rsidR="00FE142A">
        <w:t xml:space="preserve"> uveden</w:t>
      </w:r>
      <w:r w:rsidR="00777D82">
        <w:t>a</w:t>
      </w:r>
      <w:r w:rsidR="00FE142A">
        <w:t xml:space="preserve"> v příloze č. 2 této výzvy.  </w:t>
      </w:r>
    </w:p>
    <w:p w14:paraId="70524CEE" w14:textId="77777777" w:rsidR="0031583B" w:rsidRDefault="00FE142A">
      <w:pPr>
        <w:spacing w:after="0" w:line="259" w:lineRule="auto"/>
        <w:ind w:left="293" w:firstLine="0"/>
        <w:jc w:val="left"/>
      </w:pPr>
      <w:r>
        <w:t xml:space="preserve"> </w:t>
      </w:r>
    </w:p>
    <w:p w14:paraId="205E41F2" w14:textId="77777777" w:rsidR="0031583B" w:rsidRDefault="00FE142A">
      <w:pPr>
        <w:pStyle w:val="Nadpis2"/>
        <w:tabs>
          <w:tab w:val="center" w:pos="434"/>
          <w:tab w:val="center" w:pos="2571"/>
        </w:tabs>
        <w:spacing w:after="9"/>
        <w:ind w:left="0" w:right="0" w:firstLine="0"/>
        <w:jc w:val="left"/>
      </w:pPr>
      <w:r>
        <w:rPr>
          <w:b w:val="0"/>
        </w:rPr>
        <w:tab/>
      </w:r>
      <w:r>
        <w:t>3.2</w:t>
      </w:r>
      <w:r>
        <w:rPr>
          <w:b w:val="0"/>
        </w:rPr>
        <w:t xml:space="preserve"> </w:t>
      </w:r>
      <w:r>
        <w:rPr>
          <w:b w:val="0"/>
        </w:rPr>
        <w:tab/>
      </w:r>
      <w:r>
        <w:t>Klasifikace</w:t>
      </w:r>
      <w:r>
        <w:rPr>
          <w:b w:val="0"/>
        </w:rPr>
        <w:t xml:space="preserve"> </w:t>
      </w:r>
      <w:r>
        <w:t xml:space="preserve">předmětu veřejné zakázky  </w:t>
      </w:r>
    </w:p>
    <w:p w14:paraId="7465653D" w14:textId="5182B6D2" w:rsidR="0031583B" w:rsidRDefault="00FE142A" w:rsidP="00DA11FE">
      <w:pPr>
        <w:tabs>
          <w:tab w:val="center" w:pos="760"/>
          <w:tab w:val="center" w:pos="2245"/>
          <w:tab w:val="center" w:pos="4482"/>
        </w:tabs>
        <w:spacing w:after="10"/>
        <w:ind w:left="0" w:firstLine="0"/>
        <w:jc w:val="left"/>
      </w:pPr>
      <w:r>
        <w:tab/>
        <w:t xml:space="preserve">Kódy CPV: </w:t>
      </w:r>
      <w:r w:rsidR="00DA11FE">
        <w:tab/>
      </w:r>
      <w:r w:rsidR="006F11ED">
        <w:tab/>
      </w:r>
      <w:r w:rsidR="006F11ED">
        <w:tab/>
      </w:r>
      <w:r w:rsidR="006F11ED">
        <w:tab/>
      </w:r>
      <w:r w:rsidR="006F11ED">
        <w:tab/>
      </w:r>
      <w:r>
        <w:t xml:space="preserve">45000000-7 Stavební práce </w:t>
      </w:r>
    </w:p>
    <w:p w14:paraId="70E9C147" w14:textId="77777777" w:rsidR="0031583B" w:rsidRDefault="00FE142A">
      <w:pPr>
        <w:spacing w:after="19" w:line="259" w:lineRule="auto"/>
        <w:ind w:left="1709" w:firstLine="0"/>
        <w:jc w:val="left"/>
      </w:pPr>
      <w:r>
        <w:rPr>
          <w:rFonts w:ascii="Arial" w:eastAsia="Arial" w:hAnsi="Arial" w:cs="Arial"/>
          <w:sz w:val="20"/>
        </w:rPr>
        <w:t xml:space="preserve"> </w:t>
      </w:r>
    </w:p>
    <w:p w14:paraId="52A8C531" w14:textId="77777777" w:rsidR="0031583B" w:rsidRDefault="00FE142A">
      <w:pPr>
        <w:pStyle w:val="Nadpis2"/>
        <w:tabs>
          <w:tab w:val="center" w:pos="434"/>
          <w:tab w:val="center" w:pos="2712"/>
        </w:tabs>
        <w:spacing w:after="9"/>
        <w:ind w:left="0" w:right="0" w:firstLine="0"/>
        <w:jc w:val="left"/>
      </w:pPr>
      <w:r>
        <w:rPr>
          <w:b w:val="0"/>
        </w:rPr>
        <w:tab/>
      </w:r>
      <w:r>
        <w:t xml:space="preserve">3.3 </w:t>
      </w:r>
      <w:r>
        <w:tab/>
        <w:t xml:space="preserve">Předpokládaná hodnota veřejné zakázky  </w:t>
      </w:r>
    </w:p>
    <w:p w14:paraId="2FA1C124" w14:textId="32D70812" w:rsidR="0031583B" w:rsidRDefault="00FE142A">
      <w:pPr>
        <w:tabs>
          <w:tab w:val="center" w:pos="1973"/>
          <w:tab w:val="center" w:pos="4542"/>
          <w:tab w:val="center" w:pos="6228"/>
        </w:tabs>
        <w:spacing w:after="10"/>
        <w:ind w:left="0" w:firstLine="0"/>
        <w:jc w:val="left"/>
      </w:pPr>
      <w:r>
        <w:tab/>
        <w:t xml:space="preserve">Předpokládaná cena veřejné </w:t>
      </w:r>
      <w:proofErr w:type="gramStart"/>
      <w:r>
        <w:t xml:space="preserve">zakázky:   </w:t>
      </w:r>
      <w:proofErr w:type="gramEnd"/>
      <w:r>
        <w:tab/>
        <w:t xml:space="preserve"> </w:t>
      </w:r>
      <w:r>
        <w:tab/>
      </w:r>
      <w:r w:rsidR="006F11ED">
        <w:tab/>
      </w:r>
      <w:r w:rsidR="005A6B69">
        <w:rPr>
          <w:b/>
        </w:rPr>
        <w:t>bez uveřejnění</w:t>
      </w:r>
      <w:r>
        <w:rPr>
          <w:b/>
        </w:rPr>
        <w:t xml:space="preserve"> </w:t>
      </w:r>
    </w:p>
    <w:p w14:paraId="6B7B61D6" w14:textId="77777777" w:rsidR="0031583B" w:rsidRDefault="00FE142A">
      <w:pPr>
        <w:spacing w:after="0" w:line="259" w:lineRule="auto"/>
        <w:ind w:left="293" w:firstLine="0"/>
        <w:jc w:val="left"/>
      </w:pPr>
      <w:r>
        <w:t xml:space="preserve"> </w:t>
      </w:r>
    </w:p>
    <w:p w14:paraId="77652DD3" w14:textId="77777777" w:rsidR="0031583B" w:rsidRDefault="00FE142A">
      <w:pPr>
        <w:spacing w:after="0"/>
        <w:ind w:left="300"/>
      </w:pPr>
      <w:r>
        <w:t xml:space="preserve">Zadavatel sděluje, že </w:t>
      </w:r>
      <w:proofErr w:type="gramStart"/>
      <w:r>
        <w:t>překročí</w:t>
      </w:r>
      <w:proofErr w:type="gramEnd"/>
      <w:r>
        <w:t xml:space="preserve">-li nabídková cena dodavatele, jehož nabídka byla hodnocena jako nejvýhodnější na základě výsledku hodnocení nabídek, předpokládanou hodnotu veřejné zakázky, bude se jednat o ekonomický důvod hodný zvláštního zřetele, pro který nelze po zadavateli požadovat, aby v zadávacím řízení pokračoval. Zadavatel je v takovém případě oprávněn, nikoliv povinen, zadávací řízení zrušit. V případě, že zadavatel vyhodnotí další pokračování zadávacího řízení jako ekonomicky účelné a hospodárné, bude v zadávacím řízení pokračovat.  </w:t>
      </w:r>
    </w:p>
    <w:p w14:paraId="7F9BE4D2" w14:textId="77777777" w:rsidR="0031583B" w:rsidRDefault="00FE142A">
      <w:pPr>
        <w:spacing w:after="117" w:line="259" w:lineRule="auto"/>
        <w:ind w:left="305" w:firstLine="0"/>
        <w:jc w:val="left"/>
      </w:pPr>
      <w:r>
        <w:rPr>
          <w:sz w:val="10"/>
        </w:rPr>
        <w:t xml:space="preserve"> </w:t>
      </w:r>
    </w:p>
    <w:p w14:paraId="1AA63F28" w14:textId="77777777" w:rsidR="0031583B" w:rsidRDefault="00FE142A">
      <w:pPr>
        <w:pStyle w:val="Nadpis2"/>
        <w:tabs>
          <w:tab w:val="center" w:pos="434"/>
          <w:tab w:val="center" w:pos="1412"/>
        </w:tabs>
        <w:spacing w:after="9"/>
        <w:ind w:left="0" w:right="0" w:firstLine="0"/>
        <w:jc w:val="left"/>
      </w:pPr>
      <w:r>
        <w:rPr>
          <w:b w:val="0"/>
        </w:rPr>
        <w:tab/>
      </w:r>
      <w:r>
        <w:t xml:space="preserve">3.3 </w:t>
      </w:r>
      <w:r>
        <w:tab/>
        <w:t xml:space="preserve">Doba plnění   </w:t>
      </w:r>
    </w:p>
    <w:p w14:paraId="76D1A68A" w14:textId="77777777" w:rsidR="0031583B" w:rsidRDefault="00FE142A">
      <w:pPr>
        <w:spacing w:after="0" w:line="259" w:lineRule="auto"/>
        <w:ind w:left="293" w:firstLine="0"/>
        <w:jc w:val="left"/>
      </w:pPr>
      <w:r>
        <w:rPr>
          <w:b/>
        </w:rPr>
        <w:t xml:space="preserve"> </w:t>
      </w:r>
    </w:p>
    <w:p w14:paraId="1EE60F9B" w14:textId="066C3A1F" w:rsidR="00B73798" w:rsidRDefault="001D306C" w:rsidP="00B73798">
      <w:pPr>
        <w:ind w:left="284"/>
      </w:pPr>
      <w:r w:rsidRPr="001D306C">
        <w:t xml:space="preserve">Realizace předmětu </w:t>
      </w:r>
      <w:r w:rsidR="0073632C">
        <w:t>veřejné zakázk</w:t>
      </w:r>
      <w:r w:rsidRPr="001D306C">
        <w:t>y je rozdělena do dvou etap následovně</w:t>
      </w:r>
      <w:r w:rsidR="00B73798">
        <w:t>:</w:t>
      </w:r>
    </w:p>
    <w:p w14:paraId="7AF172C4" w14:textId="77777777" w:rsidR="00B73798" w:rsidRDefault="00B73798" w:rsidP="00B73798">
      <w:pPr>
        <w:pStyle w:val="Odstavecseseznamem"/>
        <w:numPr>
          <w:ilvl w:val="0"/>
          <w:numId w:val="16"/>
        </w:numPr>
        <w:spacing w:after="5" w:line="267" w:lineRule="auto"/>
      </w:pPr>
      <w:r>
        <w:t xml:space="preserve">1. etapa </w:t>
      </w:r>
    </w:p>
    <w:p w14:paraId="1BCCB1A8" w14:textId="77777777" w:rsidR="00B73798" w:rsidRDefault="00B73798" w:rsidP="00B73798">
      <w:pPr>
        <w:pStyle w:val="Odstavecseseznamem"/>
        <w:numPr>
          <w:ilvl w:val="0"/>
          <w:numId w:val="17"/>
        </w:numPr>
        <w:spacing w:after="5" w:line="267" w:lineRule="auto"/>
      </w:pPr>
      <w:r>
        <w:t>zahrnuje práce podrobně popsané ve výkazu výměr č. 1 (příloha č. 2 této ZD)</w:t>
      </w:r>
    </w:p>
    <w:p w14:paraId="16C8359A" w14:textId="013EDFE6" w:rsidR="00B73798" w:rsidRDefault="00EE1234" w:rsidP="00B73798">
      <w:pPr>
        <w:pStyle w:val="Odstavecseseznamem"/>
        <w:numPr>
          <w:ilvl w:val="0"/>
          <w:numId w:val="17"/>
        </w:numPr>
        <w:spacing w:after="5" w:line="267" w:lineRule="auto"/>
      </w:pPr>
      <w:r>
        <w:t xml:space="preserve">ukončeno do </w:t>
      </w:r>
      <w:r w:rsidR="00C3715F">
        <w:rPr>
          <w:b/>
          <w:bCs/>
        </w:rPr>
        <w:t>11 měsíců</w:t>
      </w:r>
      <w:r w:rsidRPr="00B73798">
        <w:rPr>
          <w:b/>
          <w:bCs/>
        </w:rPr>
        <w:t xml:space="preserve"> </w:t>
      </w:r>
      <w:r w:rsidR="00B73798" w:rsidRPr="00FE41BB">
        <w:t>od výzvy zadavatele k převzetí místa plnění (podrobnosti viz obchodní podmínky)</w:t>
      </w:r>
      <w:r w:rsidR="00C3715F">
        <w:t xml:space="preserve">, </w:t>
      </w:r>
      <w:r w:rsidR="00C3715F" w:rsidRPr="00C3715F">
        <w:rPr>
          <w:b/>
          <w:bCs/>
        </w:rPr>
        <w:t>nejpozději však do 30.</w:t>
      </w:r>
      <w:r w:rsidR="00C3715F">
        <w:rPr>
          <w:b/>
          <w:bCs/>
        </w:rPr>
        <w:t>10</w:t>
      </w:r>
      <w:r w:rsidR="00C3715F" w:rsidRPr="00C3715F">
        <w:rPr>
          <w:b/>
          <w:bCs/>
        </w:rPr>
        <w:t>.2025</w:t>
      </w:r>
    </w:p>
    <w:p w14:paraId="19BD17EF" w14:textId="77777777" w:rsidR="00B73798" w:rsidRDefault="00B73798" w:rsidP="00B73798">
      <w:pPr>
        <w:pStyle w:val="Odstavecseseznamem"/>
        <w:numPr>
          <w:ilvl w:val="0"/>
          <w:numId w:val="16"/>
        </w:numPr>
        <w:spacing w:after="5" w:line="267" w:lineRule="auto"/>
      </w:pPr>
      <w:r>
        <w:t>2. etapa</w:t>
      </w:r>
    </w:p>
    <w:p w14:paraId="064BEE24" w14:textId="77777777" w:rsidR="00B73798" w:rsidRDefault="00B73798" w:rsidP="00B73798">
      <w:pPr>
        <w:pStyle w:val="Odstavecseseznamem"/>
        <w:numPr>
          <w:ilvl w:val="0"/>
          <w:numId w:val="17"/>
        </w:numPr>
        <w:spacing w:after="5" w:line="267" w:lineRule="auto"/>
      </w:pPr>
      <w:r>
        <w:t>zahrnuje práce podrobně popsané ve výkazu výměr č. 2 (příloha č. 2 této ZD)</w:t>
      </w:r>
    </w:p>
    <w:p w14:paraId="54A79FAD" w14:textId="404DF2BC" w:rsidR="0031583B" w:rsidRDefault="00B73798" w:rsidP="00B73798">
      <w:pPr>
        <w:pStyle w:val="Odstavecseseznamem"/>
        <w:numPr>
          <w:ilvl w:val="0"/>
          <w:numId w:val="17"/>
        </w:numPr>
      </w:pPr>
      <w:r>
        <w:t xml:space="preserve">ukončeno do </w:t>
      </w:r>
      <w:r w:rsidR="00C3715F">
        <w:rPr>
          <w:b/>
          <w:bCs/>
        </w:rPr>
        <w:t>8 měsíců</w:t>
      </w:r>
      <w:r w:rsidRPr="00B73798">
        <w:rPr>
          <w:b/>
          <w:bCs/>
        </w:rPr>
        <w:t xml:space="preserve"> </w:t>
      </w:r>
      <w:r w:rsidRPr="00FE41BB">
        <w:t>od výzvy zadavatele k převzetí místa plnění (podrobnosti viz obchodní podmínky)</w:t>
      </w:r>
      <w:r w:rsidR="00FE142A">
        <w:t xml:space="preserve">.   </w:t>
      </w:r>
    </w:p>
    <w:p w14:paraId="3DA587F7" w14:textId="77777777" w:rsidR="0031583B" w:rsidRDefault="00FE142A">
      <w:pPr>
        <w:spacing w:after="114" w:line="259" w:lineRule="auto"/>
        <w:ind w:left="293" w:firstLine="0"/>
        <w:jc w:val="left"/>
      </w:pPr>
      <w:r>
        <w:lastRenderedPageBreak/>
        <w:t xml:space="preserve"> </w:t>
      </w:r>
    </w:p>
    <w:p w14:paraId="125DD996" w14:textId="18804B00" w:rsidR="0031583B" w:rsidRDefault="00FE142A" w:rsidP="00AD0DBC">
      <w:pPr>
        <w:pStyle w:val="Nadpis2"/>
        <w:tabs>
          <w:tab w:val="center" w:pos="434"/>
          <w:tab w:val="center" w:pos="1427"/>
          <w:tab w:val="center" w:pos="3126"/>
        </w:tabs>
        <w:spacing w:after="109"/>
        <w:ind w:left="284" w:right="0" w:firstLine="0"/>
        <w:jc w:val="left"/>
      </w:pPr>
      <w:r>
        <w:rPr>
          <w:b w:val="0"/>
        </w:rPr>
        <w:tab/>
      </w:r>
      <w:r>
        <w:t>3.4 Místo plnění</w:t>
      </w:r>
      <w:r>
        <w:rPr>
          <w:rFonts w:ascii="Verdana" w:eastAsia="Verdana" w:hAnsi="Verdana" w:cs="Verdana"/>
          <w:sz w:val="20"/>
        </w:rPr>
        <w:t xml:space="preserve">  </w:t>
      </w:r>
      <w:r>
        <w:rPr>
          <w:rFonts w:ascii="Verdana" w:eastAsia="Verdana" w:hAnsi="Verdana" w:cs="Verdana"/>
          <w:sz w:val="20"/>
        </w:rPr>
        <w:tab/>
        <w:t xml:space="preserve"> </w:t>
      </w:r>
      <w:r>
        <w:rPr>
          <w:b w:val="0"/>
        </w:rPr>
        <w:t xml:space="preserve"> </w:t>
      </w:r>
    </w:p>
    <w:p w14:paraId="4529AA18" w14:textId="08845E66" w:rsidR="0031583B" w:rsidRDefault="00FE142A" w:rsidP="00234F63">
      <w:pPr>
        <w:ind w:left="300"/>
      </w:pPr>
      <w:r>
        <w:t>Místem plnění předmětu zakázky je</w:t>
      </w:r>
      <w:r w:rsidR="00234F63">
        <w:t xml:space="preserve"> objekt kulturního domu v centru obce Štítary na parcelách č. 6/1 a č. 8 v </w:t>
      </w:r>
      <w:proofErr w:type="spellStart"/>
      <w:r w:rsidR="00234F63">
        <w:t>k.ú</w:t>
      </w:r>
      <w:proofErr w:type="spellEnd"/>
      <w:r w:rsidR="00234F63">
        <w:t>. Štítary na Moravě, okres Znojmo, kraj Jihomoravský.</w:t>
      </w:r>
    </w:p>
    <w:p w14:paraId="6A6F36E1" w14:textId="77777777" w:rsidR="0031583B" w:rsidRDefault="00FE142A">
      <w:pPr>
        <w:spacing w:after="98" w:line="259" w:lineRule="auto"/>
        <w:ind w:left="283" w:firstLine="0"/>
        <w:jc w:val="left"/>
      </w:pPr>
      <w:r>
        <w:t xml:space="preserve"> </w:t>
      </w:r>
    </w:p>
    <w:p w14:paraId="47993F9D" w14:textId="77777777" w:rsidR="0031583B" w:rsidRDefault="00FE142A">
      <w:pPr>
        <w:spacing w:after="107" w:line="249" w:lineRule="auto"/>
        <w:ind w:left="288"/>
      </w:pPr>
      <w:r>
        <w:rPr>
          <w:b/>
        </w:rPr>
        <w:t xml:space="preserve">3.5 Rozdělení předmětu veřejné zakázky na části </w:t>
      </w:r>
    </w:p>
    <w:p w14:paraId="5D2A36C3" w14:textId="77777777" w:rsidR="0031583B" w:rsidRDefault="00FE142A">
      <w:pPr>
        <w:ind w:left="300"/>
      </w:pPr>
      <w:r>
        <w:t xml:space="preserve">Zadavatel nepřipouští možnost rozdělení zakázky na části. </w:t>
      </w:r>
    </w:p>
    <w:p w14:paraId="3783B0AE" w14:textId="77777777" w:rsidR="0031583B" w:rsidRDefault="00FE142A">
      <w:pPr>
        <w:spacing w:after="154" w:line="259" w:lineRule="auto"/>
        <w:ind w:left="293" w:firstLine="0"/>
        <w:jc w:val="left"/>
      </w:pPr>
      <w:r>
        <w:t xml:space="preserve"> </w:t>
      </w:r>
    </w:p>
    <w:p w14:paraId="521DD4E2" w14:textId="77777777" w:rsidR="0031583B" w:rsidRDefault="00FE142A">
      <w:pPr>
        <w:pStyle w:val="Nadpis1"/>
        <w:spacing w:after="77"/>
        <w:ind w:left="355"/>
      </w:pPr>
      <w:r>
        <w:t>4.</w:t>
      </w:r>
      <w:r>
        <w:rPr>
          <w:rFonts w:ascii="Arial" w:eastAsia="Arial" w:hAnsi="Arial" w:cs="Arial"/>
        </w:rPr>
        <w:t xml:space="preserve"> </w:t>
      </w:r>
      <w:r>
        <w:t xml:space="preserve">Podmínky a požadavky na zpracování nabídky   </w:t>
      </w:r>
    </w:p>
    <w:p w14:paraId="5D7CBB7D" w14:textId="7B70903C" w:rsidR="0031583B" w:rsidRDefault="00FE142A">
      <w:pPr>
        <w:spacing w:after="148"/>
        <w:ind w:left="300"/>
      </w:pPr>
      <w:r>
        <w:t xml:space="preserve">Nabídky musí být zadavateli doručeny do konce lhůty pro podání nabídek uveřejněné u dané veřejné zakázky na profilu zadavatele – viz odkaz: </w:t>
      </w:r>
      <w:hyperlink r:id="rId8" w:history="1">
        <w:r w:rsidR="004A031C" w:rsidRPr="004E5A81">
          <w:rPr>
            <w:rStyle w:val="Hypertextovodkaz"/>
          </w:rPr>
          <w:t>https://www.e-zakazky.cz/Profil-Zadavatele/bb73fd1d-5d8c-468b-b5b6-906e23dbd66a</w:t>
        </w:r>
      </w:hyperlink>
      <w:r w:rsidR="004A031C">
        <w:t xml:space="preserve"> </w:t>
      </w:r>
      <w:hyperlink r:id="rId9">
        <w:r>
          <w:t xml:space="preserve"> </w:t>
        </w:r>
      </w:hyperlink>
      <w:r>
        <w:t xml:space="preserve"> </w:t>
      </w:r>
    </w:p>
    <w:p w14:paraId="262D16E9" w14:textId="77777777" w:rsidR="007A0406" w:rsidRDefault="00FE142A" w:rsidP="007A0406">
      <w:pPr>
        <w:pStyle w:val="Bezmezer"/>
        <w:ind w:left="284"/>
      </w:pPr>
      <w:r>
        <w:t xml:space="preserve">Dodavatel může v rámci této veřejné zakázky podat pouze jednu nabídku, a to výhradně elektronickými prostředky prostřednictvím systému JOSEPHINE na adrese </w:t>
      </w:r>
      <w:hyperlink r:id="rId10">
        <w:r>
          <w:rPr>
            <w:color w:val="0563C1"/>
            <w:u w:val="single" w:color="0563C1"/>
          </w:rPr>
          <w:t>https://josephine.proebiz.com/</w:t>
        </w:r>
      </w:hyperlink>
      <w:hyperlink r:id="rId11">
        <w:r>
          <w:t xml:space="preserve"> </w:t>
        </w:r>
      </w:hyperlink>
      <w:r>
        <w:t xml:space="preserve">  </w:t>
      </w:r>
    </w:p>
    <w:p w14:paraId="15319F00" w14:textId="59261CD6" w:rsidR="0031583B" w:rsidRDefault="00FE142A" w:rsidP="007A0406">
      <w:pPr>
        <w:pStyle w:val="Bezmezer"/>
        <w:ind w:left="284"/>
      </w:pPr>
      <w:r>
        <w:t xml:space="preserve">Zadavatel preferuje předložení nabídky v PDF formátu.  </w:t>
      </w:r>
    </w:p>
    <w:p w14:paraId="2436EC40" w14:textId="77777777" w:rsidR="007A0406" w:rsidRDefault="007A0406" w:rsidP="007A0406">
      <w:pPr>
        <w:pStyle w:val="Bezmezer"/>
        <w:ind w:left="284"/>
      </w:pPr>
    </w:p>
    <w:p w14:paraId="2BAD8EC1" w14:textId="77777777" w:rsidR="0031583B" w:rsidRDefault="00FE142A">
      <w:pPr>
        <w:spacing w:after="22"/>
        <w:ind w:left="300"/>
      </w:pPr>
      <w:r>
        <w:t xml:space="preserve">Účastník zadávacího řízení musí být pro registraci v elektronickém nástroji JOSEPHINE držitelem platného zaručeného elektronického podpisu založeného na kvalifikovaném certifikátu. Podrobné informace nezbytné pro podání elektronické nabídky jsou uvedeny v manuálu JOSEPHINE pro dodavatele, který </w:t>
      </w:r>
      <w:proofErr w:type="gramStart"/>
      <w:r>
        <w:t>tvoří</w:t>
      </w:r>
      <w:proofErr w:type="gramEnd"/>
      <w:r>
        <w:t xml:space="preserve"> přílohu č. 9 této zadávací dokumentace. </w:t>
      </w:r>
    </w:p>
    <w:p w14:paraId="3C4A4E17" w14:textId="77777777" w:rsidR="0031583B" w:rsidRDefault="00FE142A">
      <w:pPr>
        <w:spacing w:after="47" w:line="259" w:lineRule="auto"/>
        <w:ind w:left="293" w:firstLine="0"/>
        <w:jc w:val="left"/>
      </w:pPr>
      <w:r>
        <w:t xml:space="preserve"> </w:t>
      </w:r>
    </w:p>
    <w:p w14:paraId="09A2A93E" w14:textId="77777777" w:rsidR="0031583B" w:rsidRDefault="00FE142A">
      <w:pPr>
        <w:spacing w:after="168" w:line="249" w:lineRule="auto"/>
        <w:ind w:left="288"/>
      </w:pPr>
      <w:r>
        <w:rPr>
          <w:b/>
        </w:rPr>
        <w:t>4.1</w:t>
      </w:r>
      <w:r>
        <w:rPr>
          <w:rFonts w:ascii="Arial" w:eastAsia="Arial" w:hAnsi="Arial" w:cs="Arial"/>
          <w:b/>
        </w:rPr>
        <w:t xml:space="preserve"> </w:t>
      </w:r>
      <w:r>
        <w:rPr>
          <w:b/>
        </w:rPr>
        <w:t xml:space="preserve">Náležitosti podání  </w:t>
      </w:r>
    </w:p>
    <w:p w14:paraId="40435DAE" w14:textId="77777777" w:rsidR="0031583B" w:rsidRDefault="00FE142A">
      <w:pPr>
        <w:ind w:left="300"/>
      </w:pPr>
      <w:r>
        <w:t xml:space="preserve">Zadavatel přijímá nabídky pouze v elektronické podobě. Listinné podání nabídek nepřipouští.  </w:t>
      </w:r>
    </w:p>
    <w:p w14:paraId="736DB1DA" w14:textId="77777777" w:rsidR="0031583B" w:rsidRDefault="00FE142A">
      <w:pPr>
        <w:pStyle w:val="Nadpis2"/>
        <w:spacing w:after="21" w:line="259" w:lineRule="auto"/>
        <w:ind w:left="288" w:right="0"/>
        <w:jc w:val="left"/>
      </w:pPr>
      <w:proofErr w:type="gramStart"/>
      <w:r>
        <w:t>4.2  Jazyk</w:t>
      </w:r>
      <w:proofErr w:type="gramEnd"/>
      <w:r>
        <w:t xml:space="preserve"> nabídky </w:t>
      </w:r>
    </w:p>
    <w:p w14:paraId="524CE9A3" w14:textId="77777777" w:rsidR="0031583B" w:rsidRDefault="00FE142A">
      <w:pPr>
        <w:ind w:left="300"/>
      </w:pPr>
      <w:r>
        <w:t xml:space="preserve">Nabídka musí být zpracována v českém jazyce, není-li stanoveno dále jinak. Povinnost zpracování nabídky v českém jazyce se nevztahuje na doklady ve slovenském jazyce.  </w:t>
      </w:r>
    </w:p>
    <w:p w14:paraId="6BABEC5A" w14:textId="77777777" w:rsidR="0031583B" w:rsidRDefault="00FE142A">
      <w:pPr>
        <w:pStyle w:val="Nadpis2"/>
        <w:spacing w:after="28"/>
        <w:ind w:left="288" w:right="0"/>
      </w:pPr>
      <w:r>
        <w:t xml:space="preserve">4.3 Společná nabídka  </w:t>
      </w:r>
    </w:p>
    <w:p w14:paraId="3D97263E" w14:textId="77777777" w:rsidR="0031583B" w:rsidRDefault="00FE142A">
      <w:pPr>
        <w:ind w:left="300"/>
      </w:pPr>
      <w:r>
        <w:t xml:space="preserve">Pokud podává nabídku více účastníků společně (společná nabídka), uvedou v nabídce též osobu, která bude zmocněna zastupovat tyto účastníky při styku se zadavatelem v průběhu zadávacího řízení.  </w:t>
      </w:r>
    </w:p>
    <w:p w14:paraId="6AA2E194" w14:textId="77777777" w:rsidR="0031583B" w:rsidRDefault="00FE142A">
      <w:pPr>
        <w:spacing w:after="30" w:line="249" w:lineRule="auto"/>
        <w:ind w:left="288"/>
      </w:pPr>
      <w:proofErr w:type="gramStart"/>
      <w:r>
        <w:rPr>
          <w:b/>
        </w:rPr>
        <w:t>4.4  Struktura</w:t>
      </w:r>
      <w:proofErr w:type="gramEnd"/>
      <w:r>
        <w:rPr>
          <w:b/>
        </w:rPr>
        <w:t xml:space="preserve"> nabídky  </w:t>
      </w:r>
    </w:p>
    <w:p w14:paraId="05B4C86E" w14:textId="77777777" w:rsidR="0031583B" w:rsidRDefault="00FE142A">
      <w:pPr>
        <w:spacing w:after="10"/>
        <w:ind w:left="300"/>
      </w:pPr>
      <w:r>
        <w:t xml:space="preserve">Zadavatel doporučuje předložit nabídku v následující struktuře:  </w:t>
      </w:r>
    </w:p>
    <w:p w14:paraId="0379D964" w14:textId="77777777" w:rsidR="0031583B" w:rsidRDefault="00FE142A">
      <w:pPr>
        <w:spacing w:after="185" w:line="259" w:lineRule="auto"/>
        <w:ind w:left="1145" w:firstLine="0"/>
        <w:jc w:val="left"/>
      </w:pPr>
      <w:r>
        <w:rPr>
          <w:sz w:val="8"/>
        </w:rPr>
        <w:t xml:space="preserve"> </w:t>
      </w:r>
    </w:p>
    <w:p w14:paraId="749571FE" w14:textId="77777777" w:rsidR="0031583B" w:rsidRDefault="00FE142A">
      <w:pPr>
        <w:pStyle w:val="Nadpis2"/>
        <w:spacing w:after="26"/>
        <w:ind w:left="663" w:right="0"/>
      </w:pPr>
      <w:r>
        <w:t>a)</w:t>
      </w:r>
      <w:r>
        <w:rPr>
          <w:rFonts w:ascii="Arial" w:eastAsia="Arial" w:hAnsi="Arial" w:cs="Arial"/>
        </w:rPr>
        <w:t xml:space="preserve"> </w:t>
      </w:r>
      <w:r>
        <w:t xml:space="preserve">Krycí list nabídky  </w:t>
      </w:r>
    </w:p>
    <w:p w14:paraId="244324F8" w14:textId="77777777" w:rsidR="0031583B" w:rsidRDefault="00FE142A">
      <w:pPr>
        <w:spacing w:after="17"/>
        <w:ind w:left="300"/>
      </w:pPr>
      <w:r>
        <w:t xml:space="preserve">Na krycím listu budou uvedeny následující údaje: název zakázky, základní identifikační údaje zadavatele a účastníka (včetně osob zmocněných k dalším jednáním a jejich pověření), nabídková cena za předmět plnění v členění v Kč bez DPH, DPH a v Kč s DPH, dále datum a podpis osoby oprávněné jednat za účastníka. Účastník může použít vzor uvedený v příloze č. 1 výzvy.   </w:t>
      </w:r>
    </w:p>
    <w:p w14:paraId="3EEE1623" w14:textId="77777777" w:rsidR="0031583B" w:rsidRDefault="00FE142A">
      <w:pPr>
        <w:spacing w:after="189" w:line="259" w:lineRule="auto"/>
        <w:ind w:left="1145" w:firstLine="0"/>
        <w:jc w:val="left"/>
      </w:pPr>
      <w:r>
        <w:rPr>
          <w:sz w:val="8"/>
        </w:rPr>
        <w:t xml:space="preserve"> </w:t>
      </w:r>
    </w:p>
    <w:p w14:paraId="4ED40099" w14:textId="77777777" w:rsidR="0031583B" w:rsidRDefault="00FE142A">
      <w:pPr>
        <w:numPr>
          <w:ilvl w:val="0"/>
          <w:numId w:val="3"/>
        </w:numPr>
        <w:spacing w:after="23"/>
        <w:ind w:hanging="360"/>
      </w:pPr>
      <w:r>
        <w:rPr>
          <w:b/>
        </w:rPr>
        <w:lastRenderedPageBreak/>
        <w:t xml:space="preserve">Kvalifikace – příloha č. 4 a další požadované dokumenty </w:t>
      </w:r>
      <w:r>
        <w:t xml:space="preserve">Doklady prokazující splnění kvalifikace dle článku 6 této výzvy.   </w:t>
      </w:r>
    </w:p>
    <w:p w14:paraId="3627DD27" w14:textId="77777777" w:rsidR="0031583B" w:rsidRDefault="00FE142A">
      <w:pPr>
        <w:spacing w:after="5" w:line="259" w:lineRule="auto"/>
        <w:ind w:left="1145" w:firstLine="0"/>
        <w:jc w:val="left"/>
      </w:pPr>
      <w:r>
        <w:t xml:space="preserve"> </w:t>
      </w:r>
      <w:r>
        <w:rPr>
          <w:sz w:val="8"/>
        </w:rPr>
        <w:t xml:space="preserve"> </w:t>
      </w:r>
    </w:p>
    <w:p w14:paraId="325BE667" w14:textId="77777777" w:rsidR="0031583B" w:rsidRDefault="00FE142A">
      <w:pPr>
        <w:numPr>
          <w:ilvl w:val="0"/>
          <w:numId w:val="3"/>
        </w:numPr>
        <w:spacing w:after="42" w:line="249" w:lineRule="auto"/>
        <w:ind w:hanging="360"/>
      </w:pPr>
      <w:r>
        <w:rPr>
          <w:b/>
        </w:rPr>
        <w:t xml:space="preserve">Smlouva o dílo – příloha č. 3 této výzvy včetně těchto příloh: </w:t>
      </w:r>
    </w:p>
    <w:p w14:paraId="0AA2D0F7" w14:textId="6F8DC3F4" w:rsidR="0031583B" w:rsidRDefault="00FE142A" w:rsidP="00716E91">
      <w:pPr>
        <w:tabs>
          <w:tab w:val="center" w:pos="1555"/>
          <w:tab w:val="center" w:pos="5855"/>
        </w:tabs>
        <w:spacing w:after="3" w:line="263" w:lineRule="auto"/>
        <w:ind w:left="993" w:firstLine="0"/>
        <w:jc w:val="left"/>
      </w:pPr>
      <w:r>
        <w:tab/>
        <w:t xml:space="preserve">Příloha č. 1 - </w:t>
      </w:r>
      <w:r w:rsidR="005336FE">
        <w:t xml:space="preserve">     </w:t>
      </w:r>
      <w:r>
        <w:t xml:space="preserve">Položkový </w:t>
      </w:r>
      <w:proofErr w:type="spellStart"/>
      <w:r>
        <w:t>rozpočet</w:t>
      </w:r>
      <w:r w:rsidR="003144B8">
        <w:t>_pro</w:t>
      </w:r>
      <w:proofErr w:type="spellEnd"/>
      <w:r w:rsidR="003144B8">
        <w:t xml:space="preserve"> </w:t>
      </w:r>
      <w:r w:rsidR="005336FE">
        <w:t xml:space="preserve">I. </w:t>
      </w:r>
      <w:r w:rsidR="003144B8">
        <w:t>etapu</w:t>
      </w:r>
      <w:r w:rsidR="00716E91">
        <w:t xml:space="preserve"> a položkový rozpočet pro II. etapu</w:t>
      </w:r>
    </w:p>
    <w:p w14:paraId="31E2AEDC" w14:textId="2304E99A" w:rsidR="0031583B" w:rsidRDefault="00FE142A">
      <w:pPr>
        <w:spacing w:after="0"/>
        <w:ind w:left="2419" w:hanging="1418"/>
      </w:pPr>
      <w:r>
        <w:t xml:space="preserve">Příloha č. </w:t>
      </w:r>
      <w:r w:rsidR="005336FE">
        <w:t>2</w:t>
      </w:r>
      <w:r>
        <w:t xml:space="preserve"> </w:t>
      </w:r>
      <w:proofErr w:type="gramStart"/>
      <w:r>
        <w:t xml:space="preserve">-  </w:t>
      </w:r>
      <w:r>
        <w:tab/>
      </w:r>
      <w:proofErr w:type="gramEnd"/>
      <w:r>
        <w:t xml:space="preserve">Harmonogram plnění díla /zpracovaný dle požadavků zadavatele uvedených v zadávacích podmínkách s ohledem na dobu plnění uvedenou v odst. 3.3/ </w:t>
      </w:r>
    </w:p>
    <w:p w14:paraId="605AEE95" w14:textId="2838B859" w:rsidR="0031583B" w:rsidRDefault="00FE142A">
      <w:pPr>
        <w:spacing w:after="0"/>
        <w:ind w:left="2419" w:hanging="1418"/>
      </w:pPr>
      <w:r>
        <w:t xml:space="preserve">Příloha č. </w:t>
      </w:r>
      <w:r w:rsidR="005336FE">
        <w:t>3 -</w:t>
      </w:r>
      <w:r w:rsidR="005336FE">
        <w:tab/>
      </w:r>
      <w:r>
        <w:t xml:space="preserve">Seznam poddodavatelů – závazný vzor pro uvedení poddodavatelů je za základním textem smlouvy – viz požadavek v čl. 11 této výzvy </w:t>
      </w:r>
    </w:p>
    <w:p w14:paraId="1B7FC0F8" w14:textId="6E82BF28" w:rsidR="0031583B" w:rsidRDefault="005336FE" w:rsidP="005336FE">
      <w:pPr>
        <w:spacing w:after="0"/>
        <w:ind w:left="2419" w:hanging="1418"/>
      </w:pPr>
      <w:r>
        <w:t>Příloha č. 4 -</w:t>
      </w:r>
      <w:r>
        <w:tab/>
        <w:t>P</w:t>
      </w:r>
      <w:r w:rsidRPr="001052A5">
        <w:t>rojektová dokumentace</w:t>
      </w:r>
      <w:r>
        <w:t xml:space="preserve"> </w:t>
      </w:r>
      <w:r w:rsidRPr="001052A5">
        <w:t>v elektronické podobě na CD archivována u Objednatele</w:t>
      </w:r>
      <w:r>
        <w:t xml:space="preserve"> (ve znění uveřejněném na tzv. profilu zadavatele na odkazu: </w:t>
      </w:r>
      <w:hyperlink r:id="rId12" w:history="1">
        <w:r w:rsidR="0081370D" w:rsidRPr="004E5A81">
          <w:rPr>
            <w:rStyle w:val="Hypertextovodkaz"/>
          </w:rPr>
          <w:t>https://www.e-zakazky.cz/Profil-Zadavatele/bb73fd1d-5d8c-468b-b5b6-906e23dbd66a</w:t>
        </w:r>
      </w:hyperlink>
      <w:r>
        <w:t>)</w:t>
      </w:r>
    </w:p>
    <w:p w14:paraId="0F1AA0B8" w14:textId="77777777" w:rsidR="0031583B" w:rsidRDefault="00FE142A">
      <w:pPr>
        <w:spacing w:after="10"/>
        <w:ind w:left="1011"/>
      </w:pPr>
      <w:r>
        <w:t xml:space="preserve">Informace k obchodním podmínkám viz. čl. 13 této výzvy. </w:t>
      </w:r>
    </w:p>
    <w:p w14:paraId="0B947648" w14:textId="77777777" w:rsidR="0031583B" w:rsidRDefault="00FE142A">
      <w:pPr>
        <w:spacing w:after="9" w:line="259" w:lineRule="auto"/>
        <w:ind w:left="718" w:firstLine="0"/>
        <w:jc w:val="left"/>
      </w:pPr>
      <w:r>
        <w:t xml:space="preserve"> </w:t>
      </w:r>
    </w:p>
    <w:p w14:paraId="598A6DEA" w14:textId="77777777" w:rsidR="0031583B" w:rsidRDefault="00FE142A">
      <w:pPr>
        <w:numPr>
          <w:ilvl w:val="0"/>
          <w:numId w:val="3"/>
        </w:numPr>
        <w:spacing w:after="146"/>
        <w:ind w:hanging="360"/>
      </w:pPr>
      <w:r>
        <w:rPr>
          <w:b/>
        </w:rPr>
        <w:t>Čestné prohlášení k zákonu o střetu zájmů</w:t>
      </w:r>
      <w:r>
        <w:t xml:space="preserve"> – podepsané oprávněnou osobou dodavatele /závazný vzor viz příloha č. 7 této výzvy/ </w:t>
      </w:r>
    </w:p>
    <w:p w14:paraId="2EA787F8" w14:textId="77777777" w:rsidR="0031583B" w:rsidRDefault="00FE142A">
      <w:pPr>
        <w:numPr>
          <w:ilvl w:val="0"/>
          <w:numId w:val="3"/>
        </w:numPr>
        <w:spacing w:after="146"/>
        <w:ind w:hanging="360"/>
      </w:pPr>
      <w:r>
        <w:rPr>
          <w:b/>
        </w:rPr>
        <w:t>Čestné prohlášení k ruským sankcím</w:t>
      </w:r>
      <w:r>
        <w:t xml:space="preserve"> – podepsané oprávněnou osobou dodavatele /závazný vzor viz příloha č. 6 této výzvy/ </w:t>
      </w:r>
    </w:p>
    <w:p w14:paraId="6C180663" w14:textId="77777777" w:rsidR="0031583B" w:rsidRDefault="00FE142A">
      <w:pPr>
        <w:numPr>
          <w:ilvl w:val="0"/>
          <w:numId w:val="3"/>
        </w:numPr>
        <w:spacing w:after="3" w:line="259" w:lineRule="auto"/>
        <w:ind w:hanging="360"/>
      </w:pPr>
      <w:r>
        <w:rPr>
          <w:b/>
        </w:rPr>
        <w:t>Čestné prohlášení k sociálně odpovědnému plnění VZ</w:t>
      </w:r>
      <w:r>
        <w:t xml:space="preserve"> – podepsané oprávněnou osobou dodavatele </w:t>
      </w:r>
    </w:p>
    <w:p w14:paraId="70BA073D" w14:textId="77777777" w:rsidR="0031583B" w:rsidRDefault="00FE142A">
      <w:pPr>
        <w:spacing w:after="141"/>
        <w:ind w:left="1023"/>
      </w:pPr>
      <w:r>
        <w:t xml:space="preserve">/závazný vzor viz příloha č. 5 této výzvy/ </w:t>
      </w:r>
    </w:p>
    <w:p w14:paraId="2BB491FE" w14:textId="77777777" w:rsidR="0031583B" w:rsidRDefault="00FE142A">
      <w:pPr>
        <w:numPr>
          <w:ilvl w:val="0"/>
          <w:numId w:val="3"/>
        </w:numPr>
        <w:spacing w:after="107" w:line="249" w:lineRule="auto"/>
        <w:ind w:hanging="360"/>
      </w:pPr>
      <w:r>
        <w:rPr>
          <w:b/>
        </w:rPr>
        <w:t>případné další doklady</w:t>
      </w:r>
      <w:r>
        <w:t xml:space="preserve"> </w:t>
      </w:r>
    </w:p>
    <w:p w14:paraId="4951873A" w14:textId="77777777" w:rsidR="0031583B" w:rsidRDefault="00FE142A">
      <w:pPr>
        <w:spacing w:after="11" w:line="259" w:lineRule="auto"/>
        <w:ind w:left="293" w:firstLine="0"/>
        <w:jc w:val="left"/>
      </w:pPr>
      <w:r>
        <w:t xml:space="preserve"> </w:t>
      </w:r>
    </w:p>
    <w:p w14:paraId="57BDA09F" w14:textId="77777777" w:rsidR="0031583B" w:rsidRDefault="00FE142A">
      <w:pPr>
        <w:pStyle w:val="Nadpis2"/>
        <w:spacing w:after="30"/>
        <w:ind w:left="288" w:right="0"/>
      </w:pPr>
      <w:r>
        <w:t xml:space="preserve">4.5 Lhůta pro podání nabídek  </w:t>
      </w:r>
    </w:p>
    <w:p w14:paraId="5074397B" w14:textId="5CCE44BB" w:rsidR="0031583B" w:rsidRDefault="00FE142A" w:rsidP="005C21D8">
      <w:pPr>
        <w:spacing w:after="20"/>
        <w:ind w:left="300"/>
      </w:pPr>
      <w:r>
        <w:t xml:space="preserve"> Nabídky musí být zadavateli doručeny do konce lhůty pro podání nabídek uveřejněné u dané veřejné zakázky na profilu zadavatele – viz odkaz</w:t>
      </w:r>
      <w:r w:rsidR="005C21D8">
        <w:t>:</w:t>
      </w:r>
      <w:r w:rsidR="0081370D">
        <w:t xml:space="preserve"> </w:t>
      </w:r>
      <w:hyperlink r:id="rId13" w:history="1">
        <w:r w:rsidR="0081370D" w:rsidRPr="004E5A81">
          <w:rPr>
            <w:rStyle w:val="Hypertextovodkaz"/>
          </w:rPr>
          <w:t>https://www.e-zakazky.cz/Profil-Zadavatele/bb73fd1d-5d8c-468b-b5b6-906e23dbd66a</w:t>
        </w:r>
      </w:hyperlink>
      <w:r w:rsidR="005C21D8">
        <w:t xml:space="preserve">. </w:t>
      </w:r>
      <w:r w:rsidR="005F2254">
        <w:rPr>
          <w:b/>
          <w:bCs/>
        </w:rPr>
        <w:t xml:space="preserve">Nabídky je možné podávat </w:t>
      </w:r>
      <w:r w:rsidR="005F2254" w:rsidRPr="005C21D8">
        <w:rPr>
          <w:b/>
          <w:bCs/>
        </w:rPr>
        <w:t xml:space="preserve">do </w:t>
      </w:r>
      <w:r w:rsidR="005C21D8" w:rsidRPr="005C21D8">
        <w:rPr>
          <w:b/>
          <w:bCs/>
        </w:rPr>
        <w:t xml:space="preserve">18.10.2024 </w:t>
      </w:r>
      <w:r w:rsidR="005F2254" w:rsidRPr="005C21D8">
        <w:rPr>
          <w:b/>
          <w:bCs/>
        </w:rPr>
        <w:t xml:space="preserve">do </w:t>
      </w:r>
      <w:r w:rsidR="005C21D8" w:rsidRPr="005C21D8">
        <w:rPr>
          <w:b/>
          <w:bCs/>
        </w:rPr>
        <w:t>10:00</w:t>
      </w:r>
      <w:r w:rsidR="005F2254" w:rsidRPr="005C21D8">
        <w:rPr>
          <w:b/>
          <w:bCs/>
        </w:rPr>
        <w:t xml:space="preserve"> hod</w:t>
      </w:r>
      <w:r w:rsidR="005F2254">
        <w:t>.</w:t>
      </w:r>
    </w:p>
    <w:p w14:paraId="15CE11D5" w14:textId="77777777" w:rsidR="0031583B" w:rsidRDefault="00FE142A">
      <w:pPr>
        <w:spacing w:after="77" w:line="259" w:lineRule="auto"/>
        <w:ind w:left="720" w:firstLine="0"/>
        <w:jc w:val="left"/>
      </w:pPr>
      <w:r>
        <w:t xml:space="preserve"> </w:t>
      </w:r>
    </w:p>
    <w:p w14:paraId="1D8ECC4F" w14:textId="77777777" w:rsidR="0031583B" w:rsidRDefault="00FE142A">
      <w:pPr>
        <w:pStyle w:val="Nadpis1"/>
        <w:spacing w:after="78"/>
        <w:ind w:left="355"/>
      </w:pPr>
      <w:r>
        <w:t>5.</w:t>
      </w:r>
      <w:r>
        <w:rPr>
          <w:rFonts w:ascii="Arial" w:eastAsia="Arial" w:hAnsi="Arial" w:cs="Arial"/>
        </w:rPr>
        <w:t xml:space="preserve"> </w:t>
      </w:r>
      <w:r>
        <w:t xml:space="preserve">Komunikace mezi zadavatelem a dodavateli, vysvětlení zadávací dokumentace </w:t>
      </w:r>
    </w:p>
    <w:p w14:paraId="0A40A175" w14:textId="550BECBD" w:rsidR="0031583B" w:rsidRDefault="00FE142A" w:rsidP="00906386">
      <w:pPr>
        <w:spacing w:after="263"/>
        <w:ind w:left="284" w:firstLine="0"/>
      </w:pPr>
      <w:r>
        <w:t xml:space="preserve">5.1 Veřejná zakázka je zadávána v plném rozsahu elektronicky prostřednictvím elektronického nástroje JOSEPHINE. Veškerá komunikace mezi zadavatelem (nebo jeho zástupcem) s dodavateli a veškeré úkony, týkající se zadávacího řízení včetně předložení elektronických originálů dokumentů o kvalifikaci ze strany dodavatele se provádějí elektronicky prostřednictvím elektronického nástroje. </w:t>
      </w:r>
    </w:p>
    <w:p w14:paraId="6C7EC62A" w14:textId="77777777" w:rsidR="0031583B" w:rsidRDefault="00FE142A" w:rsidP="00906386">
      <w:pPr>
        <w:spacing w:after="289"/>
        <w:ind w:left="284" w:hanging="3"/>
      </w:pPr>
      <w:r>
        <w:t xml:space="preserve">5.2 Veškeré písemnosti zasílané zadavatelem prostřednictvím elektronického nástroje se považují za řádně doručené dnem jejich doručení do uživatelského účtu adresáta písemnosti v elektronickém nástroji. Na doručení písemnosti nemá vliv, zda byla písemnost jejím adresátem přečtena.  </w:t>
      </w:r>
    </w:p>
    <w:p w14:paraId="7488D3EE" w14:textId="683BF0EC" w:rsidR="0031583B" w:rsidRDefault="00FE142A" w:rsidP="00906386">
      <w:pPr>
        <w:ind w:left="284" w:firstLine="6"/>
      </w:pPr>
      <w:r>
        <w:t xml:space="preserve">5.3 Zadavatel poskytne odpovědi na žádosti o vysvětlení zadávací dokumentace dle § 98 zákona. Písemná forma žádosti o vysvětlení zadávací dokumentace musí být doručena prostřednictvím elektronického nástroje, profilu zadavatele nebo </w:t>
      </w:r>
      <w:proofErr w:type="spellStart"/>
      <w:proofErr w:type="gramStart"/>
      <w:r>
        <w:t>e.mailem</w:t>
      </w:r>
      <w:proofErr w:type="spellEnd"/>
      <w:proofErr w:type="gramEnd"/>
      <w:r>
        <w:t xml:space="preserve"> na </w:t>
      </w:r>
      <w:r>
        <w:rPr>
          <w:color w:val="0563C1"/>
          <w:u w:val="single" w:color="0563C1"/>
        </w:rPr>
        <w:t>sturala@optimalconsulting.cz</w:t>
      </w:r>
      <w:r>
        <w:rPr>
          <w:color w:val="333333"/>
        </w:rPr>
        <w:t xml:space="preserve"> </w:t>
      </w:r>
      <w:r>
        <w:t xml:space="preserve">nebo datovou schránkou zadavatele.  </w:t>
      </w:r>
      <w:r>
        <w:rPr>
          <w:b/>
        </w:rPr>
        <w:t xml:space="preserve"> </w:t>
      </w:r>
    </w:p>
    <w:p w14:paraId="40373557" w14:textId="77777777" w:rsidR="0031583B" w:rsidRDefault="00FE142A" w:rsidP="00906386">
      <w:pPr>
        <w:spacing w:after="344"/>
        <w:ind w:left="284" w:firstLine="6"/>
      </w:pPr>
      <w:r>
        <w:t xml:space="preserve">5.5 V případě, že si dodavatel stáhne výzvu z profilu zadavatele, je jeho povinností pravidelně profil zadavatele sledovat pro případné nové informace, které zde mohou být uveřejněny. </w:t>
      </w:r>
    </w:p>
    <w:p w14:paraId="21062964" w14:textId="77777777" w:rsidR="0031583B" w:rsidRDefault="00FE142A">
      <w:pPr>
        <w:pStyle w:val="Nadpis1"/>
        <w:ind w:left="355"/>
      </w:pPr>
      <w:r>
        <w:lastRenderedPageBreak/>
        <w:t>6.</w:t>
      </w:r>
      <w:r>
        <w:rPr>
          <w:rFonts w:ascii="Arial" w:eastAsia="Arial" w:hAnsi="Arial" w:cs="Arial"/>
        </w:rPr>
        <w:t xml:space="preserve"> </w:t>
      </w:r>
      <w:r>
        <w:t xml:space="preserve">Podmínky kvalifikace   </w:t>
      </w:r>
    </w:p>
    <w:p w14:paraId="046EB28E" w14:textId="77777777" w:rsidR="0031583B" w:rsidRDefault="00FE142A">
      <w:pPr>
        <w:spacing w:after="9" w:line="249" w:lineRule="auto"/>
        <w:ind w:left="288"/>
      </w:pPr>
      <w:r>
        <w:rPr>
          <w:b/>
        </w:rPr>
        <w:t>6.1</w:t>
      </w:r>
      <w:r>
        <w:rPr>
          <w:rFonts w:ascii="Arial" w:eastAsia="Arial" w:hAnsi="Arial" w:cs="Arial"/>
          <w:b/>
        </w:rPr>
        <w:t xml:space="preserve"> </w:t>
      </w:r>
      <w:r>
        <w:rPr>
          <w:b/>
        </w:rPr>
        <w:t xml:space="preserve">Prokazování splnění kvalifikace ve zjednodušeném podlimitním řízení:  </w:t>
      </w:r>
    </w:p>
    <w:p w14:paraId="25C4A12B" w14:textId="03149D3C" w:rsidR="0031583B" w:rsidRDefault="00FE142A" w:rsidP="007A51AA">
      <w:pPr>
        <w:ind w:left="284" w:firstLine="6"/>
      </w:pPr>
      <w:r>
        <w:t>6.1.1 Ve zjednodušeném podlimitním řízení, tj. v tomto zadávacím řízení je podle § 53 odst. 4 zákona možné</w:t>
      </w:r>
      <w:r w:rsidR="007A51AA">
        <w:t xml:space="preserve"> </w:t>
      </w:r>
      <w:r>
        <w:t xml:space="preserve">splnění kvalifikačních předpokladů prokazovat předložením čestného prohlášení, z jehož obsahu bude zřejmé, že dodavatel kvalifikační předpoklady požadované zadavatelem splňuje – pokud zadavatel dále nestanovil jinak. </w:t>
      </w:r>
    </w:p>
    <w:p w14:paraId="0367AF37" w14:textId="77777777" w:rsidR="0031583B" w:rsidRDefault="00FE142A">
      <w:pPr>
        <w:ind w:left="300"/>
      </w:pPr>
      <w:r>
        <w:t xml:space="preserve">6.1.2 Doklady o kvalifikaci je možné nahradit také jednotným evropským osvědčením pro veřejné zakázky. </w:t>
      </w:r>
    </w:p>
    <w:p w14:paraId="3BB9741F" w14:textId="77777777" w:rsidR="0031583B" w:rsidRDefault="00FE142A" w:rsidP="007A51AA">
      <w:pPr>
        <w:ind w:left="284" w:firstLine="0"/>
      </w:pPr>
      <w:r>
        <w:t xml:space="preserve">6.1.3 Dodavatel je oprávněn prokázat splnění kvalifikace výpisem ze seznamu kvalifikovaných dodavatelů podle </w:t>
      </w:r>
      <w:proofErr w:type="spellStart"/>
      <w:r>
        <w:t>ust</w:t>
      </w:r>
      <w:proofErr w:type="spellEnd"/>
      <w:r>
        <w:t xml:space="preserve">. § 228 zákona nebo prostřednictvím certifikátu vydaným v rámci schváleného systému certifikovaných dodavatelů podle </w:t>
      </w:r>
      <w:proofErr w:type="spellStart"/>
      <w:r>
        <w:t>ust</w:t>
      </w:r>
      <w:proofErr w:type="spellEnd"/>
      <w:r>
        <w:t xml:space="preserve">. § 234 zákona. </w:t>
      </w:r>
    </w:p>
    <w:p w14:paraId="54A8AA5E" w14:textId="77777777" w:rsidR="0031583B" w:rsidRDefault="00FE142A" w:rsidP="007A51AA">
      <w:pPr>
        <w:ind w:left="284" w:firstLine="6"/>
      </w:pPr>
      <w:r>
        <w:t xml:space="preserve">6.1.4 Povinnost předložit doklad k prokázání kvalifikace dodavatele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 </w:t>
      </w:r>
    </w:p>
    <w:p w14:paraId="659CC192" w14:textId="77777777" w:rsidR="0031583B" w:rsidRDefault="00FE142A" w:rsidP="007A51AA">
      <w:pPr>
        <w:spacing w:after="145"/>
        <w:ind w:left="284" w:firstLine="6"/>
      </w:pPr>
      <w:r>
        <w:t xml:space="preserve">6.1.5 </w:t>
      </w:r>
      <w:r w:rsidRPr="00820F0C">
        <w:rPr>
          <w:b/>
          <w:bCs/>
        </w:rPr>
        <w:t xml:space="preserve">Vybranému dodavateli </w:t>
      </w:r>
      <w:r w:rsidRPr="00820F0C">
        <w:t>odešle zadavatel</w:t>
      </w:r>
      <w:r>
        <w:t xml:space="preserve"> podle </w:t>
      </w:r>
      <w:proofErr w:type="spellStart"/>
      <w:r>
        <w:t>ust</w:t>
      </w:r>
      <w:proofErr w:type="spellEnd"/>
      <w:r>
        <w:t xml:space="preserve">. § 122 odst. 3 a 4 zákona </w:t>
      </w:r>
      <w:r>
        <w:rPr>
          <w:b/>
        </w:rPr>
        <w:t>výzvu k předložení dokladů o jeho kvalifikaci, pokud je již nebude mít k dispozici. V této výzvě může zadavatel stanovit, že vybraný dodavatel musí předložit originály nebo ověřené kopie dokladů</w:t>
      </w:r>
      <w:r>
        <w:t xml:space="preserve">. Doklady prokazující základní způsobilost podle § 74 a profesní způsobilost podle § 77 odst. 1 zákona musí prokazovat splnění požadovaného kritéria způsobilosti </w:t>
      </w:r>
      <w:r>
        <w:rPr>
          <w:u w:val="single" w:color="000000"/>
        </w:rPr>
        <w:t>nejpozději v době 3 měsíců přede dnem zahájení zadávacího řízení</w:t>
      </w:r>
      <w:r>
        <w:t xml:space="preserve">. </w:t>
      </w:r>
    </w:p>
    <w:p w14:paraId="49BAEDAF" w14:textId="77777777" w:rsidR="0031583B" w:rsidRDefault="00FE142A">
      <w:pPr>
        <w:spacing w:after="173" w:line="259" w:lineRule="auto"/>
        <w:ind w:left="288"/>
        <w:jc w:val="left"/>
      </w:pPr>
      <w:r>
        <w:rPr>
          <w:b/>
        </w:rPr>
        <w:t>6.2</w:t>
      </w:r>
      <w:r>
        <w:rPr>
          <w:rFonts w:ascii="Arial" w:eastAsia="Arial" w:hAnsi="Arial" w:cs="Arial"/>
          <w:b/>
        </w:rPr>
        <w:t xml:space="preserve"> </w:t>
      </w:r>
      <w:r>
        <w:rPr>
          <w:b/>
        </w:rPr>
        <w:t xml:space="preserve">Kvalifikace  </w:t>
      </w:r>
    </w:p>
    <w:p w14:paraId="233D1EC7" w14:textId="77777777" w:rsidR="0031583B" w:rsidRDefault="00FE142A">
      <w:pPr>
        <w:tabs>
          <w:tab w:val="center" w:pos="3644"/>
          <w:tab w:val="center" w:pos="7375"/>
        </w:tabs>
        <w:spacing w:after="288"/>
        <w:ind w:left="0" w:firstLine="0"/>
        <w:jc w:val="left"/>
      </w:pPr>
      <w:r>
        <w:tab/>
        <w:t xml:space="preserve">Kvalifikovaným pro plnění této zakázky je dodavatel, který prokáže splnění:  </w:t>
      </w:r>
      <w:r>
        <w:tab/>
      </w:r>
      <w:r>
        <w:rPr>
          <w:b/>
        </w:rPr>
        <w:t xml:space="preserve"> </w:t>
      </w:r>
    </w:p>
    <w:p w14:paraId="5ED8CF93" w14:textId="77777777" w:rsidR="00592B49" w:rsidRPr="0045011D" w:rsidRDefault="00FE142A">
      <w:pPr>
        <w:spacing w:after="168" w:line="249" w:lineRule="auto"/>
        <w:ind w:left="586"/>
        <w:rPr>
          <w:bCs/>
        </w:rPr>
      </w:pPr>
      <w:r>
        <w:t>a)</w:t>
      </w:r>
      <w:r>
        <w:rPr>
          <w:rFonts w:ascii="Arial" w:eastAsia="Arial" w:hAnsi="Arial" w:cs="Arial"/>
        </w:rPr>
        <w:t xml:space="preserve"> </w:t>
      </w:r>
      <w:r w:rsidRPr="0045011D">
        <w:rPr>
          <w:bCs/>
        </w:rPr>
        <w:t xml:space="preserve">základní způsobilosti podle </w:t>
      </w:r>
      <w:proofErr w:type="spellStart"/>
      <w:r w:rsidRPr="0045011D">
        <w:rPr>
          <w:bCs/>
        </w:rPr>
        <w:t>ust</w:t>
      </w:r>
      <w:proofErr w:type="spellEnd"/>
      <w:r w:rsidRPr="0045011D">
        <w:rPr>
          <w:bCs/>
        </w:rPr>
        <w:t xml:space="preserve">. § 74 zákona </w:t>
      </w:r>
    </w:p>
    <w:p w14:paraId="7AD287B7" w14:textId="3DE704BF" w:rsidR="0031583B" w:rsidRPr="0045011D" w:rsidRDefault="00FE142A">
      <w:pPr>
        <w:spacing w:after="168" w:line="249" w:lineRule="auto"/>
        <w:ind w:left="586"/>
        <w:rPr>
          <w:bCs/>
        </w:rPr>
      </w:pPr>
      <w:r w:rsidRPr="0045011D">
        <w:rPr>
          <w:bCs/>
        </w:rPr>
        <w:t>b)</w:t>
      </w:r>
      <w:r w:rsidRPr="0045011D">
        <w:rPr>
          <w:rFonts w:ascii="Arial" w:eastAsia="Arial" w:hAnsi="Arial" w:cs="Arial"/>
          <w:bCs/>
        </w:rPr>
        <w:t xml:space="preserve"> </w:t>
      </w:r>
      <w:r w:rsidRPr="0045011D">
        <w:rPr>
          <w:bCs/>
        </w:rPr>
        <w:t xml:space="preserve">profesní způsobilosti podle </w:t>
      </w:r>
      <w:proofErr w:type="spellStart"/>
      <w:r w:rsidRPr="0045011D">
        <w:rPr>
          <w:bCs/>
        </w:rPr>
        <w:t>ust</w:t>
      </w:r>
      <w:proofErr w:type="spellEnd"/>
      <w:r w:rsidRPr="0045011D">
        <w:rPr>
          <w:bCs/>
        </w:rPr>
        <w:t xml:space="preserve">. § 77 </w:t>
      </w:r>
      <w:r w:rsidR="00592B49" w:rsidRPr="0045011D">
        <w:rPr>
          <w:bCs/>
        </w:rPr>
        <w:t>zákona</w:t>
      </w:r>
    </w:p>
    <w:p w14:paraId="79AD65FF" w14:textId="10E6A2E1" w:rsidR="0031583B" w:rsidRPr="0045011D" w:rsidRDefault="00FE142A">
      <w:pPr>
        <w:spacing w:after="168" w:line="249" w:lineRule="auto"/>
        <w:ind w:left="586"/>
        <w:rPr>
          <w:bCs/>
        </w:rPr>
      </w:pPr>
      <w:r w:rsidRPr="0045011D">
        <w:rPr>
          <w:bCs/>
        </w:rPr>
        <w:t>c)</w:t>
      </w:r>
      <w:r w:rsidRPr="0045011D">
        <w:rPr>
          <w:rFonts w:ascii="Arial" w:eastAsia="Arial" w:hAnsi="Arial" w:cs="Arial"/>
          <w:bCs/>
        </w:rPr>
        <w:t xml:space="preserve"> </w:t>
      </w:r>
      <w:r w:rsidRPr="0045011D">
        <w:rPr>
          <w:bCs/>
        </w:rPr>
        <w:t xml:space="preserve">technické kvalifikace podle </w:t>
      </w:r>
      <w:proofErr w:type="spellStart"/>
      <w:r w:rsidRPr="0045011D">
        <w:rPr>
          <w:bCs/>
        </w:rPr>
        <w:t>ust</w:t>
      </w:r>
      <w:proofErr w:type="spellEnd"/>
      <w:r w:rsidRPr="0045011D">
        <w:rPr>
          <w:bCs/>
        </w:rPr>
        <w:t>. § 79</w:t>
      </w:r>
      <w:r w:rsidR="00592B49" w:rsidRPr="0045011D">
        <w:rPr>
          <w:bCs/>
        </w:rPr>
        <w:t xml:space="preserve"> </w:t>
      </w:r>
      <w:r w:rsidRPr="0045011D">
        <w:rPr>
          <w:bCs/>
        </w:rPr>
        <w:t>zákona</w:t>
      </w:r>
    </w:p>
    <w:p w14:paraId="0C2EE4D8" w14:textId="77777777" w:rsidR="0031583B" w:rsidRDefault="00FE142A">
      <w:pPr>
        <w:pStyle w:val="Nadpis2"/>
        <w:ind w:left="288" w:right="0"/>
      </w:pPr>
      <w:r>
        <w:t>6.3</w:t>
      </w:r>
      <w:r>
        <w:rPr>
          <w:rFonts w:ascii="Arial" w:eastAsia="Arial" w:hAnsi="Arial" w:cs="Arial"/>
        </w:rPr>
        <w:t xml:space="preserve"> </w:t>
      </w:r>
      <w:r>
        <w:t xml:space="preserve">Základní způsobilost  </w:t>
      </w:r>
    </w:p>
    <w:p w14:paraId="7E0DFA06" w14:textId="77777777" w:rsidR="0031583B" w:rsidRDefault="00FE142A">
      <w:pPr>
        <w:ind w:left="300"/>
      </w:pPr>
      <w:r>
        <w:t xml:space="preserve">Způsobilý není dodavatel, který:   </w:t>
      </w:r>
    </w:p>
    <w:p w14:paraId="793DA3EC" w14:textId="77777777" w:rsidR="0031583B" w:rsidRDefault="00FE142A">
      <w:pPr>
        <w:numPr>
          <w:ilvl w:val="0"/>
          <w:numId w:val="4"/>
        </w:numPr>
        <w:spacing w:after="26"/>
        <w:ind w:left="574" w:hanging="284"/>
      </w:pPr>
      <w:r>
        <w:t xml:space="preserv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 </w:t>
      </w:r>
      <w:r>
        <w:rPr>
          <w:b/>
        </w:rPr>
        <w:t xml:space="preserve"> </w:t>
      </w:r>
    </w:p>
    <w:p w14:paraId="4CC69CBB" w14:textId="77777777" w:rsidR="0031583B" w:rsidRDefault="00FE142A">
      <w:pPr>
        <w:numPr>
          <w:ilvl w:val="0"/>
          <w:numId w:val="4"/>
        </w:numPr>
        <w:spacing w:after="22"/>
        <w:ind w:left="574" w:hanging="284"/>
      </w:pPr>
      <w:r>
        <w:t xml:space="preserve">má v České republice nebo v zemi svého sídla v evidenci daní zachycen splatný daňový nedoplatek, </w:t>
      </w:r>
      <w:r>
        <w:rPr>
          <w:b/>
        </w:rPr>
        <w:t xml:space="preserve"> </w:t>
      </w:r>
    </w:p>
    <w:p w14:paraId="7A777F7B" w14:textId="77777777" w:rsidR="0031583B" w:rsidRDefault="00FE142A">
      <w:pPr>
        <w:numPr>
          <w:ilvl w:val="0"/>
          <w:numId w:val="4"/>
        </w:numPr>
        <w:spacing w:after="26"/>
        <w:ind w:left="574" w:hanging="284"/>
      </w:pPr>
      <w:r>
        <w:t xml:space="preserve">má v České republice nebo v zemi svého sídla splatný nedoplatek na pojistném nebo na penále na veřejné zdravotní pojištění, </w:t>
      </w:r>
      <w:r>
        <w:rPr>
          <w:b/>
        </w:rPr>
        <w:t xml:space="preserve"> </w:t>
      </w:r>
    </w:p>
    <w:p w14:paraId="556291CF" w14:textId="77777777" w:rsidR="0031583B" w:rsidRDefault="00FE142A">
      <w:pPr>
        <w:numPr>
          <w:ilvl w:val="0"/>
          <w:numId w:val="4"/>
        </w:numPr>
        <w:spacing w:after="23"/>
        <w:ind w:left="574" w:hanging="284"/>
      </w:pPr>
      <w:r>
        <w:t xml:space="preserve">má v České republice nebo v zemi svého sídla splatný nedoplatek na pojistném nebo na penále na sociální zabezpečení a příspěvku na státní politiku zaměstnanosti, </w:t>
      </w:r>
      <w:r>
        <w:rPr>
          <w:b/>
        </w:rPr>
        <w:t xml:space="preserve"> </w:t>
      </w:r>
    </w:p>
    <w:p w14:paraId="4180A36B" w14:textId="77777777" w:rsidR="0031583B" w:rsidRDefault="00FE142A">
      <w:pPr>
        <w:numPr>
          <w:ilvl w:val="0"/>
          <w:numId w:val="4"/>
        </w:numPr>
        <w:ind w:left="574" w:hanging="284"/>
      </w:pPr>
      <w:r>
        <w:t xml:space="preserve">je v likvidaci, proti němuž bylo vydáno rozhodnutí o úpadku, vůči němuž byla nařízena nucená správa podle jiného právního předpisu nebo v obdobné situaci podle právního řádu země sídla dodavatele. </w:t>
      </w:r>
      <w:r>
        <w:rPr>
          <w:b/>
        </w:rPr>
        <w:t xml:space="preserve"> </w:t>
      </w:r>
    </w:p>
    <w:p w14:paraId="22FF7E0F" w14:textId="77777777" w:rsidR="00344321" w:rsidRDefault="00FE142A">
      <w:pPr>
        <w:spacing w:after="20"/>
        <w:ind w:left="300" w:right="2887"/>
        <w:rPr>
          <w:b/>
        </w:rPr>
      </w:pPr>
      <w:r>
        <w:t xml:space="preserve">Dodavatel prokazuje splnění podmínek základní způsobilosti předložením: </w:t>
      </w:r>
      <w:r>
        <w:rPr>
          <w:b/>
        </w:rPr>
        <w:t xml:space="preserve"> </w:t>
      </w:r>
    </w:p>
    <w:p w14:paraId="49AAAE66" w14:textId="77777777" w:rsidR="00344321" w:rsidRDefault="00344321">
      <w:pPr>
        <w:spacing w:after="20"/>
        <w:ind w:left="300" w:right="2887"/>
        <w:rPr>
          <w:b/>
        </w:rPr>
      </w:pPr>
    </w:p>
    <w:p w14:paraId="7F0A04F4" w14:textId="037462D0" w:rsidR="0031583B" w:rsidRDefault="00FE142A">
      <w:pPr>
        <w:spacing w:after="20"/>
        <w:ind w:left="300" w:right="2887"/>
      </w:pPr>
      <w:r>
        <w:t>a)</w:t>
      </w:r>
      <w:r>
        <w:rPr>
          <w:rFonts w:ascii="Arial" w:eastAsia="Arial" w:hAnsi="Arial" w:cs="Arial"/>
        </w:rPr>
        <w:t xml:space="preserve"> </w:t>
      </w:r>
      <w:r>
        <w:rPr>
          <w:b/>
        </w:rPr>
        <w:t>výpisu z evidence Rejstříku trestů</w:t>
      </w:r>
      <w:r>
        <w:t xml:space="preserve"> pro bod 6.3 písm. a) výzvy, </w:t>
      </w:r>
      <w:r>
        <w:rPr>
          <w:b/>
        </w:rPr>
        <w:t xml:space="preserve"> </w:t>
      </w:r>
    </w:p>
    <w:p w14:paraId="3E6CF09D" w14:textId="66148F47" w:rsidR="0031583B" w:rsidRDefault="00FE142A" w:rsidP="00344321">
      <w:pPr>
        <w:spacing w:after="26"/>
        <w:ind w:left="284" w:firstLine="6"/>
      </w:pPr>
      <w:r>
        <w:lastRenderedPageBreak/>
        <w:t xml:space="preserve">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  </w:t>
      </w:r>
    </w:p>
    <w:p w14:paraId="78BE314C" w14:textId="77777777" w:rsidR="00344321" w:rsidRDefault="00FE142A">
      <w:pPr>
        <w:pStyle w:val="Nadpis2"/>
        <w:spacing w:after="21"/>
        <w:ind w:left="288" w:right="0"/>
      </w:pPr>
      <w:r>
        <w:rPr>
          <w:b w:val="0"/>
        </w:rPr>
        <w:t>b)</w:t>
      </w:r>
      <w:r>
        <w:rPr>
          <w:rFonts w:ascii="Arial" w:eastAsia="Arial" w:hAnsi="Arial" w:cs="Arial"/>
          <w:b w:val="0"/>
        </w:rPr>
        <w:t xml:space="preserve"> </w:t>
      </w:r>
      <w:r>
        <w:t>potvrzením příslušného finančního úřadu</w:t>
      </w:r>
      <w:r>
        <w:rPr>
          <w:b w:val="0"/>
        </w:rPr>
        <w:t xml:space="preserve"> ve vztahu k bodu 6.3 písm. b) výzvy, </w:t>
      </w:r>
      <w:r>
        <w:t xml:space="preserve"> </w:t>
      </w:r>
    </w:p>
    <w:p w14:paraId="58EAC558" w14:textId="77777777" w:rsidR="00344321" w:rsidRDefault="00FE142A">
      <w:pPr>
        <w:pStyle w:val="Nadpis2"/>
        <w:spacing w:after="21"/>
        <w:ind w:left="288" w:right="0"/>
      </w:pPr>
      <w:r>
        <w:rPr>
          <w:b w:val="0"/>
        </w:rPr>
        <w:t>c)</w:t>
      </w:r>
      <w:r>
        <w:rPr>
          <w:rFonts w:ascii="Arial" w:eastAsia="Arial" w:hAnsi="Arial" w:cs="Arial"/>
          <w:b w:val="0"/>
        </w:rPr>
        <w:t xml:space="preserve"> </w:t>
      </w:r>
      <w:r>
        <w:rPr>
          <w:b w:val="0"/>
        </w:rPr>
        <w:t xml:space="preserve">písemným </w:t>
      </w:r>
      <w:r>
        <w:t>čestným prohlášením ve vztahu ke spotřební dani</w:t>
      </w:r>
      <w:r>
        <w:rPr>
          <w:b w:val="0"/>
        </w:rPr>
        <w:t xml:space="preserve"> dle bodu 6.3 písm. b) výzvy,</w:t>
      </w:r>
      <w:r>
        <w:t xml:space="preserve"> </w:t>
      </w:r>
    </w:p>
    <w:p w14:paraId="74578721" w14:textId="33763562" w:rsidR="0031583B" w:rsidRDefault="00FE142A">
      <w:pPr>
        <w:pStyle w:val="Nadpis2"/>
        <w:spacing w:after="21"/>
        <w:ind w:left="288" w:right="0"/>
      </w:pPr>
      <w:r>
        <w:rPr>
          <w:b w:val="0"/>
        </w:rPr>
        <w:t>d)</w:t>
      </w:r>
      <w:r>
        <w:rPr>
          <w:rFonts w:ascii="Arial" w:eastAsia="Arial" w:hAnsi="Arial" w:cs="Arial"/>
          <w:b w:val="0"/>
        </w:rPr>
        <w:t xml:space="preserve"> </w:t>
      </w:r>
      <w:r>
        <w:rPr>
          <w:b w:val="0"/>
        </w:rPr>
        <w:t xml:space="preserve"> písemným </w:t>
      </w:r>
      <w:r>
        <w:t xml:space="preserve">čestným prohlášením ve vztahu veřejnému zdravotnímu pojištění </w:t>
      </w:r>
      <w:r>
        <w:rPr>
          <w:b w:val="0"/>
        </w:rPr>
        <w:t xml:space="preserve">dle bodu 6.3 písm. c) výzvy </w:t>
      </w:r>
    </w:p>
    <w:p w14:paraId="5CE803DC" w14:textId="77777777" w:rsidR="0031583B" w:rsidRDefault="00FE142A">
      <w:pPr>
        <w:numPr>
          <w:ilvl w:val="0"/>
          <w:numId w:val="5"/>
        </w:numPr>
        <w:spacing w:after="22"/>
        <w:ind w:left="574" w:hanging="284"/>
      </w:pPr>
      <w:r>
        <w:t>potvrzením příslušné okresní správy sociálního zabezpečení</w:t>
      </w:r>
      <w:r>
        <w:rPr>
          <w:b/>
        </w:rPr>
        <w:t xml:space="preserve"> ve vztahu k bodu 6.3 písm. d) výzvy;</w:t>
      </w:r>
      <w:r>
        <w:t xml:space="preserve"> </w:t>
      </w:r>
    </w:p>
    <w:p w14:paraId="4BE8E6F6" w14:textId="77777777" w:rsidR="0031583B" w:rsidRDefault="00FE142A">
      <w:pPr>
        <w:numPr>
          <w:ilvl w:val="0"/>
          <w:numId w:val="5"/>
        </w:numPr>
        <w:spacing w:after="0"/>
        <w:ind w:left="574" w:hanging="284"/>
      </w:pPr>
      <w:r>
        <w:rPr>
          <w:b/>
        </w:rPr>
        <w:t>výpisem z obchodního rejstříku</w:t>
      </w:r>
      <w:r>
        <w:t xml:space="preserve">, nebo předložením písemného čestného prohlášení v případě, že není v obchodním rejstříku zapsán ve vztahu k bodu 6.3 písm. e) výzvy </w:t>
      </w:r>
    </w:p>
    <w:p w14:paraId="056E579B" w14:textId="2A0895FB" w:rsidR="0031583B" w:rsidRDefault="0031583B" w:rsidP="00344321">
      <w:pPr>
        <w:spacing w:after="0" w:line="259" w:lineRule="auto"/>
        <w:ind w:left="574" w:firstLine="0"/>
        <w:jc w:val="left"/>
      </w:pPr>
    </w:p>
    <w:p w14:paraId="0B5DD6DD" w14:textId="77777777" w:rsidR="00344321" w:rsidRDefault="00344321" w:rsidP="00344321">
      <w:pPr>
        <w:spacing w:after="0" w:line="259" w:lineRule="auto"/>
        <w:ind w:left="576" w:firstLine="0"/>
        <w:jc w:val="left"/>
      </w:pPr>
    </w:p>
    <w:p w14:paraId="75239A8A" w14:textId="77777777" w:rsidR="0031583B" w:rsidRDefault="00FE142A">
      <w:pPr>
        <w:pStyle w:val="Nadpis2"/>
        <w:ind w:left="288" w:right="0"/>
      </w:pPr>
      <w:r>
        <w:t>6.4</w:t>
      </w:r>
      <w:r>
        <w:rPr>
          <w:rFonts w:ascii="Arial" w:eastAsia="Arial" w:hAnsi="Arial" w:cs="Arial"/>
        </w:rPr>
        <w:t xml:space="preserve"> </w:t>
      </w:r>
      <w:r>
        <w:t xml:space="preserve">Profesní způsobilost  </w:t>
      </w:r>
    </w:p>
    <w:p w14:paraId="71EC9A0A" w14:textId="49DBB617" w:rsidR="0031583B" w:rsidRDefault="00FE142A">
      <w:pPr>
        <w:spacing w:after="288"/>
        <w:ind w:left="161"/>
      </w:pPr>
      <w:r>
        <w:t xml:space="preserve">Splnění profesní způsobilosti prokáže účastník, </w:t>
      </w:r>
      <w:r w:rsidR="00344321">
        <w:t xml:space="preserve">který </w:t>
      </w:r>
      <w:r w:rsidR="00344321" w:rsidRPr="00344321">
        <w:t xml:space="preserve">dle </w:t>
      </w:r>
      <w:proofErr w:type="spellStart"/>
      <w:r w:rsidR="00344321" w:rsidRPr="00344321">
        <w:t>ust</w:t>
      </w:r>
      <w:proofErr w:type="spellEnd"/>
      <w:r w:rsidR="00344321" w:rsidRPr="00344321">
        <w:t xml:space="preserve">. § 77 odst. 1 a § 77 odst. 2 písm. a) zákona </w:t>
      </w:r>
      <w:proofErr w:type="gramStart"/>
      <w:r w:rsidR="00344321" w:rsidRPr="00344321">
        <w:t>předloží</w:t>
      </w:r>
      <w:proofErr w:type="gramEnd"/>
      <w:r>
        <w:t xml:space="preserve">: </w:t>
      </w:r>
      <w:r>
        <w:rPr>
          <w:b/>
        </w:rPr>
        <w:t xml:space="preserve"> </w:t>
      </w:r>
    </w:p>
    <w:p w14:paraId="1CDE5FDB" w14:textId="40AB9845" w:rsidR="0031583B" w:rsidRPr="00344321" w:rsidRDefault="00FE142A" w:rsidP="00344321">
      <w:pPr>
        <w:pStyle w:val="Odstavecseseznamem"/>
        <w:numPr>
          <w:ilvl w:val="0"/>
          <w:numId w:val="18"/>
        </w:numPr>
        <w:spacing w:after="0"/>
        <w:rPr>
          <w:b/>
        </w:rPr>
      </w:pPr>
      <w:r>
        <w:t xml:space="preserve">ve vztahu k České republice </w:t>
      </w:r>
      <w:r w:rsidRPr="00344321">
        <w:rPr>
          <w:u w:val="single"/>
        </w:rPr>
        <w:t>výpis z obchodního rejstříku</w:t>
      </w:r>
      <w:r>
        <w:t xml:space="preserve"> nebo jiné obdobné evidence, pokud jiný právní předpis zápis do takové evidence vyžaduje</w:t>
      </w:r>
      <w:r w:rsidRPr="00344321">
        <w:rPr>
          <w:b/>
        </w:rPr>
        <w:t xml:space="preserve"> </w:t>
      </w:r>
      <w:r w:rsidR="00344321" w:rsidRPr="00344321">
        <w:rPr>
          <w:bCs/>
        </w:rPr>
        <w:t>a</w:t>
      </w:r>
    </w:p>
    <w:p w14:paraId="3C9524A5" w14:textId="0783AEEA" w:rsidR="00344321" w:rsidRDefault="00344321" w:rsidP="00344321">
      <w:pPr>
        <w:pStyle w:val="Odstavecseseznamem"/>
        <w:numPr>
          <w:ilvl w:val="0"/>
          <w:numId w:val="18"/>
        </w:numPr>
        <w:spacing w:after="0"/>
      </w:pPr>
      <w:r>
        <w:t xml:space="preserve">doklad o oprávnění k podnikání podle zvláštních právních předpisů v rozsahu odpovídajícímu předmětu veřejné zakázky, zejména dokladem prokazujícím příslušné </w:t>
      </w:r>
      <w:r w:rsidRPr="00344321">
        <w:rPr>
          <w:u w:val="single"/>
        </w:rPr>
        <w:t>živnostenské oprávnění</w:t>
      </w:r>
      <w:r>
        <w:t xml:space="preserve"> či licenci min. v rozsahu: </w:t>
      </w:r>
      <w:r w:rsidRPr="00344321">
        <w:rPr>
          <w:i/>
          <w:iCs/>
        </w:rPr>
        <w:t>Provádění staveb, jejich změn a odstraňování</w:t>
      </w:r>
    </w:p>
    <w:p w14:paraId="1A100F88" w14:textId="77777777" w:rsidR="0031583B" w:rsidRDefault="00FE142A">
      <w:pPr>
        <w:spacing w:after="11" w:line="259" w:lineRule="auto"/>
        <w:ind w:left="720" w:firstLine="0"/>
        <w:jc w:val="left"/>
      </w:pPr>
      <w:r>
        <w:t xml:space="preserve"> </w:t>
      </w:r>
    </w:p>
    <w:p w14:paraId="75308602" w14:textId="77777777" w:rsidR="0031583B" w:rsidRDefault="00FE142A">
      <w:pPr>
        <w:pStyle w:val="Nadpis2"/>
        <w:ind w:left="288" w:right="0"/>
      </w:pPr>
      <w:r>
        <w:t>6.5</w:t>
      </w:r>
      <w:r>
        <w:rPr>
          <w:rFonts w:ascii="Arial" w:eastAsia="Arial" w:hAnsi="Arial" w:cs="Arial"/>
        </w:rPr>
        <w:t xml:space="preserve"> </w:t>
      </w:r>
      <w:r>
        <w:t xml:space="preserve">Technická kvalifikace  </w:t>
      </w:r>
    </w:p>
    <w:p w14:paraId="5CA6D89F" w14:textId="7D50F99E" w:rsidR="008B6AF3" w:rsidRPr="00763287" w:rsidRDefault="008B6AF3" w:rsidP="008B6AF3">
      <w:pPr>
        <w:tabs>
          <w:tab w:val="left" w:pos="426"/>
          <w:tab w:val="left" w:pos="1843"/>
        </w:tabs>
        <w:spacing w:after="130" w:line="362" w:lineRule="auto"/>
        <w:ind w:left="142" w:firstLine="0"/>
      </w:pPr>
      <w:r w:rsidRPr="00763287">
        <w:t xml:space="preserve">Splnění technické kvalifikace prokáže účastník, který dle </w:t>
      </w:r>
      <w:proofErr w:type="spellStart"/>
      <w:r w:rsidRPr="00763287">
        <w:t>ust</w:t>
      </w:r>
      <w:proofErr w:type="spellEnd"/>
      <w:r w:rsidRPr="00763287">
        <w:t xml:space="preserve">. 79 odst. 2 písm. </w:t>
      </w:r>
      <w:r>
        <w:t>a</w:t>
      </w:r>
      <w:r w:rsidRPr="00763287">
        <w:t xml:space="preserve">) </w:t>
      </w:r>
      <w:r w:rsidRPr="008B6AF3">
        <w:t xml:space="preserve">zákona v nabídce </w:t>
      </w:r>
      <w:proofErr w:type="gramStart"/>
      <w:r w:rsidRPr="008B6AF3">
        <w:t>předloží</w:t>
      </w:r>
      <w:proofErr w:type="gramEnd"/>
      <w:r w:rsidRPr="00763287">
        <w:t xml:space="preserve">: </w:t>
      </w:r>
    </w:p>
    <w:p w14:paraId="6191DE01" w14:textId="07D13EEE" w:rsidR="0031583B" w:rsidRPr="008B6AF3" w:rsidRDefault="008B6AF3" w:rsidP="008B6AF3">
      <w:pPr>
        <w:ind w:left="161"/>
      </w:pPr>
      <w:r w:rsidRPr="008B6AF3">
        <w:rPr>
          <w:b/>
          <w:bCs/>
        </w:rPr>
        <w:t>seznam stavebních prací</w:t>
      </w:r>
      <w:r w:rsidRPr="008B6AF3">
        <w:t xml:space="preserve"> poskytnutých dodavatelem za posledních 5 letech před zahájením zadávacího řízení </w:t>
      </w:r>
      <w:r w:rsidRPr="008B6AF3">
        <w:rPr>
          <w:b/>
          <w:bCs/>
        </w:rPr>
        <w:t>včetně osvědčení objednatele</w:t>
      </w:r>
      <w:r w:rsidRPr="008B6AF3">
        <w:t xml:space="preserve"> o řádném poskytnutí a dokončení těchto stavebních prací</w:t>
      </w:r>
      <w:r w:rsidR="00FE142A" w:rsidRPr="008B6AF3">
        <w:t xml:space="preserve">;  </w:t>
      </w:r>
    </w:p>
    <w:p w14:paraId="6982ED74" w14:textId="06623352" w:rsidR="000972E1" w:rsidRPr="00890E17" w:rsidRDefault="000972E1" w:rsidP="00890E17">
      <w:pPr>
        <w:spacing w:after="108" w:line="249" w:lineRule="auto"/>
        <w:ind w:left="149"/>
      </w:pPr>
      <w:r w:rsidRPr="000465CD">
        <w:t xml:space="preserve">Limit pro splnění kvalifikačního předpokladu je stanoven na </w:t>
      </w:r>
      <w:r w:rsidRPr="000972E1">
        <w:rPr>
          <w:b/>
          <w:bCs/>
        </w:rPr>
        <w:t>minimálně 3 stavební práce</w:t>
      </w:r>
      <w:r w:rsidRPr="000465CD">
        <w:t xml:space="preserve"> spočívající v</w:t>
      </w:r>
      <w:r>
        <w:t xml:space="preserve"> rekonstrukci či výstavbě </w:t>
      </w:r>
      <w:r w:rsidRPr="00890E17">
        <w:t>budovy,</w:t>
      </w:r>
      <w:r w:rsidRPr="000465CD">
        <w:t xml:space="preserve"> kde hodnota stavebních prací provedených dodavatelem podávajícím nabídku nebo jeho subdodavatelem prokazujícím kvalifikaci byla alespoň </w:t>
      </w:r>
      <w:r w:rsidR="00A75A51" w:rsidRPr="009C1AC5">
        <w:rPr>
          <w:b/>
          <w:bCs/>
        </w:rPr>
        <w:t>8</w:t>
      </w:r>
      <w:r w:rsidRPr="009C1AC5">
        <w:rPr>
          <w:b/>
          <w:bCs/>
        </w:rPr>
        <w:t xml:space="preserve"> mil. Kč bez</w:t>
      </w:r>
      <w:r w:rsidRPr="000972E1">
        <w:rPr>
          <w:b/>
          <w:bCs/>
        </w:rPr>
        <w:t xml:space="preserve"> DPH</w:t>
      </w:r>
      <w:r w:rsidRPr="000465CD">
        <w:rPr>
          <w:b/>
          <w:bCs/>
        </w:rPr>
        <w:t xml:space="preserve"> </w:t>
      </w:r>
      <w:r w:rsidRPr="000465CD">
        <w:t>u každé</w:t>
      </w:r>
      <w:r>
        <w:t xml:space="preserve"> z těchto zakázek. </w:t>
      </w:r>
    </w:p>
    <w:p w14:paraId="4F1D7DD1" w14:textId="7F4086DE" w:rsidR="0031583B" w:rsidRPr="000972E1" w:rsidRDefault="000972E1">
      <w:pPr>
        <w:spacing w:after="108" w:line="249" w:lineRule="auto"/>
        <w:ind w:left="149"/>
        <w:rPr>
          <w:bCs/>
        </w:rPr>
      </w:pPr>
      <w:r>
        <w:t>Dodavatel uvede výhradně dokončené a předané stavby. Z uvedených údajů musí být patrno postavení zhotovitele v dodavatelském systému (hlavní dodavatel, poddodavatel, člen sdružení apod.) a dále jeho podíl na zakázce (podíl prací realizovaných dodavatelem musí odpovídat min. finančnímu limitu požadovaného zadavatelem</w:t>
      </w:r>
      <w:r>
        <w:rPr>
          <w:bCs/>
        </w:rPr>
        <w:t>.</w:t>
      </w:r>
    </w:p>
    <w:p w14:paraId="39708DDF" w14:textId="78866B65" w:rsidR="0031583B" w:rsidRDefault="009A5292">
      <w:pPr>
        <w:ind w:left="149"/>
      </w:pPr>
      <w:r>
        <w:t>Pro posouzení rozhodného období provádění nejvýznamnějších stavebních prací je podstatný termín provedení (předání) stavby. V případě, že termín provedení stavby nebude spadat do rozhodného období, má se za to, že stavební práce nebyla provedena v posledních 5 letech. Pokud některou zakázku ze seznamu stavebních prací dodavatele prováděl dodavatel ve sdružení nebo jako poddodavatel, musí prokázat nebo prohlásit, že dílčí prokazované požadavky prováděl na zakázce přímo dodavatel a neprováděl je poddodavatel nebo ostatní účastníci sdružení</w:t>
      </w:r>
      <w:r w:rsidR="00FE142A">
        <w:t xml:space="preserve">. </w:t>
      </w:r>
    </w:p>
    <w:p w14:paraId="3DFC00D3" w14:textId="06112022" w:rsidR="0031583B" w:rsidRDefault="009A5292" w:rsidP="00890E17">
      <w:pPr>
        <w:ind w:left="142" w:firstLine="0"/>
      </w:pPr>
      <w:r>
        <w:t xml:space="preserve">Pokud z dokládaných osvědčení nebude jednoznačně patrné naplnění požadovaných parametrů (vydefinované požadavky stavby a jejich finanční objemy), </w:t>
      </w:r>
      <w:proofErr w:type="gramStart"/>
      <w:r>
        <w:t>přiloží</w:t>
      </w:r>
      <w:proofErr w:type="gramEnd"/>
      <w:r>
        <w:t xml:space="preserve"> dodavatel k příslušnému osvědčení čestné prohlášení, popř. jiný doklad (smlouva, předávací protokol stavby, část projektové dokumentace apod.), v němž budou deklarovány požadované údaje. Čestné prohlášení bude podepsáno oprávněnou osobou</w:t>
      </w:r>
      <w:r w:rsidR="00FE142A">
        <w:t xml:space="preserve">. </w:t>
      </w:r>
    </w:p>
    <w:p w14:paraId="2CB58203" w14:textId="01F82811" w:rsidR="009A5292" w:rsidRDefault="009A5292" w:rsidP="00982E3E">
      <w:pPr>
        <w:spacing w:after="143"/>
        <w:ind w:left="0"/>
        <w:rPr>
          <w:b/>
        </w:rPr>
      </w:pPr>
      <w:r>
        <w:lastRenderedPageBreak/>
        <w:t xml:space="preserve">Seznam významných stavebních prací bude předložen formou čestného prohlášení s uvedením jednotlivých stavebních prací, popisem předmětu těchto stavebních prací, rozsahu, včetně peněžního plnění a doby plnění jednotlivých stavebních prací a rovněž identifikace objednatelů včetně kontaktních údajů. </w:t>
      </w:r>
      <w:r w:rsidRPr="000A5785">
        <w:rPr>
          <w:b/>
        </w:rPr>
        <w:t xml:space="preserve">Účastník může využít čestného prohlášení, které </w:t>
      </w:r>
      <w:proofErr w:type="gramStart"/>
      <w:r w:rsidRPr="000A5785">
        <w:rPr>
          <w:b/>
        </w:rPr>
        <w:t>tvoří</w:t>
      </w:r>
      <w:proofErr w:type="gramEnd"/>
      <w:r w:rsidRPr="000A5785">
        <w:rPr>
          <w:b/>
        </w:rPr>
        <w:t xml:space="preserve"> přílohu č.</w:t>
      </w:r>
      <w:r>
        <w:rPr>
          <w:b/>
        </w:rPr>
        <w:t xml:space="preserve"> 4 </w:t>
      </w:r>
      <w:r w:rsidRPr="000A5785">
        <w:rPr>
          <w:b/>
        </w:rPr>
        <w:t xml:space="preserve">této </w:t>
      </w:r>
      <w:r>
        <w:rPr>
          <w:b/>
        </w:rPr>
        <w:t xml:space="preserve">výzvy s tím, že </w:t>
      </w:r>
      <w:r w:rsidRPr="000465CD">
        <w:rPr>
          <w:b/>
          <w:u w:val="single"/>
        </w:rPr>
        <w:t>jednotlivá osvědčení</w:t>
      </w:r>
      <w:r>
        <w:rPr>
          <w:b/>
          <w:u w:val="single"/>
        </w:rPr>
        <w:t xml:space="preserve"> od</w:t>
      </w:r>
      <w:r w:rsidRPr="000465CD">
        <w:rPr>
          <w:b/>
          <w:u w:val="single"/>
        </w:rPr>
        <w:t xml:space="preserve"> objednatelů budou předložena </w:t>
      </w:r>
      <w:r>
        <w:rPr>
          <w:b/>
          <w:u w:val="single"/>
        </w:rPr>
        <w:t xml:space="preserve">v nabídce </w:t>
      </w:r>
      <w:r w:rsidRPr="000465CD">
        <w:rPr>
          <w:b/>
          <w:u w:val="single"/>
        </w:rPr>
        <w:t>samostatně</w:t>
      </w:r>
      <w:r w:rsidR="00FE142A">
        <w:rPr>
          <w:b/>
        </w:rPr>
        <w:t>.</w:t>
      </w:r>
    </w:p>
    <w:p w14:paraId="07B870C7" w14:textId="7769B0EE" w:rsidR="0031583B" w:rsidRDefault="00FE142A" w:rsidP="00982E3E">
      <w:pPr>
        <w:spacing w:after="143"/>
        <w:ind w:left="0"/>
      </w:pPr>
      <w:r>
        <w:rPr>
          <w:b/>
        </w:rPr>
        <w:t xml:space="preserve"> </w:t>
      </w:r>
    </w:p>
    <w:p w14:paraId="49CB38C4" w14:textId="77777777" w:rsidR="0031583B" w:rsidRDefault="00FE142A" w:rsidP="00982E3E">
      <w:pPr>
        <w:pStyle w:val="Nadpis2"/>
        <w:ind w:left="0" w:right="0"/>
      </w:pPr>
      <w:r>
        <w:t>6.6</w:t>
      </w:r>
      <w:r>
        <w:rPr>
          <w:rFonts w:ascii="Arial" w:eastAsia="Arial" w:hAnsi="Arial" w:cs="Arial"/>
        </w:rPr>
        <w:t xml:space="preserve"> </w:t>
      </w:r>
      <w:r>
        <w:t xml:space="preserve">Prokazování kvalifikace prostřednictvím jiných osob  </w:t>
      </w:r>
    </w:p>
    <w:p w14:paraId="144D9311" w14:textId="77777777" w:rsidR="0031583B" w:rsidRDefault="00FE142A" w:rsidP="00982E3E">
      <w:pPr>
        <w:spacing w:after="311"/>
        <w:ind w:left="0"/>
      </w:pPr>
      <w:r>
        <w:t xml:space="preserve">Dodavatel může prokázat určitou část technické kvalifikace požadované zadavatelem prostřednictvím jiných osob, v takovém případě se prokazování řídí § 83 zákona.  </w:t>
      </w:r>
    </w:p>
    <w:p w14:paraId="7F0FC12C" w14:textId="77777777" w:rsidR="0031583B" w:rsidRDefault="00FE142A" w:rsidP="00982E3E">
      <w:pPr>
        <w:spacing w:after="344"/>
        <w:ind w:left="0"/>
      </w:pPr>
      <w:r>
        <w:t xml:space="preserve">V případě prokazování části kvalifikace poddodavatelem zadavatel požaduje, aby se poddodavatel, který za dodavatele prokazoval kvalifikaci, podílel na plnění ve stejném rozsahu, v jakém prokázal za dodavatele kvalifikaci.  </w:t>
      </w:r>
    </w:p>
    <w:p w14:paraId="1A72B890" w14:textId="77777777" w:rsidR="0031583B" w:rsidRDefault="00FE142A" w:rsidP="00982E3E">
      <w:pPr>
        <w:pStyle w:val="Nadpis2"/>
        <w:ind w:left="0" w:right="0"/>
      </w:pPr>
      <w:r>
        <w:t>6.7</w:t>
      </w:r>
      <w:r>
        <w:rPr>
          <w:rFonts w:ascii="Arial" w:eastAsia="Arial" w:hAnsi="Arial" w:cs="Arial"/>
        </w:rPr>
        <w:t xml:space="preserve"> </w:t>
      </w:r>
      <w:r>
        <w:t xml:space="preserve">Společná nabídka  </w:t>
      </w:r>
    </w:p>
    <w:p w14:paraId="3E1F1E4A" w14:textId="77777777" w:rsidR="0031583B" w:rsidRDefault="00FE142A" w:rsidP="00982E3E">
      <w:pPr>
        <w:spacing w:after="383"/>
        <w:ind w:left="0"/>
      </w:pPr>
      <w:r>
        <w:t xml:space="preserve">V případě společné účasti dodavatelů prokazuje základní způsobilost a profesní způsobilost podle § 77 odst. 1 zákona každý dodavatel samostatně.  </w:t>
      </w:r>
    </w:p>
    <w:p w14:paraId="4AD9DCA4" w14:textId="77777777" w:rsidR="0031583B" w:rsidRDefault="00FE142A" w:rsidP="00982E3E">
      <w:pPr>
        <w:pStyle w:val="Nadpis2"/>
        <w:ind w:left="0" w:right="0"/>
      </w:pPr>
      <w:r>
        <w:t>6.8</w:t>
      </w:r>
      <w:r>
        <w:rPr>
          <w:rFonts w:ascii="Arial" w:eastAsia="Arial" w:hAnsi="Arial" w:cs="Arial"/>
        </w:rPr>
        <w:t xml:space="preserve"> </w:t>
      </w:r>
      <w:r>
        <w:t xml:space="preserve">Ostatní informace ke kvalifikaci </w:t>
      </w:r>
    </w:p>
    <w:p w14:paraId="22F25EAA" w14:textId="77777777" w:rsidR="0031583B" w:rsidRDefault="00FE142A" w:rsidP="00982E3E">
      <w:pPr>
        <w:spacing w:after="404"/>
        <w:ind w:left="0"/>
      </w:pPr>
      <w:r>
        <w:t>Za účelem prokázání kvalifikace zadavatel podle § 86 odst. 1 přednostně vyžaduje doklady evidované v systému, který identifikuje doklady evidované v systému, který identifikuje doklady k prokázání splnění kvalifikace (systém e-</w:t>
      </w:r>
      <w:proofErr w:type="spellStart"/>
      <w:r>
        <w:t>Certis</w:t>
      </w:r>
      <w:proofErr w:type="spellEnd"/>
      <w:r>
        <w:t xml:space="preserve">). </w:t>
      </w:r>
    </w:p>
    <w:p w14:paraId="4726667D" w14:textId="77777777" w:rsidR="0031583B" w:rsidRDefault="00FE142A">
      <w:pPr>
        <w:pStyle w:val="Nadpis1"/>
        <w:ind w:left="355"/>
      </w:pPr>
      <w:r>
        <w:t>7.</w:t>
      </w:r>
      <w:r>
        <w:rPr>
          <w:rFonts w:ascii="Arial" w:eastAsia="Arial" w:hAnsi="Arial" w:cs="Arial"/>
        </w:rPr>
        <w:t xml:space="preserve"> </w:t>
      </w:r>
      <w:r>
        <w:t xml:space="preserve">Technické podmínky   </w:t>
      </w:r>
    </w:p>
    <w:p w14:paraId="2736B53C" w14:textId="77777777" w:rsidR="0031583B" w:rsidRDefault="00FE142A">
      <w:pPr>
        <w:pStyle w:val="Nadpis2"/>
        <w:ind w:left="288" w:right="0"/>
      </w:pPr>
      <w:r>
        <w:t>7.1</w:t>
      </w:r>
      <w:r>
        <w:rPr>
          <w:rFonts w:ascii="Arial" w:eastAsia="Arial" w:hAnsi="Arial" w:cs="Arial"/>
        </w:rPr>
        <w:t xml:space="preserve"> </w:t>
      </w:r>
      <w:r>
        <w:t xml:space="preserve">Vymezení technických podmínek   </w:t>
      </w:r>
    </w:p>
    <w:p w14:paraId="78D380E1" w14:textId="277AA549" w:rsidR="0031583B" w:rsidRDefault="00FE142A">
      <w:pPr>
        <w:spacing w:after="253"/>
        <w:ind w:left="20"/>
      </w:pPr>
      <w:r>
        <w:t xml:space="preserve">Technické podmínky na předmět této zakázky jsou vymezeny ve formě </w:t>
      </w:r>
      <w:r w:rsidR="001E5C04">
        <w:t xml:space="preserve">Projektové </w:t>
      </w:r>
      <w:r>
        <w:t>dokumentace k předmětu plnění</w:t>
      </w:r>
      <w:r w:rsidR="001E5C04">
        <w:t>, jejíž součástí je položkový rozpočet k předmětu plnění pro I. a II. etapu</w:t>
      </w:r>
      <w:r>
        <w:t xml:space="preserve"> (příloha č. 2 této výzvy), dále ve formě návrhu Smlouvy o dílo (příloha č. 3 této výzvy). Podmínky, uvedené v těchto dokumentech jsou pro účastníky zadávacího řízení závazné, jsou absolutní, a proto nesplnění některé z nich bude znamenat vyloučení účastníka z další účasti v zadávacím řízení. </w:t>
      </w:r>
    </w:p>
    <w:p w14:paraId="65043FE2" w14:textId="77777777" w:rsidR="0031583B" w:rsidRDefault="00FE142A">
      <w:pPr>
        <w:ind w:left="20"/>
      </w:pPr>
      <w:r>
        <w:t xml:space="preserve">Pokud se v technických podmínkách nebo v ostatních zadávacích podmínkách vyskytnou požadavky, konkrétní obchodní názvy nebo odkazy na obchodní firmy, jména a příjmení, které platí pro určitou osobu, popřípadě její organizační složku za příznačné, specifická označení zboží a služeb, patenty na vynálezy, užitné vzory, ochranné známky nebo označení původu, jedná se pouze o vymezení požadovaného standardu tam, kde stanovení technických podmínek bez použití takového odkazu není dostatečně přesné a srozumitelné a účastník je oprávněn navrhnout i jiné rovnocenné, technicky a kvalitativně obdobné řešení, které splňuje minimálně požadované technické a funkční standardy zadavatele uvedené v této výzvě. </w:t>
      </w:r>
    </w:p>
    <w:p w14:paraId="3AB6FA65" w14:textId="77777777" w:rsidR="0059528B" w:rsidRDefault="0059528B">
      <w:pPr>
        <w:ind w:left="20"/>
      </w:pPr>
    </w:p>
    <w:p w14:paraId="6F139C96" w14:textId="77777777" w:rsidR="0031583B" w:rsidRDefault="00FE142A">
      <w:pPr>
        <w:pStyle w:val="Nadpis1"/>
        <w:ind w:left="355"/>
      </w:pPr>
      <w:r>
        <w:lastRenderedPageBreak/>
        <w:t>8.</w:t>
      </w:r>
      <w:r>
        <w:rPr>
          <w:rFonts w:ascii="Arial" w:eastAsia="Arial" w:hAnsi="Arial" w:cs="Arial"/>
        </w:rPr>
        <w:t xml:space="preserve"> </w:t>
      </w:r>
      <w:r>
        <w:t xml:space="preserve">Způsob zpracování nabídkové ceny   </w:t>
      </w:r>
    </w:p>
    <w:p w14:paraId="5E6B1E60" w14:textId="77777777" w:rsidR="0031583B" w:rsidRDefault="00FE142A">
      <w:pPr>
        <w:pStyle w:val="Nadpis2"/>
        <w:ind w:left="288" w:right="0"/>
      </w:pPr>
      <w:r>
        <w:t>8.1</w:t>
      </w:r>
      <w:r>
        <w:rPr>
          <w:rFonts w:ascii="Arial" w:eastAsia="Arial" w:hAnsi="Arial" w:cs="Arial"/>
        </w:rPr>
        <w:t xml:space="preserve"> </w:t>
      </w:r>
      <w:r>
        <w:t xml:space="preserve">Forma uvedení nabídkové ceny  </w:t>
      </w:r>
    </w:p>
    <w:p w14:paraId="4E793AB1" w14:textId="4F48FE1D" w:rsidR="0031583B" w:rsidRDefault="00FE142A">
      <w:pPr>
        <w:spacing w:after="253"/>
        <w:ind w:left="20"/>
      </w:pPr>
      <w:r>
        <w:t>Cenu zadavatel požaduje zadavatel zpracovat v souladu se zadávacími podmínkami uvedenými v této výzvě a jej</w:t>
      </w:r>
      <w:r w:rsidR="001E5C04">
        <w:t>i</w:t>
      </w:r>
      <w:r>
        <w:t xml:space="preserve">ch přílohách (zejména v souladu s </w:t>
      </w:r>
      <w:r w:rsidR="001E5C04">
        <w:t>projektovou</w:t>
      </w:r>
      <w:r>
        <w:t xml:space="preserve"> dokumentací </w:t>
      </w:r>
      <w:r w:rsidR="001E5C04">
        <w:t xml:space="preserve">a výkazy výměr </w:t>
      </w:r>
      <w:r>
        <w:t>uvede</w:t>
      </w:r>
      <w:r w:rsidR="001E5C04">
        <w:t>né</w:t>
      </w:r>
      <w:r>
        <w:t xml:space="preserve"> v příloze č. 2 této výzvy). </w:t>
      </w:r>
      <w:r>
        <w:rPr>
          <w:b/>
        </w:rPr>
        <w:t xml:space="preserve">Celková nabídková cena za realizaci předmětu plnění pak bude uvedena i v Krycím listu nabídky </w:t>
      </w:r>
      <w:r>
        <w:t xml:space="preserve">(vzor – viz příloha č. 1 této výzvy). Cena bude uvedena vždy v tuzemské měně, a to v Kč bez / včetně DPH. Celková nabídková cena za předmět plnění musí být stanovena jako cena maximální, nepřekročitelná po dobu trvání smlouvy a obsahující veškeré náklady nezbytné k realizaci předmětu smlouvy a zisk dodavatele.   </w:t>
      </w:r>
    </w:p>
    <w:p w14:paraId="1BCD6EC5" w14:textId="77777777" w:rsidR="0031583B" w:rsidRDefault="00FE142A">
      <w:pPr>
        <w:spacing w:after="283" w:line="249" w:lineRule="auto"/>
        <w:ind w:left="20"/>
      </w:pPr>
      <w:r>
        <w:t xml:space="preserve">Nabídková cena celkem bez DPH uvedená v elektronickém formuláři systému JOSEPHINE bude předmětem tzv. </w:t>
      </w:r>
      <w:r>
        <w:rPr>
          <w:u w:val="single" w:color="000000"/>
        </w:rPr>
        <w:t>předběžného hodnocení nabídek</w:t>
      </w:r>
      <w:r>
        <w:t xml:space="preserve">. </w:t>
      </w:r>
      <w:r>
        <w:rPr>
          <w:b/>
        </w:rPr>
        <w:t>Nabídková cena celkem bez DPH uvedená v elektronickém formuláři se stane výchozí nabídkou v elektronické aukci.</w:t>
      </w:r>
      <w:r>
        <w:t xml:space="preserve"> </w:t>
      </w:r>
    </w:p>
    <w:p w14:paraId="4DD3D773" w14:textId="09E1EC5D" w:rsidR="007C13EF" w:rsidRPr="004666FC" w:rsidRDefault="007C13EF" w:rsidP="004666FC">
      <w:pPr>
        <w:pStyle w:val="Bezmezer"/>
        <w:pBdr>
          <w:top w:val="single" w:sz="4" w:space="1" w:color="auto"/>
          <w:left w:val="single" w:sz="4" w:space="4" w:color="auto"/>
          <w:bottom w:val="single" w:sz="4" w:space="1" w:color="auto"/>
          <w:right w:val="single" w:sz="4" w:space="4" w:color="auto"/>
        </w:pBdr>
        <w:rPr>
          <w:b/>
          <w:bCs/>
          <w:i/>
          <w:iCs/>
          <w:sz w:val="20"/>
          <w:szCs w:val="20"/>
        </w:rPr>
      </w:pPr>
      <w:r w:rsidRPr="004666FC">
        <w:rPr>
          <w:b/>
          <w:bCs/>
          <w:i/>
          <w:iCs/>
          <w:sz w:val="20"/>
          <w:szCs w:val="20"/>
        </w:rPr>
        <w:t>Obecné informace k elektronické aukci:</w:t>
      </w:r>
    </w:p>
    <w:p w14:paraId="2E630F6D" w14:textId="77777777" w:rsidR="004666FC" w:rsidRPr="004666FC" w:rsidRDefault="004666FC" w:rsidP="004666FC">
      <w:pPr>
        <w:pStyle w:val="Bezmezer"/>
        <w:pBdr>
          <w:top w:val="single" w:sz="4" w:space="1" w:color="auto"/>
          <w:left w:val="single" w:sz="4" w:space="4" w:color="auto"/>
          <w:bottom w:val="single" w:sz="4" w:space="1" w:color="auto"/>
          <w:right w:val="single" w:sz="4" w:space="4" w:color="auto"/>
        </w:pBdr>
        <w:rPr>
          <w:i/>
          <w:iCs/>
          <w:sz w:val="20"/>
          <w:szCs w:val="20"/>
        </w:rPr>
      </w:pPr>
    </w:p>
    <w:p w14:paraId="52FD236E" w14:textId="236B2586" w:rsidR="007C13EF" w:rsidRDefault="007C13EF" w:rsidP="004666FC">
      <w:pPr>
        <w:pStyle w:val="Bezmezer"/>
        <w:pBdr>
          <w:top w:val="single" w:sz="4" w:space="1" w:color="auto"/>
          <w:left w:val="single" w:sz="4" w:space="4" w:color="auto"/>
          <w:bottom w:val="single" w:sz="4" w:space="1" w:color="auto"/>
          <w:right w:val="single" w:sz="4" w:space="4" w:color="auto"/>
        </w:pBdr>
        <w:rPr>
          <w:i/>
          <w:iCs/>
          <w:sz w:val="20"/>
          <w:szCs w:val="20"/>
        </w:rPr>
      </w:pPr>
      <w:r w:rsidRPr="004666FC">
        <w:rPr>
          <w:i/>
          <w:iCs/>
          <w:sz w:val="20"/>
          <w:szCs w:val="20"/>
        </w:rPr>
        <w:t xml:space="preserve">E-aukce se skládá ze dvou kol: kontrolního a aukčního. Postup v e-aukci se bude odvíjet od zadavatelem stanoveného harmonogramu, jehož časový průběh bude detailně popsán v elektronické výzvě. </w:t>
      </w:r>
    </w:p>
    <w:p w14:paraId="0766418E" w14:textId="77777777" w:rsidR="004666FC" w:rsidRPr="004666FC" w:rsidRDefault="004666FC" w:rsidP="004666FC">
      <w:pPr>
        <w:pStyle w:val="Bezmezer"/>
        <w:pBdr>
          <w:top w:val="single" w:sz="4" w:space="1" w:color="auto"/>
          <w:left w:val="single" w:sz="4" w:space="4" w:color="auto"/>
          <w:bottom w:val="single" w:sz="4" w:space="1" w:color="auto"/>
          <w:right w:val="single" w:sz="4" w:space="4" w:color="auto"/>
        </w:pBdr>
        <w:rPr>
          <w:i/>
          <w:iCs/>
          <w:sz w:val="20"/>
          <w:szCs w:val="20"/>
        </w:rPr>
      </w:pPr>
    </w:p>
    <w:p w14:paraId="544505D5" w14:textId="5A418C80" w:rsidR="007C13EF" w:rsidRPr="004666FC" w:rsidRDefault="007C13EF" w:rsidP="004666FC">
      <w:pPr>
        <w:pStyle w:val="Bezmezer"/>
        <w:pBdr>
          <w:top w:val="single" w:sz="4" w:space="1" w:color="auto"/>
          <w:left w:val="single" w:sz="4" w:space="4" w:color="auto"/>
          <w:bottom w:val="single" w:sz="4" w:space="1" w:color="auto"/>
          <w:right w:val="single" w:sz="4" w:space="4" w:color="auto"/>
        </w:pBdr>
        <w:rPr>
          <w:i/>
          <w:iCs/>
          <w:sz w:val="20"/>
          <w:szCs w:val="20"/>
        </w:rPr>
      </w:pPr>
      <w:r w:rsidRPr="004666FC">
        <w:rPr>
          <w:i/>
          <w:iCs/>
          <w:sz w:val="20"/>
          <w:szCs w:val="20"/>
        </w:rPr>
        <w:t>a)</w:t>
      </w:r>
      <w:r w:rsidRPr="004666FC">
        <w:rPr>
          <w:i/>
          <w:iCs/>
          <w:sz w:val="20"/>
          <w:szCs w:val="20"/>
        </w:rPr>
        <w:tab/>
      </w:r>
      <w:r w:rsidRPr="004666FC">
        <w:rPr>
          <w:i/>
          <w:iCs/>
          <w:sz w:val="20"/>
          <w:szCs w:val="20"/>
          <w:u w:val="single"/>
        </w:rPr>
        <w:t>Kontrolní kolo</w:t>
      </w:r>
      <w:r w:rsidRPr="004666FC">
        <w:rPr>
          <w:i/>
          <w:iCs/>
          <w:sz w:val="20"/>
          <w:szCs w:val="20"/>
        </w:rPr>
        <w:t xml:space="preserve">: v souladu s § 121 odst. 2 zákona je kontrolní kolo určeno administrátorovi zadavatele k nastavení výchozího stavu e-aukce. Administrátor </w:t>
      </w:r>
      <w:proofErr w:type="gramStart"/>
      <w:r w:rsidRPr="004666FC">
        <w:rPr>
          <w:i/>
          <w:iCs/>
          <w:sz w:val="20"/>
          <w:szCs w:val="20"/>
        </w:rPr>
        <w:t>vloží</w:t>
      </w:r>
      <w:proofErr w:type="gramEnd"/>
      <w:r w:rsidRPr="004666FC">
        <w:rPr>
          <w:i/>
          <w:iCs/>
          <w:sz w:val="20"/>
          <w:szCs w:val="20"/>
        </w:rPr>
        <w:t xml:space="preserve"> do e-aukční síně aukční hodnoty vyzvaných účastníků zadávacího řízení tak, aby tyto odpovídaly jejich nabídkám dle předběžného hodnocení. Účastníkům e-aukce je umožněno do e-aukční síně pouze nahlížet, nemohou však provádět žádné změny ani úpravy. Účastníkům se v kontrolním kole budou zobrazovat pouze jejich vlastní aukční hodnoty. </w:t>
      </w:r>
    </w:p>
    <w:p w14:paraId="254C706F" w14:textId="34E5E933" w:rsidR="007C13EF" w:rsidRPr="004666FC" w:rsidRDefault="007C13EF" w:rsidP="004666FC">
      <w:pPr>
        <w:pStyle w:val="Bezmezer"/>
        <w:pBdr>
          <w:top w:val="single" w:sz="4" w:space="1" w:color="auto"/>
          <w:left w:val="single" w:sz="4" w:space="4" w:color="auto"/>
          <w:bottom w:val="single" w:sz="4" w:space="1" w:color="auto"/>
          <w:right w:val="single" w:sz="4" w:space="4" w:color="auto"/>
        </w:pBdr>
        <w:rPr>
          <w:i/>
          <w:iCs/>
          <w:sz w:val="20"/>
          <w:szCs w:val="20"/>
        </w:rPr>
      </w:pPr>
      <w:r w:rsidRPr="004666FC">
        <w:rPr>
          <w:i/>
          <w:iCs/>
          <w:sz w:val="20"/>
          <w:szCs w:val="20"/>
        </w:rPr>
        <w:t>b)</w:t>
      </w:r>
      <w:r w:rsidRPr="004666FC">
        <w:rPr>
          <w:i/>
          <w:iCs/>
          <w:sz w:val="20"/>
          <w:szCs w:val="20"/>
        </w:rPr>
        <w:tab/>
      </w:r>
      <w:r w:rsidRPr="004666FC">
        <w:rPr>
          <w:i/>
          <w:iCs/>
          <w:sz w:val="20"/>
          <w:szCs w:val="20"/>
          <w:u w:val="single"/>
        </w:rPr>
        <w:t>Aukční kolo</w:t>
      </w:r>
      <w:r w:rsidRPr="004666FC">
        <w:rPr>
          <w:i/>
          <w:iCs/>
          <w:sz w:val="20"/>
          <w:szCs w:val="20"/>
        </w:rPr>
        <w:t xml:space="preserve">: V průběhu aukčního kola budou moci účastníci měnit svoje aukční hodnoty a budou jim zpřístupněny informace dle § 121 odst. 7 zákona. Změny aukčních hodnot je oprávněn provádět pouze účastník, administrátor do průběhu těchto změn </w:t>
      </w:r>
      <w:proofErr w:type="gramStart"/>
      <w:r w:rsidRPr="004666FC">
        <w:rPr>
          <w:i/>
          <w:iCs/>
          <w:sz w:val="20"/>
          <w:szCs w:val="20"/>
        </w:rPr>
        <w:t>nemůže</w:t>
      </w:r>
      <w:proofErr w:type="gramEnd"/>
      <w:r w:rsidRPr="004666FC">
        <w:rPr>
          <w:i/>
          <w:iCs/>
          <w:sz w:val="20"/>
          <w:szCs w:val="20"/>
        </w:rPr>
        <w:t xml:space="preserve"> jakkoliv zasahovat. Délka aukčního kola bude nastavena na pevně stanovený čas s možností jeho prodlužování podle níže uvedených parametrů.</w:t>
      </w:r>
    </w:p>
    <w:p w14:paraId="09A25D67" w14:textId="77777777" w:rsidR="007C13EF" w:rsidRPr="007C13EF" w:rsidRDefault="007C13EF" w:rsidP="007C13EF">
      <w:pPr>
        <w:spacing w:after="283" w:line="249" w:lineRule="auto"/>
        <w:ind w:left="20"/>
        <w:rPr>
          <w:i/>
          <w:iCs/>
          <w:sz w:val="20"/>
          <w:szCs w:val="20"/>
        </w:rPr>
      </w:pPr>
    </w:p>
    <w:p w14:paraId="331F4692" w14:textId="77777777" w:rsidR="0031583B" w:rsidRDefault="00FE142A">
      <w:pPr>
        <w:pStyle w:val="Nadpis2"/>
        <w:ind w:left="288" w:right="0"/>
      </w:pPr>
      <w:r>
        <w:t>8.2</w:t>
      </w:r>
      <w:r>
        <w:rPr>
          <w:rFonts w:ascii="Arial" w:eastAsia="Arial" w:hAnsi="Arial" w:cs="Arial"/>
        </w:rPr>
        <w:t xml:space="preserve"> </w:t>
      </w:r>
      <w:r>
        <w:t xml:space="preserve">Rozsah nabídkové ceny  </w:t>
      </w:r>
    </w:p>
    <w:p w14:paraId="51E3220F" w14:textId="77777777" w:rsidR="0031583B" w:rsidRDefault="00FE142A">
      <w:pPr>
        <w:spacing w:after="296" w:line="239" w:lineRule="auto"/>
        <w:ind w:left="10" w:firstLine="0"/>
        <w:jc w:val="left"/>
      </w:pPr>
      <w:r>
        <w:t xml:space="preserve">Celková nabídková cena za předmět plnění bude stanovena jako nejvýše přípustná cena včetně všech poplatků a veškerých dalších nákladů spojených s plněním předmětu zakázky. Podrobnosti viz obchodní podmínky uvedené ve smlouvě o dílo. </w:t>
      </w:r>
    </w:p>
    <w:p w14:paraId="119E7D2F" w14:textId="77777777" w:rsidR="0031583B" w:rsidRDefault="00FE142A">
      <w:pPr>
        <w:pStyle w:val="Nadpis1"/>
        <w:ind w:left="355"/>
      </w:pPr>
      <w:r>
        <w:t>9.</w:t>
      </w:r>
      <w:r>
        <w:rPr>
          <w:rFonts w:ascii="Arial" w:eastAsia="Arial" w:hAnsi="Arial" w:cs="Arial"/>
        </w:rPr>
        <w:t xml:space="preserve"> </w:t>
      </w:r>
      <w:r>
        <w:t xml:space="preserve">Informace k průběhu zadávacího řízení </w:t>
      </w:r>
    </w:p>
    <w:p w14:paraId="08351E7D" w14:textId="77777777" w:rsidR="0031583B" w:rsidRDefault="00FE142A">
      <w:pPr>
        <w:pStyle w:val="Nadpis2"/>
        <w:ind w:left="288" w:right="0"/>
      </w:pPr>
      <w:r>
        <w:t>9.1</w:t>
      </w:r>
      <w:r>
        <w:rPr>
          <w:rFonts w:ascii="Arial" w:eastAsia="Arial" w:hAnsi="Arial" w:cs="Arial"/>
        </w:rPr>
        <w:t xml:space="preserve"> </w:t>
      </w:r>
      <w:r>
        <w:t xml:space="preserve">Prohlídka místa plnění </w:t>
      </w:r>
    </w:p>
    <w:p w14:paraId="78DF4D8A" w14:textId="0B3B4818" w:rsidR="0031583B" w:rsidRDefault="00FE142A">
      <w:pPr>
        <w:spacing w:after="0"/>
        <w:ind w:left="20"/>
      </w:pPr>
      <w:r>
        <w:t xml:space="preserve">Prohlídka místa plnění proběhne </w:t>
      </w:r>
      <w:r w:rsidRPr="005C21D8">
        <w:t xml:space="preserve">dne </w:t>
      </w:r>
      <w:r w:rsidR="005C21D8" w:rsidRPr="005C21D8">
        <w:rPr>
          <w:b/>
          <w:bCs/>
        </w:rPr>
        <w:t xml:space="preserve">7.10.2024 </w:t>
      </w:r>
      <w:r w:rsidRPr="005C21D8">
        <w:rPr>
          <w:b/>
          <w:bCs/>
        </w:rPr>
        <w:t>v</w:t>
      </w:r>
      <w:r w:rsidR="005C21D8" w:rsidRPr="005C21D8">
        <w:rPr>
          <w:b/>
          <w:bCs/>
        </w:rPr>
        <w:t> 10:00</w:t>
      </w:r>
      <w:r w:rsidRPr="005C21D8">
        <w:rPr>
          <w:b/>
          <w:bCs/>
        </w:rPr>
        <w:t xml:space="preserve"> hodin</w:t>
      </w:r>
      <w:r w:rsidRPr="005C21D8">
        <w:t>, kontaktní</w:t>
      </w:r>
      <w:r>
        <w:t xml:space="preserve"> osoba: starost</w:t>
      </w:r>
      <w:r w:rsidR="00616705">
        <w:t>k</w:t>
      </w:r>
      <w:r>
        <w:t xml:space="preserve">a obce </w:t>
      </w:r>
      <w:r w:rsidR="00616705">
        <w:t>Pavla Rozsypalová</w:t>
      </w:r>
      <w:r>
        <w:t>, tel.</w:t>
      </w:r>
      <w:r w:rsidR="00616705">
        <w:t xml:space="preserve"> 602 511 846</w:t>
      </w:r>
      <w:r>
        <w:t xml:space="preserve">. Sraz zájemců o prohlídku místa plnění je před budovou OÚ </w:t>
      </w:r>
      <w:r w:rsidR="00616705">
        <w:t xml:space="preserve">Štítary, </w:t>
      </w:r>
      <w:r w:rsidR="00616705" w:rsidRPr="00A4762C">
        <w:t>Štítary 149, 67102 Šumná</w:t>
      </w:r>
      <w:r>
        <w:t xml:space="preserve">. V rámci prohlídky místa plnění se neposkytuje žádné vysvětlení zadávacích podmínek. Zástupci dodavatelů budou vpuštěni a provedeni místem plnění laikem. Jakékoliv dotazy vzniklé před, v průběhu nebo po prohlídce místa plnění musí účastníci podat písemně dle zadávacích podmínek. </w:t>
      </w:r>
    </w:p>
    <w:p w14:paraId="29AEA6D0" w14:textId="77777777" w:rsidR="0031583B" w:rsidRDefault="00FE142A">
      <w:pPr>
        <w:spacing w:after="32" w:line="259" w:lineRule="auto"/>
        <w:ind w:left="653" w:firstLine="0"/>
        <w:jc w:val="left"/>
      </w:pPr>
      <w:r>
        <w:rPr>
          <w:b/>
        </w:rPr>
        <w:t xml:space="preserve"> </w:t>
      </w:r>
    </w:p>
    <w:p w14:paraId="2C4240D2" w14:textId="77777777" w:rsidR="0031583B" w:rsidRDefault="00FE142A">
      <w:pPr>
        <w:spacing w:after="168" w:line="249" w:lineRule="auto"/>
        <w:ind w:left="288"/>
      </w:pPr>
      <w:r>
        <w:rPr>
          <w:b/>
        </w:rPr>
        <w:t>9.2</w:t>
      </w:r>
      <w:r>
        <w:rPr>
          <w:rFonts w:ascii="Arial" w:eastAsia="Arial" w:hAnsi="Arial" w:cs="Arial"/>
          <w:b/>
        </w:rPr>
        <w:t xml:space="preserve"> </w:t>
      </w:r>
      <w:r>
        <w:rPr>
          <w:b/>
        </w:rPr>
        <w:t xml:space="preserve">Otevírání nabídek </w:t>
      </w:r>
    </w:p>
    <w:p w14:paraId="04BD882B" w14:textId="77777777" w:rsidR="0031583B" w:rsidRDefault="00FE142A" w:rsidP="00985945">
      <w:pPr>
        <w:spacing w:after="204"/>
        <w:ind w:left="0"/>
      </w:pPr>
      <w:r>
        <w:t xml:space="preserve">Otevírání nabídek se bude řídit ustanovením § 109 a násl. zákona. </w:t>
      </w:r>
    </w:p>
    <w:p w14:paraId="761D7EDC" w14:textId="77777777" w:rsidR="0031583B" w:rsidRDefault="00FE142A">
      <w:pPr>
        <w:pStyle w:val="Nadpis2"/>
        <w:ind w:left="288" w:right="0"/>
      </w:pPr>
      <w:r>
        <w:lastRenderedPageBreak/>
        <w:t>9.3</w:t>
      </w:r>
      <w:r>
        <w:rPr>
          <w:rFonts w:ascii="Arial" w:eastAsia="Arial" w:hAnsi="Arial" w:cs="Arial"/>
        </w:rPr>
        <w:t xml:space="preserve"> </w:t>
      </w:r>
      <w:r>
        <w:t xml:space="preserve">Posouzení splnění podmínek účasti v zadávacím řízení </w:t>
      </w:r>
    </w:p>
    <w:p w14:paraId="6498A253" w14:textId="77777777" w:rsidR="0031583B" w:rsidRDefault="00FE142A">
      <w:pPr>
        <w:ind w:left="20"/>
      </w:pPr>
      <w:r>
        <w:t xml:space="preserve">V průběhu zadávacího řízení bude zadavatel vybírat z účastníků zadávacího řízení vybraného dodavatele na základě posouzení splnění podmínek účasti v zadávacím řízení a hodnocení nabídek. </w:t>
      </w:r>
    </w:p>
    <w:p w14:paraId="4E983347" w14:textId="77777777" w:rsidR="0031583B" w:rsidRDefault="00FE142A">
      <w:pPr>
        <w:ind w:left="20"/>
      </w:pPr>
      <w:r>
        <w:t xml:space="preserve">Zadavatel v souladu s </w:t>
      </w:r>
      <w:proofErr w:type="spellStart"/>
      <w:r>
        <w:t>ust</w:t>
      </w:r>
      <w:proofErr w:type="spellEnd"/>
      <w:r>
        <w:t xml:space="preserve">. § 39 odst. 4 zákona může provést posouzení splnění podmínek účasti v zadávacím řízení před hodnocením nabídek nebo až po hodnocení nabídek. U vybraného dodavatele zadavatel provede posouzení splnění podmínek účasti v zadávacím řízení a hodnocení jeho nabídky vždy. V případě, že v zadávacím řízení bude jediný účastník zadávacího řízení, jehož nabídka splní všechny podmínky účasti v zadávacím řízení, může být v souladu s </w:t>
      </w:r>
      <w:proofErr w:type="spellStart"/>
      <w:r>
        <w:t>ust</w:t>
      </w:r>
      <w:proofErr w:type="spellEnd"/>
      <w:r>
        <w:t xml:space="preserve">. § 122 odst. 2 zákona zadavatelem vybrán bez provedení hodnocení. </w:t>
      </w:r>
    </w:p>
    <w:p w14:paraId="3FF3FE90" w14:textId="77777777" w:rsidR="0031583B" w:rsidRDefault="00FE142A">
      <w:pPr>
        <w:spacing w:after="153" w:line="259" w:lineRule="auto"/>
        <w:ind w:left="10" w:firstLine="0"/>
        <w:jc w:val="left"/>
      </w:pPr>
      <w:r>
        <w:t xml:space="preserve"> </w:t>
      </w:r>
    </w:p>
    <w:p w14:paraId="0E79B701" w14:textId="77777777" w:rsidR="0031583B" w:rsidRDefault="00FE142A">
      <w:pPr>
        <w:pStyle w:val="Nadpis1"/>
        <w:spacing w:after="78"/>
        <w:ind w:left="355"/>
      </w:pPr>
      <w:r>
        <w:t>10.</w:t>
      </w:r>
      <w:r>
        <w:rPr>
          <w:rFonts w:ascii="Arial" w:eastAsia="Arial" w:hAnsi="Arial" w:cs="Arial"/>
        </w:rPr>
        <w:t xml:space="preserve"> </w:t>
      </w:r>
      <w:r>
        <w:t xml:space="preserve">Hodnotící kritéria   </w:t>
      </w:r>
    </w:p>
    <w:p w14:paraId="6E6E48EC" w14:textId="77777777" w:rsidR="0031583B" w:rsidRDefault="00FE142A">
      <w:pPr>
        <w:spacing w:after="249"/>
        <w:ind w:left="20"/>
      </w:pPr>
      <w:r>
        <w:t xml:space="preserve">Zadavatel v souladu s </w:t>
      </w:r>
      <w:proofErr w:type="spellStart"/>
      <w:r>
        <w:t>ust</w:t>
      </w:r>
      <w:proofErr w:type="spellEnd"/>
      <w:r>
        <w:t xml:space="preserve">. § 114 odst. 1 zákona stanovil, že jediným kritériem ekonomické výhodnosti, podle kterého budou nabídky hodnoceny, je </w:t>
      </w:r>
      <w:r>
        <w:rPr>
          <w:b/>
        </w:rPr>
        <w:t>nejnižší celková nabídková cena v Kč bez DPH</w:t>
      </w:r>
      <w:r>
        <w:t xml:space="preserve"> zpracovaná dle článku 8 této výzvy. Nabídky budou seřazeny dle celkových nabídkových cen bez DPH zpracovaných dle bodu 8 této výzvy, přičemž nejvýhodnější nabídkou dle ekonomické výhodnosti bude nabídka s nejnižší nabídkovou cenou celkem bez DPH.   </w:t>
      </w:r>
    </w:p>
    <w:p w14:paraId="17F08258" w14:textId="77777777" w:rsidR="0031583B" w:rsidRDefault="00FE142A">
      <w:pPr>
        <w:spacing w:after="251"/>
        <w:ind w:left="20"/>
      </w:pPr>
      <w:r>
        <w:t xml:space="preserve">Zadavatel sděluje, že jako prostředek pro hodnocení nabídek bude využita </w:t>
      </w:r>
      <w:r>
        <w:rPr>
          <w:b/>
        </w:rPr>
        <w:t>elektronická aukce</w:t>
      </w:r>
      <w:r>
        <w:t xml:space="preserve">; k realizaci elektronické aukce bude využito aukčního systému TENDERBOX. V souladu s § 121, odst. 2 zákona budou k účasti v elektronické aukci a k podání nových aukčních hodnot vyzváni ti účastníci, kteří nebyli v rámci předběžného hodnocení ze zadávacího řízení vyloučeni, a to </w:t>
      </w:r>
      <w:r>
        <w:rPr>
          <w:b/>
        </w:rPr>
        <w:t>zasláním elektronické Výzvy k účasti v elektronické aukci</w:t>
      </w:r>
      <w:r>
        <w:t xml:space="preserve">. Jedinou aukční hodnotou elektronické aukce bude nabídková cena celkem bez DPH. Veškeré informace k elektronické aukci jsou uvedeny v příloze č. 10 této zadávací dokumentace. </w:t>
      </w:r>
    </w:p>
    <w:p w14:paraId="0E6A29E5" w14:textId="77777777" w:rsidR="007C13EF" w:rsidRDefault="00FE142A">
      <w:pPr>
        <w:spacing w:after="250"/>
        <w:ind w:left="20"/>
      </w:pPr>
      <w:r>
        <w:t xml:space="preserve">Vzhledem ke skutečnosti, že hodnocení nabídek proběhne prostřednictvím elektronické aukce, bude tak mít každý účastník </w:t>
      </w:r>
      <w:r>
        <w:rPr>
          <w:b/>
        </w:rPr>
        <w:t>možnost svou nabídkovou cenu celkem bez DPH ještě snížit</w:t>
      </w:r>
      <w:r w:rsidR="007C13EF">
        <w:rPr>
          <w:b/>
        </w:rPr>
        <w:t xml:space="preserve"> </w:t>
      </w:r>
      <w:r w:rsidR="007C13EF" w:rsidRPr="007C13EF">
        <w:rPr>
          <w:bCs/>
          <w:sz w:val="24"/>
          <w:szCs w:val="26"/>
        </w:rPr>
        <w:t>(</w:t>
      </w:r>
      <w:r w:rsidR="007C13EF" w:rsidRPr="007C13EF">
        <w:rPr>
          <w:bCs/>
        </w:rPr>
        <w:t>§ 12</w:t>
      </w:r>
      <w:r w:rsidR="007C13EF" w:rsidRPr="007C13EF">
        <w:t xml:space="preserve">0 odst. 4 písm. b) </w:t>
      </w:r>
      <w:proofErr w:type="gramStart"/>
      <w:r w:rsidR="007C13EF" w:rsidRPr="007C13EF">
        <w:t>zákona - z</w:t>
      </w:r>
      <w:r w:rsidR="007C13EF" w:rsidRPr="007C13EF">
        <w:rPr>
          <w:lang w:val="x-none"/>
        </w:rPr>
        <w:t>měna</w:t>
      </w:r>
      <w:proofErr w:type="gramEnd"/>
      <w:r w:rsidR="007C13EF" w:rsidRPr="00082AC7">
        <w:rPr>
          <w:lang w:val="x-none"/>
        </w:rPr>
        <w:t xml:space="preserve"> </w:t>
      </w:r>
      <w:r w:rsidR="007C13EF">
        <w:t>aukční hodnoty</w:t>
      </w:r>
      <w:r w:rsidR="007C13EF" w:rsidRPr="00082AC7">
        <w:rPr>
          <w:lang w:val="x-none"/>
        </w:rPr>
        <w:t xml:space="preserve"> směrem k horšímu</w:t>
      </w:r>
      <w:r w:rsidR="007C13EF">
        <w:t xml:space="preserve"> - tj. směrem nahoru - </w:t>
      </w:r>
      <w:r w:rsidR="007C13EF" w:rsidRPr="00082AC7">
        <w:rPr>
          <w:lang w:val="x-none"/>
        </w:rPr>
        <w:t>nebude systémem akceptována</w:t>
      </w:r>
      <w:r w:rsidR="007C13EF">
        <w:rPr>
          <w:lang w:val="x-none"/>
        </w:rPr>
        <w:t>)</w:t>
      </w:r>
      <w:r>
        <w:t xml:space="preserve">. </w:t>
      </w:r>
    </w:p>
    <w:p w14:paraId="00C52025" w14:textId="43DCF32F" w:rsidR="0031583B" w:rsidRDefault="00FE142A">
      <w:pPr>
        <w:spacing w:after="250"/>
        <w:ind w:left="20"/>
      </w:pPr>
      <w:r>
        <w:t xml:space="preserve">Zadavatel uvádí, že </w:t>
      </w:r>
      <w:r w:rsidRPr="007C13EF">
        <w:rPr>
          <w:b/>
          <w:bCs/>
        </w:rPr>
        <w:t>účastník, který bude vybrán k podpisu smlouvy bude současně</w:t>
      </w:r>
      <w:r>
        <w:t xml:space="preserve"> </w:t>
      </w:r>
      <w:r w:rsidRPr="007C13EF">
        <w:rPr>
          <w:b/>
          <w:bCs/>
        </w:rPr>
        <w:t xml:space="preserve">vyzván i k aktualizaci všech </w:t>
      </w:r>
      <w:proofErr w:type="spellStart"/>
      <w:r w:rsidRPr="007C13EF">
        <w:rPr>
          <w:b/>
          <w:bCs/>
        </w:rPr>
        <w:t>naceňovaných</w:t>
      </w:r>
      <w:proofErr w:type="spellEnd"/>
      <w:r w:rsidRPr="007C13EF">
        <w:rPr>
          <w:b/>
          <w:bCs/>
        </w:rPr>
        <w:t xml:space="preserve"> položek výkazu výměr</w:t>
      </w:r>
      <w:r>
        <w:t xml:space="preserve">, který je součástí přílohy č. </w:t>
      </w:r>
      <w:r w:rsidR="00BA0F55">
        <w:t>2</w:t>
      </w:r>
      <w:r>
        <w:t xml:space="preserve"> této zadávací dokumentace. Zadavatel požaduje, aby úprava všech položek položkových rozpočtů byla provedena podílem nabídkové ceny celkem bez DPH nabídnuté v elektronické aukci k nabídkové ceně celkem bez DPH uvedené v nabídce pro předběžné hodnocení (tj. v nabídce v elektronickém formuláři systému JOSEPHINE). </w:t>
      </w:r>
    </w:p>
    <w:p w14:paraId="256EEB6F" w14:textId="77777777" w:rsidR="0031583B" w:rsidRDefault="00FE142A">
      <w:pPr>
        <w:spacing w:after="250"/>
        <w:ind w:left="20"/>
      </w:pPr>
      <w:r>
        <w:t xml:space="preserve">Zadavatel neprovede hodnocení nabídek, pokud by měl hodnotit nabídku pouze jednoho dodavatele. Pokud je v zadávacím řízení jediný účastník zadávacího řízení, může být zadavatelem vybrán bez provedení hodnocení. </w:t>
      </w:r>
    </w:p>
    <w:p w14:paraId="2B4AB973" w14:textId="77777777" w:rsidR="0031583B" w:rsidRPr="00F54E28" w:rsidRDefault="00FE142A" w:rsidP="00F54E28">
      <w:pPr>
        <w:pBdr>
          <w:top w:val="single" w:sz="4" w:space="1" w:color="auto"/>
          <w:left w:val="single" w:sz="4" w:space="4" w:color="auto"/>
          <w:bottom w:val="single" w:sz="4" w:space="1" w:color="auto"/>
          <w:right w:val="single" w:sz="4" w:space="4" w:color="auto"/>
        </w:pBdr>
        <w:spacing w:after="254" w:line="249" w:lineRule="auto"/>
        <w:ind w:left="20"/>
        <w:rPr>
          <w:i/>
          <w:iCs/>
          <w:sz w:val="20"/>
          <w:szCs w:val="20"/>
        </w:rPr>
      </w:pPr>
      <w:r w:rsidRPr="00F54E28">
        <w:rPr>
          <w:b/>
          <w:i/>
          <w:iCs/>
          <w:sz w:val="20"/>
          <w:szCs w:val="20"/>
        </w:rPr>
        <w:t xml:space="preserve">Ostatní DŮLEŽITÉ informace k </w:t>
      </w:r>
      <w:proofErr w:type="spellStart"/>
      <w:r w:rsidRPr="00F54E28">
        <w:rPr>
          <w:b/>
          <w:i/>
          <w:iCs/>
          <w:sz w:val="20"/>
          <w:szCs w:val="20"/>
        </w:rPr>
        <w:t>eAukci</w:t>
      </w:r>
      <w:proofErr w:type="spellEnd"/>
      <w:r w:rsidRPr="00F54E28">
        <w:rPr>
          <w:b/>
          <w:i/>
          <w:iCs/>
          <w:sz w:val="20"/>
          <w:szCs w:val="20"/>
        </w:rPr>
        <w:t>:</w:t>
      </w:r>
      <w:r w:rsidRPr="00F54E28">
        <w:rPr>
          <w:i/>
          <w:iCs/>
          <w:sz w:val="20"/>
          <w:szCs w:val="20"/>
        </w:rPr>
        <w:t xml:space="preserve"> </w:t>
      </w:r>
    </w:p>
    <w:p w14:paraId="6CB931A0" w14:textId="77777777" w:rsidR="0031583B" w:rsidRPr="00F54E28" w:rsidRDefault="00FE142A" w:rsidP="00F54E28">
      <w:pPr>
        <w:pBdr>
          <w:top w:val="single" w:sz="4" w:space="1" w:color="auto"/>
          <w:left w:val="single" w:sz="4" w:space="4" w:color="auto"/>
          <w:bottom w:val="single" w:sz="4" w:space="1" w:color="auto"/>
          <w:right w:val="single" w:sz="4" w:space="4" w:color="auto"/>
        </w:pBdr>
        <w:spacing w:after="252"/>
        <w:ind w:left="20"/>
        <w:rPr>
          <w:i/>
          <w:iCs/>
          <w:sz w:val="20"/>
          <w:szCs w:val="20"/>
        </w:rPr>
      </w:pPr>
      <w:r w:rsidRPr="00F54E28">
        <w:rPr>
          <w:i/>
          <w:iCs/>
          <w:sz w:val="20"/>
          <w:szCs w:val="20"/>
        </w:rPr>
        <w:t xml:space="preserve">Popis e-aukčního prostředí PROe.biz. je přílohou č. 10 této Výzvy. </w:t>
      </w:r>
    </w:p>
    <w:p w14:paraId="17B1BC34" w14:textId="77777777" w:rsidR="0031583B" w:rsidRDefault="00FE142A" w:rsidP="00F54E28">
      <w:pPr>
        <w:pBdr>
          <w:top w:val="single" w:sz="4" w:space="1" w:color="auto"/>
          <w:left w:val="single" w:sz="4" w:space="4" w:color="auto"/>
          <w:bottom w:val="single" w:sz="4" w:space="1" w:color="auto"/>
          <w:right w:val="single" w:sz="4" w:space="4" w:color="auto"/>
        </w:pBdr>
        <w:spacing w:after="250"/>
        <w:ind w:left="20"/>
      </w:pPr>
      <w:r w:rsidRPr="00F54E28">
        <w:rPr>
          <w:i/>
          <w:iCs/>
          <w:sz w:val="20"/>
          <w:szCs w:val="20"/>
        </w:rPr>
        <w:t xml:space="preserve">Účastník je povinen na krycím listu své nabídky uvést konkrétní osobu odpovědnou za účast v </w:t>
      </w:r>
      <w:proofErr w:type="spellStart"/>
      <w:r w:rsidRPr="00F54E28">
        <w:rPr>
          <w:i/>
          <w:iCs/>
          <w:sz w:val="20"/>
          <w:szCs w:val="20"/>
        </w:rPr>
        <w:t>eAukci</w:t>
      </w:r>
      <w:proofErr w:type="spellEnd"/>
      <w:r w:rsidRPr="00F54E28">
        <w:rPr>
          <w:i/>
          <w:iCs/>
          <w:sz w:val="20"/>
          <w:szCs w:val="20"/>
        </w:rPr>
        <w:t xml:space="preserve"> (dále jen „odpovědná osoba“) a poskytnout k této osobě kontaktní údaje v minimálním rozsahu jméno, příjmení a e-mail. K dané </w:t>
      </w:r>
      <w:proofErr w:type="spellStart"/>
      <w:r w:rsidRPr="00F54E28">
        <w:rPr>
          <w:i/>
          <w:iCs/>
          <w:sz w:val="20"/>
          <w:szCs w:val="20"/>
        </w:rPr>
        <w:t>eAukci</w:t>
      </w:r>
      <w:proofErr w:type="spellEnd"/>
      <w:r w:rsidRPr="00F54E28">
        <w:rPr>
          <w:i/>
          <w:iCs/>
          <w:sz w:val="20"/>
          <w:szCs w:val="20"/>
        </w:rPr>
        <w:t xml:space="preserve"> může účastník uvést pouze jednu odpovědnou osobu; v případě uvedení více odpovědných osob bude do dané </w:t>
      </w:r>
      <w:proofErr w:type="spellStart"/>
      <w:r w:rsidRPr="00F54E28">
        <w:rPr>
          <w:i/>
          <w:iCs/>
          <w:sz w:val="20"/>
          <w:szCs w:val="20"/>
        </w:rPr>
        <w:t>eAukce</w:t>
      </w:r>
      <w:proofErr w:type="spellEnd"/>
      <w:r w:rsidRPr="00F54E28">
        <w:rPr>
          <w:i/>
          <w:iCs/>
          <w:sz w:val="20"/>
          <w:szCs w:val="20"/>
        </w:rPr>
        <w:t xml:space="preserve"> zavedena pouze první osoba dle poskytnutého seznamu. Při zavedení odpovědné osoby do systému TENDERBOX bude k účtu této osoby (tj. k údajům jméno, příjmení a e-mail) vytvořena elektronická schránka účastníka, která bude sloužit pro doručování el. výzev k účasti v elektronických aukcích, pro práci s přihláškami k účasti v </w:t>
      </w:r>
      <w:proofErr w:type="spellStart"/>
      <w:r w:rsidRPr="00F54E28">
        <w:rPr>
          <w:i/>
          <w:iCs/>
          <w:sz w:val="20"/>
          <w:szCs w:val="20"/>
        </w:rPr>
        <w:t>eAukcích</w:t>
      </w:r>
      <w:proofErr w:type="spellEnd"/>
      <w:r w:rsidRPr="00F54E28">
        <w:rPr>
          <w:i/>
          <w:iCs/>
          <w:sz w:val="20"/>
          <w:szCs w:val="20"/>
        </w:rPr>
        <w:t xml:space="preserve"> a rovněž i jako možnost ke vstupu do </w:t>
      </w:r>
      <w:proofErr w:type="spellStart"/>
      <w:r w:rsidRPr="00F54E28">
        <w:rPr>
          <w:i/>
          <w:iCs/>
          <w:sz w:val="20"/>
          <w:szCs w:val="20"/>
        </w:rPr>
        <w:t>eAukční</w:t>
      </w:r>
      <w:proofErr w:type="spellEnd"/>
      <w:r w:rsidRPr="00F54E28">
        <w:rPr>
          <w:i/>
          <w:iCs/>
          <w:sz w:val="20"/>
          <w:szCs w:val="20"/>
        </w:rPr>
        <w:t xml:space="preserve"> síně. </w:t>
      </w:r>
      <w:r w:rsidRPr="00F54E28">
        <w:rPr>
          <w:i/>
          <w:iCs/>
          <w:sz w:val="20"/>
          <w:szCs w:val="20"/>
        </w:rPr>
        <w:lastRenderedPageBreak/>
        <w:t xml:space="preserve">O vytvoření elektronické schránky bude odpovědná osoba vyrozuměna Aktivačním e-mailem administrátora, zaslaným ze systému TENDERBOX. Odpovědná osoba si podle pokynů v Aktivačním e-mailu zvolí své přístupové údaje, elektronickou schránku aktivuje a po aktivaci již bude mít obsah této schránky pod svou výlučnou kontrolou. Veškeré údaje v elektronické schránce se týkají výlučně jen daného zadavatele. V případě ztráty přístupových údajů k elektronické schránce kontaktuje odpovědná osoba administrátora </w:t>
      </w:r>
      <w:proofErr w:type="spellStart"/>
      <w:r w:rsidRPr="00F54E28">
        <w:rPr>
          <w:i/>
          <w:iCs/>
          <w:sz w:val="20"/>
          <w:szCs w:val="20"/>
        </w:rPr>
        <w:t>eAukce</w:t>
      </w:r>
      <w:proofErr w:type="spellEnd"/>
      <w:r w:rsidRPr="00F54E28">
        <w:rPr>
          <w:i/>
          <w:iCs/>
          <w:sz w:val="20"/>
          <w:szCs w:val="20"/>
        </w:rPr>
        <w:t xml:space="preserve"> s požadavkem na zaslání nového Aktivačního emailu a poté si volbou nových přístupových údajů schránku reaktivuje. Zadavatel uvádí, že v případě, že k účtu odpovědné osoby již elektronická schránka existuje a že tato schránka již byla aktivována, pak administrátor Aktivační e-mail obvykle neodesílá. O doručení Výzvy k účasti v elektronické aukci (resp. o jejím zpřístupnění v elektronické schránce) bude odpovědná osoba vyrozuměna Notifikačním e-mailem, zaslaným ze systému TENDERBOX</w:t>
      </w:r>
      <w:r>
        <w:t xml:space="preserve">. </w:t>
      </w:r>
    </w:p>
    <w:p w14:paraId="188DD682" w14:textId="77777777" w:rsidR="0031583B" w:rsidRDefault="00FE142A">
      <w:pPr>
        <w:ind w:left="20"/>
      </w:pPr>
      <w:r>
        <w:t xml:space="preserve">Zadavatel si vyhrazuje právo opakovat e-aukci v případě vzniku objektivních technických potíží na straně zadavatele nebo případně na straně poskytovatele e-aukčního systému. </w:t>
      </w:r>
    </w:p>
    <w:p w14:paraId="146AF4DF" w14:textId="77777777" w:rsidR="0031583B" w:rsidRDefault="00FE142A">
      <w:pPr>
        <w:spacing w:after="277" w:line="259" w:lineRule="auto"/>
        <w:ind w:left="10" w:firstLine="0"/>
        <w:jc w:val="left"/>
      </w:pPr>
      <w:r>
        <w:rPr>
          <w:b/>
        </w:rPr>
        <w:t xml:space="preserve"> </w:t>
      </w:r>
    </w:p>
    <w:p w14:paraId="6640D8F7" w14:textId="77777777" w:rsidR="0031583B" w:rsidRDefault="00FE142A">
      <w:pPr>
        <w:pStyle w:val="Nadpis2"/>
        <w:spacing w:after="9"/>
        <w:ind w:left="288" w:right="0"/>
      </w:pPr>
      <w:r>
        <w:t>10.1</w:t>
      </w:r>
      <w:r>
        <w:rPr>
          <w:rFonts w:ascii="Arial" w:eastAsia="Arial" w:hAnsi="Arial" w:cs="Arial"/>
        </w:rPr>
        <w:t xml:space="preserve"> </w:t>
      </w:r>
      <w:r>
        <w:t xml:space="preserve">Výběr dodavatele </w:t>
      </w:r>
    </w:p>
    <w:p w14:paraId="60D06048" w14:textId="77777777" w:rsidR="0031583B" w:rsidRDefault="00FE142A">
      <w:pPr>
        <w:spacing w:after="0" w:line="259" w:lineRule="auto"/>
        <w:ind w:left="668" w:firstLine="0"/>
        <w:jc w:val="left"/>
      </w:pPr>
      <w:r>
        <w:rPr>
          <w:b/>
        </w:rPr>
        <w:t xml:space="preserve"> </w:t>
      </w:r>
    </w:p>
    <w:p w14:paraId="350AA138" w14:textId="77777777" w:rsidR="0031583B" w:rsidRDefault="00FE142A">
      <w:pPr>
        <w:spacing w:after="10"/>
        <w:ind w:left="10" w:hanging="77"/>
      </w:pPr>
      <w:r>
        <w:t xml:space="preserve"> Zadavatel provede po elektronickém otevření nabídek předběžné hodnocení nabídek a v souladu s § 121, odst. 1, písm. b) rozhodne o vyloučení všech účastníků zadávacího řízení, u nichž zjistí naplnění důvodů vyloučení dle § 48 zákona. </w:t>
      </w:r>
      <w:r>
        <w:rPr>
          <w:b/>
        </w:rPr>
        <w:t xml:space="preserve">Po předběžném hodnocení nabídek odešle nevyloučeným účastníkům Výzvu k účasti v elektronické aukci. </w:t>
      </w:r>
      <w:r>
        <w:t>Elektronická výzva k účasti v on-line veřejné zakázce (dále jen „el. výzva“) bude účastníkům řízení poskytnuta elektronickými prostředky, a to doručením do systémem TENDERBOX zřízené elektronické schránky účastníka řízení, resp. jeho</w:t>
      </w:r>
      <w:r>
        <w:rPr>
          <w:b/>
        </w:rPr>
        <w:t xml:space="preserve"> kontaktní osoby pro e-aukci uvedené v krycím listu nabídky. </w:t>
      </w:r>
    </w:p>
    <w:p w14:paraId="73D7ACDE" w14:textId="77777777" w:rsidR="0031583B" w:rsidRDefault="00FE142A">
      <w:pPr>
        <w:spacing w:after="10"/>
        <w:ind w:left="20"/>
      </w:pPr>
      <w:r>
        <w:t xml:space="preserve">Před odesláním oznámení o výběru dodavatele provede zadavatel v souladu s § 113 zákona posouzení mimořádně nízké nabídkové ceny. </w:t>
      </w:r>
    </w:p>
    <w:p w14:paraId="340FC473" w14:textId="77777777" w:rsidR="0031583B" w:rsidRDefault="00FE142A">
      <w:pPr>
        <w:spacing w:after="10"/>
        <w:ind w:left="20"/>
      </w:pPr>
      <w:r>
        <w:t xml:space="preserve">Zadavatel rozhodne o výběru nejvýhodnější nabídky toho dodavatele, jehož nabídka byla podle výsledku elektronické aukce vyhodnocena jako nejvýhodnější dle stanovených hodnotících kritérií. </w:t>
      </w:r>
    </w:p>
    <w:p w14:paraId="5BF036BC" w14:textId="77777777" w:rsidR="0031583B" w:rsidRDefault="00FE142A">
      <w:pPr>
        <w:spacing w:after="33" w:line="259" w:lineRule="auto"/>
        <w:ind w:left="10" w:firstLine="0"/>
        <w:jc w:val="left"/>
      </w:pPr>
      <w:r>
        <w:t xml:space="preserve"> </w:t>
      </w:r>
    </w:p>
    <w:p w14:paraId="2970A4A9" w14:textId="77777777" w:rsidR="0031583B" w:rsidRDefault="00FE142A">
      <w:pPr>
        <w:pStyle w:val="Nadpis2"/>
        <w:ind w:left="288" w:right="0"/>
      </w:pPr>
      <w:r>
        <w:t>10.2</w:t>
      </w:r>
      <w:r>
        <w:rPr>
          <w:rFonts w:ascii="Arial" w:eastAsia="Arial" w:hAnsi="Arial" w:cs="Arial"/>
        </w:rPr>
        <w:t xml:space="preserve"> </w:t>
      </w:r>
      <w:r>
        <w:t xml:space="preserve">Ostatní informace k hodnocení </w:t>
      </w:r>
    </w:p>
    <w:p w14:paraId="6169C37B" w14:textId="77777777" w:rsidR="0031583B" w:rsidRDefault="00FE142A">
      <w:pPr>
        <w:spacing w:after="253"/>
        <w:ind w:left="20"/>
      </w:pPr>
      <w:r>
        <w:t xml:space="preserve">Účastník není oprávněn podmínit jím navrhované podmínky, které jsou předmětem hodnocení, další podmínkou. Podmínění nebo uvedení několika rozdílných hodnot, které jsou předmětem hodnocení, je důvodem pro vyřazení nabídky a vyloučení účastníka ze zadávacího řízení. Obdobně bude zadavatel postupovat v případě, že dojde k uvedení hodnoty, která je předmětem hodnocení, v jiné veličině či </w:t>
      </w:r>
      <w:proofErr w:type="gramStart"/>
      <w:r>
        <w:t>formě,</w:t>
      </w:r>
      <w:proofErr w:type="gramEnd"/>
      <w:r>
        <w:t xml:space="preserve"> než zadavatel požaduje. </w:t>
      </w:r>
    </w:p>
    <w:p w14:paraId="317D2897" w14:textId="40BD669E" w:rsidR="0031583B" w:rsidRDefault="00FE142A">
      <w:pPr>
        <w:spacing w:after="306"/>
        <w:ind w:left="20"/>
      </w:pPr>
      <w:r>
        <w:t>Zadavatel předpokládá spolufinancování akce z</w:t>
      </w:r>
      <w:r w:rsidR="00094485">
        <w:t> Ministerstva pro místní rozvoj ČR</w:t>
      </w:r>
      <w:r>
        <w:t xml:space="preserve"> v rámci projektu </w:t>
      </w:r>
      <w:r w:rsidR="00094485">
        <w:t>„</w:t>
      </w:r>
      <w:r w:rsidR="00094485" w:rsidRPr="00094485">
        <w:rPr>
          <w:b/>
        </w:rPr>
        <w:t>Rekonstrukce kulturního domu v obci Štítary“, ID: 117D8210E9270</w:t>
      </w:r>
      <w:r>
        <w:rPr>
          <w:b/>
        </w:rPr>
        <w:t>.</w:t>
      </w:r>
      <w:r>
        <w:t xml:space="preserve"> Vybraný dodavatel je povinen dodržovat podmínky poskytovatele dotace v celém rozsahu.  Vybraný dodavatel se dále zavazuje ke spolupůsobení při výkonu finanční kontroly dle § 2 písm. e) zákona č. 320/2001 Sb., o finanční kontrole, ve znění pozdějších předpisů. Stejně tak je vybraný dodavatel povinen uchovávat veškerou dokumentaci a doklady týkající se předmětu díla (tj. zejména originál smlouvy včetně jejich případných dodatků a jejich příloh, veškeré originály dokladů a dalších dokumentů souvisejících s realizací předmětu této veřejné zakázky</w:t>
      </w:r>
      <w:r w:rsidR="00094485">
        <w:t>)</w:t>
      </w:r>
      <w:r>
        <w:t xml:space="preserve">. </w:t>
      </w:r>
    </w:p>
    <w:p w14:paraId="298AF9B4" w14:textId="77777777" w:rsidR="0031583B" w:rsidRDefault="00FE142A">
      <w:pPr>
        <w:pStyle w:val="Nadpis1"/>
        <w:ind w:left="355"/>
      </w:pPr>
      <w:r>
        <w:t>11.</w:t>
      </w:r>
      <w:r>
        <w:rPr>
          <w:rFonts w:ascii="Arial" w:eastAsia="Arial" w:hAnsi="Arial" w:cs="Arial"/>
        </w:rPr>
        <w:t xml:space="preserve"> </w:t>
      </w:r>
      <w:r>
        <w:t xml:space="preserve">Další požadavky a informace k veřejné zakázce </w:t>
      </w:r>
    </w:p>
    <w:p w14:paraId="539A47DB" w14:textId="0619D129" w:rsidR="0031583B" w:rsidRDefault="00FE142A">
      <w:pPr>
        <w:pStyle w:val="Nadpis2"/>
        <w:ind w:left="288" w:right="0"/>
      </w:pPr>
      <w:r>
        <w:t>11.1</w:t>
      </w:r>
      <w:r>
        <w:rPr>
          <w:rFonts w:ascii="Arial" w:eastAsia="Arial" w:hAnsi="Arial" w:cs="Arial"/>
        </w:rPr>
        <w:t xml:space="preserve"> </w:t>
      </w:r>
      <w:r>
        <w:t xml:space="preserve">Položkový rozpočet </w:t>
      </w:r>
    </w:p>
    <w:p w14:paraId="3CC22BBD" w14:textId="5A5FBA6E" w:rsidR="0031583B" w:rsidRDefault="00FE142A" w:rsidP="00D354DF">
      <w:pPr>
        <w:spacing w:after="286"/>
        <w:ind w:left="20"/>
      </w:pPr>
      <w:r>
        <w:t>Zadavatel požaduje, aby účastník zadávacího řízení zpracoval a v nabídce jako přílohu č. 1 smlouvy o dílo předložil podrobný položkový rozpočet</w:t>
      </w:r>
      <w:r w:rsidR="00D354DF">
        <w:t xml:space="preserve"> </w:t>
      </w:r>
      <w:r>
        <w:t xml:space="preserve">k nabízenému </w:t>
      </w:r>
      <w:proofErr w:type="spellStart"/>
      <w:r>
        <w:t>plnění</w:t>
      </w:r>
      <w:r w:rsidR="00D354DF">
        <w:t>_etapa</w:t>
      </w:r>
      <w:proofErr w:type="spellEnd"/>
      <w:r w:rsidR="00D354DF">
        <w:t xml:space="preserve"> I. a etapa II</w:t>
      </w:r>
      <w:r>
        <w:t xml:space="preserve">.    </w:t>
      </w:r>
      <w:r>
        <w:rPr>
          <w:b/>
        </w:rPr>
        <w:t xml:space="preserve"> </w:t>
      </w:r>
    </w:p>
    <w:p w14:paraId="0014CF06" w14:textId="3B282464" w:rsidR="0031583B" w:rsidRDefault="00FE142A">
      <w:pPr>
        <w:pStyle w:val="Nadpis2"/>
        <w:ind w:left="288" w:right="0"/>
      </w:pPr>
      <w:r>
        <w:lastRenderedPageBreak/>
        <w:t>11.</w:t>
      </w:r>
      <w:r w:rsidR="00D354DF">
        <w:t>2</w:t>
      </w:r>
      <w:r>
        <w:rPr>
          <w:rFonts w:ascii="Arial" w:eastAsia="Arial" w:hAnsi="Arial" w:cs="Arial"/>
        </w:rPr>
        <w:t xml:space="preserve"> </w:t>
      </w:r>
      <w:r>
        <w:t xml:space="preserve">Harmonogram realizace předmětu plnění </w:t>
      </w:r>
    </w:p>
    <w:p w14:paraId="3956D918" w14:textId="496F38B3" w:rsidR="0031583B" w:rsidRDefault="00FE142A">
      <w:pPr>
        <w:spacing w:after="286"/>
        <w:ind w:left="20"/>
      </w:pPr>
      <w:r>
        <w:t xml:space="preserve">Zadavatel požaduje, aby účastník zadávacího řízení zpracoval a v rámci nabídky jak přílohu č. </w:t>
      </w:r>
      <w:r w:rsidR="00D354DF">
        <w:t>2</w:t>
      </w:r>
      <w:r>
        <w:t xml:space="preserve"> smlouvy o dílo předložil harmonogram plnění předmětu plnění – tento harmonogram musí být v souladu se zadávacími podmínkami, uvedenými v této výzvě a v souladu s dobou plnění, stanovenou zadavatelem.  </w:t>
      </w:r>
    </w:p>
    <w:p w14:paraId="53D3453C" w14:textId="041E070D" w:rsidR="0031583B" w:rsidRDefault="00FE142A">
      <w:pPr>
        <w:pStyle w:val="Nadpis2"/>
        <w:ind w:left="288" w:right="0"/>
      </w:pPr>
      <w:r>
        <w:t>11.</w:t>
      </w:r>
      <w:r w:rsidR="00D354DF">
        <w:t>3</w:t>
      </w:r>
      <w:r>
        <w:rPr>
          <w:rFonts w:ascii="Arial" w:eastAsia="Arial" w:hAnsi="Arial" w:cs="Arial"/>
        </w:rPr>
        <w:t xml:space="preserve"> </w:t>
      </w:r>
      <w:r>
        <w:t xml:space="preserve">Seznam poddodavatelů  </w:t>
      </w:r>
    </w:p>
    <w:p w14:paraId="6B13FC44" w14:textId="6BF525D9" w:rsidR="0031583B" w:rsidRDefault="00FE142A">
      <w:pPr>
        <w:spacing w:after="284"/>
        <w:ind w:left="20"/>
      </w:pPr>
      <w:r>
        <w:t xml:space="preserve">Zadavatel požaduje, aby účastník zadávacího řízení v nabídce jako přílohu č. </w:t>
      </w:r>
      <w:r w:rsidR="00D354DF">
        <w:t>3</w:t>
      </w:r>
      <w:r>
        <w:t xml:space="preserve"> smlouvy o dílo předložil seznam poddodavatelů, pokud jsou účastníkovi zadávacího řízení známi a uvedl, kterou část předmětu zakázky bude každý z poddodavatelů plnit.</w:t>
      </w:r>
      <w:r>
        <w:rPr>
          <w:u w:val="single" w:color="000000"/>
        </w:rPr>
        <w:t xml:space="preserve"> Účastníci zadávacího řízení použijí závazný vzor, který je uveden za základním textem</w:t>
      </w:r>
      <w:r>
        <w:t xml:space="preserve"> </w:t>
      </w:r>
      <w:r>
        <w:rPr>
          <w:u w:val="single" w:color="000000"/>
        </w:rPr>
        <w:t>vzorové smlouvy o dílo (viz příloha č. 3 této výzvy).</w:t>
      </w:r>
      <w:r>
        <w:t xml:space="preserve">  </w:t>
      </w:r>
    </w:p>
    <w:p w14:paraId="78C1A500" w14:textId="77777777" w:rsidR="0031583B" w:rsidRDefault="00FE142A">
      <w:pPr>
        <w:pStyle w:val="Nadpis2"/>
        <w:ind w:left="288" w:right="0"/>
      </w:pPr>
      <w:r>
        <w:t>11.5</w:t>
      </w:r>
      <w:r>
        <w:rPr>
          <w:rFonts w:ascii="Arial" w:eastAsia="Arial" w:hAnsi="Arial" w:cs="Arial"/>
        </w:rPr>
        <w:t xml:space="preserve"> </w:t>
      </w:r>
      <w:r>
        <w:t xml:space="preserve">Vyhrazená změna závazku </w:t>
      </w:r>
    </w:p>
    <w:p w14:paraId="37E3EB35" w14:textId="77777777" w:rsidR="0031583B" w:rsidRDefault="00FE142A">
      <w:pPr>
        <w:spacing w:after="17"/>
        <w:ind w:left="20"/>
      </w:pPr>
      <w:r>
        <w:t xml:space="preserve">Objednatel si vyhrazuje změnu závazku ze smlouvy spočívající v možném prodloužení doby pro provedení díla o dobu, po kterou bude trvat překážka, bránící vybranému dodavateli v řádném plnění předmětu zakázky. </w:t>
      </w:r>
    </w:p>
    <w:p w14:paraId="3DC333FC" w14:textId="77777777" w:rsidR="0031583B" w:rsidRDefault="00FE142A">
      <w:pPr>
        <w:spacing w:after="287"/>
        <w:ind w:left="20"/>
      </w:pPr>
      <w:r>
        <w:t xml:space="preserve">Identifikace přípustných překážek je uvedena v obchodních podmínkách – smlouvě o dílo (příloha č. 3 této výzvy). </w:t>
      </w:r>
    </w:p>
    <w:p w14:paraId="04AE1B53" w14:textId="77777777" w:rsidR="0031583B" w:rsidRDefault="00FE142A">
      <w:pPr>
        <w:pStyle w:val="Nadpis2"/>
        <w:ind w:left="288" w:right="0"/>
      </w:pPr>
      <w:r>
        <w:t>11.6</w:t>
      </w:r>
      <w:r>
        <w:rPr>
          <w:rFonts w:ascii="Arial" w:eastAsia="Arial" w:hAnsi="Arial" w:cs="Arial"/>
        </w:rPr>
        <w:t xml:space="preserve"> </w:t>
      </w:r>
      <w:r>
        <w:t xml:space="preserve">Pojištění </w:t>
      </w:r>
    </w:p>
    <w:p w14:paraId="265AEB49" w14:textId="77777777" w:rsidR="0031583B" w:rsidRDefault="00FE142A">
      <w:pPr>
        <w:spacing w:after="286"/>
        <w:ind w:left="20"/>
      </w:pPr>
      <w:r>
        <w:t xml:space="preserve">Vybraný dodavatel musí mít po celou dobu trvání realizace předmětu plnění, až do doby uplynutí záruční doby, sjednáno pojištění odpovědnosti za škodu, či jinou újmu způsobenou dodavatelem při výkonu činnosti s limitem pojistného plnění minimálně ve výši ceny za předmět plnění (tj. nabídkové ceny za předmět plnění).  </w:t>
      </w:r>
    </w:p>
    <w:p w14:paraId="090128D6" w14:textId="77777777" w:rsidR="0031583B" w:rsidRDefault="00FE142A">
      <w:pPr>
        <w:pStyle w:val="Nadpis2"/>
        <w:ind w:left="288" w:right="0"/>
      </w:pPr>
      <w:r>
        <w:t>11.7</w:t>
      </w:r>
      <w:r>
        <w:rPr>
          <w:rFonts w:ascii="Arial" w:eastAsia="Arial" w:hAnsi="Arial" w:cs="Arial"/>
        </w:rPr>
        <w:t xml:space="preserve"> </w:t>
      </w:r>
      <w:r>
        <w:t xml:space="preserve">Ověření informací  </w:t>
      </w:r>
    </w:p>
    <w:p w14:paraId="0C886101" w14:textId="77777777" w:rsidR="0031583B" w:rsidRDefault="00FE142A">
      <w:pPr>
        <w:spacing w:after="283"/>
        <w:ind w:left="20"/>
      </w:pPr>
      <w:r>
        <w:t xml:space="preserve">Zadavatel může ověřovat věrohodnost údajů, dokladů, vzorků nebo modelů poskytnutých účastníkem a může si je opatřovat také sám.   </w:t>
      </w:r>
    </w:p>
    <w:p w14:paraId="66FE0CDF" w14:textId="77777777" w:rsidR="0031583B" w:rsidRDefault="00FE142A">
      <w:pPr>
        <w:spacing w:after="168" w:line="249" w:lineRule="auto"/>
        <w:ind w:left="288"/>
      </w:pPr>
      <w:r>
        <w:rPr>
          <w:b/>
        </w:rPr>
        <w:t>11.8</w:t>
      </w:r>
      <w:r>
        <w:rPr>
          <w:rFonts w:ascii="Arial" w:eastAsia="Arial" w:hAnsi="Arial" w:cs="Arial"/>
          <w:b/>
        </w:rPr>
        <w:t xml:space="preserve"> </w:t>
      </w:r>
      <w:r>
        <w:rPr>
          <w:b/>
        </w:rPr>
        <w:t xml:space="preserve">Varianty nabídek  </w:t>
      </w:r>
    </w:p>
    <w:p w14:paraId="3B40B8FA" w14:textId="77777777" w:rsidR="0031583B" w:rsidRDefault="00FE142A">
      <w:pPr>
        <w:spacing w:after="287"/>
        <w:ind w:left="20"/>
      </w:pPr>
      <w:r>
        <w:t xml:space="preserve">Zadavatel nepřipouští varianty nabídky.  </w:t>
      </w:r>
    </w:p>
    <w:p w14:paraId="3D05333A" w14:textId="77777777" w:rsidR="0031583B" w:rsidRDefault="00FE142A">
      <w:pPr>
        <w:pStyle w:val="Nadpis2"/>
        <w:ind w:left="288" w:right="0"/>
      </w:pPr>
      <w:r>
        <w:t>11.9</w:t>
      </w:r>
      <w:r>
        <w:rPr>
          <w:rFonts w:ascii="Arial" w:eastAsia="Arial" w:hAnsi="Arial" w:cs="Arial"/>
        </w:rPr>
        <w:t xml:space="preserve"> </w:t>
      </w:r>
      <w:r>
        <w:t xml:space="preserve">Zadávací lhůta  </w:t>
      </w:r>
    </w:p>
    <w:p w14:paraId="0B8AFAD6" w14:textId="77777777" w:rsidR="0031583B" w:rsidRDefault="00FE142A">
      <w:pPr>
        <w:spacing w:after="287"/>
        <w:ind w:left="20"/>
      </w:pPr>
      <w:r>
        <w:t xml:space="preserve">Zadávací lhůta, po kterou účastníci zadávacího řízení nesmí ze zadávacího řízení odstoupit, je stanovena zadavatelem na 3 kalendářní měsíce. Zadávací lhůta začíná běžet okamžikem skončení lhůty pro podání nabídek. Podmínky a průběh zadávací lhůty stanovuje zákon. </w:t>
      </w:r>
    </w:p>
    <w:p w14:paraId="6DC59125" w14:textId="77777777" w:rsidR="0031583B" w:rsidRDefault="00FE142A">
      <w:pPr>
        <w:spacing w:after="168" w:line="249" w:lineRule="auto"/>
        <w:ind w:left="288"/>
      </w:pPr>
      <w:r>
        <w:rPr>
          <w:b/>
        </w:rPr>
        <w:t>11.10</w:t>
      </w:r>
      <w:r>
        <w:rPr>
          <w:rFonts w:ascii="Arial" w:eastAsia="Arial" w:hAnsi="Arial" w:cs="Arial"/>
          <w:b/>
        </w:rPr>
        <w:t xml:space="preserve"> </w:t>
      </w:r>
      <w:r>
        <w:rPr>
          <w:b/>
        </w:rPr>
        <w:t xml:space="preserve">Vztahy neupravené zadávacími podmínkami </w:t>
      </w:r>
    </w:p>
    <w:p w14:paraId="4F5E3B7E" w14:textId="77777777" w:rsidR="0031583B" w:rsidRDefault="00FE142A">
      <w:pPr>
        <w:spacing w:after="286"/>
        <w:ind w:left="20"/>
      </w:pPr>
      <w:r>
        <w:t xml:space="preserve">Vztahy neupravené zadávacími podmínkami se v případě nejasností řídí příslušnými ustanoveními zákona. </w:t>
      </w:r>
    </w:p>
    <w:p w14:paraId="6D1D1EC5" w14:textId="77777777" w:rsidR="0031583B" w:rsidRDefault="00FE142A">
      <w:pPr>
        <w:pStyle w:val="Nadpis2"/>
        <w:ind w:left="288" w:right="0"/>
      </w:pPr>
      <w:r>
        <w:t>11.11</w:t>
      </w:r>
      <w:r>
        <w:rPr>
          <w:rFonts w:ascii="Arial" w:eastAsia="Arial" w:hAnsi="Arial" w:cs="Arial"/>
        </w:rPr>
        <w:t xml:space="preserve"> </w:t>
      </w:r>
      <w:r>
        <w:t xml:space="preserve">Informace o osobách odlišných od zadavatele, kteří se podíleli na vypracování zadávacích podmínek </w:t>
      </w:r>
    </w:p>
    <w:p w14:paraId="11326F25" w14:textId="58866EA0" w:rsidR="0031583B" w:rsidRDefault="00FE142A">
      <w:pPr>
        <w:spacing w:after="286"/>
        <w:ind w:left="20"/>
      </w:pPr>
      <w:r>
        <w:t xml:space="preserve">Zadavatel informuje, že část výzvy – Přílohu č. 2: </w:t>
      </w:r>
      <w:r w:rsidR="008B3923">
        <w:t>Projektovou</w:t>
      </w:r>
      <w:r>
        <w:t xml:space="preserve"> dokumentaci vypracovala osoba odlišná od zadavatele, a to </w:t>
      </w:r>
      <w:r w:rsidR="00BA43AE">
        <w:t xml:space="preserve">spol. </w:t>
      </w:r>
      <w:proofErr w:type="spellStart"/>
      <w:r w:rsidR="00BA43AE" w:rsidRPr="00BA43AE">
        <w:t>Projekt.Shop</w:t>
      </w:r>
      <w:proofErr w:type="spellEnd"/>
      <w:r w:rsidR="00BA43AE" w:rsidRPr="00BA43AE">
        <w:t xml:space="preserve">, 1.máje, Moravské Budějovice 67602, IČ: 07949081, Ing. Aleš </w:t>
      </w:r>
      <w:proofErr w:type="spellStart"/>
      <w:r w:rsidR="00BA43AE" w:rsidRPr="00BA43AE">
        <w:t>Dlabaja</w:t>
      </w:r>
      <w:proofErr w:type="spellEnd"/>
      <w:r w:rsidR="00BA43AE" w:rsidRPr="00BA43AE">
        <w:t xml:space="preserve"> – autorizovaný inženýr pro pozemní stavby, ČKAIT: 1400044 a Ing. Pavel </w:t>
      </w:r>
      <w:proofErr w:type="spellStart"/>
      <w:r w:rsidR="00BA43AE" w:rsidRPr="00BA43AE">
        <w:t>Jenerál</w:t>
      </w:r>
      <w:proofErr w:type="spellEnd"/>
      <w:r w:rsidR="00BA43AE">
        <w:t>.</w:t>
      </w:r>
    </w:p>
    <w:p w14:paraId="56DE906B" w14:textId="77777777" w:rsidR="0031583B" w:rsidRDefault="00FE142A">
      <w:pPr>
        <w:pStyle w:val="Nadpis2"/>
        <w:ind w:left="288" w:right="0"/>
      </w:pPr>
      <w:r>
        <w:lastRenderedPageBreak/>
        <w:t>11.12</w:t>
      </w:r>
      <w:r>
        <w:rPr>
          <w:rFonts w:ascii="Arial" w:eastAsia="Arial" w:hAnsi="Arial" w:cs="Arial"/>
        </w:rPr>
        <w:t xml:space="preserve"> </w:t>
      </w:r>
      <w:r>
        <w:t xml:space="preserve">  Práva zadavatele </w:t>
      </w:r>
    </w:p>
    <w:p w14:paraId="335738A1" w14:textId="77777777" w:rsidR="0031583B" w:rsidRDefault="00FE142A">
      <w:pPr>
        <w:ind w:left="20"/>
      </w:pPr>
      <w:r>
        <w:t xml:space="preserve">Zadavatel si vyhrazuje právo v případě, že </w:t>
      </w:r>
      <w:proofErr w:type="gramStart"/>
      <w:r>
        <w:t>neobdrží</w:t>
      </w:r>
      <w:proofErr w:type="gramEnd"/>
      <w:r>
        <w:t xml:space="preserve"> dotaci, z níž má záměr předmět veřejné zakázky hradit, zrušit zadávací řízení podle </w:t>
      </w:r>
      <w:proofErr w:type="spellStart"/>
      <w:r>
        <w:t>ust</w:t>
      </w:r>
      <w:proofErr w:type="spellEnd"/>
      <w:r>
        <w:t xml:space="preserve">. § 127 odst. 2 písm. e) zákona. </w:t>
      </w:r>
    </w:p>
    <w:p w14:paraId="57B228B8" w14:textId="09ADD327" w:rsidR="005677B5" w:rsidRDefault="005677B5" w:rsidP="005677B5">
      <w:pPr>
        <w:pStyle w:val="Nadpis2"/>
        <w:ind w:left="288" w:right="0"/>
      </w:pPr>
      <w:r>
        <w:t>11.13</w:t>
      </w:r>
      <w:r>
        <w:rPr>
          <w:rFonts w:ascii="Arial" w:eastAsia="Arial" w:hAnsi="Arial" w:cs="Arial"/>
        </w:rPr>
        <w:t xml:space="preserve"> </w:t>
      </w:r>
      <w:r>
        <w:t xml:space="preserve">  </w:t>
      </w:r>
      <w:r w:rsidRPr="005677B5">
        <w:t>Informace o odpovědném veřejném zadávání (§ 6 odst. 4 zákona)</w:t>
      </w:r>
    </w:p>
    <w:p w14:paraId="3EC7C6E7" w14:textId="77777777" w:rsidR="005677B5" w:rsidRDefault="005677B5" w:rsidP="005677B5">
      <w:pPr>
        <w:ind w:left="20"/>
      </w:pPr>
      <w:r>
        <w:t xml:space="preserve">Zadavatel informuje, že má zájem realizovat předmět této veřejné zakázky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 </w:t>
      </w:r>
    </w:p>
    <w:p w14:paraId="11266D2E" w14:textId="30D0AA28" w:rsidR="005677B5" w:rsidRDefault="005677B5" w:rsidP="005677B5">
      <w:pPr>
        <w:ind w:left="20"/>
      </w:pPr>
      <w:r>
        <w:t xml:space="preserve">Zadavatel proto klade důraz na to, aby dodavatelé při své podnikatelské činnosti v maximální možné míře naplňovali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14" w:history="1">
        <w:r w:rsidR="009A780C" w:rsidRPr="001B29B4">
          <w:rPr>
            <w:rStyle w:val="Hypertextovodkaz"/>
          </w:rPr>
          <w:t>https://apps.odok.cz/attachment/-/down/RCIAAPNEQ20J</w:t>
        </w:r>
      </w:hyperlink>
      <w:r w:rsidR="009A780C">
        <w:t>.</w:t>
      </w:r>
      <w:r>
        <w:t xml:space="preserve"> Aspekty odpovědného zadávání veřejných zakázek jsou zohledněny v závazném návrhu smlouvy o dílo.</w:t>
      </w:r>
    </w:p>
    <w:p w14:paraId="3316D172" w14:textId="4F613341" w:rsidR="005677B5" w:rsidRDefault="005677B5" w:rsidP="005677B5">
      <w:pPr>
        <w:ind w:left="20"/>
      </w:pPr>
      <w:r>
        <w:t xml:space="preserve">Účastníci zadávacího řízení v rámci nabídek </w:t>
      </w:r>
      <w:proofErr w:type="gramStart"/>
      <w:r>
        <w:t>předloží</w:t>
      </w:r>
      <w:proofErr w:type="gramEnd"/>
      <w:r>
        <w:t xml:space="preserve"> čestné prohlášení ke splnění podmínek odpovědného veřejného zadávání po celou dobu plnění předmětu veřejné zakázky (vzor viz příloha č. 5 této výzvy</w:t>
      </w:r>
      <w:r w:rsidR="00AA4F98">
        <w:t>).</w:t>
      </w:r>
    </w:p>
    <w:p w14:paraId="71406922" w14:textId="39995FB8" w:rsidR="0031583B" w:rsidRDefault="00FE142A" w:rsidP="00AA4F98">
      <w:pPr>
        <w:spacing w:after="0" w:line="259" w:lineRule="auto"/>
        <w:ind w:left="10" w:firstLine="0"/>
        <w:jc w:val="left"/>
      </w:pPr>
      <w:r>
        <w:t xml:space="preserve">  </w:t>
      </w:r>
    </w:p>
    <w:p w14:paraId="4F0E292C" w14:textId="77777777" w:rsidR="0031583B" w:rsidRDefault="00FE142A">
      <w:pPr>
        <w:pStyle w:val="Nadpis1"/>
        <w:spacing w:after="78"/>
        <w:ind w:left="355"/>
      </w:pPr>
      <w:r>
        <w:t>12.</w:t>
      </w:r>
      <w:r>
        <w:rPr>
          <w:rFonts w:ascii="Arial" w:eastAsia="Arial" w:hAnsi="Arial" w:cs="Arial"/>
        </w:rPr>
        <w:t xml:space="preserve"> </w:t>
      </w:r>
      <w:r>
        <w:t xml:space="preserve">Jistota </w:t>
      </w:r>
    </w:p>
    <w:p w14:paraId="6D4E6582" w14:textId="75E12F24" w:rsidR="0031583B" w:rsidRDefault="00FE142A">
      <w:pPr>
        <w:spacing w:after="0"/>
        <w:ind w:left="20"/>
      </w:pPr>
      <w:r>
        <w:t>Zadavatel požaduje v souladu s § 41 odst. 1 zákona poskytnutí jistoty za nabídku, a to konkrétně ve výši</w:t>
      </w:r>
      <w:r w:rsidRPr="000B2FC1">
        <w:t xml:space="preserve">: </w:t>
      </w:r>
      <w:r w:rsidR="005B65F4" w:rsidRPr="000B2FC1">
        <w:rPr>
          <w:b/>
        </w:rPr>
        <w:t>1 000 000</w:t>
      </w:r>
      <w:r w:rsidRPr="000B2FC1">
        <w:rPr>
          <w:b/>
        </w:rPr>
        <w:t xml:space="preserve"> Kč </w:t>
      </w:r>
      <w:r w:rsidRPr="000B2FC1">
        <w:t xml:space="preserve">(slovy </w:t>
      </w:r>
      <w:r w:rsidR="005B65F4" w:rsidRPr="000B2FC1">
        <w:t>jeden milion</w:t>
      </w:r>
      <w:r w:rsidRPr="000B2FC1">
        <w:t xml:space="preserve"> korun českých).</w:t>
      </w:r>
      <w:r>
        <w:t xml:space="preserve"> </w:t>
      </w:r>
    </w:p>
    <w:p w14:paraId="739914F9" w14:textId="77777777" w:rsidR="0031583B" w:rsidRDefault="00FE142A">
      <w:pPr>
        <w:spacing w:after="22"/>
        <w:ind w:left="20"/>
      </w:pPr>
      <w:r>
        <w:t xml:space="preserve">Jistota může být účastníkem poskytnuta pouze jednou z těchto forem: </w:t>
      </w:r>
    </w:p>
    <w:p w14:paraId="52C69243" w14:textId="77777777" w:rsidR="0031583B" w:rsidRDefault="00FE142A">
      <w:pPr>
        <w:numPr>
          <w:ilvl w:val="0"/>
          <w:numId w:val="6"/>
        </w:numPr>
        <w:spacing w:after="22"/>
        <w:ind w:left="574" w:hanging="284"/>
      </w:pPr>
      <w:r>
        <w:t xml:space="preserve">složení peněžní částky na účet zástupce zadavatele (dále jen „peněžní jistota“), </w:t>
      </w:r>
    </w:p>
    <w:p w14:paraId="26E5ED48" w14:textId="77777777" w:rsidR="0031583B" w:rsidRDefault="00FE142A">
      <w:pPr>
        <w:numPr>
          <w:ilvl w:val="0"/>
          <w:numId w:val="6"/>
        </w:numPr>
        <w:spacing w:after="22"/>
        <w:ind w:left="574" w:hanging="284"/>
      </w:pPr>
      <w:r>
        <w:t xml:space="preserve">bankovní záruky ve prospěch zadavatele, nebo </w:t>
      </w:r>
    </w:p>
    <w:p w14:paraId="5DCCADEF" w14:textId="77777777" w:rsidR="0031583B" w:rsidRDefault="00FE142A">
      <w:pPr>
        <w:numPr>
          <w:ilvl w:val="0"/>
          <w:numId w:val="6"/>
        </w:numPr>
        <w:spacing w:after="142"/>
        <w:ind w:left="574" w:hanging="284"/>
      </w:pPr>
      <w:r>
        <w:t xml:space="preserve">pojištění záruky ve prospěch zadavatele. </w:t>
      </w:r>
    </w:p>
    <w:p w14:paraId="10398E4E" w14:textId="0DAC655A" w:rsidR="0031583B" w:rsidRDefault="00FE142A">
      <w:pPr>
        <w:spacing w:after="107" w:line="249" w:lineRule="auto"/>
        <w:ind w:left="288"/>
        <w:rPr>
          <w:b/>
        </w:rPr>
      </w:pPr>
      <w:r>
        <w:rPr>
          <w:b/>
        </w:rPr>
        <w:t>12.1</w:t>
      </w:r>
      <w:r>
        <w:rPr>
          <w:rFonts w:ascii="Arial" w:eastAsia="Arial" w:hAnsi="Arial" w:cs="Arial"/>
          <w:b/>
        </w:rPr>
        <w:t xml:space="preserve"> </w:t>
      </w:r>
      <w:r>
        <w:rPr>
          <w:b/>
        </w:rPr>
        <w:t xml:space="preserve">Ad. a) Pro poskytnutí jistoty formou vkladu peněžní částky na účet </w:t>
      </w:r>
      <w:r w:rsidR="00A75A51">
        <w:rPr>
          <w:b/>
        </w:rPr>
        <w:t xml:space="preserve">zástupce </w:t>
      </w:r>
      <w:r>
        <w:rPr>
          <w:b/>
        </w:rPr>
        <w:t xml:space="preserve">zadavatele: </w:t>
      </w:r>
    </w:p>
    <w:p w14:paraId="51D6C857" w14:textId="5687B1C6" w:rsidR="0059528B" w:rsidRDefault="0059528B" w:rsidP="0059528B">
      <w:pPr>
        <w:spacing w:after="107" w:line="249" w:lineRule="auto"/>
        <w:ind w:left="1276"/>
      </w:pPr>
      <w:r>
        <w:t>* bankovní spojení zástupce zadavatele: Česká spořitelna, a.s.</w:t>
      </w:r>
    </w:p>
    <w:p w14:paraId="784BDC49" w14:textId="77777777" w:rsidR="0059528B" w:rsidRDefault="0059528B" w:rsidP="0059528B">
      <w:pPr>
        <w:spacing w:after="107" w:line="249" w:lineRule="auto"/>
        <w:ind w:left="1276"/>
      </w:pPr>
      <w:r>
        <w:t xml:space="preserve">* číslo účtu zástupce zadavatele: 5881903359/0800 </w:t>
      </w:r>
    </w:p>
    <w:p w14:paraId="1720B6FA" w14:textId="2C51BB35" w:rsidR="00A75A51" w:rsidRDefault="0059528B" w:rsidP="0059528B">
      <w:pPr>
        <w:spacing w:after="107" w:line="249" w:lineRule="auto"/>
        <w:ind w:left="1276"/>
      </w:pPr>
      <w:r>
        <w:t xml:space="preserve">* variabilní symbol: = </w:t>
      </w:r>
      <w:r w:rsidRPr="0059528B">
        <w:rPr>
          <w:b/>
          <w:bCs/>
        </w:rPr>
        <w:t>IČ účastníka</w:t>
      </w:r>
    </w:p>
    <w:p w14:paraId="6AB9A8E2" w14:textId="0EAAE1AB" w:rsidR="0031583B" w:rsidRDefault="00FE142A">
      <w:pPr>
        <w:ind w:left="20"/>
      </w:pPr>
      <w:r>
        <w:t xml:space="preserve">Peněžní částka odpovídající výši jistoty musí být připsána na shora uvedený účet nejpozději do konce lhůty pro podání nabídek. Prokázání poskytnutí peněžní jistoty prokáže v nabídce účastník zadávacího řízení </w:t>
      </w:r>
      <w:r>
        <w:rPr>
          <w:u w:val="single" w:color="000000"/>
        </w:rPr>
        <w:t>dokladem</w:t>
      </w:r>
      <w:r>
        <w:t xml:space="preserve"> </w:t>
      </w:r>
      <w:r>
        <w:rPr>
          <w:u w:val="single" w:color="000000"/>
        </w:rPr>
        <w:t>obsahujícím údaje o provedené platbě zadavateli</w:t>
      </w:r>
      <w:r>
        <w:t xml:space="preserve">. Tímto dokladem se rozumí </w:t>
      </w:r>
      <w:r>
        <w:rPr>
          <w:b/>
        </w:rPr>
        <w:t>potvrzení banky</w:t>
      </w:r>
      <w:r>
        <w:t xml:space="preserve"> o složení peněžní částky v hotovosti na uvedený účet zadavatele nebo výpis z účtu účastníka, na kterém je celá částka jistoty prokazatelně připsána ve prospěch účtu zadavatele. </w:t>
      </w:r>
    </w:p>
    <w:p w14:paraId="6F90CE19" w14:textId="77777777" w:rsidR="0031583B" w:rsidRDefault="00FE142A">
      <w:pPr>
        <w:ind w:left="20"/>
      </w:pPr>
      <w:r>
        <w:t xml:space="preserve">Účastník zadávacího řízení do nabídky v případě poskytnutí jistoty složením peněžní částky na účet zadavatele připojí </w:t>
      </w:r>
      <w:r>
        <w:rPr>
          <w:b/>
        </w:rPr>
        <w:t>prohlášení o platebních symbolech pro vrácení peněžní jistoty</w:t>
      </w:r>
      <w:r>
        <w:t xml:space="preserve">, podepsané osobou oprávněnou jednat jménem či za účastníka zadávacího řízení. Účastník může použít vzor prohlášení, který je přílohou č. 8 této výzvy. </w:t>
      </w:r>
    </w:p>
    <w:p w14:paraId="213F99C8" w14:textId="77777777" w:rsidR="0031583B" w:rsidRDefault="00FE142A">
      <w:pPr>
        <w:spacing w:after="146"/>
        <w:ind w:left="20"/>
      </w:pPr>
      <w:r>
        <w:t xml:space="preserve">Zadavatel není povinen činit žádné kroky směřující k dohledání platby v případě, že účastník zadávacího řízení příslušnou částku poukáže, avšak tato částka nebude na účet zadavatele včas připsána. </w:t>
      </w:r>
    </w:p>
    <w:p w14:paraId="1FFB5B82" w14:textId="77777777" w:rsidR="0031583B" w:rsidRDefault="00FE142A">
      <w:pPr>
        <w:pStyle w:val="Nadpis2"/>
        <w:spacing w:after="107"/>
        <w:ind w:left="288" w:right="0"/>
      </w:pPr>
      <w:r>
        <w:lastRenderedPageBreak/>
        <w:t>12.2</w:t>
      </w:r>
      <w:r>
        <w:rPr>
          <w:rFonts w:ascii="Arial" w:eastAsia="Arial" w:hAnsi="Arial" w:cs="Arial"/>
        </w:rPr>
        <w:t xml:space="preserve"> </w:t>
      </w:r>
      <w:r>
        <w:t xml:space="preserve">Ad b) Pro poskytnutí jistoty formou bankovní záruky ve prospěch zadavatele </w:t>
      </w:r>
    </w:p>
    <w:p w14:paraId="08F25981" w14:textId="77777777" w:rsidR="0031583B" w:rsidRDefault="00FE142A">
      <w:pPr>
        <w:ind w:left="20"/>
      </w:pPr>
      <w:r>
        <w:t xml:space="preserve">V případě jistoty poskytnuté formou bankovní záruky musí její platnost začínat nejpozději posledním dnem lhůty pro podání nabídek. Účastník je povinen zajistit platnost bankovní záruky po celou dobu trvání zadávací lhůty. Dokladem o poskytnutí jistoty touto formou je </w:t>
      </w:r>
      <w:r>
        <w:rPr>
          <w:b/>
        </w:rPr>
        <w:t>kopie záruční listiny</w:t>
      </w:r>
      <w:r>
        <w:t xml:space="preserve"> vystavené ve prospěch zadavatele jako oprávněného (příjemce záruky), z jejíhož obsahu je zřejmé, že banka poskytne zadavateli plnění až do výše zaručené částky bez odkladu a bez námitek po obdržení první výzvy zadavatele v případech vymezených podle § 122 odst. 8 nebo § 124 odst. 2 Zákona. </w:t>
      </w:r>
    </w:p>
    <w:p w14:paraId="54606415" w14:textId="77777777" w:rsidR="0031583B" w:rsidRDefault="00FE142A">
      <w:pPr>
        <w:spacing w:after="146"/>
        <w:ind w:left="20"/>
      </w:pPr>
      <w:r>
        <w:t xml:space="preserve">Platnost bankovní záruky musí trvat po celou dobu zadávací lhůty, tj. 3 měsíce od skončení lhůty pro podání nabídek. </w:t>
      </w:r>
    </w:p>
    <w:p w14:paraId="10EC58A4" w14:textId="77777777" w:rsidR="0031583B" w:rsidRDefault="00FE142A">
      <w:pPr>
        <w:pStyle w:val="Nadpis2"/>
        <w:spacing w:after="107"/>
        <w:ind w:left="288" w:right="0"/>
      </w:pPr>
      <w:r>
        <w:t>12.3</w:t>
      </w:r>
      <w:r>
        <w:rPr>
          <w:rFonts w:ascii="Arial" w:eastAsia="Arial" w:hAnsi="Arial" w:cs="Arial"/>
        </w:rPr>
        <w:t xml:space="preserve"> </w:t>
      </w:r>
      <w:r>
        <w:t xml:space="preserve">Ad c) Pro poskytnutí jistoty formou pojištění záruky ve prospěch zadavatele </w:t>
      </w:r>
    </w:p>
    <w:p w14:paraId="56114B57" w14:textId="77777777" w:rsidR="0031583B" w:rsidRDefault="00FE142A">
      <w:pPr>
        <w:ind w:left="20"/>
      </w:pPr>
      <w:r>
        <w:t xml:space="preserve">V případě jistoty poskytnuté formou pojištění záruky musí platnost pojištění začínat nejpozději posledním dnem lhůty pro podání nabídek. Účastník je povinen zajistit platnost pojištění záruky po celou dobu trvání zadávací lhůty. </w:t>
      </w:r>
    </w:p>
    <w:p w14:paraId="7084388C" w14:textId="77777777" w:rsidR="0031583B" w:rsidRDefault="00FE142A">
      <w:pPr>
        <w:ind w:left="20"/>
      </w:pPr>
      <w:r>
        <w:t xml:space="preserve">Pojistná smlouva musí být uzavřena tak, že pojištěným je účastník a oprávněnou osobou, která má právo na pojistné plnění, je zadavatel. Pojistitel vydá pojištěnému písemné prohlášení obsahující závazek vyplatit zadavateli pojistné plnění, pokud účastník v rozporu se Zákonem nebo zadávacími podmínkami zrušil nebo změnil svou nabídku podle § 122 odst. 8 nebo § 124 odst. 2 Zákona. </w:t>
      </w:r>
    </w:p>
    <w:p w14:paraId="1B7A3AF0" w14:textId="77777777" w:rsidR="0031583B" w:rsidRDefault="00FE142A">
      <w:pPr>
        <w:ind w:left="20"/>
      </w:pPr>
      <w:r>
        <w:t xml:space="preserve">Účastník je v případě poskytnutí jistoty formou pojištění záruky povinen vložit do nabídky </w:t>
      </w:r>
      <w:r>
        <w:rPr>
          <w:b/>
        </w:rPr>
        <w:t>kopii předmětného písemného prohlášení pojistitele</w:t>
      </w:r>
      <w:r>
        <w:t xml:space="preserve">. </w:t>
      </w:r>
    </w:p>
    <w:p w14:paraId="3B33C834" w14:textId="77777777" w:rsidR="0031583B" w:rsidRDefault="00FE142A">
      <w:pPr>
        <w:spacing w:after="0" w:line="259" w:lineRule="auto"/>
        <w:ind w:left="10" w:firstLine="0"/>
        <w:jc w:val="left"/>
      </w:pPr>
      <w:r>
        <w:t xml:space="preserve"> </w:t>
      </w:r>
    </w:p>
    <w:p w14:paraId="4C944383" w14:textId="77777777" w:rsidR="0031583B" w:rsidRDefault="00FE142A">
      <w:pPr>
        <w:pStyle w:val="Nadpis2"/>
        <w:spacing w:after="107"/>
        <w:ind w:left="288" w:right="0"/>
      </w:pPr>
      <w:r>
        <w:t>12.4</w:t>
      </w:r>
      <w:r>
        <w:rPr>
          <w:rFonts w:ascii="Arial" w:eastAsia="Arial" w:hAnsi="Arial" w:cs="Arial"/>
        </w:rPr>
        <w:t xml:space="preserve"> </w:t>
      </w:r>
      <w:r>
        <w:t xml:space="preserve">Ad b) a c) – společné ustanovení </w:t>
      </w:r>
    </w:p>
    <w:p w14:paraId="6EEEE383" w14:textId="77777777" w:rsidR="0031583B" w:rsidRDefault="00FE142A">
      <w:pPr>
        <w:spacing w:after="0"/>
        <w:ind w:left="20"/>
      </w:pPr>
      <w:r>
        <w:t xml:space="preserve">Vzhledem k tomu, že je v tomto zadávacím řízení vyžadována povinná elektronická forma nabídky, bude nutné v rámci nabídky podané elektronicky prokázat i poskytnutí jistoty. Tzn., že i doklad o poskytnutí jistoty (kopie záruční listiny, kopie písemného prohlášení pojistitele) bude muset být v rámci nabídky účastníka předložen v elektronické podobě. Účastník bude postupovat tak, že do své elektronické nabídky zařadí </w:t>
      </w:r>
      <w:r>
        <w:rPr>
          <w:b/>
        </w:rPr>
        <w:t>doklad prokazujícího poskytnutí jistoty</w:t>
      </w:r>
      <w:r>
        <w:t xml:space="preserve"> v elektronické podobě. </w:t>
      </w:r>
    </w:p>
    <w:p w14:paraId="1D7B4A77" w14:textId="373DA7EC" w:rsidR="0031583B" w:rsidRDefault="00FE142A" w:rsidP="00FE142A">
      <w:pPr>
        <w:spacing w:after="0" w:line="259" w:lineRule="auto"/>
        <w:ind w:left="10" w:firstLine="0"/>
        <w:jc w:val="left"/>
      </w:pPr>
      <w:r>
        <w:t xml:space="preserve"> </w:t>
      </w:r>
    </w:p>
    <w:p w14:paraId="1DE475B9" w14:textId="77777777" w:rsidR="0031583B" w:rsidRDefault="00FE142A">
      <w:pPr>
        <w:pStyle w:val="Nadpis2"/>
        <w:spacing w:after="107"/>
        <w:ind w:left="288" w:right="0"/>
      </w:pPr>
      <w:r>
        <w:t>12.5</w:t>
      </w:r>
      <w:r>
        <w:rPr>
          <w:rFonts w:ascii="Arial" w:eastAsia="Arial" w:hAnsi="Arial" w:cs="Arial"/>
        </w:rPr>
        <w:t xml:space="preserve"> </w:t>
      </w:r>
      <w:r>
        <w:t xml:space="preserve">Ostatní informace k poskytnutí jistoty </w:t>
      </w:r>
    </w:p>
    <w:p w14:paraId="6085006A" w14:textId="77777777" w:rsidR="0031583B" w:rsidRDefault="00FE142A">
      <w:pPr>
        <w:spacing w:after="0"/>
        <w:ind w:left="20"/>
      </w:pPr>
      <w:r>
        <w:t xml:space="preserve">Zadavatel upozorňuje, že v případě neposkytnutí jistoty nebo neprokázání jejího poskytnutí v požadovaném rozsahu a obsahu v nabídce bude účastník zadávacího řízení z tohoto řízení vyloučen v souladu s ustanovením § 48 odst. 3 zákona. </w:t>
      </w:r>
    </w:p>
    <w:p w14:paraId="696DC3EA" w14:textId="77777777" w:rsidR="0031583B" w:rsidRDefault="00FE142A">
      <w:pPr>
        <w:spacing w:after="0" w:line="259" w:lineRule="auto"/>
        <w:ind w:left="10" w:firstLine="0"/>
        <w:jc w:val="left"/>
      </w:pPr>
      <w:r>
        <w:t xml:space="preserve"> </w:t>
      </w:r>
    </w:p>
    <w:p w14:paraId="3301C6F1" w14:textId="77777777" w:rsidR="0031583B" w:rsidRDefault="00FE142A">
      <w:pPr>
        <w:spacing w:after="10"/>
        <w:ind w:left="20"/>
      </w:pPr>
      <w:r>
        <w:t xml:space="preserve">Vrácení jistot bude ze strany zadavatele provedeno v souladu s ustanovením § 41 odst. 6 Zákona. </w:t>
      </w:r>
    </w:p>
    <w:p w14:paraId="6639EAB5" w14:textId="77777777" w:rsidR="0031583B" w:rsidRDefault="00FE142A">
      <w:pPr>
        <w:spacing w:after="33" w:line="259" w:lineRule="auto"/>
        <w:ind w:left="293" w:firstLine="0"/>
        <w:jc w:val="left"/>
      </w:pPr>
      <w:r>
        <w:t xml:space="preserve"> </w:t>
      </w:r>
    </w:p>
    <w:p w14:paraId="56EE15D1" w14:textId="77777777" w:rsidR="0031583B" w:rsidRDefault="00FE142A">
      <w:pPr>
        <w:pStyle w:val="Nadpis1"/>
        <w:spacing w:after="78"/>
        <w:ind w:left="355"/>
      </w:pPr>
      <w:r>
        <w:t>13.</w:t>
      </w:r>
      <w:r>
        <w:rPr>
          <w:rFonts w:ascii="Arial" w:eastAsia="Arial" w:hAnsi="Arial" w:cs="Arial"/>
        </w:rPr>
        <w:t xml:space="preserve"> </w:t>
      </w:r>
      <w:r>
        <w:t xml:space="preserve">Obchodní podmínky   </w:t>
      </w:r>
    </w:p>
    <w:p w14:paraId="06C7DAA1" w14:textId="77777777" w:rsidR="0031583B" w:rsidRDefault="00FE142A">
      <w:pPr>
        <w:spacing w:after="253"/>
        <w:ind w:left="20"/>
      </w:pPr>
      <w:r>
        <w:t xml:space="preserve">Účastník je povinen bez výhrad přijmout závazné znění Smlouvy o dílo, která </w:t>
      </w:r>
      <w:proofErr w:type="gramStart"/>
      <w:r>
        <w:t>tvoří</w:t>
      </w:r>
      <w:proofErr w:type="gramEnd"/>
      <w:r>
        <w:t xml:space="preserve"> přílohu č. 3 této výzvy. Účastník je oprávněn doplnit tento závazný návrh smlouvy pouze na místech k tomu zadavatelem určených. </w:t>
      </w:r>
      <w:r>
        <w:rPr>
          <w:b/>
        </w:rPr>
        <w:t xml:space="preserve"> </w:t>
      </w:r>
    </w:p>
    <w:p w14:paraId="3C1B14F3" w14:textId="77777777" w:rsidR="0031583B" w:rsidRDefault="00FE142A">
      <w:pPr>
        <w:spacing w:after="251"/>
        <w:ind w:left="20"/>
      </w:pPr>
      <w:r>
        <w:t xml:space="preserve">Oprávněnou osobou podepsaný návrh smlouvy včetně všech příloh musí být součástí nabídky; v případě zplnomocnění musí být součástí nabídky i kopie příslušného zplnomocnění. Poté, co budou splněny všechny zákonné podmínky pro uzavření smlouvy, bude vybraný dodavatel zadavatelem vyzván k uzavření smlouvy. Smlouva bude uzavřena ve znění uvedeném v příloze č. 3 této výzvy, popř. ve znění vysvětlení zadávacích podmínek, pokud takové vysvětlení změnilo nebo doplnilo ustanovení smlouvy.  </w:t>
      </w:r>
    </w:p>
    <w:p w14:paraId="75FF8C89" w14:textId="06F7CFD5" w:rsidR="0031583B" w:rsidRDefault="00FE142A">
      <w:pPr>
        <w:spacing w:after="308"/>
        <w:ind w:left="20"/>
      </w:pPr>
      <w:r>
        <w:lastRenderedPageBreak/>
        <w:t>Platební podmínky jsou vymezeny v závazném návrhu Smlouvy o dílo</w:t>
      </w:r>
      <w:r w:rsidR="00002939">
        <w:t>.</w:t>
      </w:r>
    </w:p>
    <w:p w14:paraId="67BF50F0" w14:textId="77777777" w:rsidR="0031583B" w:rsidRDefault="00FE142A">
      <w:pPr>
        <w:pStyle w:val="Nadpis1"/>
        <w:ind w:left="355"/>
      </w:pPr>
      <w:r>
        <w:t>14.</w:t>
      </w:r>
      <w:r>
        <w:rPr>
          <w:rFonts w:ascii="Arial" w:eastAsia="Arial" w:hAnsi="Arial" w:cs="Arial"/>
        </w:rPr>
        <w:t xml:space="preserve"> </w:t>
      </w:r>
      <w:r>
        <w:t xml:space="preserve">Další podmínky pro uzavření smlouvy  </w:t>
      </w:r>
    </w:p>
    <w:p w14:paraId="08E75D6E" w14:textId="69384296" w:rsidR="00A324B1" w:rsidRDefault="00A324B1" w:rsidP="00A324B1">
      <w:pPr>
        <w:tabs>
          <w:tab w:val="left" w:pos="851"/>
        </w:tabs>
        <w:spacing w:after="0" w:line="240" w:lineRule="auto"/>
        <w:ind w:left="0" w:firstLine="0"/>
      </w:pPr>
      <w:r>
        <w:t xml:space="preserve">Součinnost před podpisem smlouvy – zadavatel bude požadovat od vybraného dodavatele jako další podmínky pro uzavření smlouvy: </w:t>
      </w:r>
    </w:p>
    <w:p w14:paraId="4AB8741B" w14:textId="77777777" w:rsidR="00A324B1" w:rsidRDefault="00A324B1" w:rsidP="00A324B1">
      <w:pPr>
        <w:tabs>
          <w:tab w:val="left" w:pos="851"/>
        </w:tabs>
        <w:spacing w:after="0" w:line="240" w:lineRule="auto"/>
        <w:ind w:left="0" w:firstLine="0"/>
      </w:pPr>
    </w:p>
    <w:p w14:paraId="73A30D47" w14:textId="375FBBC9" w:rsidR="00A324B1" w:rsidRDefault="00A324B1" w:rsidP="00A324B1">
      <w:pPr>
        <w:numPr>
          <w:ilvl w:val="0"/>
          <w:numId w:val="19"/>
        </w:numPr>
        <w:spacing w:after="0" w:line="240" w:lineRule="auto"/>
        <w:ind w:left="284" w:hanging="357"/>
        <w:rPr>
          <w:color w:val="auto"/>
        </w:rPr>
      </w:pPr>
      <w:r w:rsidRPr="00AA0F48">
        <w:rPr>
          <w:color w:val="auto"/>
        </w:rPr>
        <w:t xml:space="preserve">k předložení dokladů o jeho kvalifikaci, které zadavatel požadoval a v dané době je nebude mít k dispozici, a to případně včetně dokladů podle </w:t>
      </w:r>
      <w:proofErr w:type="spellStart"/>
      <w:r w:rsidRPr="00AA0F48">
        <w:rPr>
          <w:color w:val="auto"/>
        </w:rPr>
        <w:t>ust</w:t>
      </w:r>
      <w:proofErr w:type="spellEnd"/>
      <w:r w:rsidRPr="00AA0F48">
        <w:rPr>
          <w:color w:val="auto"/>
        </w:rPr>
        <w:t>. § 83 odst. 1 zákona</w:t>
      </w:r>
    </w:p>
    <w:p w14:paraId="02C50349" w14:textId="77777777" w:rsidR="00A324B1" w:rsidRPr="00A324B1" w:rsidRDefault="00A324B1" w:rsidP="00A324B1">
      <w:pPr>
        <w:spacing w:after="0" w:line="240" w:lineRule="auto"/>
        <w:ind w:left="284" w:firstLine="0"/>
        <w:rPr>
          <w:color w:val="auto"/>
        </w:rPr>
      </w:pPr>
    </w:p>
    <w:p w14:paraId="0274E9FF" w14:textId="23942854" w:rsidR="00A324B1" w:rsidRDefault="00A324B1" w:rsidP="00A324B1">
      <w:pPr>
        <w:numPr>
          <w:ilvl w:val="0"/>
          <w:numId w:val="19"/>
        </w:numPr>
        <w:spacing w:after="0" w:line="240" w:lineRule="auto"/>
        <w:ind w:left="284" w:hanging="357"/>
        <w:rPr>
          <w:color w:val="auto"/>
        </w:rPr>
      </w:pPr>
      <w:r w:rsidRPr="00622DA2">
        <w:rPr>
          <w:color w:val="auto"/>
        </w:rPr>
        <w:t>Vybraný dodavatel je povinen být zapsán v evidenci skutečných majitelů. V případě, kdy vybraný dodavatel nebude zapsán v evidenci skutečných majitelů, bude vyloučen z výběrového řízení</w:t>
      </w:r>
      <w:r w:rsidR="00FC7581">
        <w:rPr>
          <w:color w:val="auto"/>
        </w:rPr>
        <w:t>.</w:t>
      </w:r>
    </w:p>
    <w:p w14:paraId="7C783609" w14:textId="508E6992" w:rsidR="00A324B1" w:rsidRPr="00622DA2" w:rsidRDefault="00A324B1" w:rsidP="00A324B1">
      <w:pPr>
        <w:spacing w:after="0" w:line="240" w:lineRule="auto"/>
        <w:ind w:left="0" w:firstLine="0"/>
        <w:rPr>
          <w:color w:val="auto"/>
        </w:rPr>
      </w:pPr>
      <w:r w:rsidRPr="00622DA2">
        <w:rPr>
          <w:color w:val="auto"/>
        </w:rPr>
        <w:t xml:space="preserve"> </w:t>
      </w:r>
    </w:p>
    <w:p w14:paraId="2ABDE2DE" w14:textId="77777777" w:rsidR="00A324B1" w:rsidRDefault="00A324B1" w:rsidP="00A324B1">
      <w:pPr>
        <w:numPr>
          <w:ilvl w:val="0"/>
          <w:numId w:val="19"/>
        </w:numPr>
        <w:spacing w:after="0" w:line="240" w:lineRule="auto"/>
        <w:ind w:left="284" w:hanging="357"/>
      </w:pPr>
      <w:r>
        <w:t xml:space="preserve">Vybraný dodavatel nesmí být dle Nařízení Rady (EU) 2022/576 ze dne 8. dubna 2022: </w:t>
      </w:r>
    </w:p>
    <w:p w14:paraId="51B53231" w14:textId="77777777" w:rsidR="00A324B1" w:rsidRDefault="00A324B1" w:rsidP="00A324B1">
      <w:pPr>
        <w:numPr>
          <w:ilvl w:val="1"/>
          <w:numId w:val="19"/>
        </w:numPr>
        <w:spacing w:after="0" w:line="240" w:lineRule="auto"/>
        <w:ind w:left="709" w:hanging="360"/>
      </w:pPr>
      <w:r>
        <w:t xml:space="preserve">ruským státním příslušníkem, fyzickou či právnickou osobou nebo subjektem či orgánem se sídlem v Rusku, </w:t>
      </w:r>
    </w:p>
    <w:p w14:paraId="2F536FF2" w14:textId="77777777" w:rsidR="00A324B1" w:rsidRDefault="00A324B1" w:rsidP="00A324B1">
      <w:pPr>
        <w:numPr>
          <w:ilvl w:val="1"/>
          <w:numId w:val="19"/>
        </w:numPr>
        <w:spacing w:after="0" w:line="240" w:lineRule="auto"/>
        <w:ind w:left="709" w:hanging="360"/>
      </w:pPr>
      <w:r>
        <w:t xml:space="preserve">právnickou osobou, subjektem nebo orgánem, který je z více než 50 % přímo či nepřímo vlastněn některým ze subjektů uvedeným v písm. a) tohoto bodu, nebo </w:t>
      </w:r>
    </w:p>
    <w:p w14:paraId="2EFA7134" w14:textId="77777777" w:rsidR="00A324B1" w:rsidRDefault="00A324B1" w:rsidP="00A324B1">
      <w:pPr>
        <w:numPr>
          <w:ilvl w:val="1"/>
          <w:numId w:val="19"/>
        </w:numPr>
        <w:spacing w:after="0" w:line="240" w:lineRule="auto"/>
        <w:ind w:left="709" w:hanging="360"/>
      </w:pPr>
      <w:r>
        <w:t xml:space="preserve">fyzickou či právnickou osobou, subjektem nebo orgánem, který jedná jménem nebo na pokyn některého ze subjektů uvedeným v písm. a) nebo b) tohoto odstavce </w:t>
      </w:r>
    </w:p>
    <w:p w14:paraId="58D5AD02" w14:textId="07E490D2" w:rsidR="00A324B1" w:rsidRDefault="00A324B1" w:rsidP="00A324B1">
      <w:pPr>
        <w:spacing w:after="0" w:line="240" w:lineRule="auto"/>
        <w:ind w:left="284"/>
      </w:pPr>
      <w:r>
        <w:t xml:space="preserve">Daný bod bude doložen ze strany vybraného dodavatele v rámci výzvy k poskytnutí součinnosti formou čestného prohlášení </w:t>
      </w:r>
      <w:r w:rsidRPr="00FC7581">
        <w:t xml:space="preserve">(pokud jej již nepředložil ve své nabídce) – vzor viz příloha č. </w:t>
      </w:r>
      <w:r w:rsidR="00FC7581">
        <w:t>6</w:t>
      </w:r>
      <w:r w:rsidRPr="00FC7581">
        <w:t xml:space="preserve"> této výzvy.</w:t>
      </w:r>
    </w:p>
    <w:p w14:paraId="671DF9BD" w14:textId="77777777" w:rsidR="00FC7581" w:rsidRPr="00FC7581" w:rsidRDefault="00FC7581" w:rsidP="00A324B1">
      <w:pPr>
        <w:spacing w:after="0" w:line="240" w:lineRule="auto"/>
        <w:ind w:left="284"/>
      </w:pPr>
    </w:p>
    <w:p w14:paraId="611BB81B" w14:textId="76B21DDF" w:rsidR="00A324B1" w:rsidRPr="00105C55" w:rsidRDefault="00A324B1" w:rsidP="00A324B1">
      <w:pPr>
        <w:numPr>
          <w:ilvl w:val="0"/>
          <w:numId w:val="19"/>
        </w:numPr>
        <w:spacing w:after="0" w:line="240" w:lineRule="auto"/>
        <w:ind w:left="284" w:hanging="357"/>
        <w:rPr>
          <w:color w:val="000000" w:themeColor="text1"/>
        </w:rPr>
      </w:pPr>
      <w:r w:rsidRPr="00105C55">
        <w:rPr>
          <w:color w:val="000000" w:themeColor="text1"/>
        </w:rPr>
        <w:t>Dodavatel prokáže v nabídce čestným prohlášením soulad nabídky s § 4b zákona č. 159/2006 Sb., o střetu zájmů</w:t>
      </w:r>
      <w:r>
        <w:rPr>
          <w:color w:val="000000" w:themeColor="text1"/>
        </w:rPr>
        <w:t xml:space="preserve"> – závazný vzor viz příloha č. </w:t>
      </w:r>
      <w:r w:rsidR="00FC7581">
        <w:rPr>
          <w:color w:val="000000" w:themeColor="text1"/>
        </w:rPr>
        <w:t>7</w:t>
      </w:r>
      <w:r>
        <w:rPr>
          <w:color w:val="000000" w:themeColor="text1"/>
        </w:rPr>
        <w:t xml:space="preserve"> této výzvy.</w:t>
      </w:r>
    </w:p>
    <w:p w14:paraId="737F58B4" w14:textId="77777777" w:rsidR="0031583B" w:rsidRDefault="00FE142A">
      <w:pPr>
        <w:spacing w:after="14" w:line="259" w:lineRule="auto"/>
        <w:ind w:left="0" w:firstLine="0"/>
        <w:jc w:val="left"/>
      </w:pPr>
      <w:r>
        <w:t xml:space="preserve"> </w:t>
      </w:r>
    </w:p>
    <w:p w14:paraId="777AF6E9" w14:textId="77777777" w:rsidR="0031583B" w:rsidRDefault="00FE142A">
      <w:pPr>
        <w:spacing w:after="14" w:line="259" w:lineRule="auto"/>
        <w:ind w:left="283" w:firstLine="0"/>
        <w:jc w:val="left"/>
      </w:pPr>
      <w:r>
        <w:t xml:space="preserve"> </w:t>
      </w:r>
    </w:p>
    <w:p w14:paraId="435F3CDC" w14:textId="1EDC5827" w:rsidR="0031583B" w:rsidRDefault="00FE142A">
      <w:pPr>
        <w:spacing w:after="21"/>
        <w:ind w:left="300"/>
      </w:pPr>
      <w:r>
        <w:t>V</w:t>
      </w:r>
      <w:r w:rsidR="00A324B1">
        <w:t xml:space="preserve">e Štítarech </w:t>
      </w:r>
      <w:r w:rsidRPr="004555A8">
        <w:t>dne</w:t>
      </w:r>
      <w:r w:rsidR="004555A8" w:rsidRPr="004555A8">
        <w:t xml:space="preserve"> 16.9.2024</w:t>
      </w:r>
      <w:r>
        <w:t xml:space="preserve"> </w:t>
      </w:r>
    </w:p>
    <w:p w14:paraId="37AE9346" w14:textId="2798DB32" w:rsidR="0031583B" w:rsidRDefault="00A324B1" w:rsidP="00A324B1">
      <w:pPr>
        <w:spacing w:after="0" w:line="259" w:lineRule="auto"/>
        <w:ind w:left="10" w:right="369"/>
        <w:jc w:val="center"/>
      </w:pPr>
      <w:r>
        <w:t xml:space="preserve">                                                                                                                                  </w:t>
      </w:r>
      <w:r w:rsidR="00FE142A">
        <w:t xml:space="preserve">…………………………………………… </w:t>
      </w:r>
    </w:p>
    <w:p w14:paraId="3F54A59E" w14:textId="62B1F94D" w:rsidR="0031583B" w:rsidRDefault="00A324B1">
      <w:pPr>
        <w:spacing w:after="0" w:line="259" w:lineRule="auto"/>
        <w:ind w:left="10" w:right="369"/>
        <w:jc w:val="right"/>
      </w:pPr>
      <w:r>
        <w:t xml:space="preserve">   Pavla Rozsypalová</w:t>
      </w:r>
      <w:r w:rsidR="00FE142A">
        <w:t>, starost</w:t>
      </w:r>
      <w:r>
        <w:t>k</w:t>
      </w:r>
      <w:r w:rsidR="00FE142A">
        <w:t xml:space="preserve">a </w:t>
      </w:r>
      <w:r>
        <w:t>městys</w:t>
      </w:r>
      <w:r w:rsidR="00FE142A">
        <w:t xml:space="preserve">e </w:t>
      </w:r>
    </w:p>
    <w:p w14:paraId="2D62794A" w14:textId="77777777" w:rsidR="0031583B" w:rsidRDefault="00FE142A">
      <w:pPr>
        <w:spacing w:after="13" w:line="259" w:lineRule="auto"/>
        <w:ind w:left="0" w:firstLine="0"/>
        <w:jc w:val="left"/>
      </w:pPr>
      <w:r>
        <w:rPr>
          <w:b/>
          <w:sz w:val="20"/>
        </w:rPr>
        <w:t xml:space="preserve"> </w:t>
      </w:r>
    </w:p>
    <w:p w14:paraId="35D3CC06" w14:textId="77777777" w:rsidR="0031583B" w:rsidRDefault="00FE142A">
      <w:pPr>
        <w:spacing w:after="83" w:line="259" w:lineRule="auto"/>
        <w:ind w:left="0" w:firstLine="0"/>
        <w:jc w:val="left"/>
      </w:pPr>
      <w:r>
        <w:rPr>
          <w:b/>
          <w:sz w:val="20"/>
        </w:rPr>
        <w:t xml:space="preserve">Seznam příloh:  </w:t>
      </w:r>
    </w:p>
    <w:p w14:paraId="1946C83E" w14:textId="77777777" w:rsidR="0031583B" w:rsidRDefault="00FE142A">
      <w:pPr>
        <w:numPr>
          <w:ilvl w:val="0"/>
          <w:numId w:val="13"/>
        </w:numPr>
        <w:spacing w:after="59" w:line="259" w:lineRule="auto"/>
        <w:ind w:left="419" w:hanging="360"/>
        <w:jc w:val="left"/>
      </w:pPr>
      <w:r>
        <w:rPr>
          <w:sz w:val="20"/>
        </w:rPr>
        <w:t xml:space="preserve">Krycí list nabídky /vzor/ </w:t>
      </w:r>
    </w:p>
    <w:p w14:paraId="4B7C9FA1" w14:textId="5D078A36" w:rsidR="0031583B" w:rsidRDefault="005677B5">
      <w:pPr>
        <w:numPr>
          <w:ilvl w:val="0"/>
          <w:numId w:val="13"/>
        </w:numPr>
        <w:spacing w:after="59" w:line="259" w:lineRule="auto"/>
        <w:ind w:left="419" w:hanging="360"/>
        <w:jc w:val="left"/>
      </w:pPr>
      <w:r>
        <w:rPr>
          <w:sz w:val="20"/>
        </w:rPr>
        <w:t>Projektová</w:t>
      </w:r>
      <w:r w:rsidR="00FE142A">
        <w:rPr>
          <w:sz w:val="20"/>
        </w:rPr>
        <w:t xml:space="preserve"> dokumentace vč. výkazů výměr </w:t>
      </w:r>
      <w:r>
        <w:rPr>
          <w:sz w:val="20"/>
        </w:rPr>
        <w:t>pro I. etapu a II. etapu</w:t>
      </w:r>
    </w:p>
    <w:p w14:paraId="0704CAAB" w14:textId="77777777" w:rsidR="0031583B" w:rsidRDefault="00FE142A">
      <w:pPr>
        <w:numPr>
          <w:ilvl w:val="0"/>
          <w:numId w:val="13"/>
        </w:numPr>
        <w:spacing w:after="59" w:line="259" w:lineRule="auto"/>
        <w:ind w:left="419" w:hanging="360"/>
        <w:jc w:val="left"/>
      </w:pPr>
      <w:r>
        <w:rPr>
          <w:sz w:val="20"/>
        </w:rPr>
        <w:t xml:space="preserve">Smlouva o dílo /závazný vzor/ </w:t>
      </w:r>
    </w:p>
    <w:p w14:paraId="5DDFBA2A" w14:textId="77777777" w:rsidR="0031583B" w:rsidRDefault="00FE142A">
      <w:pPr>
        <w:numPr>
          <w:ilvl w:val="0"/>
          <w:numId w:val="13"/>
        </w:numPr>
        <w:spacing w:after="59" w:line="259" w:lineRule="auto"/>
        <w:ind w:left="419" w:hanging="360"/>
        <w:jc w:val="left"/>
      </w:pPr>
      <w:r>
        <w:rPr>
          <w:sz w:val="20"/>
        </w:rPr>
        <w:t xml:space="preserve">Čestné prohlášení ke kvalifikaci  </w:t>
      </w:r>
    </w:p>
    <w:p w14:paraId="6AF5D85D" w14:textId="77777777" w:rsidR="0031583B" w:rsidRDefault="00FE142A">
      <w:pPr>
        <w:numPr>
          <w:ilvl w:val="0"/>
          <w:numId w:val="13"/>
        </w:numPr>
        <w:spacing w:after="59" w:line="259" w:lineRule="auto"/>
        <w:ind w:left="419" w:hanging="360"/>
        <w:jc w:val="left"/>
      </w:pPr>
      <w:r>
        <w:rPr>
          <w:sz w:val="20"/>
        </w:rPr>
        <w:t xml:space="preserve">Čestné prohlášení k SOVZ /závazný vzor/ </w:t>
      </w:r>
    </w:p>
    <w:p w14:paraId="747A5255" w14:textId="77777777" w:rsidR="0031583B" w:rsidRDefault="00FE142A">
      <w:pPr>
        <w:numPr>
          <w:ilvl w:val="0"/>
          <w:numId w:val="13"/>
        </w:numPr>
        <w:spacing w:after="59" w:line="259" w:lineRule="auto"/>
        <w:ind w:left="419" w:hanging="360"/>
        <w:jc w:val="left"/>
      </w:pPr>
      <w:r>
        <w:rPr>
          <w:sz w:val="20"/>
        </w:rPr>
        <w:t xml:space="preserve">Čestné prohlášení k ruským sankcím </w:t>
      </w:r>
    </w:p>
    <w:p w14:paraId="13B56C1C" w14:textId="77777777" w:rsidR="0031583B" w:rsidRDefault="00FE142A">
      <w:pPr>
        <w:numPr>
          <w:ilvl w:val="0"/>
          <w:numId w:val="13"/>
        </w:numPr>
        <w:spacing w:after="59" w:line="259" w:lineRule="auto"/>
        <w:ind w:left="419" w:hanging="360"/>
        <w:jc w:val="left"/>
      </w:pPr>
      <w:r>
        <w:rPr>
          <w:sz w:val="20"/>
        </w:rPr>
        <w:t xml:space="preserve">Čestné prohlášení k zákonu o střetu zájmů </w:t>
      </w:r>
    </w:p>
    <w:p w14:paraId="320130EF" w14:textId="77777777" w:rsidR="0031583B" w:rsidRDefault="00FE142A">
      <w:pPr>
        <w:numPr>
          <w:ilvl w:val="0"/>
          <w:numId w:val="13"/>
        </w:numPr>
        <w:spacing w:after="59" w:line="259" w:lineRule="auto"/>
        <w:ind w:left="419" w:hanging="360"/>
        <w:jc w:val="left"/>
      </w:pPr>
      <w:r>
        <w:rPr>
          <w:sz w:val="20"/>
        </w:rPr>
        <w:t xml:space="preserve">Prohlášení o platebních symbolech pro vrácení peněžní jistoty /závazný vzor/ </w:t>
      </w:r>
    </w:p>
    <w:p w14:paraId="72BF1497" w14:textId="77777777" w:rsidR="0031583B" w:rsidRDefault="00FE142A">
      <w:pPr>
        <w:numPr>
          <w:ilvl w:val="0"/>
          <w:numId w:val="13"/>
        </w:numPr>
        <w:spacing w:after="59" w:line="259" w:lineRule="auto"/>
        <w:ind w:left="419" w:hanging="360"/>
        <w:jc w:val="left"/>
      </w:pPr>
      <w:r>
        <w:rPr>
          <w:sz w:val="20"/>
        </w:rPr>
        <w:t xml:space="preserve">Manuál el. systému JOSEPHINE </w:t>
      </w:r>
    </w:p>
    <w:p w14:paraId="2785E7E8" w14:textId="77777777" w:rsidR="0031583B" w:rsidRDefault="00FE142A">
      <w:pPr>
        <w:numPr>
          <w:ilvl w:val="0"/>
          <w:numId w:val="13"/>
        </w:numPr>
        <w:spacing w:after="59" w:line="259" w:lineRule="auto"/>
        <w:ind w:left="419" w:hanging="360"/>
        <w:jc w:val="left"/>
      </w:pPr>
      <w:r>
        <w:rPr>
          <w:sz w:val="20"/>
        </w:rPr>
        <w:t xml:space="preserve">Popis aukčního prostředí </w:t>
      </w:r>
    </w:p>
    <w:sectPr w:rsidR="0031583B">
      <w:headerReference w:type="even" r:id="rId15"/>
      <w:headerReference w:type="default" r:id="rId16"/>
      <w:footerReference w:type="even" r:id="rId17"/>
      <w:footerReference w:type="default" r:id="rId18"/>
      <w:headerReference w:type="first" r:id="rId19"/>
      <w:footerReference w:type="first" r:id="rId20"/>
      <w:pgSz w:w="11899" w:h="16841"/>
      <w:pgMar w:top="1953" w:right="1060" w:bottom="1614" w:left="782" w:header="450"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5441A" w14:textId="77777777" w:rsidR="00FE142A" w:rsidRDefault="00FE142A">
      <w:pPr>
        <w:spacing w:after="0" w:line="240" w:lineRule="auto"/>
      </w:pPr>
      <w:r>
        <w:separator/>
      </w:r>
    </w:p>
  </w:endnote>
  <w:endnote w:type="continuationSeparator" w:id="0">
    <w:p w14:paraId="5A643D70" w14:textId="77777777" w:rsidR="00FE142A" w:rsidRDefault="00FE1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A4475" w14:textId="77777777" w:rsidR="0031583B" w:rsidRDefault="00FE142A">
    <w:pPr>
      <w:tabs>
        <w:tab w:val="center" w:pos="2306"/>
        <w:tab w:val="center" w:pos="4832"/>
      </w:tabs>
      <w:spacing w:after="0" w:line="259" w:lineRule="auto"/>
      <w:ind w:left="0" w:firstLine="0"/>
      <w:jc w:val="left"/>
    </w:pPr>
    <w:r>
      <w:tab/>
    </w:r>
    <w:r>
      <w:rPr>
        <w:sz w:val="18"/>
      </w:rPr>
      <w:t xml:space="preserve">„REALIZACE FVE V OBCI BRATČICE“, </w:t>
    </w:r>
    <w:proofErr w:type="spellStart"/>
    <w:r>
      <w:rPr>
        <w:sz w:val="18"/>
      </w:rPr>
      <w:t>reg</w:t>
    </w:r>
    <w:proofErr w:type="spellEnd"/>
    <w:r>
      <w:rPr>
        <w:sz w:val="18"/>
      </w:rPr>
      <w:t>. č. 7221300047</w:t>
    </w:r>
    <w:r>
      <w:t xml:space="preserve"> </w:t>
    </w:r>
    <w:r>
      <w:tab/>
      <w:t xml:space="preserve"> </w:t>
    </w:r>
    <w:r>
      <w:fldChar w:fldCharType="begin"/>
    </w:r>
    <w:r>
      <w:instrText xml:space="preserve"> PAGE   \* MERGEFORMAT </w:instrText>
    </w:r>
    <w:r>
      <w:fldChar w:fldCharType="separate"/>
    </w:r>
    <w:r>
      <w:t>1</w:t>
    </w:r>
    <w:r>
      <w:fldChar w:fldCharType="end"/>
    </w:r>
    <w:r>
      <w:t xml:space="preserve"> </w:t>
    </w:r>
  </w:p>
  <w:p w14:paraId="75013702" w14:textId="77777777" w:rsidR="0031583B" w:rsidRDefault="00FE142A">
    <w:pPr>
      <w:spacing w:after="0" w:line="259" w:lineRule="auto"/>
      <w:ind w:left="0" w:right="-45"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5483E" w14:textId="27D40462" w:rsidR="0031583B" w:rsidRDefault="00FE142A">
    <w:pPr>
      <w:tabs>
        <w:tab w:val="center" w:pos="2306"/>
        <w:tab w:val="center" w:pos="4832"/>
      </w:tabs>
      <w:spacing w:after="0" w:line="259" w:lineRule="auto"/>
      <w:ind w:left="0" w:firstLine="0"/>
      <w:jc w:val="left"/>
    </w:pPr>
    <w:r>
      <w:tab/>
    </w:r>
    <w:r>
      <w:rPr>
        <w:sz w:val="18"/>
      </w:rPr>
      <w:t>„</w:t>
    </w:r>
    <w:r w:rsidR="00A4762C">
      <w:rPr>
        <w:sz w:val="18"/>
      </w:rPr>
      <w:t>Rekonstrukce kulturního domu v obci Štítary</w:t>
    </w:r>
    <w:r>
      <w:rPr>
        <w:sz w:val="18"/>
      </w:rPr>
      <w:t xml:space="preserve">“, </w:t>
    </w:r>
    <w:r w:rsidR="00A4762C">
      <w:rPr>
        <w:sz w:val="18"/>
      </w:rPr>
      <w:t>ID:</w:t>
    </w:r>
    <w:r>
      <w:rPr>
        <w:sz w:val="18"/>
      </w:rPr>
      <w:t xml:space="preserve"> </w:t>
    </w:r>
    <w:r w:rsidR="00A4762C" w:rsidRPr="00A4762C">
      <w:rPr>
        <w:sz w:val="18"/>
      </w:rPr>
      <w:t>117D8210E9270</w:t>
    </w:r>
    <w:r>
      <w:t xml:space="preserve"> </w:t>
    </w:r>
    <w:r>
      <w:tab/>
      <w:t xml:space="preserve"> </w:t>
    </w:r>
    <w:r>
      <w:fldChar w:fldCharType="begin"/>
    </w:r>
    <w:r>
      <w:instrText xml:space="preserve"> PAGE   \* MERGEFORMAT </w:instrText>
    </w:r>
    <w:r>
      <w:fldChar w:fldCharType="separate"/>
    </w:r>
    <w:r>
      <w:t>1</w:t>
    </w:r>
    <w:r>
      <w:fldChar w:fldCharType="end"/>
    </w:r>
    <w:r>
      <w:t xml:space="preserve"> </w:t>
    </w:r>
  </w:p>
  <w:p w14:paraId="0F714D7D" w14:textId="77777777" w:rsidR="0031583B" w:rsidRDefault="00FE142A">
    <w:pPr>
      <w:spacing w:after="0" w:line="259" w:lineRule="auto"/>
      <w:ind w:left="0" w:right="-45" w:firstLine="0"/>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9B029" w14:textId="77777777" w:rsidR="0031583B" w:rsidRDefault="00FE142A">
    <w:pPr>
      <w:tabs>
        <w:tab w:val="center" w:pos="2306"/>
        <w:tab w:val="center" w:pos="4832"/>
      </w:tabs>
      <w:spacing w:after="0" w:line="259" w:lineRule="auto"/>
      <w:ind w:left="0" w:firstLine="0"/>
      <w:jc w:val="left"/>
    </w:pPr>
    <w:r>
      <w:tab/>
    </w:r>
    <w:r>
      <w:rPr>
        <w:sz w:val="18"/>
      </w:rPr>
      <w:t xml:space="preserve">„REALIZACE FVE V OBCI BRATČICE“, </w:t>
    </w:r>
    <w:proofErr w:type="spellStart"/>
    <w:r>
      <w:rPr>
        <w:sz w:val="18"/>
      </w:rPr>
      <w:t>reg</w:t>
    </w:r>
    <w:proofErr w:type="spellEnd"/>
    <w:r>
      <w:rPr>
        <w:sz w:val="18"/>
      </w:rPr>
      <w:t>. č. 7221300047</w:t>
    </w:r>
    <w:r>
      <w:t xml:space="preserve"> </w:t>
    </w:r>
    <w:r>
      <w:tab/>
      <w:t xml:space="preserve"> </w:t>
    </w:r>
    <w:r>
      <w:fldChar w:fldCharType="begin"/>
    </w:r>
    <w:r>
      <w:instrText xml:space="preserve"> PAGE   \* MERGEFORMAT </w:instrText>
    </w:r>
    <w:r>
      <w:fldChar w:fldCharType="separate"/>
    </w:r>
    <w:r>
      <w:t>1</w:t>
    </w:r>
    <w:r>
      <w:fldChar w:fldCharType="end"/>
    </w:r>
    <w:r>
      <w:t xml:space="preserve"> </w:t>
    </w:r>
  </w:p>
  <w:p w14:paraId="1F87DEB4" w14:textId="77777777" w:rsidR="0031583B" w:rsidRDefault="00FE142A">
    <w:pPr>
      <w:spacing w:after="0" w:line="259" w:lineRule="auto"/>
      <w:ind w:left="0" w:right="-45"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9A12B" w14:textId="77777777" w:rsidR="00FE142A" w:rsidRDefault="00FE142A">
      <w:pPr>
        <w:spacing w:after="0" w:line="240" w:lineRule="auto"/>
      </w:pPr>
      <w:r>
        <w:separator/>
      </w:r>
    </w:p>
  </w:footnote>
  <w:footnote w:type="continuationSeparator" w:id="0">
    <w:p w14:paraId="54485F7C" w14:textId="77777777" w:rsidR="00FE142A" w:rsidRDefault="00FE1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F21B" w14:textId="77777777" w:rsidR="0031583B" w:rsidRDefault="00FE142A">
    <w:pPr>
      <w:spacing w:after="0" w:line="259" w:lineRule="auto"/>
      <w:ind w:left="0" w:right="-45" w:firstLine="0"/>
      <w:jc w:val="right"/>
    </w:pPr>
    <w:r>
      <w:rPr>
        <w:noProof/>
      </w:rPr>
      <w:drawing>
        <wp:anchor distT="0" distB="0" distL="114300" distR="114300" simplePos="0" relativeHeight="251658240" behindDoc="0" locked="0" layoutInCell="1" allowOverlap="0" wp14:anchorId="7980B9E0" wp14:editId="5A67D137">
          <wp:simplePos x="0" y="0"/>
          <wp:positionH relativeFrom="page">
            <wp:posOffset>682625</wp:posOffset>
          </wp:positionH>
          <wp:positionV relativeFrom="page">
            <wp:posOffset>285777</wp:posOffset>
          </wp:positionV>
          <wp:extent cx="6188223" cy="913166"/>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6188223" cy="913166"/>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6B563" w14:textId="3F09E4BF" w:rsidR="0031583B" w:rsidRDefault="00A4762C" w:rsidP="00A4762C">
    <w:pPr>
      <w:spacing w:after="0" w:line="259" w:lineRule="auto"/>
      <w:ind w:left="0" w:right="-45" w:firstLine="0"/>
      <w:jc w:val="center"/>
    </w:pPr>
    <w:r>
      <w:rPr>
        <w:noProof/>
      </w:rPr>
      <w:drawing>
        <wp:inline distT="0" distB="0" distL="0" distR="0" wp14:anchorId="01D477B9" wp14:editId="6D6161CA">
          <wp:extent cx="2535134" cy="544741"/>
          <wp:effectExtent l="0" t="0" r="0" b="8255"/>
          <wp:docPr id="3" name="Obrázek 3" descr="Obsah obrázku text, Písmo,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Grafika, grafický design&#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0672" cy="56097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5F40" w14:textId="77777777" w:rsidR="0031583B" w:rsidRDefault="00FE142A">
    <w:pPr>
      <w:spacing w:after="0" w:line="259" w:lineRule="auto"/>
      <w:ind w:left="0" w:right="-45" w:firstLine="0"/>
      <w:jc w:val="right"/>
    </w:pPr>
    <w:r>
      <w:rPr>
        <w:noProof/>
      </w:rPr>
      <w:drawing>
        <wp:anchor distT="0" distB="0" distL="114300" distR="114300" simplePos="0" relativeHeight="251660288" behindDoc="0" locked="0" layoutInCell="1" allowOverlap="0" wp14:anchorId="0BEEA32E" wp14:editId="5CF6C020">
          <wp:simplePos x="0" y="0"/>
          <wp:positionH relativeFrom="page">
            <wp:posOffset>682625</wp:posOffset>
          </wp:positionH>
          <wp:positionV relativeFrom="page">
            <wp:posOffset>285777</wp:posOffset>
          </wp:positionV>
          <wp:extent cx="6188223" cy="913166"/>
          <wp:effectExtent l="0" t="0" r="0" b="0"/>
          <wp:wrapSquare wrapText="bothSides"/>
          <wp:docPr id="117719593"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6188223" cy="913166"/>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2B0A"/>
    <w:multiLevelType w:val="hybridMultilevel"/>
    <w:tmpl w:val="D4BEF498"/>
    <w:lvl w:ilvl="0" w:tplc="2E0CF090">
      <w:start w:val="5"/>
      <w:numFmt w:val="lowerLetter"/>
      <w:lvlText w:val="%1)"/>
      <w:lvlJc w:val="left"/>
      <w:pPr>
        <w:ind w:left="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1C5A8A">
      <w:start w:val="1"/>
      <w:numFmt w:val="lowerLetter"/>
      <w:lvlText w:val="%2"/>
      <w:lvlJc w:val="left"/>
      <w:pPr>
        <w:ind w:left="1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8E5D56">
      <w:start w:val="1"/>
      <w:numFmt w:val="lowerRoman"/>
      <w:lvlText w:val="%3"/>
      <w:lvlJc w:val="left"/>
      <w:pPr>
        <w:ind w:left="1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CC4D72">
      <w:start w:val="1"/>
      <w:numFmt w:val="decimal"/>
      <w:lvlText w:val="%4"/>
      <w:lvlJc w:val="left"/>
      <w:pPr>
        <w:ind w:left="2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F28746">
      <w:start w:val="1"/>
      <w:numFmt w:val="lowerLetter"/>
      <w:lvlText w:val="%5"/>
      <w:lvlJc w:val="left"/>
      <w:pPr>
        <w:ind w:left="3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B4D8C2">
      <w:start w:val="1"/>
      <w:numFmt w:val="lowerRoman"/>
      <w:lvlText w:val="%6"/>
      <w:lvlJc w:val="left"/>
      <w:pPr>
        <w:ind w:left="4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96F86E">
      <w:start w:val="1"/>
      <w:numFmt w:val="decimal"/>
      <w:lvlText w:val="%7"/>
      <w:lvlJc w:val="left"/>
      <w:pPr>
        <w:ind w:left="4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A4D14A">
      <w:start w:val="1"/>
      <w:numFmt w:val="lowerLetter"/>
      <w:lvlText w:val="%8"/>
      <w:lvlJc w:val="left"/>
      <w:pPr>
        <w:ind w:left="5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0C2036">
      <w:start w:val="1"/>
      <w:numFmt w:val="lowerRoman"/>
      <w:lvlText w:val="%9"/>
      <w:lvlJc w:val="left"/>
      <w:pPr>
        <w:ind w:left="6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A3475D"/>
    <w:multiLevelType w:val="hybridMultilevel"/>
    <w:tmpl w:val="EA30F088"/>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 w15:restartNumberingAfterBreak="0">
    <w:nsid w:val="18EA0605"/>
    <w:multiLevelType w:val="hybridMultilevel"/>
    <w:tmpl w:val="1C1010F6"/>
    <w:lvl w:ilvl="0" w:tplc="19761DCC">
      <w:start w:val="1"/>
      <w:numFmt w:val="bullet"/>
      <w:lvlText w:val="ü"/>
      <w:lvlJc w:val="left"/>
      <w:pPr>
        <w:ind w:left="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7288196">
      <w:start w:val="1"/>
      <w:numFmt w:val="lowerLetter"/>
      <w:lvlText w:val="%2)"/>
      <w:lvlJc w:val="left"/>
      <w:pPr>
        <w:ind w:left="1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647458">
      <w:start w:val="1"/>
      <w:numFmt w:val="lowerRoman"/>
      <w:lvlText w:val="%3"/>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186B98">
      <w:start w:val="1"/>
      <w:numFmt w:val="decimal"/>
      <w:lvlText w:val="%4"/>
      <w:lvlJc w:val="left"/>
      <w:pPr>
        <w:ind w:left="2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E800C">
      <w:start w:val="1"/>
      <w:numFmt w:val="lowerLetter"/>
      <w:lvlText w:val="%5"/>
      <w:lvlJc w:val="left"/>
      <w:pPr>
        <w:ind w:left="3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4AED46">
      <w:start w:val="1"/>
      <w:numFmt w:val="lowerRoman"/>
      <w:lvlText w:val="%6"/>
      <w:lvlJc w:val="left"/>
      <w:pPr>
        <w:ind w:left="4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56BDB2">
      <w:start w:val="1"/>
      <w:numFmt w:val="decimal"/>
      <w:lvlText w:val="%7"/>
      <w:lvlJc w:val="left"/>
      <w:pPr>
        <w:ind w:left="4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8944C">
      <w:start w:val="1"/>
      <w:numFmt w:val="lowerLetter"/>
      <w:lvlText w:val="%8"/>
      <w:lvlJc w:val="left"/>
      <w:pPr>
        <w:ind w:left="5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CE1A2A">
      <w:start w:val="1"/>
      <w:numFmt w:val="lowerRoman"/>
      <w:lvlText w:val="%9"/>
      <w:lvlJc w:val="left"/>
      <w:pPr>
        <w:ind w:left="6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8A528D"/>
    <w:multiLevelType w:val="multilevel"/>
    <w:tmpl w:val="849CFD48"/>
    <w:lvl w:ilvl="0">
      <w:start w:val="3"/>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4" w15:restartNumberingAfterBreak="0">
    <w:nsid w:val="388345DB"/>
    <w:multiLevelType w:val="hybridMultilevel"/>
    <w:tmpl w:val="91CEF84A"/>
    <w:lvl w:ilvl="0" w:tplc="72443F74">
      <w:start w:val="1"/>
      <w:numFmt w:val="bullet"/>
      <w:lvlText w:val="-"/>
      <w:lvlJc w:val="left"/>
      <w:pPr>
        <w:ind w:left="1130" w:hanging="360"/>
      </w:pPr>
      <w:rPr>
        <w:rFonts w:ascii="Calibri" w:eastAsia="Calibri" w:hAnsi="Calibri" w:cs="Calibri" w:hint="default"/>
      </w:rPr>
    </w:lvl>
    <w:lvl w:ilvl="1" w:tplc="04050003" w:tentative="1">
      <w:start w:val="1"/>
      <w:numFmt w:val="bullet"/>
      <w:lvlText w:val="o"/>
      <w:lvlJc w:val="left"/>
      <w:pPr>
        <w:ind w:left="1850" w:hanging="360"/>
      </w:pPr>
      <w:rPr>
        <w:rFonts w:ascii="Courier New" w:hAnsi="Courier New" w:cs="Courier New" w:hint="default"/>
      </w:rPr>
    </w:lvl>
    <w:lvl w:ilvl="2" w:tplc="04050005" w:tentative="1">
      <w:start w:val="1"/>
      <w:numFmt w:val="bullet"/>
      <w:lvlText w:val=""/>
      <w:lvlJc w:val="left"/>
      <w:pPr>
        <w:ind w:left="2570" w:hanging="360"/>
      </w:pPr>
      <w:rPr>
        <w:rFonts w:ascii="Wingdings" w:hAnsi="Wingdings" w:hint="default"/>
      </w:rPr>
    </w:lvl>
    <w:lvl w:ilvl="3" w:tplc="04050001" w:tentative="1">
      <w:start w:val="1"/>
      <w:numFmt w:val="bullet"/>
      <w:lvlText w:val=""/>
      <w:lvlJc w:val="left"/>
      <w:pPr>
        <w:ind w:left="3290" w:hanging="360"/>
      </w:pPr>
      <w:rPr>
        <w:rFonts w:ascii="Symbol" w:hAnsi="Symbol" w:hint="default"/>
      </w:rPr>
    </w:lvl>
    <w:lvl w:ilvl="4" w:tplc="04050003" w:tentative="1">
      <w:start w:val="1"/>
      <w:numFmt w:val="bullet"/>
      <w:lvlText w:val="o"/>
      <w:lvlJc w:val="left"/>
      <w:pPr>
        <w:ind w:left="4010" w:hanging="360"/>
      </w:pPr>
      <w:rPr>
        <w:rFonts w:ascii="Courier New" w:hAnsi="Courier New" w:cs="Courier New" w:hint="default"/>
      </w:rPr>
    </w:lvl>
    <w:lvl w:ilvl="5" w:tplc="04050005" w:tentative="1">
      <w:start w:val="1"/>
      <w:numFmt w:val="bullet"/>
      <w:lvlText w:val=""/>
      <w:lvlJc w:val="left"/>
      <w:pPr>
        <w:ind w:left="4730" w:hanging="360"/>
      </w:pPr>
      <w:rPr>
        <w:rFonts w:ascii="Wingdings" w:hAnsi="Wingdings" w:hint="default"/>
      </w:rPr>
    </w:lvl>
    <w:lvl w:ilvl="6" w:tplc="04050001" w:tentative="1">
      <w:start w:val="1"/>
      <w:numFmt w:val="bullet"/>
      <w:lvlText w:val=""/>
      <w:lvlJc w:val="left"/>
      <w:pPr>
        <w:ind w:left="5450" w:hanging="360"/>
      </w:pPr>
      <w:rPr>
        <w:rFonts w:ascii="Symbol" w:hAnsi="Symbol" w:hint="default"/>
      </w:rPr>
    </w:lvl>
    <w:lvl w:ilvl="7" w:tplc="04050003" w:tentative="1">
      <w:start w:val="1"/>
      <w:numFmt w:val="bullet"/>
      <w:lvlText w:val="o"/>
      <w:lvlJc w:val="left"/>
      <w:pPr>
        <w:ind w:left="6170" w:hanging="360"/>
      </w:pPr>
      <w:rPr>
        <w:rFonts w:ascii="Courier New" w:hAnsi="Courier New" w:cs="Courier New" w:hint="default"/>
      </w:rPr>
    </w:lvl>
    <w:lvl w:ilvl="8" w:tplc="04050005" w:tentative="1">
      <w:start w:val="1"/>
      <w:numFmt w:val="bullet"/>
      <w:lvlText w:val=""/>
      <w:lvlJc w:val="left"/>
      <w:pPr>
        <w:ind w:left="6890" w:hanging="360"/>
      </w:pPr>
      <w:rPr>
        <w:rFonts w:ascii="Wingdings" w:hAnsi="Wingdings" w:hint="default"/>
      </w:rPr>
    </w:lvl>
  </w:abstractNum>
  <w:abstractNum w:abstractNumId="5" w15:restartNumberingAfterBreak="0">
    <w:nsid w:val="3F5135D6"/>
    <w:multiLevelType w:val="hybridMultilevel"/>
    <w:tmpl w:val="253CBD54"/>
    <w:lvl w:ilvl="0" w:tplc="C0D2F362">
      <w:start w:val="1"/>
      <w:numFmt w:val="lowerLetter"/>
      <w:lvlText w:val="%1)"/>
      <w:lvlJc w:val="left"/>
      <w:pPr>
        <w:ind w:left="1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F270B2">
      <w:start w:val="1"/>
      <w:numFmt w:val="lowerLetter"/>
      <w:lvlText w:val="%2"/>
      <w:lvlJc w:val="left"/>
      <w:pPr>
        <w:ind w:left="1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72F2CE">
      <w:start w:val="1"/>
      <w:numFmt w:val="lowerRoman"/>
      <w:lvlText w:val="%3"/>
      <w:lvlJc w:val="left"/>
      <w:pPr>
        <w:ind w:left="2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E849B2">
      <w:start w:val="1"/>
      <w:numFmt w:val="decimal"/>
      <w:lvlText w:val="%4"/>
      <w:lvlJc w:val="left"/>
      <w:pPr>
        <w:ind w:left="3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5C545A">
      <w:start w:val="1"/>
      <w:numFmt w:val="lowerLetter"/>
      <w:lvlText w:val="%5"/>
      <w:lvlJc w:val="left"/>
      <w:pPr>
        <w:ind w:left="3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DC1F18">
      <w:start w:val="1"/>
      <w:numFmt w:val="lowerRoman"/>
      <w:lvlText w:val="%6"/>
      <w:lvlJc w:val="left"/>
      <w:pPr>
        <w:ind w:left="4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6E8186">
      <w:start w:val="1"/>
      <w:numFmt w:val="decimal"/>
      <w:lvlText w:val="%7"/>
      <w:lvlJc w:val="left"/>
      <w:pPr>
        <w:ind w:left="5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FA680C">
      <w:start w:val="1"/>
      <w:numFmt w:val="lowerLetter"/>
      <w:lvlText w:val="%8"/>
      <w:lvlJc w:val="left"/>
      <w:pPr>
        <w:ind w:left="6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D05C0C">
      <w:start w:val="1"/>
      <w:numFmt w:val="lowerRoman"/>
      <w:lvlText w:val="%9"/>
      <w:lvlJc w:val="left"/>
      <w:pPr>
        <w:ind w:left="6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D56D76"/>
    <w:multiLevelType w:val="multilevel"/>
    <w:tmpl w:val="0EF4F580"/>
    <w:lvl w:ilvl="0">
      <w:start w:val="1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211511"/>
    <w:multiLevelType w:val="hybridMultilevel"/>
    <w:tmpl w:val="E7F2DED2"/>
    <w:lvl w:ilvl="0" w:tplc="BA20F9D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D8A47A">
      <w:start w:val="1"/>
      <w:numFmt w:val="lowerLetter"/>
      <w:lvlText w:val="%2"/>
      <w:lvlJc w:val="left"/>
      <w:pPr>
        <w:ind w:left="1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AAB8E4">
      <w:start w:val="1"/>
      <w:numFmt w:val="lowerLetter"/>
      <w:lvlRestart w:val="0"/>
      <w:lvlText w:val="%3)"/>
      <w:lvlJc w:val="left"/>
      <w:pPr>
        <w:ind w:left="1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C87AA4">
      <w:start w:val="1"/>
      <w:numFmt w:val="decimal"/>
      <w:lvlText w:val="%4"/>
      <w:lvlJc w:val="left"/>
      <w:pPr>
        <w:ind w:left="2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BADFF0">
      <w:start w:val="1"/>
      <w:numFmt w:val="lowerLetter"/>
      <w:lvlText w:val="%5"/>
      <w:lvlJc w:val="left"/>
      <w:pPr>
        <w:ind w:left="3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909490">
      <w:start w:val="1"/>
      <w:numFmt w:val="lowerRoman"/>
      <w:lvlText w:val="%6"/>
      <w:lvlJc w:val="left"/>
      <w:pPr>
        <w:ind w:left="3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4E9A08">
      <w:start w:val="1"/>
      <w:numFmt w:val="decimal"/>
      <w:lvlText w:val="%7"/>
      <w:lvlJc w:val="left"/>
      <w:pPr>
        <w:ind w:left="4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50119A">
      <w:start w:val="1"/>
      <w:numFmt w:val="lowerLetter"/>
      <w:lvlText w:val="%8"/>
      <w:lvlJc w:val="left"/>
      <w:pPr>
        <w:ind w:left="5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22F522">
      <w:start w:val="1"/>
      <w:numFmt w:val="lowerRoman"/>
      <w:lvlText w:val="%9"/>
      <w:lvlJc w:val="left"/>
      <w:pPr>
        <w:ind w:left="6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C86332"/>
    <w:multiLevelType w:val="hybridMultilevel"/>
    <w:tmpl w:val="621A0F9A"/>
    <w:lvl w:ilvl="0" w:tplc="C646266C">
      <w:start w:val="1"/>
      <w:numFmt w:val="lowerLetter"/>
      <w:lvlText w:val="%1)"/>
      <w:lvlJc w:val="left"/>
      <w:pPr>
        <w:ind w:left="1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70E666">
      <w:start w:val="1"/>
      <w:numFmt w:val="lowerLetter"/>
      <w:lvlText w:val="%2"/>
      <w:lvlJc w:val="left"/>
      <w:pPr>
        <w:ind w:left="1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B884C6">
      <w:start w:val="1"/>
      <w:numFmt w:val="lowerRoman"/>
      <w:lvlText w:val="%3"/>
      <w:lvlJc w:val="left"/>
      <w:pPr>
        <w:ind w:left="2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444890">
      <w:start w:val="1"/>
      <w:numFmt w:val="decimal"/>
      <w:lvlText w:val="%4"/>
      <w:lvlJc w:val="left"/>
      <w:pPr>
        <w:ind w:left="3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6EC456">
      <w:start w:val="1"/>
      <w:numFmt w:val="lowerLetter"/>
      <w:lvlText w:val="%5"/>
      <w:lvlJc w:val="left"/>
      <w:pPr>
        <w:ind w:left="3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58E97E">
      <w:start w:val="1"/>
      <w:numFmt w:val="lowerRoman"/>
      <w:lvlText w:val="%6"/>
      <w:lvlJc w:val="left"/>
      <w:pPr>
        <w:ind w:left="4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E430C4">
      <w:start w:val="1"/>
      <w:numFmt w:val="decimal"/>
      <w:lvlText w:val="%7"/>
      <w:lvlJc w:val="left"/>
      <w:pPr>
        <w:ind w:left="5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8496CA">
      <w:start w:val="1"/>
      <w:numFmt w:val="lowerLetter"/>
      <w:lvlText w:val="%8"/>
      <w:lvlJc w:val="left"/>
      <w:pPr>
        <w:ind w:left="6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4E6C9E">
      <w:start w:val="1"/>
      <w:numFmt w:val="lowerRoman"/>
      <w:lvlText w:val="%9"/>
      <w:lvlJc w:val="left"/>
      <w:pPr>
        <w:ind w:left="6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A22866"/>
    <w:multiLevelType w:val="hybridMultilevel"/>
    <w:tmpl w:val="32A42D78"/>
    <w:lvl w:ilvl="0" w:tplc="D10A135A">
      <w:start w:val="1"/>
      <w:numFmt w:val="decimal"/>
      <w:lvlText w:val="(%1)"/>
      <w:lvlJc w:val="left"/>
      <w:pPr>
        <w:ind w:left="1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064454">
      <w:start w:val="1"/>
      <w:numFmt w:val="lowerLetter"/>
      <w:lvlText w:val="%2"/>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16BAD6">
      <w:start w:val="1"/>
      <w:numFmt w:val="lowerRoman"/>
      <w:lvlText w:val="%3"/>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10BB8C">
      <w:start w:val="1"/>
      <w:numFmt w:val="decimal"/>
      <w:lvlText w:val="%4"/>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A2A27C">
      <w:start w:val="1"/>
      <w:numFmt w:val="lowerLetter"/>
      <w:lvlText w:val="%5"/>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44BDFC">
      <w:start w:val="1"/>
      <w:numFmt w:val="lowerRoman"/>
      <w:lvlText w:val="%6"/>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ECEBF4">
      <w:start w:val="1"/>
      <w:numFmt w:val="decimal"/>
      <w:lvlText w:val="%7"/>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F6D87A">
      <w:start w:val="1"/>
      <w:numFmt w:val="lowerLetter"/>
      <w:lvlText w:val="%8"/>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D23E04">
      <w:start w:val="1"/>
      <w:numFmt w:val="lowerRoman"/>
      <w:lvlText w:val="%9"/>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F849B3"/>
    <w:multiLevelType w:val="hybridMultilevel"/>
    <w:tmpl w:val="223A97A2"/>
    <w:lvl w:ilvl="0" w:tplc="CA3E3538">
      <w:start w:val="2"/>
      <w:numFmt w:val="lowerLetter"/>
      <w:lvlText w:val="%1)"/>
      <w:lvlJc w:val="left"/>
      <w:pPr>
        <w:ind w:left="10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1FAB7A0">
      <w:start w:val="1"/>
      <w:numFmt w:val="lowerLetter"/>
      <w:lvlText w:val="%2"/>
      <w:lvlJc w:val="left"/>
      <w:pPr>
        <w:ind w:left="14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FBE296E">
      <w:start w:val="1"/>
      <w:numFmt w:val="lowerRoman"/>
      <w:lvlText w:val="%3"/>
      <w:lvlJc w:val="left"/>
      <w:pPr>
        <w:ind w:left="21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D5443B2">
      <w:start w:val="1"/>
      <w:numFmt w:val="decimal"/>
      <w:lvlText w:val="%4"/>
      <w:lvlJc w:val="left"/>
      <w:pPr>
        <w:ind w:left="28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ACAE8AC">
      <w:start w:val="1"/>
      <w:numFmt w:val="lowerLetter"/>
      <w:lvlText w:val="%5"/>
      <w:lvlJc w:val="left"/>
      <w:pPr>
        <w:ind w:left="36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AD09282">
      <w:start w:val="1"/>
      <w:numFmt w:val="lowerRoman"/>
      <w:lvlText w:val="%6"/>
      <w:lvlJc w:val="left"/>
      <w:pPr>
        <w:ind w:left="43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C5AD6A4">
      <w:start w:val="1"/>
      <w:numFmt w:val="decimal"/>
      <w:lvlText w:val="%7"/>
      <w:lvlJc w:val="left"/>
      <w:pPr>
        <w:ind w:left="50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6C85876">
      <w:start w:val="1"/>
      <w:numFmt w:val="lowerLetter"/>
      <w:lvlText w:val="%8"/>
      <w:lvlJc w:val="left"/>
      <w:pPr>
        <w:ind w:left="57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262D566">
      <w:start w:val="1"/>
      <w:numFmt w:val="lowerRoman"/>
      <w:lvlText w:val="%9"/>
      <w:lvlJc w:val="left"/>
      <w:pPr>
        <w:ind w:left="64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2E57B6"/>
    <w:multiLevelType w:val="hybridMultilevel"/>
    <w:tmpl w:val="5ED6A8EC"/>
    <w:lvl w:ilvl="0" w:tplc="F03CE932">
      <w:start w:val="1"/>
      <w:numFmt w:val="lowerLetter"/>
      <w:lvlText w:val="%1)"/>
      <w:lvlJc w:val="left"/>
      <w:pPr>
        <w:ind w:left="57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lvl w:ilvl="1" w:tplc="BDE6B032">
      <w:start w:val="1"/>
      <w:numFmt w:val="lowerLetter"/>
      <w:lvlText w:val="%2"/>
      <w:lvlJc w:val="left"/>
      <w:pPr>
        <w:ind w:left="136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lvl w:ilvl="2" w:tplc="083E8D90">
      <w:start w:val="1"/>
      <w:numFmt w:val="lowerRoman"/>
      <w:lvlText w:val="%3"/>
      <w:lvlJc w:val="left"/>
      <w:pPr>
        <w:ind w:left="208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lvl w:ilvl="3" w:tplc="310CFBFC">
      <w:start w:val="1"/>
      <w:numFmt w:val="decimal"/>
      <w:lvlText w:val="%4"/>
      <w:lvlJc w:val="left"/>
      <w:pPr>
        <w:ind w:left="280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lvl w:ilvl="4" w:tplc="84845988">
      <w:start w:val="1"/>
      <w:numFmt w:val="lowerLetter"/>
      <w:lvlText w:val="%5"/>
      <w:lvlJc w:val="left"/>
      <w:pPr>
        <w:ind w:left="352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lvl w:ilvl="5" w:tplc="471EBACE">
      <w:start w:val="1"/>
      <w:numFmt w:val="lowerRoman"/>
      <w:lvlText w:val="%6"/>
      <w:lvlJc w:val="left"/>
      <w:pPr>
        <w:ind w:left="424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lvl w:ilvl="6" w:tplc="E5F0C810">
      <w:start w:val="1"/>
      <w:numFmt w:val="decimal"/>
      <w:lvlText w:val="%7"/>
      <w:lvlJc w:val="left"/>
      <w:pPr>
        <w:ind w:left="496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lvl w:ilvl="7" w:tplc="9E9AEF22">
      <w:start w:val="1"/>
      <w:numFmt w:val="lowerLetter"/>
      <w:lvlText w:val="%8"/>
      <w:lvlJc w:val="left"/>
      <w:pPr>
        <w:ind w:left="568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lvl w:ilvl="8" w:tplc="AE9AFEA6">
      <w:start w:val="1"/>
      <w:numFmt w:val="lowerRoman"/>
      <w:lvlText w:val="%9"/>
      <w:lvlJc w:val="left"/>
      <w:pPr>
        <w:ind w:left="640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abstractNum>
  <w:abstractNum w:abstractNumId="12" w15:restartNumberingAfterBreak="0">
    <w:nsid w:val="566E066B"/>
    <w:multiLevelType w:val="hybridMultilevel"/>
    <w:tmpl w:val="DFC89B4A"/>
    <w:lvl w:ilvl="0" w:tplc="1130B980">
      <w:start w:val="1"/>
      <w:numFmt w:val="bullet"/>
      <w:lvlText w:val="-"/>
      <w:lvlJc w:val="left"/>
      <w:pPr>
        <w:ind w:left="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CA6DC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EA42B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B078B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FA963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4EB26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642A9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DC63E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96D46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7A04F41"/>
    <w:multiLevelType w:val="hybridMultilevel"/>
    <w:tmpl w:val="55505AC6"/>
    <w:lvl w:ilvl="0" w:tplc="ABF2F040">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4" w15:restartNumberingAfterBreak="0">
    <w:nsid w:val="58FD1A1C"/>
    <w:multiLevelType w:val="hybridMultilevel"/>
    <w:tmpl w:val="9580BC9C"/>
    <w:lvl w:ilvl="0" w:tplc="5C9C46FA">
      <w:start w:val="1"/>
      <w:numFmt w:val="lowerLetter"/>
      <w:lvlText w:val="%1)"/>
      <w:lvlJc w:val="left"/>
      <w:pPr>
        <w:ind w:left="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9E5192">
      <w:start w:val="1"/>
      <w:numFmt w:val="lowerLetter"/>
      <w:lvlText w:val="%2"/>
      <w:lvlJc w:val="left"/>
      <w:pPr>
        <w:ind w:left="1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F87B94">
      <w:start w:val="1"/>
      <w:numFmt w:val="lowerRoman"/>
      <w:lvlText w:val="%3"/>
      <w:lvlJc w:val="left"/>
      <w:pPr>
        <w:ind w:left="1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18A354">
      <w:start w:val="1"/>
      <w:numFmt w:val="decimal"/>
      <w:lvlText w:val="%4"/>
      <w:lvlJc w:val="left"/>
      <w:pPr>
        <w:ind w:left="2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1C37CE">
      <w:start w:val="1"/>
      <w:numFmt w:val="lowerLetter"/>
      <w:lvlText w:val="%5"/>
      <w:lvlJc w:val="left"/>
      <w:pPr>
        <w:ind w:left="3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408478">
      <w:start w:val="1"/>
      <w:numFmt w:val="lowerRoman"/>
      <w:lvlText w:val="%6"/>
      <w:lvlJc w:val="left"/>
      <w:pPr>
        <w:ind w:left="4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E038A4">
      <w:start w:val="1"/>
      <w:numFmt w:val="decimal"/>
      <w:lvlText w:val="%7"/>
      <w:lvlJc w:val="left"/>
      <w:pPr>
        <w:ind w:left="4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020F86">
      <w:start w:val="1"/>
      <w:numFmt w:val="lowerLetter"/>
      <w:lvlText w:val="%8"/>
      <w:lvlJc w:val="left"/>
      <w:pPr>
        <w:ind w:left="5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1EA602">
      <w:start w:val="1"/>
      <w:numFmt w:val="lowerRoman"/>
      <w:lvlText w:val="%9"/>
      <w:lvlJc w:val="left"/>
      <w:pPr>
        <w:ind w:left="6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054102"/>
    <w:multiLevelType w:val="hybridMultilevel"/>
    <w:tmpl w:val="61AC593A"/>
    <w:lvl w:ilvl="0" w:tplc="9462E11E">
      <w:start w:val="1"/>
      <w:numFmt w:val="decimal"/>
      <w:lvlText w:val="%1."/>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D0FD16">
      <w:start w:val="1"/>
      <w:numFmt w:val="lowerLetter"/>
      <w:lvlText w:val="%2"/>
      <w:lvlJc w:val="left"/>
      <w:pPr>
        <w:ind w:left="1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C29EC6">
      <w:start w:val="1"/>
      <w:numFmt w:val="lowerRoman"/>
      <w:lvlText w:val="%3"/>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861630">
      <w:start w:val="1"/>
      <w:numFmt w:val="decimal"/>
      <w:lvlText w:val="%4"/>
      <w:lvlJc w:val="left"/>
      <w:pPr>
        <w:ind w:left="2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849A34">
      <w:start w:val="1"/>
      <w:numFmt w:val="lowerLetter"/>
      <w:lvlText w:val="%5"/>
      <w:lvlJc w:val="left"/>
      <w:pPr>
        <w:ind w:left="3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7A801E">
      <w:start w:val="1"/>
      <w:numFmt w:val="lowerRoman"/>
      <w:lvlText w:val="%6"/>
      <w:lvlJc w:val="left"/>
      <w:pPr>
        <w:ind w:left="4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C26552">
      <w:start w:val="1"/>
      <w:numFmt w:val="decimal"/>
      <w:lvlText w:val="%7"/>
      <w:lvlJc w:val="left"/>
      <w:pPr>
        <w:ind w:left="4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CA1E6C">
      <w:start w:val="1"/>
      <w:numFmt w:val="lowerLetter"/>
      <w:lvlText w:val="%8"/>
      <w:lvlJc w:val="left"/>
      <w:pPr>
        <w:ind w:left="5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2CA3C8">
      <w:start w:val="1"/>
      <w:numFmt w:val="lowerRoman"/>
      <w:lvlText w:val="%9"/>
      <w:lvlJc w:val="left"/>
      <w:pPr>
        <w:ind w:left="6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F6A429A"/>
    <w:multiLevelType w:val="hybridMultilevel"/>
    <w:tmpl w:val="8FAAFC0A"/>
    <w:lvl w:ilvl="0" w:tplc="96187B2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EC7DB4">
      <w:start w:val="1"/>
      <w:numFmt w:val="lowerLetter"/>
      <w:lvlText w:val="%2"/>
      <w:lvlJc w:val="left"/>
      <w:pPr>
        <w:ind w:left="1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0A7EB8">
      <w:start w:val="1"/>
      <w:numFmt w:val="lowerLetter"/>
      <w:lvlRestart w:val="0"/>
      <w:lvlText w:val="%3)"/>
      <w:lvlJc w:val="left"/>
      <w:pPr>
        <w:ind w:left="1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926C1C">
      <w:start w:val="1"/>
      <w:numFmt w:val="decimal"/>
      <w:lvlText w:val="%4"/>
      <w:lvlJc w:val="left"/>
      <w:pPr>
        <w:ind w:left="2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DE2C6E">
      <w:start w:val="1"/>
      <w:numFmt w:val="lowerLetter"/>
      <w:lvlText w:val="%5"/>
      <w:lvlJc w:val="left"/>
      <w:pPr>
        <w:ind w:left="3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1E7574">
      <w:start w:val="1"/>
      <w:numFmt w:val="lowerRoman"/>
      <w:lvlText w:val="%6"/>
      <w:lvlJc w:val="left"/>
      <w:pPr>
        <w:ind w:left="3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2080E8">
      <w:start w:val="1"/>
      <w:numFmt w:val="decimal"/>
      <w:lvlText w:val="%7"/>
      <w:lvlJc w:val="left"/>
      <w:pPr>
        <w:ind w:left="4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60459A">
      <w:start w:val="1"/>
      <w:numFmt w:val="lowerLetter"/>
      <w:lvlText w:val="%8"/>
      <w:lvlJc w:val="left"/>
      <w:pPr>
        <w:ind w:left="5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4EA12E">
      <w:start w:val="1"/>
      <w:numFmt w:val="lowerRoman"/>
      <w:lvlText w:val="%9"/>
      <w:lvlJc w:val="left"/>
      <w:pPr>
        <w:ind w:left="6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A1B4FDE"/>
    <w:multiLevelType w:val="hybridMultilevel"/>
    <w:tmpl w:val="14B270A4"/>
    <w:lvl w:ilvl="0" w:tplc="8CC4A27C">
      <w:start w:val="1"/>
      <w:numFmt w:val="decimal"/>
      <w:lvlText w:val="%1)"/>
      <w:lvlJc w:val="left"/>
      <w:pPr>
        <w:ind w:left="634" w:hanging="360"/>
      </w:pPr>
      <w:rPr>
        <w:rFonts w:hint="default"/>
      </w:rPr>
    </w:lvl>
    <w:lvl w:ilvl="1" w:tplc="04050019" w:tentative="1">
      <w:start w:val="1"/>
      <w:numFmt w:val="lowerLetter"/>
      <w:lvlText w:val="%2."/>
      <w:lvlJc w:val="left"/>
      <w:pPr>
        <w:ind w:left="1354" w:hanging="360"/>
      </w:pPr>
    </w:lvl>
    <w:lvl w:ilvl="2" w:tplc="0405001B" w:tentative="1">
      <w:start w:val="1"/>
      <w:numFmt w:val="lowerRoman"/>
      <w:lvlText w:val="%3."/>
      <w:lvlJc w:val="right"/>
      <w:pPr>
        <w:ind w:left="2074" w:hanging="180"/>
      </w:pPr>
    </w:lvl>
    <w:lvl w:ilvl="3" w:tplc="0405000F" w:tentative="1">
      <w:start w:val="1"/>
      <w:numFmt w:val="decimal"/>
      <w:lvlText w:val="%4."/>
      <w:lvlJc w:val="left"/>
      <w:pPr>
        <w:ind w:left="2794" w:hanging="360"/>
      </w:pPr>
    </w:lvl>
    <w:lvl w:ilvl="4" w:tplc="04050019" w:tentative="1">
      <w:start w:val="1"/>
      <w:numFmt w:val="lowerLetter"/>
      <w:lvlText w:val="%5."/>
      <w:lvlJc w:val="left"/>
      <w:pPr>
        <w:ind w:left="3514" w:hanging="360"/>
      </w:pPr>
    </w:lvl>
    <w:lvl w:ilvl="5" w:tplc="0405001B" w:tentative="1">
      <w:start w:val="1"/>
      <w:numFmt w:val="lowerRoman"/>
      <w:lvlText w:val="%6."/>
      <w:lvlJc w:val="right"/>
      <w:pPr>
        <w:ind w:left="4234" w:hanging="180"/>
      </w:pPr>
    </w:lvl>
    <w:lvl w:ilvl="6" w:tplc="0405000F" w:tentative="1">
      <w:start w:val="1"/>
      <w:numFmt w:val="decimal"/>
      <w:lvlText w:val="%7."/>
      <w:lvlJc w:val="left"/>
      <w:pPr>
        <w:ind w:left="4954" w:hanging="360"/>
      </w:pPr>
    </w:lvl>
    <w:lvl w:ilvl="7" w:tplc="04050019" w:tentative="1">
      <w:start w:val="1"/>
      <w:numFmt w:val="lowerLetter"/>
      <w:lvlText w:val="%8."/>
      <w:lvlJc w:val="left"/>
      <w:pPr>
        <w:ind w:left="5674" w:hanging="360"/>
      </w:pPr>
    </w:lvl>
    <w:lvl w:ilvl="8" w:tplc="0405001B" w:tentative="1">
      <w:start w:val="1"/>
      <w:numFmt w:val="lowerRoman"/>
      <w:lvlText w:val="%9."/>
      <w:lvlJc w:val="right"/>
      <w:pPr>
        <w:ind w:left="6394" w:hanging="180"/>
      </w:pPr>
    </w:lvl>
  </w:abstractNum>
  <w:abstractNum w:abstractNumId="18" w15:restartNumberingAfterBreak="0">
    <w:nsid w:val="6F112B40"/>
    <w:multiLevelType w:val="multilevel"/>
    <w:tmpl w:val="F4F878B8"/>
    <w:lvl w:ilvl="0">
      <w:start w:val="1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4775727"/>
    <w:multiLevelType w:val="hybridMultilevel"/>
    <w:tmpl w:val="2C7E2390"/>
    <w:lvl w:ilvl="0" w:tplc="C8144E7E">
      <w:start w:val="1"/>
      <w:numFmt w:val="lowerLetter"/>
      <w:lvlText w:val="%1)"/>
      <w:lvlJc w:val="left"/>
      <w:pPr>
        <w:ind w:left="644" w:hanging="360"/>
      </w:pPr>
      <w:rPr>
        <w:rFonts w:hint="default"/>
        <w:b/>
        <w:bCs/>
      </w:rPr>
    </w:lvl>
    <w:lvl w:ilvl="1" w:tplc="04050019" w:tentative="1">
      <w:start w:val="1"/>
      <w:numFmt w:val="lowerLetter"/>
      <w:lvlText w:val="%2."/>
      <w:lvlJc w:val="left"/>
      <w:pPr>
        <w:ind w:left="1370" w:hanging="360"/>
      </w:pPr>
    </w:lvl>
    <w:lvl w:ilvl="2" w:tplc="0405001B" w:tentative="1">
      <w:start w:val="1"/>
      <w:numFmt w:val="lowerRoman"/>
      <w:lvlText w:val="%3."/>
      <w:lvlJc w:val="right"/>
      <w:pPr>
        <w:ind w:left="2090" w:hanging="180"/>
      </w:pPr>
    </w:lvl>
    <w:lvl w:ilvl="3" w:tplc="0405000F" w:tentative="1">
      <w:start w:val="1"/>
      <w:numFmt w:val="decimal"/>
      <w:lvlText w:val="%4."/>
      <w:lvlJc w:val="left"/>
      <w:pPr>
        <w:ind w:left="2810" w:hanging="360"/>
      </w:pPr>
    </w:lvl>
    <w:lvl w:ilvl="4" w:tplc="04050019" w:tentative="1">
      <w:start w:val="1"/>
      <w:numFmt w:val="lowerLetter"/>
      <w:lvlText w:val="%5."/>
      <w:lvlJc w:val="left"/>
      <w:pPr>
        <w:ind w:left="3530" w:hanging="360"/>
      </w:pPr>
    </w:lvl>
    <w:lvl w:ilvl="5" w:tplc="0405001B" w:tentative="1">
      <w:start w:val="1"/>
      <w:numFmt w:val="lowerRoman"/>
      <w:lvlText w:val="%6."/>
      <w:lvlJc w:val="right"/>
      <w:pPr>
        <w:ind w:left="4250" w:hanging="180"/>
      </w:pPr>
    </w:lvl>
    <w:lvl w:ilvl="6" w:tplc="0405000F" w:tentative="1">
      <w:start w:val="1"/>
      <w:numFmt w:val="decimal"/>
      <w:lvlText w:val="%7."/>
      <w:lvlJc w:val="left"/>
      <w:pPr>
        <w:ind w:left="4970" w:hanging="360"/>
      </w:pPr>
    </w:lvl>
    <w:lvl w:ilvl="7" w:tplc="04050019" w:tentative="1">
      <w:start w:val="1"/>
      <w:numFmt w:val="lowerLetter"/>
      <w:lvlText w:val="%8."/>
      <w:lvlJc w:val="left"/>
      <w:pPr>
        <w:ind w:left="5690" w:hanging="360"/>
      </w:pPr>
    </w:lvl>
    <w:lvl w:ilvl="8" w:tplc="0405001B" w:tentative="1">
      <w:start w:val="1"/>
      <w:numFmt w:val="lowerRoman"/>
      <w:lvlText w:val="%9."/>
      <w:lvlJc w:val="right"/>
      <w:pPr>
        <w:ind w:left="6410" w:hanging="180"/>
      </w:pPr>
    </w:lvl>
  </w:abstractNum>
  <w:num w:numId="1" w16cid:durableId="1868253679">
    <w:abstractNumId w:val="9"/>
  </w:num>
  <w:num w:numId="2" w16cid:durableId="798573335">
    <w:abstractNumId w:val="12"/>
  </w:num>
  <w:num w:numId="3" w16cid:durableId="645361483">
    <w:abstractNumId w:val="10"/>
  </w:num>
  <w:num w:numId="4" w16cid:durableId="968052478">
    <w:abstractNumId w:val="14"/>
  </w:num>
  <w:num w:numId="5" w16cid:durableId="300963350">
    <w:abstractNumId w:val="0"/>
  </w:num>
  <w:num w:numId="6" w16cid:durableId="1501233718">
    <w:abstractNumId w:val="11"/>
  </w:num>
  <w:num w:numId="7" w16cid:durableId="178740506">
    <w:abstractNumId w:val="8"/>
  </w:num>
  <w:num w:numId="8" w16cid:durableId="1202280192">
    <w:abstractNumId w:val="18"/>
  </w:num>
  <w:num w:numId="9" w16cid:durableId="738404902">
    <w:abstractNumId w:val="5"/>
  </w:num>
  <w:num w:numId="10" w16cid:durableId="185868584">
    <w:abstractNumId w:val="7"/>
  </w:num>
  <w:num w:numId="11" w16cid:durableId="205067028">
    <w:abstractNumId w:val="16"/>
  </w:num>
  <w:num w:numId="12" w16cid:durableId="413355513">
    <w:abstractNumId w:val="6"/>
  </w:num>
  <w:num w:numId="13" w16cid:durableId="363987054">
    <w:abstractNumId w:val="15"/>
  </w:num>
  <w:num w:numId="14" w16cid:durableId="816918019">
    <w:abstractNumId w:val="3"/>
  </w:num>
  <w:num w:numId="15" w16cid:durableId="1043212081">
    <w:abstractNumId w:val="17"/>
  </w:num>
  <w:num w:numId="16" w16cid:durableId="800658539">
    <w:abstractNumId w:val="1"/>
  </w:num>
  <w:num w:numId="17" w16cid:durableId="805122028">
    <w:abstractNumId w:val="4"/>
  </w:num>
  <w:num w:numId="18" w16cid:durableId="654384570">
    <w:abstractNumId w:val="19"/>
  </w:num>
  <w:num w:numId="19" w16cid:durableId="476919100">
    <w:abstractNumId w:val="2"/>
  </w:num>
  <w:num w:numId="20" w16cid:durableId="5572035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3B"/>
    <w:rsid w:val="00002939"/>
    <w:rsid w:val="000214C5"/>
    <w:rsid w:val="00035879"/>
    <w:rsid w:val="00094485"/>
    <w:rsid w:val="000972E1"/>
    <w:rsid w:val="000A3705"/>
    <w:rsid w:val="000B2FC1"/>
    <w:rsid w:val="00132D05"/>
    <w:rsid w:val="001C3425"/>
    <w:rsid w:val="001D306C"/>
    <w:rsid w:val="001D4584"/>
    <w:rsid w:val="001E5C04"/>
    <w:rsid w:val="00234F63"/>
    <w:rsid w:val="00284CA1"/>
    <w:rsid w:val="003144B8"/>
    <w:rsid w:val="0031583B"/>
    <w:rsid w:val="00344321"/>
    <w:rsid w:val="0045011D"/>
    <w:rsid w:val="004555A8"/>
    <w:rsid w:val="004666FC"/>
    <w:rsid w:val="004A031C"/>
    <w:rsid w:val="005336FE"/>
    <w:rsid w:val="005677B5"/>
    <w:rsid w:val="00592B49"/>
    <w:rsid w:val="0059528B"/>
    <w:rsid w:val="005A6B69"/>
    <w:rsid w:val="005B65F4"/>
    <w:rsid w:val="005C21D8"/>
    <w:rsid w:val="005F2254"/>
    <w:rsid w:val="00616705"/>
    <w:rsid w:val="006310E2"/>
    <w:rsid w:val="006F11ED"/>
    <w:rsid w:val="00716E91"/>
    <w:rsid w:val="0073632C"/>
    <w:rsid w:val="00777D82"/>
    <w:rsid w:val="007A0406"/>
    <w:rsid w:val="007A51AA"/>
    <w:rsid w:val="007C13EF"/>
    <w:rsid w:val="007D5F7E"/>
    <w:rsid w:val="0081370D"/>
    <w:rsid w:val="008171EE"/>
    <w:rsid w:val="008204D9"/>
    <w:rsid w:val="00820F0C"/>
    <w:rsid w:val="0084458C"/>
    <w:rsid w:val="00890E17"/>
    <w:rsid w:val="008B3923"/>
    <w:rsid w:val="008B6AF3"/>
    <w:rsid w:val="008C0263"/>
    <w:rsid w:val="00906386"/>
    <w:rsid w:val="00917D5B"/>
    <w:rsid w:val="00982E3E"/>
    <w:rsid w:val="00985945"/>
    <w:rsid w:val="009A5292"/>
    <w:rsid w:val="009A780C"/>
    <w:rsid w:val="009C1AC5"/>
    <w:rsid w:val="009F47F6"/>
    <w:rsid w:val="00A324B1"/>
    <w:rsid w:val="00A4762C"/>
    <w:rsid w:val="00A75A51"/>
    <w:rsid w:val="00AA4F98"/>
    <w:rsid w:val="00AC5EB2"/>
    <w:rsid w:val="00AD0DBC"/>
    <w:rsid w:val="00AE78D8"/>
    <w:rsid w:val="00B73798"/>
    <w:rsid w:val="00BA0F55"/>
    <w:rsid w:val="00BA34E1"/>
    <w:rsid w:val="00BA43AE"/>
    <w:rsid w:val="00BF7DE5"/>
    <w:rsid w:val="00C123E0"/>
    <w:rsid w:val="00C3715F"/>
    <w:rsid w:val="00CA3C9A"/>
    <w:rsid w:val="00CC5DE8"/>
    <w:rsid w:val="00CF6E98"/>
    <w:rsid w:val="00D3315F"/>
    <w:rsid w:val="00D354DF"/>
    <w:rsid w:val="00D54111"/>
    <w:rsid w:val="00DA11FE"/>
    <w:rsid w:val="00E2284D"/>
    <w:rsid w:val="00E5206F"/>
    <w:rsid w:val="00EA41FF"/>
    <w:rsid w:val="00EE1234"/>
    <w:rsid w:val="00F404E7"/>
    <w:rsid w:val="00F54E28"/>
    <w:rsid w:val="00F8180A"/>
    <w:rsid w:val="00FC7581"/>
    <w:rsid w:val="00FE14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8589"/>
  <w15:docId w15:val="{ACBE3E85-2CDB-4728-89D3-54A86015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09" w:line="248" w:lineRule="auto"/>
      <w:ind w:left="16" w:hanging="10"/>
      <w:jc w:val="both"/>
    </w:pPr>
    <w:rPr>
      <w:rFonts w:ascii="Calibri" w:eastAsia="Calibri" w:hAnsi="Calibri" w:cs="Calibri"/>
      <w:color w:val="000000"/>
      <w:sz w:val="22"/>
    </w:rPr>
  </w:style>
  <w:style w:type="paragraph" w:styleId="Nadpis1">
    <w:name w:val="heading 1"/>
    <w:next w:val="Normln"/>
    <w:link w:val="Nadpis1Char"/>
    <w:uiPriority w:val="9"/>
    <w:qFormat/>
    <w:pPr>
      <w:keepNext/>
      <w:keepLines/>
      <w:shd w:val="clear" w:color="auto" w:fill="D9E2F3"/>
      <w:spacing w:after="111" w:line="259" w:lineRule="auto"/>
      <w:ind w:left="370" w:hanging="10"/>
      <w:outlineLvl w:val="0"/>
    </w:pPr>
    <w:rPr>
      <w:rFonts w:ascii="Calibri" w:eastAsia="Calibri" w:hAnsi="Calibri" w:cs="Calibri"/>
      <w:b/>
      <w:color w:val="000000"/>
    </w:rPr>
  </w:style>
  <w:style w:type="paragraph" w:styleId="Nadpis2">
    <w:name w:val="heading 2"/>
    <w:next w:val="Normln"/>
    <w:link w:val="Nadpis2Char"/>
    <w:uiPriority w:val="9"/>
    <w:unhideWhenUsed/>
    <w:qFormat/>
    <w:pPr>
      <w:keepNext/>
      <w:keepLines/>
      <w:spacing w:after="168" w:line="249" w:lineRule="auto"/>
      <w:ind w:left="10" w:right="2869" w:hanging="10"/>
      <w:jc w:val="both"/>
      <w:outlineLvl w:val="1"/>
    </w:pPr>
    <w:rPr>
      <w:rFonts w:ascii="Calibri" w:eastAsia="Calibri" w:hAnsi="Calibri" w:cs="Calibri"/>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character" w:customStyle="1" w:styleId="Nadpis2Char">
    <w:name w:val="Nadpis 2 Char"/>
    <w:link w:val="Nadpis2"/>
    <w:uiPriority w:val="9"/>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9F47F6"/>
    <w:pPr>
      <w:ind w:left="720"/>
      <w:contextualSpacing/>
    </w:pPr>
  </w:style>
  <w:style w:type="paragraph" w:styleId="Bezmezer">
    <w:name w:val="No Spacing"/>
    <w:uiPriority w:val="1"/>
    <w:qFormat/>
    <w:rsid w:val="004666FC"/>
    <w:pPr>
      <w:spacing w:after="0" w:line="240" w:lineRule="auto"/>
      <w:ind w:left="16" w:hanging="10"/>
      <w:jc w:val="both"/>
    </w:pPr>
    <w:rPr>
      <w:rFonts w:ascii="Calibri" w:eastAsia="Calibri" w:hAnsi="Calibri" w:cs="Calibri"/>
      <w:color w:val="000000"/>
      <w:sz w:val="22"/>
    </w:rPr>
  </w:style>
  <w:style w:type="character" w:styleId="Hypertextovodkaz">
    <w:name w:val="Hyperlink"/>
    <w:basedOn w:val="Standardnpsmoodstavce"/>
    <w:uiPriority w:val="99"/>
    <w:unhideWhenUsed/>
    <w:rsid w:val="009A780C"/>
    <w:rPr>
      <w:color w:val="467886" w:themeColor="hyperlink"/>
      <w:u w:val="single"/>
    </w:rPr>
  </w:style>
  <w:style w:type="character" w:styleId="Nevyeenzmnka">
    <w:name w:val="Unresolved Mention"/>
    <w:basedOn w:val="Standardnpsmoodstavce"/>
    <w:uiPriority w:val="99"/>
    <w:semiHidden/>
    <w:unhideWhenUsed/>
    <w:rsid w:val="009A7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zakazky.cz/Profil-Zadavatele/bb73fd1d-5d8c-468b-b5b6-906e23dbd66a" TargetMode="External"/><Relationship Id="rId13" Type="http://schemas.openxmlformats.org/officeDocument/2006/relationships/hyperlink" Target="https://www.e-zakazky.cz/Profil-Zadavatele/bb73fd1d-5d8c-468b-b5b6-906e23dbd66a"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zakazky.cz/Profil-Zadavatele/bb73fd1d-5d8c-468b-b5b6-906e23dbd66a" TargetMode="External"/><Relationship Id="rId12" Type="http://schemas.openxmlformats.org/officeDocument/2006/relationships/hyperlink" Target="https://www.e-zakazky.cz/Profil-Zadavatele/bb73fd1d-5d8c-468b-b5b6-906e23dbd66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zakazky.ivancice.cz/profile_display_2.html" TargetMode="External"/><Relationship Id="rId14" Type="http://schemas.openxmlformats.org/officeDocument/2006/relationships/hyperlink" Target="https://apps.odok.cz/attachment/-/down/RCIAAPNEQ20J"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963</TotalTime>
  <Pages>15</Pages>
  <Words>5902</Words>
  <Characters>34827</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Microsoft Word - ZD zadavaci dokumentace CUP_PKN Wi-Fi_v2[24].docx</vt:lpstr>
    </vt:vector>
  </TitlesOfParts>
  <Company/>
  <LinksUpToDate>false</LinksUpToDate>
  <CharactersWithSpaces>40648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ZD zadavaci dokumentace CUP_PKN Wi-Fi_v2[24].docx</dc:title>
  <dc:subject/>
  <dc:creator>Tomáš Šturala</dc:creator>
  <cp:keywords/>
  <cp:lastModifiedBy>Office 2</cp:lastModifiedBy>
  <cp:revision>75</cp:revision>
  <dcterms:created xsi:type="dcterms:W3CDTF">2024-08-28T18:35:00Z</dcterms:created>
  <dcterms:modified xsi:type="dcterms:W3CDTF">2024-09-27T08:01:00Z</dcterms:modified>
</cp:coreProperties>
</file>