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210AF3FA"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9448AD">
        <w:rPr>
          <w:rFonts w:cstheme="minorHAnsi"/>
        </w:rPr>
        <w:t>4</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5628CA70"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6F0D25">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005A2F56"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A50F57">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9448AD">
        <w:rPr>
          <w:rFonts w:cstheme="minorHAnsi"/>
          <w:b/>
        </w:rPr>
        <w:t>4</w:t>
      </w:r>
      <w:r w:rsidR="00CA1A38" w:rsidRPr="006B327B">
        <w:rPr>
          <w:rFonts w:cstheme="minorHAnsi"/>
          <w:b/>
        </w:rPr>
        <w:t>.</w:t>
      </w:r>
      <w:r w:rsidR="006B327B">
        <w:rPr>
          <w:rFonts w:cstheme="minorHAnsi"/>
          <w:b/>
        </w:rPr>
        <w:t xml:space="preserve"> </w:t>
      </w:r>
      <w:r w:rsidR="009448AD">
        <w:rPr>
          <w:rFonts w:cstheme="minorHAnsi"/>
          <w:b/>
        </w:rPr>
        <w:t>Mlieko a mliečne výrobky</w:t>
      </w:r>
      <w:r w:rsidR="006F0A2B">
        <w:rPr>
          <w:rFonts w:cstheme="minorHAnsi"/>
          <w:b/>
        </w:rPr>
        <w:t xml:space="preserve">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3E4A994D"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r>
      <w:r w:rsidR="00A727B6" w:rsidRPr="00065296">
        <w:rPr>
          <w:rFonts w:cstheme="minorHAnsi"/>
        </w:rPr>
        <w:t xml:space="preserve">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w:t>
      </w:r>
      <w:r w:rsidR="00A727B6" w:rsidRPr="00224693">
        <w:rPr>
          <w:rFonts w:cstheme="minorHAnsi"/>
          <w:strike/>
          <w:highlight w:val="yellow"/>
        </w:rPr>
        <w:t>dátum spotreby,</w:t>
      </w:r>
      <w:r w:rsidR="00A727B6" w:rsidRPr="00065296">
        <w:rPr>
          <w:rFonts w:cstheme="minorHAnsi"/>
        </w:rPr>
        <w:t xml:space="preserve"> meno a priezvisko odovzdávajúcej a preberajúcej  osoby a ich podpisy.  Kópiu dodacieho listu je potrebné priložiť k faktúre.</w:t>
      </w:r>
      <w:r w:rsidR="00A727B6">
        <w:rPr>
          <w:rFonts w:cstheme="minorHAnsi"/>
        </w:rPr>
        <w:t xml:space="preserve"> </w:t>
      </w:r>
      <w:r w:rsidR="00A727B6" w:rsidRPr="00A847B9">
        <w:rPr>
          <w:rFonts w:cstheme="minorHAnsi"/>
          <w:b/>
          <w:color w:val="FF0000"/>
          <w:highlight w:val="yellow"/>
        </w:rPr>
        <w:t>Kupujúci bude akceptovať pri dodaní tovaru aj doručenie faktúry, ktorá bude obsahovať aj všetky požadované informácie v tomto bode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 xml:space="preserve">rílohe č. 2 tejto rámcovej </w:t>
      </w:r>
      <w:r w:rsidRPr="002B64B6">
        <w:rPr>
          <w:rFonts w:cstheme="minorHAnsi"/>
        </w:rPr>
        <w:lastRenderedPageBreak/>
        <w:t>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w:t>
      </w:r>
      <w:r w:rsidRPr="00695BD4">
        <w:rPr>
          <w:rFonts w:asciiTheme="minorHAnsi" w:hAnsiTheme="minorHAnsi" w:cstheme="minorHAnsi"/>
          <w:sz w:val="22"/>
          <w:szCs w:val="22"/>
        </w:rPr>
        <w:lastRenderedPageBreak/>
        <w:t xml:space="preserve">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77CC505C" w:rsidR="00466724" w:rsidRPr="00065296" w:rsidRDefault="00D60AF7" w:rsidP="00A727B6">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r>
      <w:r w:rsidR="00A727B6" w:rsidRPr="002153C2">
        <w:rPr>
          <w:rFonts w:cstheme="minorHAnsi"/>
        </w:rPr>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w:t>
      </w:r>
      <w:r w:rsidR="00A727B6" w:rsidRPr="002153C2">
        <w:rPr>
          <w:rFonts w:cstheme="minorHAnsi"/>
          <w:b/>
          <w:color w:val="FF0000"/>
          <w:highlight w:val="yellow"/>
        </w:rPr>
        <w:t>ak je to technicky možné aj</w:t>
      </w:r>
      <w:r w:rsidR="00A727B6" w:rsidRPr="002153C2">
        <w:rPr>
          <w:rFonts w:cstheme="minorHAnsi"/>
          <w:color w:val="FF0000"/>
        </w:rPr>
        <w:t xml:space="preserve"> </w:t>
      </w:r>
      <w:r w:rsidR="00A727B6" w:rsidRPr="002153C2">
        <w:rPr>
          <w:rFonts w:cstheme="minorHAnsi"/>
        </w:rPr>
        <w:t>odtlačkami pečiatok. Faktúra bude doručená Kupujúcemu na miesto dodania tovaru.</w:t>
      </w:r>
    </w:p>
    <w:p w14:paraId="605E9EF2" w14:textId="00D4BF01" w:rsidR="0090047D" w:rsidRPr="00065296" w:rsidRDefault="00D60AF7" w:rsidP="00537430">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r>
      <w:bookmarkStart w:id="0" w:name="_GoBack"/>
      <w:bookmarkEnd w:id="0"/>
      <w:r w:rsidR="00A727B6" w:rsidRPr="002153C2">
        <w:rPr>
          <w:rFonts w:cstheme="minorHAnsi"/>
        </w:rPr>
        <w:t xml:space="preserve">Strany rámcovej dohody sa dohodli, že predávajúci je oprávnený vystaviť faktúru za skutočne dodaný tovar 4-krát za kalendárny mesiac, pričom  štvrtá faktúra v danom kalendárnom mesiaci musí byť kupujúcemu doručená najneskôr </w:t>
      </w:r>
      <w:r w:rsidR="00A727B6" w:rsidRPr="002153C2">
        <w:rPr>
          <w:rFonts w:cstheme="minorHAnsi"/>
          <w:b/>
          <w:color w:val="FF0000"/>
          <w:highlight w:val="yellow"/>
        </w:rPr>
        <w:t>do dvoch dní od ukončenia mesiaca</w:t>
      </w:r>
      <w:r w:rsidR="00A727B6" w:rsidRPr="002153C2">
        <w:rPr>
          <w:rFonts w:cstheme="minorHAnsi"/>
        </w:rPr>
        <w:t>. Ceny tovarov ako aj skutočne dodané množstvá tovarov uvedené v dodacom liste musia byť zaokrúhlené na 2 desatinné miesta.</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498C3586"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9448AD">
        <w:rPr>
          <w:b/>
        </w:rPr>
        <w:t>denne okrem dní pracovného pokoja a štátnych sviatkov</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lastRenderedPageBreak/>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 xml:space="preserve">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w:t>
      </w:r>
      <w:r w:rsidR="00A32F86" w:rsidRPr="00065296">
        <w:rPr>
          <w:rFonts w:cstheme="minorHAnsi"/>
        </w:rPr>
        <w:lastRenderedPageBreak/>
        <w:t>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lastRenderedPageBreak/>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126C95E4"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6F0D25">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6ABEFD81" w14:textId="77777777" w:rsidR="006F0D25" w:rsidRPr="00065296" w:rsidRDefault="006F0D25" w:rsidP="006F0D25">
      <w:pPr>
        <w:spacing w:after="0" w:line="240" w:lineRule="auto"/>
        <w:jc w:val="both"/>
        <w:rPr>
          <w:rFonts w:cstheme="minorHAnsi"/>
        </w:rPr>
      </w:pPr>
      <w:r w:rsidRPr="00065296">
        <w:rPr>
          <w:rFonts w:cstheme="minorHAnsi"/>
        </w:rPr>
        <w:t>Príloha č. 1 - Opis predmetu zákazky</w:t>
      </w:r>
    </w:p>
    <w:p w14:paraId="3C10281D" w14:textId="77777777" w:rsidR="006F0D25" w:rsidRPr="00065296" w:rsidRDefault="006F0D25" w:rsidP="006F0D25">
      <w:pPr>
        <w:spacing w:after="0" w:line="240" w:lineRule="auto"/>
        <w:jc w:val="both"/>
        <w:rPr>
          <w:rFonts w:cstheme="minorHAnsi"/>
        </w:rPr>
      </w:pPr>
      <w:r w:rsidRPr="00065296">
        <w:rPr>
          <w:rFonts w:cstheme="minorHAnsi"/>
        </w:rPr>
        <w:t>Príloha č. 2  - Štruktúrovaný rozpočet rámcovej dohody</w:t>
      </w:r>
    </w:p>
    <w:p w14:paraId="52DFA9BD" w14:textId="77777777" w:rsidR="006F0D25" w:rsidRDefault="006F0D25" w:rsidP="006F0D25">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697FA341" w14:textId="77777777" w:rsidR="006F0D25" w:rsidRPr="00065296" w:rsidRDefault="006F0D25" w:rsidP="006F0D25">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22EE23D5" w14:textId="77777777" w:rsidR="009448AD" w:rsidRPr="00DF4E3A" w:rsidRDefault="009448AD" w:rsidP="009448AD">
      <w:pPr>
        <w:pStyle w:val="Normlnysodsekom"/>
      </w:pPr>
      <w:r w:rsidRPr="00DF4E3A">
        <w:t xml:space="preserve">Časť 4.   Mlieko a mliečne výrobky   </w:t>
      </w:r>
    </w:p>
    <w:p w14:paraId="24E1672A" w14:textId="77777777" w:rsidR="009448AD" w:rsidRDefault="009448AD" w:rsidP="009448AD">
      <w:pPr>
        <w:pStyle w:val="Normlnysodsekom"/>
      </w:pPr>
    </w:p>
    <w:p w14:paraId="763F865A" w14:textId="77777777" w:rsidR="009448AD" w:rsidRPr="00DF4E3A" w:rsidRDefault="009448AD" w:rsidP="009448AD">
      <w:pPr>
        <w:jc w:val="both"/>
        <w:rPr>
          <w:sz w:val="20"/>
          <w:szCs w:val="20"/>
        </w:rPr>
      </w:pPr>
      <w:r w:rsidRPr="00DF4E3A">
        <w:rPr>
          <w:sz w:val="20"/>
          <w:szCs w:val="20"/>
        </w:rPr>
        <w:t>Predmetom zákazky je nákup mliečnych výrobkov, dodanie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7E123190" w14:textId="77777777" w:rsidR="009448AD" w:rsidRPr="009A7C7C" w:rsidRDefault="009448AD" w:rsidP="009448AD">
      <w:pPr>
        <w:pStyle w:val="Normlnysodsekom"/>
      </w:pPr>
    </w:p>
    <w:p w14:paraId="1B045FB8" w14:textId="77777777" w:rsidR="009448AD" w:rsidRPr="009A7C7C" w:rsidRDefault="009448AD" w:rsidP="009448AD">
      <w:pPr>
        <w:rPr>
          <w:b/>
          <w:sz w:val="20"/>
          <w:szCs w:val="20"/>
        </w:rPr>
      </w:pPr>
      <w:r w:rsidRPr="009A7C7C">
        <w:rPr>
          <w:b/>
          <w:sz w:val="20"/>
          <w:szCs w:val="20"/>
        </w:rPr>
        <w:lastRenderedPageBreak/>
        <w:t>Osobitné požiadavky na plnenie</w:t>
      </w:r>
    </w:p>
    <w:p w14:paraId="11D8D9CF" w14:textId="77777777" w:rsidR="009448AD" w:rsidRPr="009A7C7C" w:rsidRDefault="009448AD" w:rsidP="009448AD">
      <w:pPr>
        <w:jc w:val="both"/>
        <w:rPr>
          <w:color w:val="333333"/>
          <w:sz w:val="20"/>
          <w:szCs w:val="20"/>
          <w:shd w:val="clear" w:color="auto" w:fill="F9F9F9"/>
        </w:rPr>
      </w:pPr>
      <w:r w:rsidRPr="00024E9C">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47288402" w14:textId="77777777" w:rsidR="009448AD" w:rsidRPr="009A7C7C" w:rsidRDefault="009448AD" w:rsidP="009448AD">
      <w:pPr>
        <w:jc w:val="both"/>
        <w:rPr>
          <w:b/>
          <w:sz w:val="20"/>
          <w:szCs w:val="20"/>
        </w:rPr>
      </w:pPr>
      <w:r w:rsidRPr="00024E9C">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p>
    <w:p w14:paraId="785D2833" w14:textId="77777777" w:rsidR="009448AD" w:rsidRPr="00C16777"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28DC26D0" w14:textId="77777777" w:rsidR="009448AD" w:rsidRPr="009A7C7C"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20C9BDD3" w14:textId="77777777" w:rsidR="009448AD" w:rsidRPr="003F3867"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w:t>
      </w:r>
      <w:r>
        <w:rPr>
          <w:rFonts w:asciiTheme="minorHAnsi" w:hAnsiTheme="minorHAnsi"/>
        </w:rPr>
        <w:t xml:space="preserve"> </w:t>
      </w:r>
      <w:r w:rsidRPr="003F3867">
        <w:rPr>
          <w:rFonts w:asciiTheme="minorHAnsi" w:hAnsiTheme="minorHAnsi"/>
        </w:rPr>
        <w:t>resp. obdobného charakteru.</w:t>
      </w:r>
    </w:p>
    <w:p w14:paraId="76840D55"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4300733C"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Pr>
          <w:rFonts w:asciiTheme="minorHAnsi" w:hAnsiTheme="minorHAnsi"/>
        </w:rPr>
        <w:t xml:space="preserve">Výrobky </w:t>
      </w:r>
      <w:r w:rsidRPr="003D2F3A">
        <w:rPr>
          <w:rFonts w:asciiTheme="minorHAnsi" w:hAnsiTheme="minorHAnsi"/>
        </w:rPr>
        <w:t>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03519A4B"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w:t>
      </w:r>
      <w:r>
        <w:rPr>
          <w:rFonts w:asciiTheme="minorHAnsi" w:hAnsiTheme="minorHAnsi"/>
        </w:rPr>
        <w:t xml:space="preserve">  poškodenie obalu, </w:t>
      </w:r>
      <w:r w:rsidRPr="003D2F3A">
        <w:rPr>
          <w:rFonts w:asciiTheme="minorHAnsi" w:hAnsiTheme="minorHAnsi"/>
        </w:rPr>
        <w:t xml:space="preserv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6C98EC63"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14:paraId="41B17433" w14:textId="77777777" w:rsidR="009448AD" w:rsidRPr="00061103"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024E9C">
        <w:rPr>
          <w:rFonts w:asciiTheme="minorHAnsi" w:hAnsiTheme="minorHAnsi"/>
        </w:rPr>
        <w:t>rámcovej dohody</w:t>
      </w:r>
      <w:r w:rsidRPr="00061103">
        <w:rPr>
          <w:rFonts w:asciiTheme="minorHAnsi" w:hAnsiTheme="minorHAnsi"/>
        </w:rPr>
        <w:t xml:space="preserve">. </w:t>
      </w:r>
      <w:r w:rsidRPr="00024E9C">
        <w:rPr>
          <w:rFonts w:asciiTheme="minorHAnsi" w:hAnsiTheme="minorHAnsi"/>
        </w:rPr>
        <w:t xml:space="preserve">Termín plnenia jednotlivých čiastkových dodávok tovaru je dohodnutý </w:t>
      </w:r>
      <w:r w:rsidRPr="00991806">
        <w:rPr>
          <w:rFonts w:asciiTheme="minorHAnsi" w:hAnsiTheme="minorHAnsi"/>
          <w:b/>
        </w:rPr>
        <w:t>denne, okrem dní pracovného pokoja a štátnych sviatkov</w:t>
      </w:r>
      <w:r w:rsidRPr="00061103">
        <w:rPr>
          <w:rFonts w:asciiTheme="minorHAnsi" w:hAnsiTheme="minorHAnsi"/>
        </w:rPr>
        <w:t xml:space="preserve">, </w:t>
      </w:r>
      <w:r w:rsidRPr="00024E9C">
        <w:rPr>
          <w:rFonts w:asciiTheme="minorHAnsi" w:hAnsiTheme="minorHAnsi"/>
        </w:rPr>
        <w:t>s lehotou plnenia najviac 20 hodín od odoslania písomnej alebo telefonickej objednávky kupujúceho</w:t>
      </w:r>
      <w:r w:rsidRPr="00061103">
        <w:rPr>
          <w:rFonts w:asciiTheme="minorHAnsi" w:hAnsiTheme="minorHAnsi"/>
        </w:rPr>
        <w:t xml:space="preserve">, po celú dobu platnosti </w:t>
      </w:r>
      <w:r w:rsidRPr="00024E9C">
        <w:rPr>
          <w:rFonts w:asciiTheme="minorHAnsi" w:hAnsiTheme="minorHAnsi"/>
        </w:rPr>
        <w:t>rámcovej dohody</w:t>
      </w:r>
      <w:r w:rsidRPr="00061103">
        <w:rPr>
          <w:rFonts w:asciiTheme="minorHAnsi" w:hAnsiTheme="minorHAnsi"/>
        </w:rPr>
        <w:t>.</w:t>
      </w:r>
    </w:p>
    <w:p w14:paraId="4FC39807" w14:textId="77777777" w:rsidR="009448AD" w:rsidRDefault="009448AD" w:rsidP="009448AD">
      <w:pPr>
        <w:pStyle w:val="Odsekzoznamu"/>
        <w:numPr>
          <w:ilvl w:val="0"/>
          <w:numId w:val="9"/>
        </w:numPr>
        <w:tabs>
          <w:tab w:val="clear" w:pos="2160"/>
          <w:tab w:val="clear" w:pos="2880"/>
          <w:tab w:val="clear" w:pos="4500"/>
          <w:tab w:val="left" w:pos="709"/>
        </w:tabs>
        <w:ind w:hanging="1353"/>
        <w:rPr>
          <w:rFonts w:asciiTheme="minorHAnsi" w:hAnsiTheme="minorHAnsi"/>
          <w:b/>
        </w:rPr>
      </w:pPr>
      <w:r w:rsidRPr="00CB5D48">
        <w:rPr>
          <w:rFonts w:asciiTheme="minorHAnsi" w:hAnsiTheme="minorHAnsi"/>
          <w:b/>
        </w:rPr>
        <w:t xml:space="preserve">Dovoz tovaru od 6,00 hod. do </w:t>
      </w:r>
      <w:r>
        <w:rPr>
          <w:rFonts w:asciiTheme="minorHAnsi" w:hAnsiTheme="minorHAnsi"/>
          <w:b/>
        </w:rPr>
        <w:t>7</w:t>
      </w:r>
      <w:r w:rsidRPr="00CB5D48">
        <w:rPr>
          <w:rFonts w:asciiTheme="minorHAnsi" w:hAnsiTheme="minorHAnsi"/>
          <w:b/>
        </w:rPr>
        <w:t>,00 hod.</w:t>
      </w:r>
    </w:p>
    <w:p w14:paraId="1DAC13AB" w14:textId="77777777" w:rsidR="009448AD" w:rsidRPr="00024E9C" w:rsidRDefault="009448AD" w:rsidP="009448AD">
      <w:pPr>
        <w:tabs>
          <w:tab w:val="left" w:pos="709"/>
        </w:tabs>
        <w:ind w:left="425"/>
        <w:rPr>
          <w:b/>
          <w:sz w:val="20"/>
          <w:szCs w:val="20"/>
        </w:rPr>
      </w:pPr>
    </w:p>
    <w:tbl>
      <w:tblPr>
        <w:tblW w:w="9214" w:type="dxa"/>
        <w:tblInd w:w="279" w:type="dxa"/>
        <w:tblCellMar>
          <w:left w:w="70" w:type="dxa"/>
          <w:right w:w="70" w:type="dxa"/>
        </w:tblCellMar>
        <w:tblLook w:val="04A0" w:firstRow="1" w:lastRow="0" w:firstColumn="1" w:lastColumn="0" w:noHBand="0" w:noVBand="1"/>
      </w:tblPr>
      <w:tblGrid>
        <w:gridCol w:w="992"/>
        <w:gridCol w:w="6379"/>
        <w:gridCol w:w="709"/>
        <w:gridCol w:w="1134"/>
      </w:tblGrid>
      <w:tr w:rsidR="009448AD" w:rsidRPr="007918A9" w14:paraId="300D81E5" w14:textId="77777777" w:rsidTr="00624D0A">
        <w:trPr>
          <w:trHeight w:val="828"/>
        </w:trPr>
        <w:tc>
          <w:tcPr>
            <w:tcW w:w="992"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D7B59C4" w14:textId="77777777" w:rsidR="009448AD" w:rsidRPr="007918A9" w:rsidRDefault="009448AD" w:rsidP="009448AD">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Pol.č</w:t>
            </w:r>
            <w:proofErr w:type="spellEnd"/>
            <w:r w:rsidRPr="007918A9">
              <w:rPr>
                <w:rFonts w:ascii="Calibri" w:hAnsi="Calibri" w:cs="Calibri"/>
                <w:color w:val="000000"/>
                <w:sz w:val="20"/>
                <w:szCs w:val="20"/>
                <w:lang w:eastAsia="sk-SK"/>
              </w:rPr>
              <w:t>.</w:t>
            </w:r>
          </w:p>
        </w:tc>
        <w:tc>
          <w:tcPr>
            <w:tcW w:w="6379" w:type="dxa"/>
            <w:tcBorders>
              <w:top w:val="single" w:sz="4" w:space="0" w:color="auto"/>
              <w:left w:val="nil"/>
              <w:bottom w:val="single" w:sz="4" w:space="0" w:color="auto"/>
              <w:right w:val="single" w:sz="4" w:space="0" w:color="auto"/>
            </w:tcBorders>
            <w:shd w:val="clear" w:color="000000" w:fill="DDD9C4"/>
            <w:vAlign w:val="center"/>
            <w:hideMark/>
          </w:tcPr>
          <w:p w14:paraId="302F9B7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Názov položky</w:t>
            </w:r>
          </w:p>
        </w:tc>
        <w:tc>
          <w:tcPr>
            <w:tcW w:w="709" w:type="dxa"/>
            <w:tcBorders>
              <w:top w:val="single" w:sz="4" w:space="0" w:color="auto"/>
              <w:left w:val="nil"/>
              <w:bottom w:val="single" w:sz="4" w:space="0" w:color="auto"/>
              <w:right w:val="single" w:sz="4" w:space="0" w:color="auto"/>
            </w:tcBorders>
            <w:shd w:val="clear" w:color="000000" w:fill="DDD9C4"/>
            <w:vAlign w:val="center"/>
            <w:hideMark/>
          </w:tcPr>
          <w:p w14:paraId="2D6B96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14:paraId="137FFCAF" w14:textId="77777777" w:rsidR="009448AD" w:rsidRPr="007918A9" w:rsidRDefault="009448AD" w:rsidP="009448AD">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Predpokl</w:t>
            </w:r>
            <w:proofErr w:type="spellEnd"/>
            <w:r w:rsidRPr="007918A9">
              <w:rPr>
                <w:rFonts w:ascii="Calibri" w:hAnsi="Calibri" w:cs="Calibri"/>
                <w:color w:val="000000"/>
                <w:sz w:val="20"/>
                <w:szCs w:val="20"/>
                <w:lang w:eastAsia="sk-SK"/>
              </w:rPr>
              <w:t>. množstvo</w:t>
            </w:r>
          </w:p>
        </w:tc>
      </w:tr>
      <w:tr w:rsidR="009448AD" w:rsidRPr="007918A9" w14:paraId="31B36900"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3CEA2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w:t>
            </w:r>
          </w:p>
        </w:tc>
        <w:tc>
          <w:tcPr>
            <w:tcW w:w="6379" w:type="dxa"/>
            <w:tcBorders>
              <w:top w:val="nil"/>
              <w:left w:val="nil"/>
              <w:bottom w:val="single" w:sz="4" w:space="0" w:color="auto"/>
              <w:right w:val="single" w:sz="4" w:space="0" w:color="auto"/>
            </w:tcBorders>
            <w:shd w:val="clear" w:color="auto" w:fill="auto"/>
            <w:vAlign w:val="center"/>
            <w:hideMark/>
          </w:tcPr>
          <w:p w14:paraId="68EF002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Mlieko polotučné, čerstvé, obsah tuku min.1,5%, </w:t>
            </w:r>
          </w:p>
        </w:tc>
        <w:tc>
          <w:tcPr>
            <w:tcW w:w="709" w:type="dxa"/>
            <w:tcBorders>
              <w:top w:val="nil"/>
              <w:left w:val="nil"/>
              <w:bottom w:val="single" w:sz="4" w:space="0" w:color="auto"/>
              <w:right w:val="single" w:sz="4" w:space="0" w:color="auto"/>
            </w:tcBorders>
            <w:shd w:val="clear" w:color="auto" w:fill="auto"/>
            <w:vAlign w:val="center"/>
            <w:hideMark/>
          </w:tcPr>
          <w:p w14:paraId="33E6B8C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354BA2D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22 800</w:t>
            </w:r>
          </w:p>
        </w:tc>
      </w:tr>
      <w:tr w:rsidR="009448AD" w:rsidRPr="007918A9" w14:paraId="18744EE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ACFFCB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c>
          <w:tcPr>
            <w:tcW w:w="6379" w:type="dxa"/>
            <w:tcBorders>
              <w:top w:val="nil"/>
              <w:left w:val="nil"/>
              <w:bottom w:val="single" w:sz="4" w:space="0" w:color="auto"/>
              <w:right w:val="single" w:sz="4" w:space="0" w:color="auto"/>
            </w:tcBorders>
            <w:shd w:val="clear" w:color="auto" w:fill="auto"/>
            <w:vAlign w:val="center"/>
            <w:hideMark/>
          </w:tcPr>
          <w:p w14:paraId="281FD366"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Mlieko polotučné, trvanlivé, obsah tuku min.1,5%, </w:t>
            </w:r>
          </w:p>
        </w:tc>
        <w:tc>
          <w:tcPr>
            <w:tcW w:w="709" w:type="dxa"/>
            <w:tcBorders>
              <w:top w:val="nil"/>
              <w:left w:val="nil"/>
              <w:bottom w:val="single" w:sz="4" w:space="0" w:color="auto"/>
              <w:right w:val="single" w:sz="4" w:space="0" w:color="auto"/>
            </w:tcBorders>
            <w:shd w:val="clear" w:color="auto" w:fill="auto"/>
            <w:vAlign w:val="center"/>
            <w:hideMark/>
          </w:tcPr>
          <w:p w14:paraId="67FDC9B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0E31682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3 360</w:t>
            </w:r>
          </w:p>
        </w:tc>
      </w:tr>
      <w:tr w:rsidR="009448AD" w:rsidRPr="007918A9" w14:paraId="3C700E5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0374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w:t>
            </w:r>
          </w:p>
        </w:tc>
        <w:tc>
          <w:tcPr>
            <w:tcW w:w="6379" w:type="dxa"/>
            <w:tcBorders>
              <w:top w:val="nil"/>
              <w:left w:val="nil"/>
              <w:bottom w:val="single" w:sz="4" w:space="0" w:color="auto"/>
              <w:right w:val="single" w:sz="4" w:space="0" w:color="auto"/>
            </w:tcBorders>
            <w:shd w:val="clear" w:color="auto" w:fill="auto"/>
            <w:vAlign w:val="center"/>
            <w:hideMark/>
          </w:tcPr>
          <w:p w14:paraId="3C9F96EB"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Smotana sladká s obsahom tuku min 12%  trvanlivá, 1000ml bal.</w:t>
            </w:r>
          </w:p>
        </w:tc>
        <w:tc>
          <w:tcPr>
            <w:tcW w:w="709" w:type="dxa"/>
            <w:tcBorders>
              <w:top w:val="nil"/>
              <w:left w:val="nil"/>
              <w:bottom w:val="single" w:sz="4" w:space="0" w:color="auto"/>
              <w:right w:val="single" w:sz="4" w:space="0" w:color="auto"/>
            </w:tcBorders>
            <w:shd w:val="clear" w:color="auto" w:fill="auto"/>
            <w:vAlign w:val="center"/>
            <w:hideMark/>
          </w:tcPr>
          <w:p w14:paraId="516D843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71754F4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9448AD" w:rsidRPr="007918A9" w14:paraId="0B62D9C0"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1E32A0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c>
          <w:tcPr>
            <w:tcW w:w="6379" w:type="dxa"/>
            <w:tcBorders>
              <w:top w:val="nil"/>
              <w:left w:val="nil"/>
              <w:bottom w:val="single" w:sz="4" w:space="0" w:color="auto"/>
              <w:right w:val="single" w:sz="4" w:space="0" w:color="auto"/>
            </w:tcBorders>
            <w:shd w:val="clear" w:color="auto" w:fill="auto"/>
            <w:vAlign w:val="center"/>
            <w:hideMark/>
          </w:tcPr>
          <w:p w14:paraId="72CF0848"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 xml:space="preserve">Smotana pochúťková kyslá s obsahom tuku min 15%, 1000ml  bal. </w:t>
            </w:r>
          </w:p>
        </w:tc>
        <w:tc>
          <w:tcPr>
            <w:tcW w:w="709" w:type="dxa"/>
            <w:tcBorders>
              <w:top w:val="nil"/>
              <w:left w:val="nil"/>
              <w:bottom w:val="single" w:sz="4" w:space="0" w:color="auto"/>
              <w:right w:val="single" w:sz="4" w:space="0" w:color="auto"/>
            </w:tcBorders>
            <w:shd w:val="clear" w:color="auto" w:fill="auto"/>
            <w:vAlign w:val="center"/>
            <w:hideMark/>
          </w:tcPr>
          <w:p w14:paraId="0B7D9A8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6C9E2E4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9448AD" w:rsidRPr="007918A9" w14:paraId="3CE9058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A4860C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c>
          <w:tcPr>
            <w:tcW w:w="6379" w:type="dxa"/>
            <w:tcBorders>
              <w:top w:val="nil"/>
              <w:left w:val="nil"/>
              <w:bottom w:val="single" w:sz="4" w:space="0" w:color="auto"/>
              <w:right w:val="single" w:sz="4" w:space="0" w:color="auto"/>
            </w:tcBorders>
            <w:shd w:val="clear" w:color="auto" w:fill="auto"/>
            <w:vAlign w:val="center"/>
            <w:hideMark/>
          </w:tcPr>
          <w:p w14:paraId="75B6B8AB"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 xml:space="preserve">Smotana pochúťková kyslá,  250 ml bal., s obsahom tuku min 15% </w:t>
            </w:r>
          </w:p>
        </w:tc>
        <w:tc>
          <w:tcPr>
            <w:tcW w:w="709" w:type="dxa"/>
            <w:tcBorders>
              <w:top w:val="nil"/>
              <w:left w:val="nil"/>
              <w:bottom w:val="single" w:sz="4" w:space="0" w:color="auto"/>
              <w:right w:val="single" w:sz="4" w:space="0" w:color="auto"/>
            </w:tcBorders>
            <w:shd w:val="clear" w:color="auto" w:fill="auto"/>
            <w:vAlign w:val="center"/>
            <w:hideMark/>
          </w:tcPr>
          <w:p w14:paraId="7DD75F4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4A6FC51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9448AD" w:rsidRPr="007918A9" w14:paraId="74460FF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285134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w:t>
            </w:r>
          </w:p>
        </w:tc>
        <w:tc>
          <w:tcPr>
            <w:tcW w:w="6379" w:type="dxa"/>
            <w:tcBorders>
              <w:top w:val="nil"/>
              <w:left w:val="nil"/>
              <w:bottom w:val="single" w:sz="4" w:space="0" w:color="auto"/>
              <w:right w:val="single" w:sz="4" w:space="0" w:color="auto"/>
            </w:tcBorders>
            <w:shd w:val="clear" w:color="auto" w:fill="auto"/>
            <w:vAlign w:val="center"/>
            <w:hideMark/>
          </w:tcPr>
          <w:p w14:paraId="5640AC4F"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Smotana na šľahanie s obsahom tuku min 30% trvanlivá, 1000ml bal.</w:t>
            </w:r>
          </w:p>
        </w:tc>
        <w:tc>
          <w:tcPr>
            <w:tcW w:w="709" w:type="dxa"/>
            <w:tcBorders>
              <w:top w:val="nil"/>
              <w:left w:val="nil"/>
              <w:bottom w:val="single" w:sz="4" w:space="0" w:color="auto"/>
              <w:right w:val="single" w:sz="4" w:space="0" w:color="auto"/>
            </w:tcBorders>
            <w:shd w:val="clear" w:color="auto" w:fill="auto"/>
            <w:vAlign w:val="center"/>
            <w:hideMark/>
          </w:tcPr>
          <w:p w14:paraId="0A1F2A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68B49F0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9448AD" w:rsidRPr="007918A9" w14:paraId="5B01D7D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EDF153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c>
          <w:tcPr>
            <w:tcW w:w="6379" w:type="dxa"/>
            <w:tcBorders>
              <w:top w:val="nil"/>
              <w:left w:val="nil"/>
              <w:bottom w:val="single" w:sz="4" w:space="0" w:color="auto"/>
              <w:right w:val="single" w:sz="4" w:space="0" w:color="auto"/>
            </w:tcBorders>
            <w:shd w:val="clear" w:color="auto" w:fill="auto"/>
            <w:vAlign w:val="center"/>
            <w:hideMark/>
          </w:tcPr>
          <w:p w14:paraId="0F3E2937"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 xml:space="preserve">Smotana na šľahanie,  250 ml bal., s obsahom tuku min 30% </w:t>
            </w:r>
          </w:p>
        </w:tc>
        <w:tc>
          <w:tcPr>
            <w:tcW w:w="709" w:type="dxa"/>
            <w:tcBorders>
              <w:top w:val="nil"/>
              <w:left w:val="nil"/>
              <w:bottom w:val="single" w:sz="4" w:space="0" w:color="auto"/>
              <w:right w:val="single" w:sz="4" w:space="0" w:color="auto"/>
            </w:tcBorders>
            <w:shd w:val="clear" w:color="auto" w:fill="auto"/>
            <w:vAlign w:val="center"/>
            <w:hideMark/>
          </w:tcPr>
          <w:p w14:paraId="5EBFDFF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020027C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9448AD" w:rsidRPr="007918A9" w14:paraId="69EF213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0C29DA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c>
          <w:tcPr>
            <w:tcW w:w="6379" w:type="dxa"/>
            <w:tcBorders>
              <w:top w:val="nil"/>
              <w:left w:val="nil"/>
              <w:bottom w:val="single" w:sz="4" w:space="0" w:color="auto"/>
              <w:right w:val="single" w:sz="4" w:space="0" w:color="auto"/>
            </w:tcBorders>
            <w:shd w:val="clear" w:color="auto" w:fill="auto"/>
            <w:vAlign w:val="center"/>
            <w:hideMark/>
          </w:tcPr>
          <w:p w14:paraId="75266614"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Mlieko acidofilné min 1 % tuku, 200-330 ml bal.</w:t>
            </w:r>
          </w:p>
        </w:tc>
        <w:tc>
          <w:tcPr>
            <w:tcW w:w="709" w:type="dxa"/>
            <w:tcBorders>
              <w:top w:val="nil"/>
              <w:left w:val="nil"/>
              <w:bottom w:val="single" w:sz="4" w:space="0" w:color="auto"/>
              <w:right w:val="single" w:sz="4" w:space="0" w:color="auto"/>
            </w:tcBorders>
            <w:shd w:val="clear" w:color="auto" w:fill="auto"/>
            <w:vAlign w:val="center"/>
            <w:hideMark/>
          </w:tcPr>
          <w:p w14:paraId="5D2714CF"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3F5639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400</w:t>
            </w:r>
          </w:p>
        </w:tc>
      </w:tr>
      <w:tr w:rsidR="009448AD" w:rsidRPr="007918A9" w14:paraId="366142D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5DB5CB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w:t>
            </w:r>
          </w:p>
        </w:tc>
        <w:tc>
          <w:tcPr>
            <w:tcW w:w="6379" w:type="dxa"/>
            <w:tcBorders>
              <w:top w:val="nil"/>
              <w:left w:val="nil"/>
              <w:bottom w:val="single" w:sz="4" w:space="0" w:color="auto"/>
              <w:right w:val="single" w:sz="4" w:space="0" w:color="auto"/>
            </w:tcBorders>
            <w:shd w:val="clear" w:color="auto" w:fill="auto"/>
            <w:vAlign w:val="center"/>
            <w:hideMark/>
          </w:tcPr>
          <w:p w14:paraId="1B805809"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Mlieko acidofilné min  2,5 - 3% tuk, ochutené, príchuť jahoda, vanilka</w:t>
            </w:r>
          </w:p>
        </w:tc>
        <w:tc>
          <w:tcPr>
            <w:tcW w:w="709" w:type="dxa"/>
            <w:tcBorders>
              <w:top w:val="nil"/>
              <w:left w:val="nil"/>
              <w:bottom w:val="single" w:sz="4" w:space="0" w:color="auto"/>
              <w:right w:val="single" w:sz="4" w:space="0" w:color="auto"/>
            </w:tcBorders>
            <w:shd w:val="clear" w:color="auto" w:fill="auto"/>
            <w:vAlign w:val="center"/>
            <w:hideMark/>
          </w:tcPr>
          <w:p w14:paraId="25BE014D"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0544AB0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500</w:t>
            </w:r>
          </w:p>
        </w:tc>
      </w:tr>
      <w:tr w:rsidR="009448AD" w:rsidRPr="007918A9" w14:paraId="0FAC6F9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C4F220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c>
          <w:tcPr>
            <w:tcW w:w="6379" w:type="dxa"/>
            <w:tcBorders>
              <w:top w:val="nil"/>
              <w:left w:val="nil"/>
              <w:bottom w:val="single" w:sz="4" w:space="0" w:color="auto"/>
              <w:right w:val="single" w:sz="4" w:space="0" w:color="auto"/>
            </w:tcBorders>
            <w:shd w:val="clear" w:color="auto" w:fill="auto"/>
            <w:vAlign w:val="center"/>
            <w:hideMark/>
          </w:tcPr>
          <w:p w14:paraId="12D854A9"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biely nízkotučný tuk menej ako 3,5 %, 120-150g bal.</w:t>
            </w:r>
          </w:p>
        </w:tc>
        <w:tc>
          <w:tcPr>
            <w:tcW w:w="709" w:type="dxa"/>
            <w:tcBorders>
              <w:top w:val="nil"/>
              <w:left w:val="nil"/>
              <w:bottom w:val="single" w:sz="4" w:space="0" w:color="auto"/>
              <w:right w:val="single" w:sz="4" w:space="0" w:color="auto"/>
            </w:tcBorders>
            <w:shd w:val="clear" w:color="auto" w:fill="auto"/>
            <w:vAlign w:val="center"/>
            <w:hideMark/>
          </w:tcPr>
          <w:p w14:paraId="1034982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BD27C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9448AD" w:rsidRPr="007918A9" w14:paraId="7170F21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429DD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11</w:t>
            </w:r>
          </w:p>
        </w:tc>
        <w:tc>
          <w:tcPr>
            <w:tcW w:w="6379" w:type="dxa"/>
            <w:tcBorders>
              <w:top w:val="nil"/>
              <w:left w:val="nil"/>
              <w:bottom w:val="single" w:sz="4" w:space="0" w:color="auto"/>
              <w:right w:val="single" w:sz="4" w:space="0" w:color="auto"/>
            </w:tcBorders>
            <w:shd w:val="clear" w:color="auto" w:fill="auto"/>
            <w:vAlign w:val="center"/>
            <w:hideMark/>
          </w:tcPr>
          <w:p w14:paraId="47AE5012"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biely smotanový, viac ako  3,5 % tuku, 120-150g bal.</w:t>
            </w:r>
          </w:p>
        </w:tc>
        <w:tc>
          <w:tcPr>
            <w:tcW w:w="709" w:type="dxa"/>
            <w:tcBorders>
              <w:top w:val="nil"/>
              <w:left w:val="nil"/>
              <w:bottom w:val="single" w:sz="4" w:space="0" w:color="auto"/>
              <w:right w:val="single" w:sz="4" w:space="0" w:color="auto"/>
            </w:tcBorders>
            <w:shd w:val="clear" w:color="auto" w:fill="auto"/>
            <w:vAlign w:val="center"/>
            <w:hideMark/>
          </w:tcPr>
          <w:p w14:paraId="05428BE6"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4FDA35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9448AD" w:rsidRPr="007918A9" w14:paraId="0EB05549"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50424E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w:t>
            </w:r>
          </w:p>
        </w:tc>
        <w:tc>
          <w:tcPr>
            <w:tcW w:w="6379" w:type="dxa"/>
            <w:tcBorders>
              <w:top w:val="nil"/>
              <w:left w:val="nil"/>
              <w:bottom w:val="single" w:sz="4" w:space="0" w:color="auto"/>
              <w:right w:val="single" w:sz="4" w:space="0" w:color="auto"/>
            </w:tcBorders>
            <w:shd w:val="clear" w:color="auto" w:fill="auto"/>
            <w:vAlign w:val="center"/>
            <w:hideMark/>
          </w:tcPr>
          <w:p w14:paraId="5B07EBB5"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ovocný nízkotučný tuk menej ako 3,5 %, 120-150g bal.</w:t>
            </w:r>
          </w:p>
        </w:tc>
        <w:tc>
          <w:tcPr>
            <w:tcW w:w="709" w:type="dxa"/>
            <w:tcBorders>
              <w:top w:val="nil"/>
              <w:left w:val="nil"/>
              <w:bottom w:val="single" w:sz="4" w:space="0" w:color="auto"/>
              <w:right w:val="single" w:sz="4" w:space="0" w:color="auto"/>
            </w:tcBorders>
            <w:shd w:val="clear" w:color="auto" w:fill="auto"/>
            <w:vAlign w:val="center"/>
            <w:hideMark/>
          </w:tcPr>
          <w:p w14:paraId="59EA776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2F2FBB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650</w:t>
            </w:r>
          </w:p>
        </w:tc>
      </w:tr>
      <w:tr w:rsidR="009448AD" w:rsidRPr="007918A9" w14:paraId="31AAF94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DC479E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w:t>
            </w:r>
          </w:p>
        </w:tc>
        <w:tc>
          <w:tcPr>
            <w:tcW w:w="6379" w:type="dxa"/>
            <w:tcBorders>
              <w:top w:val="nil"/>
              <w:left w:val="nil"/>
              <w:bottom w:val="single" w:sz="4" w:space="0" w:color="auto"/>
              <w:right w:val="single" w:sz="4" w:space="0" w:color="auto"/>
            </w:tcBorders>
            <w:shd w:val="clear" w:color="auto" w:fill="auto"/>
            <w:vAlign w:val="center"/>
            <w:hideMark/>
          </w:tcPr>
          <w:p w14:paraId="15858F74"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ovocný smotanový, viac ako  3,5 % tuku, 120-150g bal.</w:t>
            </w:r>
          </w:p>
        </w:tc>
        <w:tc>
          <w:tcPr>
            <w:tcW w:w="709" w:type="dxa"/>
            <w:tcBorders>
              <w:top w:val="nil"/>
              <w:left w:val="nil"/>
              <w:bottom w:val="single" w:sz="4" w:space="0" w:color="auto"/>
              <w:right w:val="single" w:sz="4" w:space="0" w:color="auto"/>
            </w:tcBorders>
            <w:shd w:val="clear" w:color="auto" w:fill="auto"/>
            <w:vAlign w:val="center"/>
            <w:hideMark/>
          </w:tcPr>
          <w:p w14:paraId="3FDD044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CF9AE9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650</w:t>
            </w:r>
          </w:p>
        </w:tc>
      </w:tr>
      <w:tr w:rsidR="009448AD" w:rsidRPr="007918A9" w14:paraId="682D76D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729AAE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w:t>
            </w:r>
          </w:p>
        </w:tc>
        <w:tc>
          <w:tcPr>
            <w:tcW w:w="6379" w:type="dxa"/>
            <w:tcBorders>
              <w:top w:val="nil"/>
              <w:left w:val="nil"/>
              <w:bottom w:val="single" w:sz="4" w:space="0" w:color="auto"/>
              <w:right w:val="single" w:sz="4" w:space="0" w:color="auto"/>
            </w:tcBorders>
            <w:shd w:val="clear" w:color="auto" w:fill="auto"/>
            <w:vAlign w:val="center"/>
            <w:hideMark/>
          </w:tcPr>
          <w:p w14:paraId="648F1E49"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Dezert tvarohový čokoládový tuk min 12%, 70-150g bal.</w:t>
            </w:r>
          </w:p>
        </w:tc>
        <w:tc>
          <w:tcPr>
            <w:tcW w:w="709" w:type="dxa"/>
            <w:tcBorders>
              <w:top w:val="nil"/>
              <w:left w:val="nil"/>
              <w:bottom w:val="single" w:sz="4" w:space="0" w:color="auto"/>
              <w:right w:val="single" w:sz="4" w:space="0" w:color="auto"/>
            </w:tcBorders>
            <w:shd w:val="clear" w:color="auto" w:fill="auto"/>
            <w:vAlign w:val="center"/>
            <w:hideMark/>
          </w:tcPr>
          <w:p w14:paraId="6189CEB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ECBB6B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9448AD" w:rsidRPr="007918A9" w14:paraId="0EB9296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3346F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c>
          <w:tcPr>
            <w:tcW w:w="6379" w:type="dxa"/>
            <w:tcBorders>
              <w:top w:val="nil"/>
              <w:left w:val="nil"/>
              <w:bottom w:val="single" w:sz="4" w:space="0" w:color="auto"/>
              <w:right w:val="single" w:sz="4" w:space="0" w:color="auto"/>
            </w:tcBorders>
            <w:shd w:val="clear" w:color="auto" w:fill="auto"/>
            <w:vAlign w:val="center"/>
            <w:hideMark/>
          </w:tcPr>
          <w:p w14:paraId="7DACC5F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Dezert tvarohový vanilkový tuk min.12 %, 70-150g bal.</w:t>
            </w:r>
          </w:p>
        </w:tc>
        <w:tc>
          <w:tcPr>
            <w:tcW w:w="709" w:type="dxa"/>
            <w:tcBorders>
              <w:top w:val="nil"/>
              <w:left w:val="nil"/>
              <w:bottom w:val="single" w:sz="4" w:space="0" w:color="auto"/>
              <w:right w:val="single" w:sz="4" w:space="0" w:color="auto"/>
            </w:tcBorders>
            <w:shd w:val="clear" w:color="auto" w:fill="auto"/>
            <w:vAlign w:val="center"/>
            <w:hideMark/>
          </w:tcPr>
          <w:p w14:paraId="6834771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FC8A04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9448AD" w:rsidRPr="007918A9" w14:paraId="4E0F53D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076CA1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c>
          <w:tcPr>
            <w:tcW w:w="6379" w:type="dxa"/>
            <w:tcBorders>
              <w:top w:val="nil"/>
              <w:left w:val="nil"/>
              <w:bottom w:val="single" w:sz="4" w:space="0" w:color="auto"/>
              <w:right w:val="single" w:sz="4" w:space="0" w:color="auto"/>
            </w:tcBorders>
            <w:shd w:val="clear" w:color="auto" w:fill="auto"/>
            <w:vAlign w:val="center"/>
            <w:hideMark/>
          </w:tcPr>
          <w:p w14:paraId="18345EA7"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Maslo čerstvé, obsah mliečneho tuku min.82%, 250 g bal, slovenského pôvodu</w:t>
            </w:r>
            <w:r w:rsidRPr="007918A9">
              <w:rPr>
                <w:color w:val="000000"/>
                <w:sz w:val="16"/>
                <w:szCs w:val="16"/>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2C1FF56D"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117186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1 950</w:t>
            </w:r>
          </w:p>
        </w:tc>
      </w:tr>
      <w:tr w:rsidR="009448AD" w:rsidRPr="007918A9" w14:paraId="139CD19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D117DE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w:t>
            </w:r>
          </w:p>
        </w:tc>
        <w:tc>
          <w:tcPr>
            <w:tcW w:w="6379" w:type="dxa"/>
            <w:tcBorders>
              <w:top w:val="nil"/>
              <w:left w:val="nil"/>
              <w:bottom w:val="single" w:sz="4" w:space="0" w:color="auto"/>
              <w:right w:val="single" w:sz="4" w:space="0" w:color="auto"/>
            </w:tcBorders>
            <w:shd w:val="clear" w:color="auto" w:fill="auto"/>
            <w:vAlign w:val="center"/>
            <w:hideMark/>
          </w:tcPr>
          <w:p w14:paraId="63181CB3"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Maslo čerstvé, obsah mliečneho tuku min.80%, 20g bal.</w:t>
            </w:r>
          </w:p>
        </w:tc>
        <w:tc>
          <w:tcPr>
            <w:tcW w:w="709" w:type="dxa"/>
            <w:tcBorders>
              <w:top w:val="nil"/>
              <w:left w:val="nil"/>
              <w:bottom w:val="single" w:sz="4" w:space="0" w:color="auto"/>
              <w:right w:val="single" w:sz="4" w:space="0" w:color="auto"/>
            </w:tcBorders>
            <w:shd w:val="clear" w:color="auto" w:fill="auto"/>
            <w:vAlign w:val="center"/>
            <w:hideMark/>
          </w:tcPr>
          <w:p w14:paraId="2F11DCB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B4C27B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130</w:t>
            </w:r>
          </w:p>
        </w:tc>
      </w:tr>
      <w:tr w:rsidR="009448AD" w:rsidRPr="007918A9" w14:paraId="2CE564F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221E24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w:t>
            </w:r>
          </w:p>
        </w:tc>
        <w:tc>
          <w:tcPr>
            <w:tcW w:w="6379" w:type="dxa"/>
            <w:tcBorders>
              <w:top w:val="nil"/>
              <w:left w:val="nil"/>
              <w:bottom w:val="single" w:sz="4" w:space="0" w:color="auto"/>
              <w:right w:val="single" w:sz="4" w:space="0" w:color="auto"/>
            </w:tcBorders>
            <w:shd w:val="clear" w:color="auto" w:fill="auto"/>
            <w:vAlign w:val="center"/>
            <w:hideMark/>
          </w:tcPr>
          <w:p w14:paraId="68F295C2"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Rastlinný roztierateľný tuk, znížený obsah tuku- tuk  min. 40 %, 400 g bal.</w:t>
            </w:r>
          </w:p>
        </w:tc>
        <w:tc>
          <w:tcPr>
            <w:tcW w:w="709" w:type="dxa"/>
            <w:tcBorders>
              <w:top w:val="nil"/>
              <w:left w:val="nil"/>
              <w:bottom w:val="single" w:sz="4" w:space="0" w:color="auto"/>
              <w:right w:val="single" w:sz="4" w:space="0" w:color="auto"/>
            </w:tcBorders>
            <w:shd w:val="clear" w:color="auto" w:fill="auto"/>
            <w:vAlign w:val="center"/>
            <w:hideMark/>
          </w:tcPr>
          <w:p w14:paraId="3D6816C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D3DF4C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670</w:t>
            </w:r>
          </w:p>
        </w:tc>
      </w:tr>
      <w:tr w:rsidR="009448AD" w:rsidRPr="007918A9" w14:paraId="2CAECFC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7603C2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w:t>
            </w:r>
          </w:p>
        </w:tc>
        <w:tc>
          <w:tcPr>
            <w:tcW w:w="6379" w:type="dxa"/>
            <w:tcBorders>
              <w:top w:val="nil"/>
              <w:left w:val="nil"/>
              <w:bottom w:val="single" w:sz="4" w:space="0" w:color="auto"/>
              <w:right w:val="single" w:sz="4" w:space="0" w:color="auto"/>
            </w:tcBorders>
            <w:shd w:val="clear" w:color="auto" w:fill="auto"/>
            <w:vAlign w:val="center"/>
            <w:hideMark/>
          </w:tcPr>
          <w:p w14:paraId="41F0F392"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Tvaroh hrudkový s obsahom tuku min 2,5%</w:t>
            </w:r>
          </w:p>
        </w:tc>
        <w:tc>
          <w:tcPr>
            <w:tcW w:w="709" w:type="dxa"/>
            <w:tcBorders>
              <w:top w:val="nil"/>
              <w:left w:val="nil"/>
              <w:bottom w:val="single" w:sz="4" w:space="0" w:color="auto"/>
              <w:right w:val="single" w:sz="4" w:space="0" w:color="auto"/>
            </w:tcBorders>
            <w:shd w:val="clear" w:color="auto" w:fill="auto"/>
            <w:vAlign w:val="center"/>
            <w:hideMark/>
          </w:tcPr>
          <w:p w14:paraId="53BCF97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3BBF4E6"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390</w:t>
            </w:r>
          </w:p>
        </w:tc>
      </w:tr>
      <w:tr w:rsidR="009448AD" w:rsidRPr="007918A9" w14:paraId="2EAA1C8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965F64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c>
          <w:tcPr>
            <w:tcW w:w="6379" w:type="dxa"/>
            <w:tcBorders>
              <w:top w:val="nil"/>
              <w:left w:val="nil"/>
              <w:bottom w:val="single" w:sz="4" w:space="0" w:color="auto"/>
              <w:right w:val="single" w:sz="4" w:space="0" w:color="auto"/>
            </w:tcBorders>
            <w:shd w:val="clear" w:color="auto" w:fill="auto"/>
            <w:vAlign w:val="center"/>
            <w:hideMark/>
          </w:tcPr>
          <w:p w14:paraId="67A6250F"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Bryndza plnotučná, obsah ovčej zložky min.50 %</w:t>
            </w:r>
          </w:p>
        </w:tc>
        <w:tc>
          <w:tcPr>
            <w:tcW w:w="709" w:type="dxa"/>
            <w:tcBorders>
              <w:top w:val="nil"/>
              <w:left w:val="nil"/>
              <w:bottom w:val="single" w:sz="4" w:space="0" w:color="auto"/>
              <w:right w:val="single" w:sz="4" w:space="0" w:color="auto"/>
            </w:tcBorders>
            <w:shd w:val="clear" w:color="auto" w:fill="auto"/>
            <w:vAlign w:val="center"/>
            <w:hideMark/>
          </w:tcPr>
          <w:p w14:paraId="6BE8A8C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79FF5E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9448AD" w:rsidRPr="007918A9" w14:paraId="14028A2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F16217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w:t>
            </w:r>
          </w:p>
        </w:tc>
        <w:tc>
          <w:tcPr>
            <w:tcW w:w="6379" w:type="dxa"/>
            <w:tcBorders>
              <w:top w:val="nil"/>
              <w:left w:val="nil"/>
              <w:bottom w:val="single" w:sz="4" w:space="0" w:color="auto"/>
              <w:right w:val="single" w:sz="4" w:space="0" w:color="auto"/>
            </w:tcBorders>
            <w:shd w:val="clear" w:color="auto" w:fill="auto"/>
            <w:vAlign w:val="center"/>
            <w:hideMark/>
          </w:tcPr>
          <w:p w14:paraId="1F0DCC30"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tvrdý </w:t>
            </w:r>
            <w:proofErr w:type="spellStart"/>
            <w:r w:rsidRPr="007918A9">
              <w:rPr>
                <w:rFonts w:ascii="Calibri" w:hAnsi="Calibri" w:cs="Calibri"/>
                <w:color w:val="000000"/>
                <w:sz w:val="20"/>
                <w:szCs w:val="20"/>
                <w:lang w:eastAsia="sk-SK"/>
              </w:rPr>
              <w:t>plnotuučný</w:t>
            </w:r>
            <w:proofErr w:type="spellEnd"/>
            <w:r w:rsidRPr="007918A9">
              <w:rPr>
                <w:rFonts w:ascii="Calibri" w:hAnsi="Calibri" w:cs="Calibri"/>
                <w:color w:val="000000"/>
                <w:sz w:val="20"/>
                <w:szCs w:val="20"/>
                <w:lang w:eastAsia="sk-SK"/>
              </w:rPr>
              <w:t>, min. 45%tuku v sušine, neúdený</w:t>
            </w:r>
          </w:p>
        </w:tc>
        <w:tc>
          <w:tcPr>
            <w:tcW w:w="709" w:type="dxa"/>
            <w:tcBorders>
              <w:top w:val="nil"/>
              <w:left w:val="nil"/>
              <w:bottom w:val="single" w:sz="4" w:space="0" w:color="auto"/>
              <w:right w:val="single" w:sz="4" w:space="0" w:color="auto"/>
            </w:tcBorders>
            <w:shd w:val="clear" w:color="auto" w:fill="auto"/>
            <w:vAlign w:val="center"/>
            <w:hideMark/>
          </w:tcPr>
          <w:p w14:paraId="6F5F02A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AF4FFB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9448AD" w:rsidRPr="007918A9" w14:paraId="43D242B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07B24B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w:t>
            </w:r>
          </w:p>
        </w:tc>
        <w:tc>
          <w:tcPr>
            <w:tcW w:w="6379" w:type="dxa"/>
            <w:tcBorders>
              <w:top w:val="nil"/>
              <w:left w:val="nil"/>
              <w:bottom w:val="single" w:sz="4" w:space="0" w:color="auto"/>
              <w:right w:val="single" w:sz="4" w:space="0" w:color="auto"/>
            </w:tcBorders>
            <w:shd w:val="clear" w:color="auto" w:fill="auto"/>
            <w:vAlign w:val="center"/>
            <w:hideMark/>
          </w:tcPr>
          <w:p w14:paraId="4F3BF71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tvrdý </w:t>
            </w:r>
            <w:proofErr w:type="spellStart"/>
            <w:r w:rsidRPr="007918A9">
              <w:rPr>
                <w:rFonts w:ascii="Calibri" w:hAnsi="Calibri" w:cs="Calibri"/>
                <w:color w:val="000000"/>
                <w:sz w:val="20"/>
                <w:szCs w:val="20"/>
                <w:lang w:eastAsia="sk-SK"/>
              </w:rPr>
              <w:t>vysokotučný</w:t>
            </w:r>
            <w:proofErr w:type="spellEnd"/>
            <w:r w:rsidRPr="007918A9">
              <w:rPr>
                <w:rFonts w:ascii="Calibri" w:hAnsi="Calibri" w:cs="Calibri"/>
                <w:color w:val="000000"/>
                <w:sz w:val="20"/>
                <w:szCs w:val="20"/>
                <w:lang w:eastAsia="sk-SK"/>
              </w:rPr>
              <w:t>, min. 60%tuku v sušine, neúdený</w:t>
            </w:r>
          </w:p>
        </w:tc>
        <w:tc>
          <w:tcPr>
            <w:tcW w:w="709" w:type="dxa"/>
            <w:tcBorders>
              <w:top w:val="nil"/>
              <w:left w:val="nil"/>
              <w:bottom w:val="single" w:sz="4" w:space="0" w:color="auto"/>
              <w:right w:val="single" w:sz="4" w:space="0" w:color="auto"/>
            </w:tcBorders>
            <w:shd w:val="clear" w:color="auto" w:fill="auto"/>
            <w:vAlign w:val="center"/>
            <w:hideMark/>
          </w:tcPr>
          <w:p w14:paraId="4A83F8B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3E85A0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9448AD" w:rsidRPr="007918A9" w14:paraId="5FCF197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4572D1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w:t>
            </w:r>
          </w:p>
        </w:tc>
        <w:tc>
          <w:tcPr>
            <w:tcW w:w="6379" w:type="dxa"/>
            <w:tcBorders>
              <w:top w:val="nil"/>
              <w:left w:val="nil"/>
              <w:bottom w:val="single" w:sz="4" w:space="0" w:color="auto"/>
              <w:right w:val="single" w:sz="4" w:space="0" w:color="auto"/>
            </w:tcBorders>
            <w:shd w:val="clear" w:color="auto" w:fill="auto"/>
            <w:vAlign w:val="center"/>
            <w:hideMark/>
          </w:tcPr>
          <w:p w14:paraId="4F69C2CA"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tvrdý </w:t>
            </w:r>
            <w:proofErr w:type="spellStart"/>
            <w:r w:rsidRPr="007918A9">
              <w:rPr>
                <w:rFonts w:ascii="Calibri" w:hAnsi="Calibri" w:cs="Calibri"/>
                <w:color w:val="000000"/>
                <w:sz w:val="20"/>
                <w:szCs w:val="20"/>
                <w:lang w:eastAsia="sk-SK"/>
              </w:rPr>
              <w:t>vysokotučný</w:t>
            </w:r>
            <w:proofErr w:type="spellEnd"/>
            <w:r w:rsidRPr="007918A9">
              <w:rPr>
                <w:rFonts w:ascii="Calibri" w:hAnsi="Calibri" w:cs="Calibri"/>
                <w:color w:val="000000"/>
                <w:sz w:val="20"/>
                <w:szCs w:val="20"/>
                <w:lang w:eastAsia="sk-SK"/>
              </w:rPr>
              <w:t>, min. 60%tuku v sušine, údený</w:t>
            </w:r>
          </w:p>
        </w:tc>
        <w:tc>
          <w:tcPr>
            <w:tcW w:w="709" w:type="dxa"/>
            <w:tcBorders>
              <w:top w:val="nil"/>
              <w:left w:val="nil"/>
              <w:bottom w:val="single" w:sz="4" w:space="0" w:color="auto"/>
              <w:right w:val="single" w:sz="4" w:space="0" w:color="auto"/>
            </w:tcBorders>
            <w:shd w:val="clear" w:color="auto" w:fill="auto"/>
            <w:vAlign w:val="center"/>
            <w:hideMark/>
          </w:tcPr>
          <w:p w14:paraId="2762ADE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FB64DB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9448AD" w:rsidRPr="007918A9" w14:paraId="2CB5C4DC" w14:textId="77777777" w:rsidTr="00624D0A">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71039A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w:t>
            </w:r>
          </w:p>
        </w:tc>
        <w:tc>
          <w:tcPr>
            <w:tcW w:w="6379" w:type="dxa"/>
            <w:tcBorders>
              <w:top w:val="nil"/>
              <w:left w:val="nil"/>
              <w:bottom w:val="single" w:sz="4" w:space="0" w:color="auto"/>
              <w:right w:val="single" w:sz="4" w:space="0" w:color="auto"/>
            </w:tcBorders>
            <w:shd w:val="clear" w:color="auto" w:fill="auto"/>
            <w:vAlign w:val="center"/>
            <w:hideMark/>
          </w:tcPr>
          <w:p w14:paraId="34818714"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tavený 3 ks x 50 g v krabičke, tavený roztierateľný syr, tuk v sušine najmenej 48%</w:t>
            </w:r>
          </w:p>
        </w:tc>
        <w:tc>
          <w:tcPr>
            <w:tcW w:w="709" w:type="dxa"/>
            <w:tcBorders>
              <w:top w:val="nil"/>
              <w:left w:val="nil"/>
              <w:bottom w:val="single" w:sz="4" w:space="0" w:color="auto"/>
              <w:right w:val="single" w:sz="4" w:space="0" w:color="auto"/>
            </w:tcBorders>
            <w:shd w:val="clear" w:color="auto" w:fill="auto"/>
            <w:vAlign w:val="center"/>
            <w:hideMark/>
          </w:tcPr>
          <w:p w14:paraId="6827CCF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9EE797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9448AD" w:rsidRPr="007918A9" w14:paraId="7B2E7F61" w14:textId="77777777" w:rsidTr="00624D0A">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44DF97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w:t>
            </w:r>
          </w:p>
        </w:tc>
        <w:tc>
          <w:tcPr>
            <w:tcW w:w="6379" w:type="dxa"/>
            <w:tcBorders>
              <w:top w:val="nil"/>
              <w:left w:val="nil"/>
              <w:bottom w:val="single" w:sz="4" w:space="0" w:color="auto"/>
              <w:right w:val="single" w:sz="4" w:space="0" w:color="auto"/>
            </w:tcBorders>
            <w:shd w:val="clear" w:color="auto" w:fill="auto"/>
            <w:vAlign w:val="center"/>
            <w:hideMark/>
          </w:tcPr>
          <w:p w14:paraId="4E6870B8"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tavený 8 ks trojuholníčky x 15 g , v krabičke, tavený roztierateľný syr, tuk v sušine najmenej 48%</w:t>
            </w:r>
          </w:p>
        </w:tc>
        <w:tc>
          <w:tcPr>
            <w:tcW w:w="709" w:type="dxa"/>
            <w:tcBorders>
              <w:top w:val="nil"/>
              <w:left w:val="nil"/>
              <w:bottom w:val="single" w:sz="4" w:space="0" w:color="auto"/>
              <w:right w:val="single" w:sz="4" w:space="0" w:color="auto"/>
            </w:tcBorders>
            <w:shd w:val="clear" w:color="auto" w:fill="auto"/>
            <w:vAlign w:val="center"/>
            <w:hideMark/>
          </w:tcPr>
          <w:p w14:paraId="17B933E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7094F2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9448AD" w:rsidRPr="007918A9" w14:paraId="360D8F54"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D9A1E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w:t>
            </w:r>
          </w:p>
        </w:tc>
        <w:tc>
          <w:tcPr>
            <w:tcW w:w="6379" w:type="dxa"/>
            <w:tcBorders>
              <w:top w:val="nil"/>
              <w:left w:val="nil"/>
              <w:bottom w:val="single" w:sz="4" w:space="0" w:color="auto"/>
              <w:right w:val="single" w:sz="4" w:space="0" w:color="auto"/>
            </w:tcBorders>
            <w:shd w:val="clear" w:color="auto" w:fill="auto"/>
            <w:vAlign w:val="center"/>
            <w:hideMark/>
          </w:tcPr>
          <w:p w14:paraId="5523EF1B"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tavený </w:t>
            </w:r>
            <w:proofErr w:type="spellStart"/>
            <w:r w:rsidRPr="007918A9">
              <w:rPr>
                <w:rFonts w:ascii="Calibri" w:hAnsi="Calibri" w:cs="Calibri"/>
                <w:color w:val="000000"/>
                <w:sz w:val="20"/>
                <w:szCs w:val="20"/>
                <w:lang w:eastAsia="sk-SK"/>
              </w:rPr>
              <w:t>tavený</w:t>
            </w:r>
            <w:proofErr w:type="spellEnd"/>
            <w:r w:rsidRPr="007918A9">
              <w:rPr>
                <w:rFonts w:ascii="Calibri" w:hAnsi="Calibri" w:cs="Calibri"/>
                <w:color w:val="000000"/>
                <w:sz w:val="20"/>
                <w:szCs w:val="20"/>
                <w:lang w:eastAsia="sk-SK"/>
              </w:rPr>
              <w:t xml:space="preserve"> roztierateľný syr, tuk v sušine najmenej 48%</w:t>
            </w:r>
          </w:p>
        </w:tc>
        <w:tc>
          <w:tcPr>
            <w:tcW w:w="709" w:type="dxa"/>
            <w:tcBorders>
              <w:top w:val="nil"/>
              <w:left w:val="nil"/>
              <w:bottom w:val="single" w:sz="4" w:space="0" w:color="auto"/>
              <w:right w:val="single" w:sz="4" w:space="0" w:color="auto"/>
            </w:tcBorders>
            <w:shd w:val="clear" w:color="auto" w:fill="auto"/>
            <w:vAlign w:val="center"/>
            <w:hideMark/>
          </w:tcPr>
          <w:p w14:paraId="5E98CBC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6CD890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9448AD" w:rsidRPr="007918A9" w14:paraId="6B0FCC69"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406A8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27</w:t>
            </w:r>
          </w:p>
        </w:tc>
        <w:tc>
          <w:tcPr>
            <w:tcW w:w="6379" w:type="dxa"/>
            <w:tcBorders>
              <w:top w:val="nil"/>
              <w:left w:val="nil"/>
              <w:bottom w:val="single" w:sz="4" w:space="0" w:color="auto"/>
              <w:right w:val="single" w:sz="4" w:space="0" w:color="auto"/>
            </w:tcBorders>
            <w:shd w:val="clear" w:color="auto" w:fill="auto"/>
            <w:vAlign w:val="center"/>
            <w:hideMark/>
          </w:tcPr>
          <w:p w14:paraId="5F445F50"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plátkový, polotvrdý, plnotučný, tuk min.30% , vákuovo balený, 100 g bal.</w:t>
            </w:r>
          </w:p>
        </w:tc>
        <w:tc>
          <w:tcPr>
            <w:tcW w:w="709" w:type="dxa"/>
            <w:tcBorders>
              <w:top w:val="nil"/>
              <w:left w:val="nil"/>
              <w:bottom w:val="single" w:sz="4" w:space="0" w:color="auto"/>
              <w:right w:val="single" w:sz="4" w:space="0" w:color="auto"/>
            </w:tcBorders>
            <w:shd w:val="clear" w:color="auto" w:fill="auto"/>
            <w:vAlign w:val="center"/>
            <w:hideMark/>
          </w:tcPr>
          <w:p w14:paraId="5D0973D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EAD57D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9448AD" w:rsidRPr="007918A9" w14:paraId="4ABB2E3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821DB4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w:t>
            </w:r>
          </w:p>
        </w:tc>
        <w:tc>
          <w:tcPr>
            <w:tcW w:w="6379" w:type="dxa"/>
            <w:tcBorders>
              <w:top w:val="nil"/>
              <w:left w:val="nil"/>
              <w:bottom w:val="single" w:sz="4" w:space="0" w:color="auto"/>
              <w:right w:val="single" w:sz="4" w:space="0" w:color="auto"/>
            </w:tcBorders>
            <w:shd w:val="clear" w:color="auto" w:fill="auto"/>
            <w:vAlign w:val="center"/>
            <w:hideMark/>
          </w:tcPr>
          <w:p w14:paraId="25E5BB1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plesnivý Niva s ušľachtilou modrou plesňou</w:t>
            </w:r>
          </w:p>
        </w:tc>
        <w:tc>
          <w:tcPr>
            <w:tcW w:w="709" w:type="dxa"/>
            <w:tcBorders>
              <w:top w:val="nil"/>
              <w:left w:val="nil"/>
              <w:bottom w:val="single" w:sz="4" w:space="0" w:color="auto"/>
              <w:right w:val="single" w:sz="4" w:space="0" w:color="auto"/>
            </w:tcBorders>
            <w:shd w:val="clear" w:color="auto" w:fill="auto"/>
            <w:vAlign w:val="center"/>
            <w:hideMark/>
          </w:tcPr>
          <w:p w14:paraId="7948013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A64090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9448AD" w:rsidRPr="007918A9" w14:paraId="1E49052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9E95B5D"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29</w:t>
            </w:r>
          </w:p>
        </w:tc>
        <w:tc>
          <w:tcPr>
            <w:tcW w:w="6379" w:type="dxa"/>
            <w:tcBorders>
              <w:top w:val="nil"/>
              <w:left w:val="nil"/>
              <w:bottom w:val="single" w:sz="4" w:space="0" w:color="auto"/>
              <w:right w:val="single" w:sz="4" w:space="0" w:color="auto"/>
            </w:tcBorders>
            <w:shd w:val="clear" w:color="auto" w:fill="auto"/>
            <w:vAlign w:val="center"/>
            <w:hideMark/>
          </w:tcPr>
          <w:p w14:paraId="5862AEAA"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Encián s bielou ušľachtilou plesňou typu camembert, 110 g bal.</w:t>
            </w:r>
          </w:p>
        </w:tc>
        <w:tc>
          <w:tcPr>
            <w:tcW w:w="709" w:type="dxa"/>
            <w:tcBorders>
              <w:top w:val="nil"/>
              <w:left w:val="nil"/>
              <w:bottom w:val="single" w:sz="4" w:space="0" w:color="auto"/>
              <w:right w:val="single" w:sz="4" w:space="0" w:color="auto"/>
            </w:tcBorders>
            <w:shd w:val="clear" w:color="auto" w:fill="auto"/>
            <w:vAlign w:val="center"/>
            <w:hideMark/>
          </w:tcPr>
          <w:p w14:paraId="5CD38C3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AB71FB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bl>
    <w:p w14:paraId="72586AAF" w14:textId="77777777" w:rsidR="009448AD" w:rsidRDefault="009448AD" w:rsidP="009448AD">
      <w:pPr>
        <w:pStyle w:val="Normlnysodsekom"/>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0D25"/>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0F57"/>
    <w:rsid w:val="00A513E1"/>
    <w:rsid w:val="00A64C40"/>
    <w:rsid w:val="00A64E86"/>
    <w:rsid w:val="00A727A0"/>
    <w:rsid w:val="00A727B6"/>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DFBE-352A-43B4-8EC0-6381142C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5636</Words>
  <Characters>32128</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6</cp:revision>
  <dcterms:created xsi:type="dcterms:W3CDTF">2023-10-13T08:07:00Z</dcterms:created>
  <dcterms:modified xsi:type="dcterms:W3CDTF">2024-11-24T17:23:00Z</dcterms:modified>
</cp:coreProperties>
</file>