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CF0C7E" w14:textId="77777777" w:rsidR="0066232C" w:rsidRPr="00D14F7A" w:rsidRDefault="0066232C" w:rsidP="0066232C">
      <w:pPr>
        <w:ind w:left="567"/>
        <w:rPr>
          <w:rFonts w:cs="Arial"/>
          <w:sz w:val="16"/>
        </w:rPr>
      </w:pPr>
      <w:bookmarkStart w:id="0" w:name="_GoBack"/>
      <w:bookmarkEnd w:id="0"/>
    </w:p>
    <w:p w14:paraId="5FE917F2" w14:textId="52A2E3B9" w:rsidR="00325BCF" w:rsidRDefault="00325BCF" w:rsidP="0066232C">
      <w:pPr>
        <w:jc w:val="right"/>
        <w:outlineLvl w:val="0"/>
        <w:rPr>
          <w:rFonts w:ascii="Arial" w:hAnsi="Arial" w:cs="Arial"/>
          <w:color w:val="000000" w:themeColor="text1"/>
          <w:sz w:val="16"/>
          <w:szCs w:val="16"/>
        </w:rPr>
      </w:pPr>
      <w:r>
        <w:rPr>
          <w:rFonts w:ascii="Arial" w:hAnsi="Arial" w:cs="Arial"/>
          <w:color w:val="000000" w:themeColor="text1"/>
          <w:sz w:val="16"/>
          <w:szCs w:val="16"/>
        </w:rPr>
        <w:t>Príloha č. 4 Časti B.3</w:t>
      </w:r>
    </w:p>
    <w:p w14:paraId="5818C6C5" w14:textId="5ACE5725" w:rsidR="0066232C" w:rsidRDefault="00325BCF" w:rsidP="0066232C">
      <w:pPr>
        <w:jc w:val="right"/>
        <w:outlineLvl w:val="0"/>
        <w:rPr>
          <w:rFonts w:ascii="Arial" w:eastAsia="Times New Roman" w:hAnsi="Arial" w:cs="Arial"/>
          <w:b/>
          <w:bCs/>
          <w:caps/>
          <w:color w:val="auto"/>
          <w:sz w:val="24"/>
          <w:szCs w:val="24"/>
        </w:rPr>
      </w:pPr>
      <w:r>
        <w:rPr>
          <w:rFonts w:ascii="Arial" w:hAnsi="Arial" w:cs="Arial"/>
          <w:color w:val="000000" w:themeColor="text1"/>
          <w:sz w:val="16"/>
          <w:szCs w:val="16"/>
        </w:rPr>
        <w:t xml:space="preserve">(zároveň aj ako </w:t>
      </w:r>
      <w:r w:rsidR="0066232C" w:rsidRPr="0066232C">
        <w:rPr>
          <w:rFonts w:ascii="Arial" w:hAnsi="Arial" w:cs="Arial"/>
          <w:color w:val="000000" w:themeColor="text1"/>
          <w:sz w:val="16"/>
          <w:szCs w:val="16"/>
        </w:rPr>
        <w:t xml:space="preserve">Príloha č. 11 </w:t>
      </w:r>
      <w:r w:rsidR="0066232C">
        <w:rPr>
          <w:rFonts w:ascii="Arial" w:hAnsi="Arial" w:cs="Arial"/>
          <w:color w:val="000000" w:themeColor="text1"/>
          <w:sz w:val="16"/>
          <w:szCs w:val="16"/>
        </w:rPr>
        <w:t>R</w:t>
      </w:r>
      <w:r w:rsidR="0066232C" w:rsidRPr="0066232C">
        <w:rPr>
          <w:rFonts w:ascii="Arial" w:hAnsi="Arial" w:cs="Arial"/>
          <w:color w:val="000000" w:themeColor="text1"/>
          <w:sz w:val="16"/>
          <w:szCs w:val="16"/>
        </w:rPr>
        <w:t>ámcovej dohod</w:t>
      </w:r>
      <w:r w:rsidR="0066232C">
        <w:rPr>
          <w:rFonts w:ascii="Arial" w:hAnsi="Arial" w:cs="Arial"/>
          <w:color w:val="000000" w:themeColor="text1"/>
          <w:sz w:val="16"/>
          <w:szCs w:val="16"/>
        </w:rPr>
        <w:t>y</w:t>
      </w:r>
      <w:r>
        <w:rPr>
          <w:rFonts w:ascii="Arial" w:hAnsi="Arial" w:cs="Arial"/>
          <w:color w:val="000000" w:themeColor="text1"/>
          <w:sz w:val="16"/>
          <w:szCs w:val="16"/>
        </w:rPr>
        <w:t>)</w:t>
      </w:r>
    </w:p>
    <w:p w14:paraId="74227237" w14:textId="77777777" w:rsidR="0066232C" w:rsidRDefault="0066232C" w:rsidP="0066232C">
      <w:pPr>
        <w:jc w:val="center"/>
        <w:outlineLvl w:val="0"/>
        <w:rPr>
          <w:rFonts w:ascii="Arial" w:eastAsia="Times New Roman" w:hAnsi="Arial" w:cs="Arial"/>
          <w:b/>
          <w:bCs/>
          <w:caps/>
          <w:color w:val="auto"/>
          <w:sz w:val="24"/>
          <w:szCs w:val="24"/>
        </w:rPr>
      </w:pPr>
    </w:p>
    <w:p w14:paraId="65784794" w14:textId="0FC78412" w:rsidR="007C2544" w:rsidRPr="0066232C" w:rsidRDefault="007C2544" w:rsidP="0066232C">
      <w:pPr>
        <w:jc w:val="center"/>
        <w:outlineLvl w:val="0"/>
        <w:rPr>
          <w:rFonts w:ascii="Arial" w:eastAsia="Times New Roman" w:hAnsi="Arial" w:cs="Arial"/>
          <w:b/>
          <w:bCs/>
          <w:caps/>
          <w:color w:val="auto"/>
          <w:sz w:val="24"/>
          <w:szCs w:val="24"/>
        </w:rPr>
      </w:pPr>
      <w:r w:rsidRPr="0066232C">
        <w:rPr>
          <w:rFonts w:ascii="Arial" w:eastAsia="Times New Roman" w:hAnsi="Arial" w:cs="Arial"/>
          <w:b/>
          <w:bCs/>
          <w:caps/>
          <w:color w:val="auto"/>
          <w:sz w:val="24"/>
          <w:szCs w:val="24"/>
        </w:rPr>
        <w:t>B.1 OPIS PREDMETU ZÁKAZKY</w:t>
      </w:r>
    </w:p>
    <w:p w14:paraId="525EF778" w14:textId="77777777" w:rsidR="007C2544" w:rsidRPr="007C2544" w:rsidRDefault="007C2544" w:rsidP="007C2544">
      <w:pPr>
        <w:tabs>
          <w:tab w:val="right" w:leader="dot" w:pos="9639"/>
        </w:tabs>
        <w:ind w:left="1418" w:hanging="1418"/>
        <w:jc w:val="both"/>
        <w:rPr>
          <w:rFonts w:ascii="Arial" w:eastAsia="Times New Roman" w:hAnsi="Arial" w:cs="Arial"/>
          <w:color w:val="auto"/>
          <w:sz w:val="20"/>
          <w:szCs w:val="20"/>
          <w:lang w:eastAsia="sk-SK"/>
        </w:rPr>
      </w:pPr>
    </w:p>
    <w:p w14:paraId="2048965B" w14:textId="77777777" w:rsidR="007C2544" w:rsidRPr="007C2544" w:rsidRDefault="007C2544" w:rsidP="007C2544">
      <w:pPr>
        <w:numPr>
          <w:ilvl w:val="0"/>
          <w:numId w:val="24"/>
        </w:numPr>
        <w:autoSpaceDE w:val="0"/>
        <w:autoSpaceDN w:val="0"/>
        <w:ind w:left="284" w:hanging="284"/>
        <w:jc w:val="both"/>
        <w:rPr>
          <w:rFonts w:ascii="Arial" w:eastAsia="Times New Roman" w:hAnsi="Arial" w:cs="Arial"/>
          <w:b/>
          <w:color w:val="auto"/>
          <w:sz w:val="20"/>
          <w:szCs w:val="20"/>
        </w:rPr>
      </w:pPr>
      <w:bookmarkStart w:id="1" w:name="opis"/>
      <w:r w:rsidRPr="007C2544">
        <w:rPr>
          <w:rFonts w:ascii="Arial" w:eastAsia="Times New Roman" w:hAnsi="Arial" w:cs="Arial"/>
          <w:b/>
          <w:color w:val="auto"/>
          <w:sz w:val="20"/>
          <w:szCs w:val="20"/>
        </w:rPr>
        <w:t>Predmet zákazky</w:t>
      </w:r>
    </w:p>
    <w:p w14:paraId="1BBCD9C8" w14:textId="77777777" w:rsidR="007C2544" w:rsidRPr="007C2544" w:rsidRDefault="007C2544" w:rsidP="007C2544">
      <w:pPr>
        <w:autoSpaceDE w:val="0"/>
        <w:autoSpaceDN w:val="0"/>
        <w:ind w:left="284" w:hanging="284"/>
        <w:jc w:val="both"/>
        <w:rPr>
          <w:rFonts w:ascii="Arial" w:eastAsia="Times New Roman" w:hAnsi="Arial" w:cs="Arial"/>
          <w:color w:val="auto"/>
          <w:sz w:val="20"/>
          <w:szCs w:val="20"/>
        </w:rPr>
      </w:pPr>
      <w:r w:rsidRPr="007C2544">
        <w:rPr>
          <w:rFonts w:ascii="Arial" w:eastAsia="Times New Roman" w:hAnsi="Arial" w:cs="Arial"/>
          <w:color w:val="auto"/>
          <w:sz w:val="20"/>
          <w:szCs w:val="20"/>
        </w:rPr>
        <w:tab/>
        <w:t xml:space="preserve">Predmetom zákazky je poskytnutie služby a to vykonávanie servisnej činnosti (údržby a technických prehliadok) a opráv technologického vybavenia rýchlostnej cesty v úsekoch rýchlostnej cesty R2 Žiar nad Hronom – obchvat pre Stredisko správy a údržby rýchlostných ciest R2 Nová Baňa (ďalej len „SSÚR2“) a rýchlostnej cesty R2 Zvolen, východ – Pstruša a R2 Pstruša – Kriváň pre Stredisko správy a údržby rýchlostných ciest R2 Zvolen (ďalej len „SSÚR3“). </w:t>
      </w:r>
    </w:p>
    <w:p w14:paraId="36FB9464" w14:textId="77777777" w:rsidR="007C2544" w:rsidRPr="007C2544" w:rsidRDefault="007C2544" w:rsidP="007C2544">
      <w:pPr>
        <w:autoSpaceDE w:val="0"/>
        <w:autoSpaceDN w:val="0"/>
        <w:ind w:left="284" w:hanging="284"/>
        <w:jc w:val="both"/>
        <w:rPr>
          <w:rFonts w:ascii="Arial" w:eastAsia="Times New Roman" w:hAnsi="Arial" w:cs="Arial"/>
          <w:b/>
          <w:color w:val="auto"/>
          <w:sz w:val="20"/>
          <w:szCs w:val="20"/>
        </w:rPr>
      </w:pPr>
    </w:p>
    <w:p w14:paraId="6C7885C9" w14:textId="77777777" w:rsidR="007C2544" w:rsidRPr="007C2544" w:rsidRDefault="007C2544" w:rsidP="007C2544">
      <w:pPr>
        <w:numPr>
          <w:ilvl w:val="0"/>
          <w:numId w:val="24"/>
        </w:numPr>
        <w:autoSpaceDE w:val="0"/>
        <w:autoSpaceDN w:val="0"/>
        <w:ind w:left="284" w:hanging="284"/>
        <w:jc w:val="both"/>
        <w:rPr>
          <w:rFonts w:ascii="Arial" w:eastAsia="Times New Roman" w:hAnsi="Arial" w:cs="Arial"/>
          <w:b/>
          <w:color w:val="auto"/>
          <w:sz w:val="20"/>
          <w:szCs w:val="20"/>
        </w:rPr>
      </w:pPr>
      <w:r w:rsidRPr="007C2544">
        <w:rPr>
          <w:rFonts w:ascii="Arial" w:eastAsia="Times New Roman" w:hAnsi="Arial" w:cs="Arial"/>
          <w:b/>
          <w:color w:val="auto"/>
          <w:sz w:val="20"/>
          <w:szCs w:val="20"/>
        </w:rPr>
        <w:t>Miesto poskytnutia služby</w:t>
      </w:r>
    </w:p>
    <w:p w14:paraId="66B15878" w14:textId="77777777" w:rsidR="007C2544" w:rsidRPr="007C2544" w:rsidRDefault="007C2544" w:rsidP="007C2544">
      <w:pPr>
        <w:autoSpaceDE w:val="0"/>
        <w:autoSpaceDN w:val="0"/>
        <w:ind w:left="284" w:hanging="284"/>
        <w:jc w:val="both"/>
        <w:rPr>
          <w:rFonts w:ascii="Arial" w:eastAsia="Times New Roman" w:hAnsi="Arial" w:cs="Arial"/>
          <w:color w:val="auto"/>
          <w:sz w:val="20"/>
          <w:szCs w:val="20"/>
        </w:rPr>
      </w:pPr>
      <w:r w:rsidRPr="007C2544">
        <w:rPr>
          <w:rFonts w:ascii="Arial" w:eastAsia="Times New Roman" w:hAnsi="Arial" w:cs="Arial"/>
          <w:color w:val="auto"/>
          <w:sz w:val="20"/>
          <w:szCs w:val="20"/>
        </w:rPr>
        <w:tab/>
      </w:r>
      <w:bookmarkStart w:id="2" w:name="_Hlk182305620"/>
      <w:r w:rsidRPr="007C2544">
        <w:rPr>
          <w:rFonts w:ascii="Arial" w:eastAsia="Times New Roman" w:hAnsi="Arial" w:cs="Arial"/>
          <w:color w:val="auto"/>
          <w:sz w:val="20"/>
          <w:szCs w:val="20"/>
        </w:rPr>
        <w:t>Predmetné zariadenia sa nachádzajú na rýchlostnej ceste v úsekoch R2 Žiar nad Hronom – obchvat, R2 Zvolen, východ – Pstruša a R2 Pstruša – Kriváň, a na lokálnych operátorských pracoviskách SSÚR2 a SSÚR3, kam sú výstupy z týchto zariadení vyvedené a následne spracovávané a vizualizované.</w:t>
      </w:r>
    </w:p>
    <w:bookmarkEnd w:id="2"/>
    <w:p w14:paraId="3C9BD587" w14:textId="77777777" w:rsidR="007C2544" w:rsidRPr="007C2544" w:rsidRDefault="007C2544" w:rsidP="007C2544">
      <w:pPr>
        <w:autoSpaceDE w:val="0"/>
        <w:autoSpaceDN w:val="0"/>
        <w:ind w:left="284" w:hanging="284"/>
        <w:jc w:val="both"/>
        <w:rPr>
          <w:rFonts w:ascii="Arial" w:eastAsia="Times New Roman" w:hAnsi="Arial" w:cs="Arial"/>
          <w:color w:val="auto"/>
          <w:sz w:val="20"/>
          <w:szCs w:val="20"/>
        </w:rPr>
      </w:pPr>
    </w:p>
    <w:p w14:paraId="415B5F07" w14:textId="77777777" w:rsidR="007C2544" w:rsidRPr="007C2544" w:rsidRDefault="007C2544" w:rsidP="007C2544">
      <w:pPr>
        <w:numPr>
          <w:ilvl w:val="0"/>
          <w:numId w:val="24"/>
        </w:numPr>
        <w:autoSpaceDE w:val="0"/>
        <w:autoSpaceDN w:val="0"/>
        <w:ind w:left="284" w:hanging="284"/>
        <w:jc w:val="both"/>
        <w:rPr>
          <w:rFonts w:ascii="Arial" w:eastAsia="Times New Roman" w:hAnsi="Arial" w:cs="Arial"/>
          <w:b/>
          <w:color w:val="auto"/>
          <w:sz w:val="20"/>
          <w:szCs w:val="20"/>
        </w:rPr>
      </w:pPr>
      <w:r w:rsidRPr="007C2544">
        <w:rPr>
          <w:rFonts w:ascii="Arial" w:eastAsia="Times New Roman" w:hAnsi="Arial" w:cs="Arial"/>
          <w:b/>
          <w:color w:val="auto"/>
          <w:sz w:val="20"/>
          <w:szCs w:val="20"/>
        </w:rPr>
        <w:t xml:space="preserve">Rozsah predmetu zákazky </w:t>
      </w:r>
    </w:p>
    <w:p w14:paraId="69597837" w14:textId="77777777" w:rsidR="007C2544" w:rsidRPr="007C2544" w:rsidRDefault="007C2544" w:rsidP="007C2544">
      <w:pPr>
        <w:autoSpaceDE w:val="0"/>
        <w:autoSpaceDN w:val="0"/>
        <w:ind w:left="284" w:hanging="284"/>
        <w:jc w:val="both"/>
        <w:rPr>
          <w:rFonts w:ascii="Arial" w:eastAsia="Times New Roman" w:hAnsi="Arial" w:cs="Arial"/>
          <w:color w:val="auto"/>
          <w:sz w:val="20"/>
          <w:szCs w:val="20"/>
        </w:rPr>
      </w:pPr>
      <w:r w:rsidRPr="007C2544">
        <w:rPr>
          <w:rFonts w:ascii="Arial" w:eastAsia="Times New Roman" w:hAnsi="Arial" w:cs="Arial"/>
          <w:bCs/>
          <w:color w:val="auto"/>
          <w:sz w:val="20"/>
          <w:szCs w:val="20"/>
        </w:rPr>
        <w:tab/>
        <w:t xml:space="preserve">Servis (údržba a technické prehliadky) a opravy </w:t>
      </w:r>
      <w:r w:rsidRPr="007C2544">
        <w:rPr>
          <w:rFonts w:ascii="Arial" w:eastAsia="Times New Roman" w:hAnsi="Arial" w:cs="Arial"/>
          <w:color w:val="auto"/>
          <w:sz w:val="20"/>
          <w:szCs w:val="20"/>
        </w:rPr>
        <w:t>na technologických zariadeniach pozostáva z týchto činností:</w:t>
      </w:r>
    </w:p>
    <w:p w14:paraId="2865CCAB" w14:textId="31A8D8FD" w:rsidR="007C2544" w:rsidRPr="007C2544" w:rsidRDefault="007C2544" w:rsidP="007C2544">
      <w:pPr>
        <w:numPr>
          <w:ilvl w:val="0"/>
          <w:numId w:val="17"/>
        </w:numPr>
        <w:autoSpaceDE w:val="0"/>
        <w:autoSpaceDN w:val="0"/>
        <w:ind w:left="567" w:hanging="284"/>
        <w:jc w:val="both"/>
        <w:rPr>
          <w:rFonts w:ascii="Arial" w:eastAsia="Times New Roman" w:hAnsi="Arial" w:cs="Arial"/>
          <w:color w:val="auto"/>
          <w:sz w:val="20"/>
          <w:szCs w:val="20"/>
        </w:rPr>
      </w:pPr>
      <w:r w:rsidRPr="007C2544">
        <w:rPr>
          <w:rFonts w:ascii="Arial" w:eastAsia="Times New Roman" w:hAnsi="Arial" w:cs="Arial"/>
          <w:color w:val="auto"/>
          <w:sz w:val="20"/>
          <w:szCs w:val="20"/>
        </w:rPr>
        <w:t>odstraňovanie vád a porúch na zariadeniach technologického vybavenia rýchlostnej cesty R2 Žiar nad H</w:t>
      </w:r>
      <w:r w:rsidR="00BB1521">
        <w:rPr>
          <w:rFonts w:ascii="Arial" w:eastAsia="Times New Roman" w:hAnsi="Arial" w:cs="Arial"/>
          <w:color w:val="auto"/>
          <w:sz w:val="20"/>
          <w:szCs w:val="20"/>
        </w:rPr>
        <w:t>r</w:t>
      </w:r>
      <w:r w:rsidRPr="007C2544">
        <w:rPr>
          <w:rFonts w:ascii="Arial" w:eastAsia="Times New Roman" w:hAnsi="Arial" w:cs="Arial"/>
          <w:color w:val="auto"/>
          <w:sz w:val="20"/>
          <w:szCs w:val="20"/>
        </w:rPr>
        <w:t>onom – obchvat, R2 Zvolen, východ – Pstruša a R2 Pstruša – Kriváň,</w:t>
      </w:r>
    </w:p>
    <w:p w14:paraId="64698B2B" w14:textId="77777777" w:rsidR="007C2544" w:rsidRPr="007C2544" w:rsidRDefault="007C2544" w:rsidP="007C2544">
      <w:pPr>
        <w:numPr>
          <w:ilvl w:val="0"/>
          <w:numId w:val="17"/>
        </w:numPr>
        <w:autoSpaceDE w:val="0"/>
        <w:autoSpaceDN w:val="0"/>
        <w:ind w:left="567" w:hanging="284"/>
        <w:jc w:val="both"/>
        <w:rPr>
          <w:rFonts w:ascii="Arial" w:eastAsia="Times New Roman" w:hAnsi="Arial" w:cs="Arial"/>
          <w:color w:val="auto"/>
          <w:sz w:val="20"/>
          <w:szCs w:val="20"/>
        </w:rPr>
      </w:pPr>
      <w:r w:rsidRPr="007C2544">
        <w:rPr>
          <w:rFonts w:ascii="Arial" w:eastAsia="Times New Roman" w:hAnsi="Arial" w:cs="Arial"/>
          <w:color w:val="auto"/>
          <w:sz w:val="20"/>
          <w:szCs w:val="20"/>
        </w:rPr>
        <w:t>vykonávanie preventívnej kontroly a údržby jednotlivých technologických zariadení.</w:t>
      </w:r>
      <w:r w:rsidRPr="007C2544">
        <w:rPr>
          <w:rFonts w:ascii="Arial" w:eastAsia="Times New Roman" w:hAnsi="Arial" w:cs="Arial"/>
          <w:color w:val="auto"/>
          <w:sz w:val="20"/>
          <w:szCs w:val="20"/>
        </w:rPr>
        <w:br/>
      </w:r>
    </w:p>
    <w:p w14:paraId="400CE2AA" w14:textId="77777777" w:rsidR="007C2544" w:rsidRPr="007C2544" w:rsidRDefault="007C2544" w:rsidP="007C2544">
      <w:pPr>
        <w:autoSpaceDE w:val="0"/>
        <w:autoSpaceDN w:val="0"/>
        <w:ind w:left="1418" w:hanging="1418"/>
        <w:jc w:val="both"/>
        <w:rPr>
          <w:rFonts w:ascii="Arial" w:eastAsia="Times New Roman" w:hAnsi="Arial" w:cs="Arial"/>
          <w:color w:val="auto"/>
          <w:sz w:val="20"/>
          <w:szCs w:val="20"/>
        </w:rPr>
      </w:pPr>
      <w:r w:rsidRPr="007C2544">
        <w:rPr>
          <w:rFonts w:ascii="Arial" w:eastAsia="Times New Roman" w:hAnsi="Arial" w:cs="Arial"/>
          <w:color w:val="auto"/>
          <w:sz w:val="20"/>
          <w:szCs w:val="20"/>
        </w:rPr>
        <w:t>Technologické vybavenie pozostáva z nasledovných objektov:</w:t>
      </w:r>
    </w:p>
    <w:p w14:paraId="496058C4" w14:textId="77777777" w:rsidR="007C2544" w:rsidRPr="007C2544" w:rsidRDefault="007C2544" w:rsidP="007C2544">
      <w:pPr>
        <w:autoSpaceDE w:val="0"/>
        <w:autoSpaceDN w:val="0"/>
        <w:ind w:left="1418" w:hanging="1418"/>
        <w:jc w:val="both"/>
        <w:rPr>
          <w:rFonts w:ascii="Arial" w:eastAsia="Times New Roman" w:hAnsi="Arial" w:cs="Arial"/>
          <w:color w:val="auto"/>
          <w:sz w:val="20"/>
          <w:szCs w:val="20"/>
        </w:rPr>
      </w:pPr>
    </w:p>
    <w:p w14:paraId="103A3C36" w14:textId="520EEC80" w:rsidR="007C2544" w:rsidRPr="007C2544" w:rsidRDefault="007C2544" w:rsidP="007C2544">
      <w:pPr>
        <w:autoSpaceDE w:val="0"/>
        <w:autoSpaceDN w:val="0"/>
        <w:ind w:left="1418" w:hanging="1418"/>
        <w:jc w:val="both"/>
        <w:rPr>
          <w:rFonts w:ascii="Arial" w:eastAsia="Times New Roman" w:hAnsi="Arial" w:cs="Arial"/>
          <w:color w:val="auto"/>
          <w:sz w:val="20"/>
          <w:szCs w:val="20"/>
          <w:u w:val="single"/>
        </w:rPr>
      </w:pPr>
      <w:r w:rsidRPr="007C2544">
        <w:rPr>
          <w:rFonts w:ascii="Arial" w:eastAsia="Times New Roman" w:hAnsi="Arial" w:cs="Arial"/>
          <w:color w:val="auto"/>
          <w:sz w:val="20"/>
          <w:szCs w:val="20"/>
          <w:u w:val="single"/>
        </w:rPr>
        <w:t>Rýchlostná cesta R2 Žiar nad H</w:t>
      </w:r>
      <w:r w:rsidR="00BB1521">
        <w:rPr>
          <w:rFonts w:ascii="Arial" w:eastAsia="Times New Roman" w:hAnsi="Arial" w:cs="Arial"/>
          <w:color w:val="auto"/>
          <w:sz w:val="20"/>
          <w:szCs w:val="20"/>
          <w:u w:val="single"/>
        </w:rPr>
        <w:t>r</w:t>
      </w:r>
      <w:r w:rsidRPr="007C2544">
        <w:rPr>
          <w:rFonts w:ascii="Arial" w:eastAsia="Times New Roman" w:hAnsi="Arial" w:cs="Arial"/>
          <w:color w:val="auto"/>
          <w:sz w:val="20"/>
          <w:szCs w:val="20"/>
          <w:u w:val="single"/>
        </w:rPr>
        <w:t>onom – obchvat:</w:t>
      </w:r>
    </w:p>
    <w:p w14:paraId="25249166" w14:textId="77777777" w:rsidR="007C2544" w:rsidRPr="007C2544" w:rsidRDefault="007C2544" w:rsidP="007C2544">
      <w:pPr>
        <w:numPr>
          <w:ilvl w:val="0"/>
          <w:numId w:val="26"/>
        </w:numPr>
        <w:autoSpaceDE w:val="0"/>
        <w:autoSpaceDN w:val="0"/>
        <w:ind w:left="646"/>
        <w:jc w:val="both"/>
        <w:rPr>
          <w:rFonts w:ascii="Arial" w:eastAsia="Times New Roman" w:hAnsi="Arial" w:cs="Arial"/>
          <w:color w:val="auto"/>
          <w:sz w:val="20"/>
          <w:szCs w:val="20"/>
        </w:rPr>
      </w:pPr>
      <w:proofErr w:type="spellStart"/>
      <w:r w:rsidRPr="007C2544">
        <w:rPr>
          <w:rFonts w:ascii="Arial" w:eastAsia="Times New Roman" w:hAnsi="Arial" w:cs="Arial"/>
          <w:color w:val="auto"/>
          <w:sz w:val="20"/>
          <w:szCs w:val="20"/>
        </w:rPr>
        <w:t>Sčítač</w:t>
      </w:r>
      <w:proofErr w:type="spellEnd"/>
      <w:r w:rsidRPr="007C2544">
        <w:rPr>
          <w:rFonts w:ascii="Arial" w:eastAsia="Times New Roman" w:hAnsi="Arial" w:cs="Arial"/>
          <w:color w:val="auto"/>
          <w:sz w:val="20"/>
          <w:szCs w:val="20"/>
        </w:rPr>
        <w:t xml:space="preserve"> dopravy kombinovaný s TU (predmetom je len servis časti TU, technológiu </w:t>
      </w:r>
      <w:proofErr w:type="spellStart"/>
      <w:r w:rsidRPr="007C2544">
        <w:rPr>
          <w:rFonts w:ascii="Arial" w:eastAsia="Times New Roman" w:hAnsi="Arial" w:cs="Arial"/>
          <w:color w:val="auto"/>
          <w:sz w:val="20"/>
          <w:szCs w:val="20"/>
        </w:rPr>
        <w:t>sčítača</w:t>
      </w:r>
      <w:proofErr w:type="spellEnd"/>
      <w:r w:rsidRPr="007C2544">
        <w:rPr>
          <w:rFonts w:ascii="Arial" w:eastAsia="Times New Roman" w:hAnsi="Arial" w:cs="Arial"/>
          <w:color w:val="auto"/>
          <w:sz w:val="20"/>
          <w:szCs w:val="20"/>
        </w:rPr>
        <w:t xml:space="preserve"> dopravy rieši iná zmluva),</w:t>
      </w:r>
    </w:p>
    <w:p w14:paraId="06EACF39" w14:textId="77777777" w:rsidR="007C2544" w:rsidRPr="007C2544" w:rsidRDefault="007C2544" w:rsidP="007C2544">
      <w:pPr>
        <w:numPr>
          <w:ilvl w:val="0"/>
          <w:numId w:val="26"/>
        </w:numPr>
        <w:autoSpaceDE w:val="0"/>
        <w:autoSpaceDN w:val="0"/>
        <w:ind w:left="646"/>
        <w:jc w:val="both"/>
        <w:rPr>
          <w:rFonts w:ascii="Arial" w:eastAsia="Times New Roman" w:hAnsi="Arial" w:cs="Arial"/>
          <w:color w:val="auto"/>
          <w:sz w:val="20"/>
          <w:szCs w:val="20"/>
        </w:rPr>
      </w:pPr>
      <w:r w:rsidRPr="007C2544">
        <w:rPr>
          <w:rFonts w:ascii="Arial" w:eastAsia="Times New Roman" w:hAnsi="Arial" w:cs="Arial"/>
          <w:color w:val="auto"/>
          <w:sz w:val="20"/>
          <w:szCs w:val="20"/>
        </w:rPr>
        <w:t>Kamerový dohľad kombinovaný s TU</w:t>
      </w:r>
    </w:p>
    <w:p w14:paraId="791C7706" w14:textId="77777777" w:rsidR="007C2544" w:rsidRPr="007C2544" w:rsidRDefault="007C2544" w:rsidP="007C2544">
      <w:pPr>
        <w:numPr>
          <w:ilvl w:val="0"/>
          <w:numId w:val="26"/>
        </w:numPr>
        <w:autoSpaceDE w:val="0"/>
        <w:autoSpaceDN w:val="0"/>
        <w:ind w:left="646"/>
        <w:jc w:val="both"/>
        <w:rPr>
          <w:rFonts w:ascii="Arial" w:eastAsia="Times New Roman" w:hAnsi="Arial" w:cs="Arial"/>
          <w:color w:val="auto"/>
          <w:sz w:val="20"/>
          <w:szCs w:val="20"/>
        </w:rPr>
      </w:pPr>
      <w:r w:rsidRPr="007C2544">
        <w:rPr>
          <w:rFonts w:ascii="Arial" w:eastAsia="Times New Roman" w:hAnsi="Arial" w:cs="Arial"/>
          <w:color w:val="auto"/>
          <w:sz w:val="20"/>
          <w:szCs w:val="20"/>
        </w:rPr>
        <w:t>WiFi kombinovaný s TU,</w:t>
      </w:r>
    </w:p>
    <w:p w14:paraId="540F1FA8" w14:textId="77777777" w:rsidR="007C2544" w:rsidRPr="007C2544" w:rsidRDefault="007C2544" w:rsidP="007C2544">
      <w:pPr>
        <w:numPr>
          <w:ilvl w:val="0"/>
          <w:numId w:val="26"/>
        </w:numPr>
        <w:autoSpaceDE w:val="0"/>
        <w:autoSpaceDN w:val="0"/>
        <w:ind w:left="646"/>
        <w:jc w:val="both"/>
        <w:rPr>
          <w:rFonts w:ascii="Arial" w:eastAsia="Times New Roman" w:hAnsi="Arial" w:cs="Arial"/>
          <w:color w:val="auto"/>
          <w:sz w:val="20"/>
          <w:szCs w:val="20"/>
        </w:rPr>
      </w:pPr>
      <w:r w:rsidRPr="007C2544">
        <w:rPr>
          <w:rFonts w:ascii="Arial" w:eastAsia="Times New Roman" w:hAnsi="Arial" w:cs="Arial"/>
          <w:color w:val="auto"/>
          <w:sz w:val="20"/>
          <w:szCs w:val="20"/>
        </w:rPr>
        <w:t>Optické vedenia, Optické rozvádzače, Káblové vedenia, Rozvádzače NN,</w:t>
      </w:r>
    </w:p>
    <w:p w14:paraId="633E613F" w14:textId="77777777" w:rsidR="007C2544" w:rsidRPr="007C2544" w:rsidRDefault="007C2544" w:rsidP="007C2544">
      <w:pPr>
        <w:numPr>
          <w:ilvl w:val="0"/>
          <w:numId w:val="26"/>
        </w:numPr>
        <w:autoSpaceDE w:val="0"/>
        <w:autoSpaceDN w:val="0"/>
        <w:ind w:left="646"/>
        <w:jc w:val="both"/>
        <w:rPr>
          <w:rFonts w:ascii="Arial" w:eastAsia="Times New Roman" w:hAnsi="Arial" w:cs="Arial"/>
          <w:color w:val="auto"/>
          <w:sz w:val="20"/>
          <w:szCs w:val="20"/>
        </w:rPr>
      </w:pPr>
      <w:r w:rsidRPr="007C2544">
        <w:rPr>
          <w:rFonts w:ascii="Arial" w:eastAsia="Times New Roman" w:hAnsi="Arial" w:cs="Arial"/>
          <w:color w:val="auto"/>
          <w:sz w:val="20"/>
          <w:szCs w:val="20"/>
        </w:rPr>
        <w:t>Lokálne operátorské pracovisko</w:t>
      </w:r>
    </w:p>
    <w:p w14:paraId="6B259955" w14:textId="77777777" w:rsidR="007C2544" w:rsidRPr="007C2544" w:rsidRDefault="007C2544" w:rsidP="007C2544">
      <w:pPr>
        <w:autoSpaceDE w:val="0"/>
        <w:autoSpaceDN w:val="0"/>
        <w:ind w:left="1418" w:hanging="1418"/>
        <w:jc w:val="both"/>
        <w:rPr>
          <w:rFonts w:ascii="Arial" w:eastAsia="Times New Roman" w:hAnsi="Arial" w:cs="Arial"/>
          <w:color w:val="auto"/>
          <w:sz w:val="20"/>
          <w:szCs w:val="20"/>
        </w:rPr>
      </w:pPr>
    </w:p>
    <w:p w14:paraId="1C783DDA" w14:textId="77777777" w:rsidR="007C2544" w:rsidRPr="007C2544" w:rsidRDefault="007C2544" w:rsidP="007C2544">
      <w:pPr>
        <w:autoSpaceDE w:val="0"/>
        <w:autoSpaceDN w:val="0"/>
        <w:ind w:left="1418" w:hanging="1418"/>
        <w:jc w:val="both"/>
        <w:rPr>
          <w:rFonts w:ascii="Arial" w:eastAsia="Times New Roman" w:hAnsi="Arial" w:cs="Arial"/>
          <w:color w:val="auto"/>
          <w:sz w:val="20"/>
          <w:szCs w:val="20"/>
          <w:u w:val="single"/>
        </w:rPr>
      </w:pPr>
      <w:r w:rsidRPr="007C2544">
        <w:rPr>
          <w:rFonts w:ascii="Arial" w:eastAsia="Times New Roman" w:hAnsi="Arial" w:cs="Arial"/>
          <w:color w:val="auto"/>
          <w:sz w:val="20"/>
          <w:szCs w:val="20"/>
          <w:u w:val="single"/>
        </w:rPr>
        <w:t>Rýchlostná cesta v úseku R2 Zvolen, východ – Pstruša a R2 Pstruša – Kriváň:</w:t>
      </w:r>
    </w:p>
    <w:p w14:paraId="4BE9A44B" w14:textId="77777777" w:rsidR="007C2544" w:rsidRPr="007C2544" w:rsidRDefault="007C2544" w:rsidP="007C2544">
      <w:pPr>
        <w:numPr>
          <w:ilvl w:val="0"/>
          <w:numId w:val="25"/>
        </w:numPr>
        <w:autoSpaceDE w:val="0"/>
        <w:autoSpaceDN w:val="0"/>
        <w:jc w:val="both"/>
        <w:rPr>
          <w:rFonts w:ascii="Arial" w:eastAsia="Times New Roman" w:hAnsi="Arial" w:cs="Arial"/>
          <w:color w:val="auto"/>
          <w:sz w:val="20"/>
          <w:szCs w:val="20"/>
        </w:rPr>
      </w:pPr>
      <w:r w:rsidRPr="007C2544">
        <w:rPr>
          <w:rFonts w:ascii="Arial" w:eastAsia="Times New Roman" w:hAnsi="Arial" w:cs="Arial"/>
          <w:color w:val="auto"/>
          <w:sz w:val="20"/>
          <w:szCs w:val="20"/>
        </w:rPr>
        <w:t>Technologické uzly a PDZ (RPDZ)</w:t>
      </w:r>
    </w:p>
    <w:p w14:paraId="5D50B1C1" w14:textId="77777777" w:rsidR="007C2544" w:rsidRPr="007C2544" w:rsidRDefault="007C2544" w:rsidP="007C2544">
      <w:pPr>
        <w:numPr>
          <w:ilvl w:val="0"/>
          <w:numId w:val="25"/>
        </w:numPr>
        <w:autoSpaceDE w:val="0"/>
        <w:autoSpaceDN w:val="0"/>
        <w:jc w:val="both"/>
        <w:rPr>
          <w:rFonts w:ascii="Arial" w:eastAsia="Times New Roman" w:hAnsi="Arial" w:cs="Arial"/>
          <w:color w:val="auto"/>
          <w:sz w:val="20"/>
          <w:szCs w:val="20"/>
        </w:rPr>
      </w:pPr>
      <w:r w:rsidRPr="007C2544">
        <w:rPr>
          <w:rFonts w:ascii="Arial" w:eastAsia="Times New Roman" w:hAnsi="Arial" w:cs="Arial"/>
          <w:color w:val="auto"/>
          <w:sz w:val="20"/>
          <w:szCs w:val="20"/>
        </w:rPr>
        <w:t>Kamerový dohľad,</w:t>
      </w:r>
    </w:p>
    <w:p w14:paraId="7BC01127" w14:textId="77777777" w:rsidR="007C2544" w:rsidRPr="007C2544" w:rsidRDefault="007C2544" w:rsidP="007C2544">
      <w:pPr>
        <w:numPr>
          <w:ilvl w:val="0"/>
          <w:numId w:val="25"/>
        </w:numPr>
        <w:autoSpaceDE w:val="0"/>
        <w:autoSpaceDN w:val="0"/>
        <w:jc w:val="both"/>
        <w:rPr>
          <w:rFonts w:ascii="Arial" w:eastAsia="Times New Roman" w:hAnsi="Arial" w:cs="Arial"/>
          <w:color w:val="auto"/>
          <w:sz w:val="20"/>
          <w:szCs w:val="20"/>
        </w:rPr>
      </w:pPr>
      <w:r w:rsidRPr="007C2544">
        <w:rPr>
          <w:rFonts w:ascii="Arial" w:eastAsia="Times New Roman" w:hAnsi="Arial" w:cs="Arial"/>
          <w:color w:val="auto"/>
          <w:sz w:val="20"/>
          <w:szCs w:val="20"/>
        </w:rPr>
        <w:t>Optické vedenia, Optické rozvádzače, Káblové vedenia, Rozvádzače NN,</w:t>
      </w:r>
    </w:p>
    <w:p w14:paraId="125EEF6B" w14:textId="77777777" w:rsidR="007C2544" w:rsidRPr="007C2544" w:rsidRDefault="007C2544" w:rsidP="007C2544">
      <w:pPr>
        <w:numPr>
          <w:ilvl w:val="0"/>
          <w:numId w:val="25"/>
        </w:numPr>
        <w:autoSpaceDE w:val="0"/>
        <w:autoSpaceDN w:val="0"/>
        <w:jc w:val="both"/>
        <w:rPr>
          <w:rFonts w:ascii="Arial" w:eastAsia="Times New Roman" w:hAnsi="Arial" w:cs="Arial"/>
          <w:color w:val="auto"/>
          <w:sz w:val="20"/>
          <w:szCs w:val="20"/>
        </w:rPr>
      </w:pPr>
      <w:r w:rsidRPr="007C2544">
        <w:rPr>
          <w:rFonts w:ascii="Arial" w:eastAsia="Times New Roman" w:hAnsi="Arial" w:cs="Arial"/>
          <w:color w:val="auto"/>
          <w:sz w:val="20"/>
          <w:szCs w:val="20"/>
        </w:rPr>
        <w:t>Lokálne operátorské pracovisko</w:t>
      </w:r>
    </w:p>
    <w:p w14:paraId="5F13A539" w14:textId="77777777" w:rsidR="007C2544" w:rsidRPr="007C2544" w:rsidRDefault="007C2544" w:rsidP="007C2544">
      <w:pPr>
        <w:autoSpaceDE w:val="0"/>
        <w:autoSpaceDN w:val="0"/>
        <w:ind w:left="1418" w:hanging="1418"/>
        <w:jc w:val="both"/>
        <w:rPr>
          <w:rFonts w:ascii="Arial" w:eastAsia="Times New Roman" w:hAnsi="Arial" w:cs="Arial"/>
          <w:color w:val="auto"/>
          <w:sz w:val="20"/>
          <w:szCs w:val="20"/>
        </w:rPr>
      </w:pPr>
    </w:p>
    <w:p w14:paraId="0FB6753E" w14:textId="77777777" w:rsidR="007C2544" w:rsidRPr="007C2544" w:rsidRDefault="007C2544" w:rsidP="007C2544">
      <w:pPr>
        <w:numPr>
          <w:ilvl w:val="0"/>
          <w:numId w:val="24"/>
        </w:numPr>
        <w:autoSpaceDE w:val="0"/>
        <w:autoSpaceDN w:val="0"/>
        <w:ind w:left="284" w:hanging="284"/>
        <w:jc w:val="both"/>
        <w:rPr>
          <w:rFonts w:ascii="Arial" w:eastAsia="Times New Roman" w:hAnsi="Arial" w:cs="Arial"/>
          <w:color w:val="auto"/>
          <w:sz w:val="20"/>
          <w:szCs w:val="20"/>
        </w:rPr>
      </w:pPr>
      <w:r w:rsidRPr="007C2544">
        <w:rPr>
          <w:rFonts w:ascii="Arial" w:eastAsia="Times New Roman" w:hAnsi="Arial" w:cs="Arial"/>
          <w:color w:val="auto"/>
          <w:sz w:val="20"/>
          <w:szCs w:val="20"/>
        </w:rPr>
        <w:t xml:space="preserve">Rozsah činností a počet </w:t>
      </w:r>
      <w:r w:rsidRPr="007C2544">
        <w:rPr>
          <w:rFonts w:ascii="Arial" w:eastAsia="Times New Roman" w:hAnsi="Arial" w:cs="Arial"/>
          <w:bCs/>
          <w:color w:val="auto"/>
          <w:sz w:val="20"/>
          <w:szCs w:val="20"/>
        </w:rPr>
        <w:t xml:space="preserve">technologických zariadení diaľnice v úseku R2 Žiar nad Hronom - obchvat, R2 Zvolen je uvedený v </w:t>
      </w:r>
      <w:r w:rsidRPr="007C2544">
        <w:rPr>
          <w:rFonts w:ascii="Arial" w:eastAsia="Times New Roman" w:hAnsi="Arial" w:cs="Arial"/>
          <w:b/>
          <w:bCs/>
          <w:color w:val="auto"/>
          <w:sz w:val="20"/>
          <w:szCs w:val="20"/>
        </w:rPr>
        <w:t xml:space="preserve">Prílohe č. 1 Časti B.2,  </w:t>
      </w:r>
      <w:r w:rsidRPr="007C2544">
        <w:rPr>
          <w:rFonts w:ascii="Arial" w:eastAsia="Times New Roman" w:hAnsi="Arial" w:cs="Arial"/>
          <w:color w:val="auto"/>
          <w:sz w:val="20"/>
          <w:szCs w:val="20"/>
        </w:rPr>
        <w:t xml:space="preserve">rozsah činností a počet </w:t>
      </w:r>
      <w:r w:rsidRPr="007C2544">
        <w:rPr>
          <w:rFonts w:ascii="Arial" w:eastAsia="Times New Roman" w:hAnsi="Arial" w:cs="Arial"/>
          <w:bCs/>
          <w:color w:val="auto"/>
          <w:sz w:val="20"/>
          <w:szCs w:val="20"/>
        </w:rPr>
        <w:t xml:space="preserve">technologických zariadení rýchlostnej cesty R2 v úseku východ – Pstruša a R2 Pstruša - Kriváň je uvedený v </w:t>
      </w:r>
      <w:r w:rsidRPr="007C2544">
        <w:rPr>
          <w:rFonts w:ascii="Arial" w:eastAsia="Times New Roman" w:hAnsi="Arial" w:cs="Arial"/>
          <w:b/>
          <w:bCs/>
          <w:color w:val="auto"/>
          <w:sz w:val="20"/>
          <w:szCs w:val="20"/>
        </w:rPr>
        <w:t>Prílohe č. 1.1 Časti B.2.</w:t>
      </w:r>
    </w:p>
    <w:p w14:paraId="65BC96D3" w14:textId="77777777" w:rsidR="007C2544" w:rsidRPr="007C2544" w:rsidRDefault="007C2544" w:rsidP="007C2544">
      <w:pPr>
        <w:autoSpaceDE w:val="0"/>
        <w:autoSpaceDN w:val="0"/>
        <w:ind w:left="284"/>
        <w:jc w:val="both"/>
        <w:rPr>
          <w:rFonts w:ascii="Arial" w:eastAsia="Times New Roman" w:hAnsi="Arial" w:cs="Arial"/>
          <w:color w:val="auto"/>
          <w:sz w:val="20"/>
          <w:szCs w:val="20"/>
        </w:rPr>
      </w:pPr>
    </w:p>
    <w:p w14:paraId="0EF30B8D" w14:textId="77777777" w:rsidR="007C2544" w:rsidRPr="007C2544" w:rsidRDefault="007C2544" w:rsidP="007C2544">
      <w:pPr>
        <w:numPr>
          <w:ilvl w:val="0"/>
          <w:numId w:val="24"/>
        </w:numPr>
        <w:autoSpaceDE w:val="0"/>
        <w:autoSpaceDN w:val="0"/>
        <w:ind w:left="284" w:hanging="284"/>
        <w:jc w:val="both"/>
        <w:rPr>
          <w:rFonts w:ascii="Arial" w:eastAsia="Times New Roman" w:hAnsi="Arial" w:cs="Arial"/>
          <w:bCs/>
          <w:color w:val="auto"/>
          <w:sz w:val="20"/>
          <w:szCs w:val="20"/>
        </w:rPr>
      </w:pPr>
      <w:r w:rsidRPr="007C2544">
        <w:rPr>
          <w:rFonts w:ascii="Arial" w:eastAsia="Times New Roman" w:hAnsi="Arial" w:cs="Arial"/>
          <w:bCs/>
          <w:color w:val="auto"/>
          <w:sz w:val="20"/>
          <w:szCs w:val="20"/>
        </w:rPr>
        <w:t xml:space="preserve">Súčasťou plnenia predmetu zákazky je vyhotovenie správ o vykonávaní činnosti počas sezónnej údržby technologického vybavenia rýchlostnej cesty R2 v Žiar nad Hronom – obchvat, R2 Zvolen, východ Pstruša a R2 Pstruša – Kriváň a správ o vykonaní pravidelných revízií v zmysle STN a protokolov podpísaných revíznym technikom. Úspešný uchádzač sa zaväzuje správy o vykonávaní činnosti počas sezónnej údržby technologického vybavenia doručiť v elektronickej forme najneskôr do 10 (desiatich) kalendárnych dní po ukončení kalendárneho mesiaca, v ktorom sa činnosti vykonávali. </w:t>
      </w:r>
    </w:p>
    <w:p w14:paraId="1D0ECD1B" w14:textId="77777777" w:rsidR="007C2544" w:rsidRPr="007C2544" w:rsidRDefault="007C2544" w:rsidP="007C2544">
      <w:pPr>
        <w:autoSpaceDE w:val="0"/>
        <w:autoSpaceDN w:val="0"/>
        <w:ind w:left="284" w:hanging="284"/>
        <w:jc w:val="both"/>
        <w:rPr>
          <w:rFonts w:ascii="Arial" w:eastAsia="Times New Roman" w:hAnsi="Arial" w:cs="Arial"/>
          <w:color w:val="auto"/>
          <w:sz w:val="20"/>
          <w:szCs w:val="20"/>
        </w:rPr>
      </w:pPr>
    </w:p>
    <w:p w14:paraId="5BDF5714" w14:textId="77777777" w:rsidR="007C2544" w:rsidRPr="007C2544" w:rsidRDefault="007C2544" w:rsidP="007C2544">
      <w:pPr>
        <w:autoSpaceDE w:val="0"/>
        <w:autoSpaceDN w:val="0"/>
        <w:ind w:left="284" w:hanging="284"/>
        <w:jc w:val="both"/>
        <w:rPr>
          <w:rFonts w:ascii="Arial" w:eastAsia="Times New Roman" w:hAnsi="Arial" w:cs="Arial"/>
          <w:bCs/>
          <w:color w:val="auto"/>
          <w:sz w:val="20"/>
          <w:szCs w:val="20"/>
        </w:rPr>
      </w:pPr>
      <w:r w:rsidRPr="007C2544">
        <w:rPr>
          <w:rFonts w:ascii="Arial" w:eastAsia="Times New Roman" w:hAnsi="Arial" w:cs="Arial"/>
          <w:bCs/>
          <w:color w:val="auto"/>
          <w:sz w:val="20"/>
          <w:szCs w:val="20"/>
        </w:rPr>
        <w:tab/>
        <w:t xml:space="preserve">Súčasťou plnenia predmetu zákazky je aj </w:t>
      </w:r>
      <w:r w:rsidRPr="007C2544">
        <w:rPr>
          <w:rFonts w:ascii="Arial" w:eastAsia="Times New Roman" w:hAnsi="Arial" w:cs="Arial"/>
          <w:b/>
          <w:bCs/>
          <w:color w:val="auto"/>
          <w:sz w:val="20"/>
          <w:szCs w:val="20"/>
        </w:rPr>
        <w:t>vyhotovenie podrobnej Ročnej správy</w:t>
      </w:r>
      <w:r w:rsidRPr="007C2544">
        <w:rPr>
          <w:rFonts w:ascii="Arial" w:eastAsia="Times New Roman" w:hAnsi="Arial" w:cs="Arial"/>
          <w:bCs/>
          <w:color w:val="auto"/>
          <w:sz w:val="20"/>
          <w:szCs w:val="20"/>
        </w:rPr>
        <w:t> Zhodnotenia stavu technologického vybavenia rýchlostnej cesty R2. Správu uchádzač odovzdá vždy po roku výkonu servisnej činnosti a to najneskôr do 28.02. nasledujúceho roka za predchádzajúci kalendárny rok odo dňa nadobudnutia účinnosti rámcovej dohody. Správa bude mať informatívny a odporúčací charakter s prehodnotením technológie na dobu ďalších 2 – 6 rokov užívania.</w:t>
      </w:r>
    </w:p>
    <w:p w14:paraId="221C850A" w14:textId="77777777" w:rsidR="007C2544" w:rsidRPr="007C2544" w:rsidRDefault="007C2544" w:rsidP="007C2544">
      <w:pPr>
        <w:autoSpaceDE w:val="0"/>
        <w:autoSpaceDN w:val="0"/>
        <w:ind w:left="284" w:hanging="284"/>
        <w:jc w:val="both"/>
        <w:rPr>
          <w:rFonts w:ascii="Arial" w:eastAsia="Times New Roman" w:hAnsi="Arial" w:cs="Arial"/>
          <w:bCs/>
          <w:color w:val="auto"/>
          <w:sz w:val="20"/>
          <w:szCs w:val="20"/>
        </w:rPr>
      </w:pPr>
    </w:p>
    <w:p w14:paraId="3B28A441" w14:textId="77777777" w:rsidR="007C2544" w:rsidRPr="007C2544" w:rsidRDefault="007C2544" w:rsidP="007C2544">
      <w:pPr>
        <w:autoSpaceDE w:val="0"/>
        <w:autoSpaceDN w:val="0"/>
        <w:ind w:left="284" w:hanging="284"/>
        <w:jc w:val="both"/>
        <w:rPr>
          <w:rFonts w:ascii="Arial" w:eastAsia="Times New Roman" w:hAnsi="Arial" w:cs="Arial"/>
          <w:bCs/>
          <w:color w:val="auto"/>
          <w:sz w:val="20"/>
          <w:szCs w:val="20"/>
        </w:rPr>
      </w:pPr>
      <w:r w:rsidRPr="007C2544">
        <w:rPr>
          <w:rFonts w:ascii="Arial" w:eastAsia="Times New Roman" w:hAnsi="Arial" w:cs="Arial"/>
          <w:bCs/>
          <w:color w:val="auto"/>
          <w:sz w:val="20"/>
          <w:szCs w:val="20"/>
        </w:rPr>
        <w:tab/>
        <w:t xml:space="preserve">Súčasťou plnenia predmetu zákazky je aj priebežná aktualizácia Zoznamu náhradných dielov v elektronickej forme, ktorý bude Poskytovateľovi (víťaznému uchádzačovi) poskytnutý vedúcim oddelenia technológií a IRSD po uzavretí rámcovej dohody s víťazným uchádzačom. Poskytovateľ (víťazný uchádzač) je povinný vykonávať priebežnú aktualizáciu zoznamu náhradných dielov, ak počas trvania zmluvného vzťahu dôjde počas výkonu opráv technologického vybavenia k výmene komponentu za ekvivalent z dôvodu </w:t>
      </w:r>
      <w:r w:rsidRPr="007C2544">
        <w:rPr>
          <w:rFonts w:ascii="Arial" w:eastAsia="Times New Roman" w:hAnsi="Arial" w:cs="Arial"/>
          <w:bCs/>
          <w:color w:val="auto"/>
          <w:sz w:val="20"/>
          <w:szCs w:val="20"/>
        </w:rPr>
        <w:lastRenderedPageBreak/>
        <w:t xml:space="preserve">nedostupnosti pôvodného komponentu. Aktualizovaný Zoznam náhradných dielov (v elektronickej forme) predloží Poskytovateľ v rámci ročnej správy Zhodnotenia technologického vybavenia úseku diaľnice ako samostatnú prílohu. </w:t>
      </w:r>
    </w:p>
    <w:p w14:paraId="2132205D" w14:textId="77777777" w:rsidR="007C2544" w:rsidRPr="007C2544" w:rsidRDefault="007C2544" w:rsidP="007C2544">
      <w:pPr>
        <w:autoSpaceDE w:val="0"/>
        <w:autoSpaceDN w:val="0"/>
        <w:ind w:left="284" w:hanging="284"/>
        <w:jc w:val="both"/>
        <w:rPr>
          <w:rFonts w:ascii="Arial" w:eastAsia="Times New Roman" w:hAnsi="Arial" w:cs="Arial"/>
          <w:bCs/>
          <w:color w:val="auto"/>
          <w:sz w:val="20"/>
          <w:szCs w:val="20"/>
        </w:rPr>
      </w:pPr>
    </w:p>
    <w:p w14:paraId="1B1065F5" w14:textId="77777777" w:rsidR="007C2544" w:rsidRPr="007C2544" w:rsidRDefault="007C2544" w:rsidP="007C2544">
      <w:pPr>
        <w:numPr>
          <w:ilvl w:val="0"/>
          <w:numId w:val="24"/>
        </w:numPr>
        <w:autoSpaceDE w:val="0"/>
        <w:autoSpaceDN w:val="0"/>
        <w:ind w:left="284" w:hanging="284"/>
        <w:jc w:val="both"/>
        <w:rPr>
          <w:rFonts w:ascii="Arial" w:eastAsia="Times New Roman" w:hAnsi="Arial" w:cs="Arial"/>
          <w:color w:val="auto"/>
          <w:sz w:val="20"/>
          <w:szCs w:val="20"/>
        </w:rPr>
      </w:pPr>
      <w:r w:rsidRPr="007C2544">
        <w:rPr>
          <w:rFonts w:ascii="Arial" w:eastAsia="Times New Roman" w:hAnsi="Arial" w:cs="Arial"/>
          <w:color w:val="auto"/>
          <w:sz w:val="20"/>
          <w:szCs w:val="20"/>
        </w:rPr>
        <w:t xml:space="preserve">Súčasťou predmetu rámcovej dohody je aj </w:t>
      </w:r>
      <w:r w:rsidRPr="007C2544">
        <w:rPr>
          <w:rFonts w:ascii="Arial" w:eastAsia="Times New Roman" w:hAnsi="Arial" w:cs="Arial"/>
          <w:b/>
          <w:color w:val="auto"/>
          <w:sz w:val="20"/>
          <w:szCs w:val="20"/>
        </w:rPr>
        <w:t>priebežná aktualizácia prevádzkovej dokumentácie rýchlostnej cesty R2</w:t>
      </w:r>
      <w:r w:rsidRPr="007C2544">
        <w:rPr>
          <w:rFonts w:ascii="Arial" w:eastAsia="Times New Roman" w:hAnsi="Arial" w:cs="Arial"/>
          <w:color w:val="auto"/>
          <w:sz w:val="20"/>
          <w:szCs w:val="20"/>
        </w:rPr>
        <w:t xml:space="preserve"> podľa aktuálne platných technických predpisov. Priebežnou aktualizáciou sa na účely rámcovej dohody rozumie zapracovanie akejkoľvek zmeny technologického vybavenia rýchlostnej cesty R2 do prevádzkovej dokumentácie. Priebežnou aktualizáciou sa taktiež rozumie vyhotovenie dokumentácie skutočného vyhotovenia  (DSVS) v prípade, ak boli vykonané úpravy/doplnenia technologického vybavenia rýchlostnej cesty R2.</w:t>
      </w:r>
    </w:p>
    <w:p w14:paraId="5F241722" w14:textId="77777777" w:rsidR="007C2544" w:rsidRPr="007C2544" w:rsidRDefault="007C2544" w:rsidP="007C2544">
      <w:pPr>
        <w:autoSpaceDE w:val="0"/>
        <w:autoSpaceDN w:val="0"/>
        <w:ind w:left="284"/>
        <w:jc w:val="both"/>
        <w:rPr>
          <w:rFonts w:ascii="Arial" w:eastAsia="Times New Roman" w:hAnsi="Arial" w:cs="Arial"/>
          <w:color w:val="auto"/>
          <w:sz w:val="20"/>
          <w:szCs w:val="20"/>
        </w:rPr>
      </w:pPr>
    </w:p>
    <w:p w14:paraId="069856DC" w14:textId="77777777" w:rsidR="007C2544" w:rsidRPr="007C2544" w:rsidRDefault="007C2544" w:rsidP="007C2544">
      <w:pPr>
        <w:numPr>
          <w:ilvl w:val="0"/>
          <w:numId w:val="24"/>
        </w:numPr>
        <w:autoSpaceDE w:val="0"/>
        <w:autoSpaceDN w:val="0"/>
        <w:ind w:left="284" w:hanging="284"/>
        <w:jc w:val="both"/>
        <w:rPr>
          <w:rFonts w:ascii="Arial" w:eastAsia="Times New Roman" w:hAnsi="Arial" w:cs="Arial"/>
          <w:color w:val="auto"/>
          <w:sz w:val="20"/>
          <w:szCs w:val="20"/>
        </w:rPr>
      </w:pPr>
      <w:r w:rsidRPr="007C2544">
        <w:rPr>
          <w:rFonts w:ascii="Arial" w:eastAsia="Times New Roman" w:hAnsi="Arial" w:cs="Arial"/>
          <w:b/>
          <w:color w:val="auto"/>
          <w:sz w:val="20"/>
          <w:szCs w:val="20"/>
        </w:rPr>
        <w:t xml:space="preserve">Obdobie vykonávania predmetu zákazky: </w:t>
      </w:r>
    </w:p>
    <w:p w14:paraId="1D48F1CB" w14:textId="77777777" w:rsidR="007C2544" w:rsidRPr="007C2544" w:rsidRDefault="007C2544" w:rsidP="007C2544">
      <w:pPr>
        <w:autoSpaceDE w:val="0"/>
        <w:autoSpaceDN w:val="0"/>
        <w:ind w:left="284" w:hanging="284"/>
        <w:jc w:val="both"/>
        <w:rPr>
          <w:rFonts w:ascii="Arial" w:eastAsia="Times New Roman" w:hAnsi="Arial" w:cs="Arial"/>
          <w:b/>
          <w:color w:val="auto"/>
          <w:sz w:val="20"/>
          <w:szCs w:val="20"/>
        </w:rPr>
      </w:pPr>
      <w:r w:rsidRPr="007C2544">
        <w:rPr>
          <w:rFonts w:ascii="Arial" w:eastAsia="Times New Roman" w:hAnsi="Arial" w:cs="Arial"/>
          <w:color w:val="auto"/>
          <w:sz w:val="20"/>
          <w:szCs w:val="20"/>
        </w:rPr>
        <w:tab/>
        <w:t>Obdobie výkonu servisnej činnosti (údržby a technických prehliadok) a opráv na  zariadeniach technologického vybavenia diaľnice v úseku R2 Žiar nad Hronom – obchvat, R2 Zvolen, východ – Pstruša a R2 Pstruša – Kriváň: na obdobie 48 mesiacov odo dňa nadobudnutia účinnosti Rámcovej dohody, alebo do vyčerpania sumy, ktorá nemôže prekročiť sumu prijatú v ponuke úspešného uchádzača. Harmonogram servisných činností pre rýchlostnú cestu R2 Žiar nad Hronom – obchvat, R2 Zvolen je uvedený v </w:t>
      </w:r>
      <w:r w:rsidRPr="007C2544">
        <w:rPr>
          <w:rFonts w:ascii="Arial" w:eastAsia="Times New Roman" w:hAnsi="Arial" w:cs="Arial"/>
          <w:b/>
          <w:color w:val="auto"/>
          <w:sz w:val="20"/>
          <w:szCs w:val="20"/>
        </w:rPr>
        <w:t>Prílohe č. 1 Časti B.2</w:t>
      </w:r>
      <w:r w:rsidRPr="007C2544">
        <w:rPr>
          <w:rFonts w:ascii="Arial" w:eastAsia="Times New Roman" w:hAnsi="Arial" w:cs="Arial"/>
          <w:bCs/>
          <w:color w:val="auto"/>
          <w:sz w:val="20"/>
          <w:szCs w:val="20"/>
        </w:rPr>
        <w:t xml:space="preserve"> </w:t>
      </w:r>
      <w:r w:rsidRPr="007C2544">
        <w:rPr>
          <w:rFonts w:ascii="Arial" w:eastAsia="Times New Roman" w:hAnsi="Arial" w:cs="Arial"/>
          <w:color w:val="auto"/>
          <w:sz w:val="20"/>
          <w:szCs w:val="20"/>
        </w:rPr>
        <w:t>a je tvorený zo stĺpcov „D“ Počet zariadení, „E“ Počet úkonov (za rok) a „H“ obdobie výkonu (mesiac).  Harmonogram servisných činností pre rýchlostnú cestu R2 východ – Pstruša a R2 Pstruša – Kriváň je uvedený v </w:t>
      </w:r>
      <w:r w:rsidRPr="007C2544">
        <w:rPr>
          <w:rFonts w:ascii="Arial" w:eastAsia="Times New Roman" w:hAnsi="Arial" w:cs="Arial"/>
          <w:b/>
          <w:color w:val="auto"/>
          <w:sz w:val="20"/>
          <w:szCs w:val="20"/>
        </w:rPr>
        <w:t>Prílohe č. 1.1 Časti B.2</w:t>
      </w:r>
      <w:r w:rsidRPr="007C2544">
        <w:rPr>
          <w:rFonts w:ascii="Arial" w:eastAsia="Times New Roman" w:hAnsi="Arial" w:cs="Arial"/>
          <w:bCs/>
          <w:color w:val="auto"/>
          <w:sz w:val="20"/>
          <w:szCs w:val="20"/>
        </w:rPr>
        <w:t xml:space="preserve"> </w:t>
      </w:r>
      <w:r w:rsidRPr="007C2544">
        <w:rPr>
          <w:rFonts w:ascii="Arial" w:eastAsia="Times New Roman" w:hAnsi="Arial" w:cs="Arial"/>
          <w:color w:val="auto"/>
          <w:sz w:val="20"/>
          <w:szCs w:val="20"/>
        </w:rPr>
        <w:t>týchto SP a je tvorený zo stĺpcov „D“ Počet zariadení, „E“ Počet úkonov (za rok) a „H“ obdobie výkonu (mesiac).</w:t>
      </w:r>
    </w:p>
    <w:p w14:paraId="1270B13F" w14:textId="77777777" w:rsidR="007C2544" w:rsidRPr="007C2544" w:rsidRDefault="007C2544" w:rsidP="007C2544">
      <w:pPr>
        <w:autoSpaceDE w:val="0"/>
        <w:autoSpaceDN w:val="0"/>
        <w:ind w:left="284" w:hanging="284"/>
        <w:jc w:val="both"/>
        <w:rPr>
          <w:rFonts w:ascii="Arial" w:eastAsia="Times New Roman" w:hAnsi="Arial" w:cs="Arial"/>
          <w:color w:val="auto"/>
          <w:sz w:val="20"/>
          <w:szCs w:val="20"/>
        </w:rPr>
      </w:pPr>
    </w:p>
    <w:p w14:paraId="084C6FB8" w14:textId="77777777" w:rsidR="007C2544" w:rsidRPr="007C2544" w:rsidRDefault="007C2544" w:rsidP="007C2544">
      <w:pPr>
        <w:autoSpaceDE w:val="0"/>
        <w:autoSpaceDN w:val="0"/>
        <w:ind w:left="284" w:hanging="284"/>
        <w:jc w:val="both"/>
        <w:rPr>
          <w:rFonts w:ascii="Arial" w:eastAsia="Times New Roman" w:hAnsi="Arial" w:cs="Arial"/>
          <w:color w:val="auto"/>
          <w:sz w:val="20"/>
          <w:szCs w:val="20"/>
        </w:rPr>
      </w:pPr>
      <w:r w:rsidRPr="007C2544">
        <w:rPr>
          <w:rFonts w:ascii="Arial" w:eastAsia="Times New Roman" w:hAnsi="Arial" w:cs="Arial"/>
          <w:color w:val="auto"/>
          <w:sz w:val="20"/>
          <w:szCs w:val="20"/>
        </w:rPr>
        <w:tab/>
        <w:t>Servisná činnosť môže byť vykonávaná aj v nočných hodinách, či počas víkendov a sviatkov na základe požiadaviek verejného obstarávateľa.</w:t>
      </w:r>
    </w:p>
    <w:p w14:paraId="7766914D" w14:textId="77777777" w:rsidR="007C2544" w:rsidRPr="007C2544" w:rsidRDefault="007C2544" w:rsidP="007C2544">
      <w:pPr>
        <w:autoSpaceDE w:val="0"/>
        <w:autoSpaceDN w:val="0"/>
        <w:ind w:left="284" w:hanging="284"/>
        <w:jc w:val="both"/>
        <w:rPr>
          <w:rFonts w:ascii="Arial" w:eastAsia="Times New Roman" w:hAnsi="Arial" w:cs="Arial"/>
          <w:color w:val="auto"/>
          <w:sz w:val="20"/>
          <w:szCs w:val="20"/>
        </w:rPr>
      </w:pPr>
      <w:r w:rsidRPr="007C2544">
        <w:rPr>
          <w:rFonts w:ascii="Arial" w:eastAsia="Times New Roman" w:hAnsi="Arial" w:cs="Arial"/>
          <w:color w:val="auto"/>
          <w:sz w:val="20"/>
          <w:szCs w:val="20"/>
        </w:rPr>
        <w:tab/>
        <w:t>Opravy technologických zariadení bude uchádzač zabezpečovať spôsobom uvedeným v Časti B.3 súťažných podkladov.</w:t>
      </w:r>
    </w:p>
    <w:p w14:paraId="34E11E4D" w14:textId="77777777" w:rsidR="007C2544" w:rsidRPr="007C2544" w:rsidRDefault="007C2544" w:rsidP="007C2544">
      <w:pPr>
        <w:autoSpaceDE w:val="0"/>
        <w:autoSpaceDN w:val="0"/>
        <w:ind w:left="284" w:hanging="284"/>
        <w:jc w:val="both"/>
        <w:rPr>
          <w:rFonts w:ascii="Arial" w:eastAsia="Times New Roman" w:hAnsi="Arial" w:cs="Arial"/>
          <w:color w:val="auto"/>
          <w:sz w:val="20"/>
          <w:szCs w:val="20"/>
        </w:rPr>
      </w:pPr>
    </w:p>
    <w:p w14:paraId="3B543608" w14:textId="77777777" w:rsidR="007C2544" w:rsidRPr="007C2544" w:rsidRDefault="007C2544" w:rsidP="007C2544">
      <w:pPr>
        <w:numPr>
          <w:ilvl w:val="0"/>
          <w:numId w:val="24"/>
        </w:numPr>
        <w:autoSpaceDE w:val="0"/>
        <w:autoSpaceDN w:val="0"/>
        <w:ind w:left="284" w:hanging="284"/>
        <w:jc w:val="both"/>
        <w:rPr>
          <w:rFonts w:ascii="Arial" w:eastAsia="Times New Roman" w:hAnsi="Arial" w:cs="Arial"/>
          <w:color w:val="auto"/>
          <w:sz w:val="20"/>
          <w:szCs w:val="20"/>
        </w:rPr>
      </w:pPr>
      <w:r w:rsidRPr="007C2544">
        <w:rPr>
          <w:rFonts w:ascii="Arial" w:eastAsia="Times New Roman" w:hAnsi="Arial" w:cs="Arial"/>
          <w:color w:val="auto"/>
          <w:sz w:val="20"/>
          <w:szCs w:val="20"/>
        </w:rPr>
        <w:t>Verejný obstarávateľ požaduje, aby výmena pôvodných technologických zariadení a komponentov bola uskutočnená len za nové originálne náhradné diely od výrobcu, resp. aj od iných výrobcov za podmienky dodržania rovnakých alebo vyšších technických parametrov a za podmienky plnej kompatibility a funkčnosti s existujúcim zariadením.</w:t>
      </w:r>
    </w:p>
    <w:bookmarkEnd w:id="1"/>
    <w:p w14:paraId="28A9A461" w14:textId="77777777" w:rsidR="007C2544" w:rsidRPr="007C2544" w:rsidRDefault="007C2544" w:rsidP="007C2544">
      <w:pPr>
        <w:autoSpaceDE w:val="0"/>
        <w:autoSpaceDN w:val="0"/>
        <w:ind w:left="284"/>
        <w:jc w:val="both"/>
        <w:rPr>
          <w:rFonts w:ascii="Arial" w:eastAsia="Times New Roman" w:hAnsi="Arial" w:cs="Arial"/>
          <w:i/>
          <w:color w:val="auto"/>
          <w:sz w:val="20"/>
          <w:szCs w:val="20"/>
        </w:rPr>
      </w:pPr>
      <w:r w:rsidRPr="007C2544">
        <w:rPr>
          <w:rFonts w:ascii="Arial" w:eastAsia="Times New Roman" w:hAnsi="Arial" w:cs="Arial"/>
          <w:color w:val="auto"/>
          <w:sz w:val="20"/>
          <w:szCs w:val="20"/>
        </w:rPr>
        <w:t xml:space="preserve">Prípadné odvolávky na konkrétneho výrobcu, značku a typ uvedené v Prílohe č. 3 </w:t>
      </w:r>
      <w:r w:rsidRPr="007C2544">
        <w:rPr>
          <w:rFonts w:ascii="Arial" w:eastAsia="Times New Roman" w:hAnsi="Arial" w:cs="Arial"/>
          <w:bCs/>
          <w:color w:val="auto"/>
          <w:sz w:val="20"/>
          <w:szCs w:val="20"/>
        </w:rPr>
        <w:t xml:space="preserve">k časti B.2 </w:t>
      </w:r>
      <w:r w:rsidRPr="007C2544">
        <w:rPr>
          <w:rFonts w:ascii="Arial" w:eastAsia="Times New Roman" w:hAnsi="Arial" w:cs="Arial"/>
          <w:color w:val="auto"/>
          <w:sz w:val="20"/>
          <w:szCs w:val="20"/>
        </w:rPr>
        <w:t xml:space="preserve">Zoznam náhradných dielov pre technologické vybavenie rýchlostnej cesty R2 Žiar nad Hronom – obchvat, R2 Zvolen, východ – Pstruša a R2 Pstruša – Kriváň, predstavujú opis súčasného stavu technologických zariadení verejného obstarávateľa. Verejný obstarávateľ akceptuje ekvivalenty, t. j. v prípade, že uchádzač navrhuje použiť pri oprave technologických zariadení iné náhradné diely ako tie, ktoré sú uvedené v Prílohe č. 3 </w:t>
      </w:r>
      <w:r w:rsidRPr="007C2544">
        <w:rPr>
          <w:rFonts w:ascii="Arial" w:eastAsia="Times New Roman" w:hAnsi="Arial" w:cs="Arial"/>
          <w:bCs/>
          <w:color w:val="auto"/>
          <w:sz w:val="20"/>
          <w:szCs w:val="20"/>
        </w:rPr>
        <w:t xml:space="preserve">Časti B.2 </w:t>
      </w:r>
      <w:r w:rsidRPr="007C2544">
        <w:rPr>
          <w:rFonts w:ascii="Arial" w:eastAsia="Times New Roman" w:hAnsi="Arial" w:cs="Arial"/>
          <w:color w:val="auto"/>
          <w:sz w:val="20"/>
          <w:szCs w:val="20"/>
        </w:rPr>
        <w:t xml:space="preserve">týchto SP, je túto skutočnosť povinný uviesť v rámci svojej ponuky. V takomto prípade je uchádzač povinný pri vypĺňaní Prílohy č. 3 </w:t>
      </w:r>
      <w:r w:rsidRPr="007C2544">
        <w:rPr>
          <w:rFonts w:ascii="Arial" w:eastAsia="Times New Roman" w:hAnsi="Arial" w:cs="Arial"/>
          <w:color w:val="auto"/>
          <w:sz w:val="20"/>
          <w:szCs w:val="20"/>
        </w:rPr>
        <w:br/>
      </w:r>
      <w:r w:rsidRPr="007C2544">
        <w:rPr>
          <w:rFonts w:ascii="Arial" w:eastAsia="Times New Roman" w:hAnsi="Arial" w:cs="Arial"/>
          <w:bCs/>
          <w:color w:val="auto"/>
          <w:sz w:val="20"/>
          <w:szCs w:val="20"/>
        </w:rPr>
        <w:t xml:space="preserve">Časti B.2 </w:t>
      </w:r>
      <w:r w:rsidRPr="007C2544">
        <w:rPr>
          <w:rFonts w:ascii="Arial" w:eastAsia="Times New Roman" w:hAnsi="Arial" w:cs="Arial"/>
          <w:color w:val="auto"/>
          <w:sz w:val="20"/>
          <w:szCs w:val="20"/>
        </w:rPr>
        <w:t>týchto SP</w:t>
      </w:r>
      <w:r w:rsidRPr="007C2544" w:rsidDel="00894A16">
        <w:rPr>
          <w:rFonts w:ascii="Arial" w:eastAsia="Times New Roman" w:hAnsi="Arial" w:cs="Arial"/>
          <w:color w:val="auto"/>
          <w:sz w:val="20"/>
          <w:szCs w:val="20"/>
        </w:rPr>
        <w:t xml:space="preserve"> </w:t>
      </w:r>
      <w:r w:rsidRPr="007C2544">
        <w:rPr>
          <w:rFonts w:ascii="Arial" w:eastAsia="Times New Roman" w:hAnsi="Arial" w:cs="Arial"/>
          <w:color w:val="auto"/>
          <w:sz w:val="20"/>
          <w:szCs w:val="20"/>
        </w:rPr>
        <w:t xml:space="preserve">v stĺpci </w:t>
      </w:r>
      <w:r w:rsidRPr="007C2544">
        <w:rPr>
          <w:rFonts w:ascii="Arial" w:eastAsia="Times New Roman" w:hAnsi="Arial" w:cs="Arial"/>
          <w:i/>
          <w:color w:val="auto"/>
          <w:sz w:val="20"/>
          <w:szCs w:val="20"/>
        </w:rPr>
        <w:t>Opis ekvivalentu</w:t>
      </w:r>
      <w:r w:rsidRPr="007C2544">
        <w:rPr>
          <w:rFonts w:ascii="Arial" w:eastAsia="Times New Roman" w:hAnsi="Arial" w:cs="Arial"/>
          <w:color w:val="auto"/>
          <w:sz w:val="20"/>
          <w:szCs w:val="20"/>
        </w:rPr>
        <w:t xml:space="preserve"> uviesť typ a výrobcu ponúkaných ekvivalentov náhradných dielov, pričom tieto náhradné diely (technologické zariadenia alebo ich komponenty) musia spĺňať rovnaké alebo vyššie technické a kvalitatívne parametre ako technické a kvalitatívne parametre technologických zariadení uvedených v stĺpci </w:t>
      </w:r>
      <w:r w:rsidRPr="007C2544">
        <w:rPr>
          <w:rFonts w:ascii="Arial" w:eastAsia="Times New Roman" w:hAnsi="Arial" w:cs="Arial"/>
          <w:i/>
          <w:color w:val="auto"/>
          <w:sz w:val="20"/>
          <w:szCs w:val="20"/>
        </w:rPr>
        <w:t>Opis súčasného stavu</w:t>
      </w:r>
      <w:r w:rsidRPr="007C2544">
        <w:rPr>
          <w:rFonts w:ascii="Arial" w:eastAsia="Times New Roman" w:hAnsi="Arial" w:cs="Arial"/>
          <w:color w:val="auto"/>
          <w:sz w:val="20"/>
          <w:szCs w:val="20"/>
        </w:rPr>
        <w:t xml:space="preserve"> v Prílohe č. 3 </w:t>
      </w:r>
      <w:r w:rsidRPr="007C2544">
        <w:rPr>
          <w:rFonts w:ascii="Arial" w:eastAsia="Times New Roman" w:hAnsi="Arial" w:cs="Arial"/>
          <w:bCs/>
          <w:color w:val="auto"/>
          <w:sz w:val="20"/>
          <w:szCs w:val="20"/>
        </w:rPr>
        <w:t xml:space="preserve">Časti B.2 </w:t>
      </w:r>
      <w:r w:rsidRPr="007C2544">
        <w:rPr>
          <w:rFonts w:ascii="Arial" w:eastAsia="Times New Roman" w:hAnsi="Arial" w:cs="Arial"/>
          <w:color w:val="auto"/>
          <w:sz w:val="20"/>
          <w:szCs w:val="20"/>
        </w:rPr>
        <w:t xml:space="preserve">a musia byť plne kompatibilné a funkčné s existujúcimi technologickými zariadeniami verejného obstarávateľa. V prípade, že uchádzač nevyplní stĺpec </w:t>
      </w:r>
      <w:r w:rsidRPr="007C2544">
        <w:rPr>
          <w:rFonts w:ascii="Arial" w:eastAsia="Times New Roman" w:hAnsi="Arial" w:cs="Arial"/>
          <w:i/>
          <w:color w:val="auto"/>
          <w:sz w:val="20"/>
          <w:szCs w:val="20"/>
        </w:rPr>
        <w:t>Opis ekvivalentu</w:t>
      </w:r>
      <w:r w:rsidRPr="007C2544">
        <w:rPr>
          <w:rFonts w:ascii="Arial" w:eastAsia="Times New Roman" w:hAnsi="Arial" w:cs="Arial"/>
          <w:color w:val="auto"/>
          <w:sz w:val="20"/>
          <w:szCs w:val="20"/>
        </w:rPr>
        <w:t>, má sa za to, že ponúka náhradné diely totožné s </w:t>
      </w:r>
      <w:r w:rsidRPr="007C2544">
        <w:rPr>
          <w:rFonts w:ascii="Arial" w:eastAsia="Times New Roman" w:hAnsi="Arial" w:cs="Arial"/>
          <w:i/>
          <w:color w:val="auto"/>
          <w:sz w:val="20"/>
          <w:szCs w:val="20"/>
        </w:rPr>
        <w:t xml:space="preserve">Opisom súčasného stavu. </w:t>
      </w:r>
    </w:p>
    <w:p w14:paraId="0F13DE0E" w14:textId="77777777" w:rsidR="007C2544" w:rsidRPr="007C2544" w:rsidRDefault="007C2544" w:rsidP="007C2544">
      <w:pPr>
        <w:autoSpaceDE w:val="0"/>
        <w:autoSpaceDN w:val="0"/>
        <w:ind w:left="284"/>
        <w:jc w:val="both"/>
        <w:rPr>
          <w:rFonts w:ascii="Arial" w:eastAsia="Times New Roman" w:hAnsi="Arial" w:cs="Arial"/>
          <w:color w:val="auto"/>
          <w:sz w:val="20"/>
          <w:szCs w:val="20"/>
        </w:rPr>
      </w:pPr>
    </w:p>
    <w:p w14:paraId="083A7723" w14:textId="77777777" w:rsidR="007C2544" w:rsidRPr="007C2544" w:rsidRDefault="007C2544" w:rsidP="007C2544">
      <w:pPr>
        <w:numPr>
          <w:ilvl w:val="0"/>
          <w:numId w:val="24"/>
        </w:numPr>
        <w:autoSpaceDE w:val="0"/>
        <w:autoSpaceDN w:val="0"/>
        <w:ind w:left="284" w:hanging="284"/>
        <w:jc w:val="both"/>
        <w:rPr>
          <w:rFonts w:ascii="Arial" w:eastAsia="Times New Roman" w:hAnsi="Arial" w:cs="Arial"/>
          <w:color w:val="auto"/>
          <w:sz w:val="20"/>
          <w:szCs w:val="20"/>
        </w:rPr>
      </w:pPr>
      <w:r w:rsidRPr="007C2544">
        <w:rPr>
          <w:rFonts w:ascii="Arial" w:eastAsia="Times New Roman" w:hAnsi="Arial" w:cs="Arial"/>
          <w:color w:val="auto"/>
          <w:sz w:val="20"/>
          <w:szCs w:val="20"/>
        </w:rPr>
        <w:t>Verejný obstarávateľ si vyhradzuje právo zrušiť úspešnému uchádzačovi časť záväzku (servisnú činnosť) plnenia rámcovej dohody v prípade modernizácie, t. j. technického zhodnotenia technologických zariadení, výmeny technológie a technologických komponentov  po životnosti a na ktoré sa vzťahuje záruka podľa zmlúv, ktoré má, alebo bude mať verejný obstarávateľ počas trvania rámcovej dohody uzavreté s tretími osobami.</w:t>
      </w:r>
    </w:p>
    <w:p w14:paraId="45F92818" w14:textId="77777777" w:rsidR="007C2544" w:rsidRPr="007C2544" w:rsidRDefault="007C2544" w:rsidP="007C2544">
      <w:pPr>
        <w:autoSpaceDE w:val="0"/>
        <w:autoSpaceDN w:val="0"/>
        <w:ind w:left="284"/>
        <w:jc w:val="both"/>
        <w:rPr>
          <w:rFonts w:ascii="Arial" w:eastAsia="Times New Roman" w:hAnsi="Arial" w:cs="Arial"/>
          <w:color w:val="auto"/>
          <w:sz w:val="20"/>
          <w:szCs w:val="20"/>
        </w:rPr>
      </w:pPr>
    </w:p>
    <w:p w14:paraId="02840B45" w14:textId="77777777" w:rsidR="007C2544" w:rsidRPr="007C2544" w:rsidRDefault="007C2544" w:rsidP="007C2544">
      <w:pPr>
        <w:numPr>
          <w:ilvl w:val="0"/>
          <w:numId w:val="24"/>
        </w:numPr>
        <w:autoSpaceDE w:val="0"/>
        <w:autoSpaceDN w:val="0"/>
        <w:ind w:left="284" w:hanging="426"/>
        <w:jc w:val="both"/>
        <w:rPr>
          <w:rFonts w:ascii="Arial" w:eastAsia="Times New Roman" w:hAnsi="Arial" w:cs="Arial"/>
          <w:color w:val="auto"/>
          <w:sz w:val="20"/>
          <w:szCs w:val="20"/>
        </w:rPr>
      </w:pPr>
      <w:r w:rsidRPr="007C2544">
        <w:rPr>
          <w:rFonts w:ascii="Arial" w:eastAsia="Times New Roman" w:hAnsi="Arial" w:cs="Arial"/>
          <w:color w:val="auto"/>
          <w:sz w:val="20"/>
          <w:szCs w:val="20"/>
        </w:rPr>
        <w:t>Strany rámcovej dohody sa dohodli na úprave práv a povinností v oblasti zabezpečenia kybernetickej bezpečnosti v spojitosti s plnením predmetu rámcovej dohody. Poskytovateľ sa zaväzuje počas trvania rámcovej dohody a pri plnení predmetu rámcovej dohody dodržiavať všetky povinnosti v rozsahu, ktoré sa na poskytovateľa vzťahujú a ktoré objednávateľ požaduje s ohľadom na skutočnosť, že objednávateľ je prevádzkovateľ základnej služby   Informačný systém diaľnic a rýchlostných ciest v súlade s ustanoveniami zákona č. 69/2018 Z. z. o kybernetickej bezpečnosti a o zmene a doplnení niektorých zákonov v znení neskorších predpisov (ďalej len „</w:t>
      </w:r>
      <w:proofErr w:type="spellStart"/>
      <w:r w:rsidRPr="007C2544">
        <w:rPr>
          <w:rFonts w:ascii="Arial" w:eastAsia="Times New Roman" w:hAnsi="Arial" w:cs="Arial"/>
          <w:color w:val="auto"/>
          <w:sz w:val="20"/>
          <w:szCs w:val="20"/>
        </w:rPr>
        <w:t>ZoKB</w:t>
      </w:r>
      <w:proofErr w:type="spellEnd"/>
      <w:r w:rsidRPr="007C2544">
        <w:rPr>
          <w:rFonts w:ascii="Arial" w:eastAsia="Times New Roman" w:hAnsi="Arial" w:cs="Arial"/>
          <w:color w:val="auto"/>
          <w:sz w:val="20"/>
          <w:szCs w:val="20"/>
        </w:rPr>
        <w:t xml:space="preserve">“) a zároveň prevádzkovateľ informačných systémov v súlade s ustanoveniami zákona č. 95/2019 Z. z. o informačných technológiách vo verejnej správe a o zmene a doplnení niektorých zákonov v znení neskorších predpisov (ďalej len „zákon ITVS“) a jeho vykonávacími predpismi, pričom informačné systémy technologického vybavenia podľa rámcovej dohody je súčasťou registrovanej základnej služby poskytovanej objednávateľom v zmysle </w:t>
      </w:r>
      <w:proofErr w:type="spellStart"/>
      <w:r w:rsidRPr="007C2544">
        <w:rPr>
          <w:rFonts w:ascii="Arial" w:eastAsia="Times New Roman" w:hAnsi="Arial" w:cs="Arial"/>
          <w:color w:val="auto"/>
          <w:sz w:val="20"/>
          <w:szCs w:val="20"/>
        </w:rPr>
        <w:t>ZoKB</w:t>
      </w:r>
      <w:proofErr w:type="spellEnd"/>
      <w:r w:rsidRPr="007C2544">
        <w:rPr>
          <w:rFonts w:ascii="Arial" w:eastAsia="Times New Roman" w:hAnsi="Arial" w:cs="Arial"/>
          <w:color w:val="auto"/>
          <w:sz w:val="20"/>
          <w:szCs w:val="20"/>
        </w:rPr>
        <w:t xml:space="preserve">.   </w:t>
      </w:r>
    </w:p>
    <w:p w14:paraId="1EB114C9"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0A7717C6"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15D7CC9E" w14:textId="77777777" w:rsidR="007C2544" w:rsidRPr="007C2544" w:rsidRDefault="007C2544" w:rsidP="007C2544">
      <w:pPr>
        <w:numPr>
          <w:ilvl w:val="0"/>
          <w:numId w:val="24"/>
        </w:numPr>
        <w:autoSpaceDE w:val="0"/>
        <w:autoSpaceDN w:val="0"/>
        <w:ind w:left="284" w:hanging="426"/>
        <w:jc w:val="both"/>
        <w:rPr>
          <w:rFonts w:ascii="Arial" w:eastAsia="Times New Roman" w:hAnsi="Arial" w:cs="Arial"/>
          <w:color w:val="auto"/>
          <w:sz w:val="20"/>
          <w:szCs w:val="20"/>
        </w:rPr>
      </w:pPr>
      <w:r w:rsidRPr="007C2544">
        <w:rPr>
          <w:rFonts w:ascii="Arial" w:eastAsia="Times New Roman" w:hAnsi="Arial" w:cs="Arial"/>
          <w:color w:val="auto"/>
          <w:sz w:val="20"/>
          <w:szCs w:val="20"/>
        </w:rPr>
        <w:t>Poskytovateľ je povinný zaistiť bezpečnostné opatrenia nad prostredím, ktoré sa vzťahuje na objekt, ku ktorému je poskytovaný predmet zákazky a pridružené podporné  systémy, ktoré sú súčasťou prevádzkovanej základnej služby = technologické vybavenie v zmysle rámcovej dohody, a nejedná sa o interné prostredie Poskytovateľa.  Požadované plnenie opatrení a postupov, sa taktiež týka výhradne predmetu zákazky, resp. technologického vybavenia podľa bodu 3 Časti B.1.</w:t>
      </w:r>
    </w:p>
    <w:p w14:paraId="12D17A08" w14:textId="77777777" w:rsidR="007C2544" w:rsidRPr="007C2544" w:rsidRDefault="007C2544" w:rsidP="007C2544">
      <w:pPr>
        <w:autoSpaceDE w:val="0"/>
        <w:autoSpaceDN w:val="0"/>
        <w:ind w:left="284"/>
        <w:jc w:val="both"/>
        <w:rPr>
          <w:rFonts w:ascii="Arial" w:eastAsia="Times New Roman" w:hAnsi="Arial" w:cs="Arial"/>
          <w:color w:val="auto"/>
          <w:sz w:val="20"/>
          <w:szCs w:val="20"/>
        </w:rPr>
      </w:pPr>
    </w:p>
    <w:p w14:paraId="094333F7" w14:textId="77777777" w:rsidR="007C2544" w:rsidRPr="007C2544" w:rsidRDefault="007C2544" w:rsidP="007C2544">
      <w:pPr>
        <w:numPr>
          <w:ilvl w:val="0"/>
          <w:numId w:val="24"/>
        </w:numPr>
        <w:autoSpaceDE w:val="0"/>
        <w:autoSpaceDN w:val="0"/>
        <w:ind w:left="284" w:hanging="426"/>
        <w:jc w:val="both"/>
        <w:rPr>
          <w:rFonts w:ascii="Arial" w:eastAsia="Times New Roman" w:hAnsi="Arial" w:cs="Arial"/>
          <w:color w:val="auto"/>
          <w:sz w:val="20"/>
          <w:szCs w:val="20"/>
        </w:rPr>
      </w:pPr>
      <w:r w:rsidRPr="007C2544">
        <w:rPr>
          <w:rFonts w:ascii="Arial" w:eastAsia="Times New Roman" w:hAnsi="Arial" w:cs="Arial"/>
          <w:color w:val="auto"/>
          <w:sz w:val="20"/>
          <w:szCs w:val="20"/>
        </w:rPr>
        <w:t xml:space="preserve">Poskytovateľ je povinný poskytnúť objednávateľovi spolupôsobenie a súčinnosť v prípade modernizácie technologického vybavenia diaľnic, rýchlostných ciest a ciest 1. triedy vo vlastníctve objednávateľa, a to rešpektujúc </w:t>
      </w:r>
      <w:proofErr w:type="spellStart"/>
      <w:r w:rsidRPr="007C2544">
        <w:rPr>
          <w:rFonts w:ascii="Arial" w:eastAsia="Times New Roman" w:hAnsi="Arial" w:cs="Arial"/>
          <w:color w:val="auto"/>
          <w:sz w:val="20"/>
          <w:szCs w:val="20"/>
        </w:rPr>
        <w:t>ZoKB</w:t>
      </w:r>
      <w:proofErr w:type="spellEnd"/>
      <w:r w:rsidRPr="007C2544">
        <w:rPr>
          <w:rFonts w:ascii="Arial" w:eastAsia="Times New Roman" w:hAnsi="Arial" w:cs="Arial"/>
          <w:color w:val="auto"/>
          <w:sz w:val="20"/>
          <w:szCs w:val="20"/>
        </w:rPr>
        <w:t>, zákon o ITVS a ich príslušné vykonávacie predpisy, štandardy a príslušnú legislatívu v oblasti informačnej a kybernetickej bezpečnosti a bezpečnostné požiadavky a politiky objednávateľa.</w:t>
      </w:r>
    </w:p>
    <w:p w14:paraId="722D40E7" w14:textId="77777777" w:rsidR="007C2544" w:rsidRPr="007C2544" w:rsidRDefault="007C2544" w:rsidP="007C2544">
      <w:pPr>
        <w:autoSpaceDE w:val="0"/>
        <w:autoSpaceDN w:val="0"/>
        <w:ind w:left="284"/>
        <w:jc w:val="both"/>
        <w:rPr>
          <w:rFonts w:ascii="Arial" w:eastAsia="Times New Roman" w:hAnsi="Arial" w:cs="Arial"/>
          <w:color w:val="auto"/>
          <w:sz w:val="20"/>
          <w:szCs w:val="20"/>
        </w:rPr>
      </w:pPr>
    </w:p>
    <w:p w14:paraId="4D1FC445" w14:textId="77777777" w:rsidR="007C2544" w:rsidRPr="007C2544" w:rsidRDefault="007C2544" w:rsidP="007C2544">
      <w:pPr>
        <w:numPr>
          <w:ilvl w:val="0"/>
          <w:numId w:val="24"/>
        </w:numPr>
        <w:autoSpaceDE w:val="0"/>
        <w:autoSpaceDN w:val="0"/>
        <w:ind w:left="284" w:hanging="426"/>
        <w:jc w:val="both"/>
        <w:rPr>
          <w:rFonts w:ascii="Arial" w:eastAsia="Times New Roman" w:hAnsi="Arial" w:cs="Arial"/>
          <w:color w:val="auto"/>
          <w:sz w:val="20"/>
          <w:szCs w:val="20"/>
        </w:rPr>
      </w:pPr>
      <w:r w:rsidRPr="007C2544">
        <w:rPr>
          <w:rFonts w:ascii="Arial" w:eastAsia="Times New Roman" w:hAnsi="Arial" w:cs="Arial"/>
          <w:color w:val="auto"/>
          <w:sz w:val="20"/>
          <w:szCs w:val="20"/>
        </w:rPr>
        <w:t xml:space="preserve">Objednávateľ si vyhradzuje voči poskytovateľovi právo v oblasti kybernetickej bezpečnosti v  procese poskytovania základnej služby špecifikovať požiadavky kladené na implementovanie bezpečnostných opatrení podľa </w:t>
      </w:r>
      <w:proofErr w:type="spellStart"/>
      <w:r w:rsidRPr="007C2544">
        <w:rPr>
          <w:rFonts w:ascii="Arial" w:eastAsia="Times New Roman" w:hAnsi="Arial" w:cs="Arial"/>
          <w:color w:val="auto"/>
          <w:sz w:val="20"/>
          <w:szCs w:val="20"/>
        </w:rPr>
        <w:t>ZoKB</w:t>
      </w:r>
      <w:proofErr w:type="spellEnd"/>
      <w:r w:rsidRPr="007C2544">
        <w:rPr>
          <w:rFonts w:ascii="Arial" w:eastAsia="Times New Roman" w:hAnsi="Arial" w:cs="Arial"/>
          <w:color w:val="auto"/>
          <w:sz w:val="20"/>
          <w:szCs w:val="20"/>
        </w:rPr>
        <w:t xml:space="preserve"> a zákona ITVS, ako aj v prípade novelizácie uvedenej legislatívy v oblasti kybernetickej bezpečnosti. Zmeny sa budú riadiť podmienkami zákona o verejnom obstarávaní.</w:t>
      </w:r>
    </w:p>
    <w:p w14:paraId="56B969B3" w14:textId="77777777" w:rsidR="007C2544" w:rsidRPr="007C2544" w:rsidRDefault="007C2544" w:rsidP="007C2544">
      <w:pPr>
        <w:autoSpaceDE w:val="0"/>
        <w:autoSpaceDN w:val="0"/>
        <w:ind w:left="284"/>
        <w:jc w:val="both"/>
        <w:rPr>
          <w:rFonts w:ascii="Arial" w:eastAsia="Times New Roman" w:hAnsi="Arial" w:cs="Arial"/>
          <w:color w:val="auto"/>
          <w:sz w:val="20"/>
          <w:szCs w:val="20"/>
        </w:rPr>
      </w:pPr>
    </w:p>
    <w:p w14:paraId="2218E1AE" w14:textId="77777777" w:rsidR="007C2544" w:rsidRPr="007C2544" w:rsidRDefault="007C2544" w:rsidP="007C2544">
      <w:pPr>
        <w:numPr>
          <w:ilvl w:val="0"/>
          <w:numId w:val="24"/>
        </w:numPr>
        <w:autoSpaceDE w:val="0"/>
        <w:autoSpaceDN w:val="0"/>
        <w:ind w:left="284" w:hanging="426"/>
        <w:jc w:val="both"/>
        <w:rPr>
          <w:rFonts w:ascii="Arial" w:eastAsia="Times New Roman" w:hAnsi="Arial" w:cs="Arial"/>
          <w:color w:val="auto"/>
          <w:sz w:val="20"/>
          <w:szCs w:val="20"/>
        </w:rPr>
      </w:pPr>
      <w:r w:rsidRPr="007C2544">
        <w:rPr>
          <w:rFonts w:ascii="Arial" w:eastAsia="Times New Roman" w:hAnsi="Arial" w:cs="Arial"/>
          <w:color w:val="auto"/>
          <w:sz w:val="20"/>
          <w:szCs w:val="20"/>
        </w:rPr>
        <w:t xml:space="preserve">Informačné systémy technologického vybavenia v zmysle rámcovej dohody boli z hľadiska kybernetickej bezpečnosti zadefinované ako súčasť prevádzkovanej základnej služby Informačný systém diaľnic a rýchlostných ciest a týkajú sa jej bezpečnostných opatrení  Vyhlášky NBÚ č. 362/2018 </w:t>
      </w:r>
      <w:proofErr w:type="spellStart"/>
      <w:r w:rsidRPr="007C2544">
        <w:rPr>
          <w:rFonts w:ascii="Arial" w:eastAsia="Times New Roman" w:hAnsi="Arial" w:cs="Arial"/>
          <w:color w:val="auto"/>
          <w:sz w:val="20"/>
          <w:szCs w:val="20"/>
        </w:rPr>
        <w:t>Z.z</w:t>
      </w:r>
      <w:proofErr w:type="spellEnd"/>
      <w:r w:rsidRPr="007C2544">
        <w:rPr>
          <w:rFonts w:ascii="Arial" w:eastAsia="Times New Roman" w:hAnsi="Arial" w:cs="Arial"/>
          <w:color w:val="auto"/>
          <w:sz w:val="20"/>
          <w:szCs w:val="20"/>
        </w:rPr>
        <w:t xml:space="preserve">. Najneskôr ku dňu začatia poskytovania predmetu rámcovej dohody, predovšetkým servisu technologického vybavenia, je poskytovateľ povinný uzavrieť s objednávateľom zmluvu o zabezpečení plnenia bezpečnostných opatrení a notifikačných povinností podľa § 19 ods. 2 Zákona č. 69/2018 </w:t>
      </w:r>
      <w:proofErr w:type="spellStart"/>
      <w:r w:rsidRPr="007C2544">
        <w:rPr>
          <w:rFonts w:ascii="Arial" w:eastAsia="Times New Roman" w:hAnsi="Arial" w:cs="Arial"/>
          <w:color w:val="auto"/>
          <w:sz w:val="20"/>
          <w:szCs w:val="20"/>
        </w:rPr>
        <w:t>Z.z</w:t>
      </w:r>
      <w:proofErr w:type="spellEnd"/>
      <w:r w:rsidRPr="007C2544">
        <w:rPr>
          <w:rFonts w:ascii="Arial" w:eastAsia="Times New Roman" w:hAnsi="Arial" w:cs="Arial"/>
          <w:color w:val="auto"/>
          <w:sz w:val="20"/>
          <w:szCs w:val="20"/>
        </w:rPr>
        <w:t xml:space="preserve">. o kybernetickej bezpečnosti a o zmene a doplnení niektorých zákonov, obsahujúcu náležitosti minimálne v rozsahu Vyhlášky Národného bezpečnostného úradu č. 362/2018 </w:t>
      </w:r>
      <w:proofErr w:type="spellStart"/>
      <w:r w:rsidRPr="007C2544">
        <w:rPr>
          <w:rFonts w:ascii="Arial" w:eastAsia="Times New Roman" w:hAnsi="Arial" w:cs="Arial"/>
          <w:color w:val="auto"/>
          <w:sz w:val="20"/>
          <w:szCs w:val="20"/>
        </w:rPr>
        <w:t>Z.z</w:t>
      </w:r>
      <w:proofErr w:type="spellEnd"/>
      <w:r w:rsidRPr="007C2544">
        <w:rPr>
          <w:rFonts w:ascii="Arial" w:eastAsia="Times New Roman" w:hAnsi="Arial" w:cs="Arial"/>
          <w:color w:val="auto"/>
          <w:sz w:val="20"/>
          <w:szCs w:val="20"/>
        </w:rPr>
        <w:t xml:space="preserve">., ktorou sa ustanovuje obsah bezpečnostných opatrení, obsah a štruktúra bezpečnostnej dokumentácie a rozsah všeobecných bezpečnostných opatrení OBO (ďalej aj len ako „Zmluva o BOaNP) v znení, ktoré tvorí neoddeliteľnú súčasť rámcovej dohody ako Príloha č. 16 rámcovej dohody. Zmluva o BOaNP špecifikuje najmä rozsah a podmienky plnenia bezpečnostných opatrení, ktoré sú nevyhnutné na zachovanie bezpečnosti informačných systémov súvisiacich s predmetom rámcovej dohody. Objednávateľ aj poskytovateľ sa v nej zaväzujú dodržiavať všetky relevantné povinnosti a postupy uvedené v </w:t>
      </w:r>
      <w:proofErr w:type="spellStart"/>
      <w:r w:rsidRPr="007C2544">
        <w:rPr>
          <w:rFonts w:ascii="Arial" w:eastAsia="Times New Roman" w:hAnsi="Arial" w:cs="Arial"/>
          <w:color w:val="auto"/>
          <w:sz w:val="20"/>
          <w:szCs w:val="20"/>
        </w:rPr>
        <w:t>ZoKB</w:t>
      </w:r>
      <w:proofErr w:type="spellEnd"/>
      <w:r w:rsidRPr="007C2544">
        <w:rPr>
          <w:rFonts w:ascii="Arial" w:eastAsia="Times New Roman" w:hAnsi="Arial" w:cs="Arial"/>
          <w:color w:val="auto"/>
          <w:sz w:val="20"/>
          <w:szCs w:val="20"/>
        </w:rPr>
        <w:t xml:space="preserve"> a jeho neskorších úpravách týkajúcich sa kybernetickej bezpečnosti a notifikačných povinností súvisiace s plnením predmetu tejto rámcovej dohody.</w:t>
      </w:r>
    </w:p>
    <w:p w14:paraId="2F968809" w14:textId="77777777" w:rsidR="007C2544" w:rsidRPr="007C2544" w:rsidRDefault="007C2544" w:rsidP="007C2544">
      <w:pPr>
        <w:autoSpaceDE w:val="0"/>
        <w:autoSpaceDN w:val="0"/>
        <w:ind w:left="284"/>
        <w:jc w:val="both"/>
        <w:rPr>
          <w:rFonts w:ascii="Arial" w:eastAsia="Times New Roman" w:hAnsi="Arial" w:cs="Arial"/>
          <w:color w:val="auto"/>
          <w:sz w:val="20"/>
          <w:szCs w:val="20"/>
        </w:rPr>
      </w:pPr>
    </w:p>
    <w:p w14:paraId="3CED811C" w14:textId="77777777" w:rsidR="007C2544" w:rsidRPr="007C2544" w:rsidRDefault="007C2544" w:rsidP="007C2544">
      <w:pPr>
        <w:numPr>
          <w:ilvl w:val="0"/>
          <w:numId w:val="24"/>
        </w:numPr>
        <w:autoSpaceDE w:val="0"/>
        <w:autoSpaceDN w:val="0"/>
        <w:ind w:left="284" w:hanging="426"/>
        <w:jc w:val="both"/>
        <w:rPr>
          <w:rFonts w:ascii="Arial" w:eastAsia="Times New Roman" w:hAnsi="Arial" w:cs="Arial"/>
          <w:color w:val="auto"/>
          <w:sz w:val="20"/>
          <w:szCs w:val="20"/>
        </w:rPr>
      </w:pPr>
      <w:r w:rsidRPr="007C2544">
        <w:rPr>
          <w:rFonts w:ascii="Arial" w:eastAsia="Times New Roman" w:hAnsi="Arial" w:cs="Arial"/>
          <w:color w:val="auto"/>
          <w:sz w:val="20"/>
          <w:szCs w:val="20"/>
        </w:rPr>
        <w:t xml:space="preserve">Objednávateľ požaduje v oblasti ochrany osobných údajov a v súvislosti s poskytovaným predmetom rámcovej dohody, aby sa zhotoviteľ zaviazal počas trvania rámcovej dohody a pri poskytovaní služieb dodržiavať všetky povinnosti vyplývajúce z legislatívy o ochrane osobných údajov, predovšetkým Nariadenia Európskeho parlamentu a Rady (EÚ) 2016/679 z 27. apríla 2016 o ochrane fyzických osôb pri spracúvaní osobných údajov a o voľnom pohybe takýchto údajov, ktorými sa zrušuje smernica 95/46/ES (všeobecné nariadenie o ochrane osobných údajov) (ďalej len „GDPR“), a to najmä zabezpečiť dodržiavanie bezpečnostných požiadaviek týkajúcich sa ochrany osobných údajov v prostredí objednávateľa. </w:t>
      </w:r>
    </w:p>
    <w:p w14:paraId="7E7EDFB7" w14:textId="77777777" w:rsidR="007C2544" w:rsidRPr="007C2544" w:rsidRDefault="007C2544" w:rsidP="007C2544">
      <w:pPr>
        <w:autoSpaceDE w:val="0"/>
        <w:autoSpaceDN w:val="0"/>
        <w:ind w:left="284"/>
        <w:jc w:val="both"/>
        <w:rPr>
          <w:rFonts w:ascii="Arial" w:eastAsia="Times New Roman" w:hAnsi="Arial" w:cs="Arial"/>
          <w:color w:val="auto"/>
          <w:sz w:val="20"/>
          <w:szCs w:val="20"/>
        </w:rPr>
      </w:pPr>
    </w:p>
    <w:p w14:paraId="645979CC" w14:textId="77777777" w:rsidR="007C2544" w:rsidRPr="007C2544" w:rsidRDefault="007C2544" w:rsidP="007C2544">
      <w:pPr>
        <w:numPr>
          <w:ilvl w:val="0"/>
          <w:numId w:val="24"/>
        </w:numPr>
        <w:autoSpaceDE w:val="0"/>
        <w:autoSpaceDN w:val="0"/>
        <w:ind w:left="284" w:hanging="426"/>
        <w:jc w:val="both"/>
        <w:rPr>
          <w:rFonts w:ascii="Arial" w:eastAsia="Times New Roman" w:hAnsi="Arial" w:cs="Arial"/>
          <w:color w:val="auto"/>
          <w:sz w:val="20"/>
          <w:szCs w:val="20"/>
        </w:rPr>
      </w:pPr>
      <w:r w:rsidRPr="007C2544">
        <w:rPr>
          <w:rFonts w:ascii="Arial" w:eastAsia="Times New Roman" w:hAnsi="Arial" w:cs="Arial"/>
          <w:color w:val="auto"/>
          <w:sz w:val="20"/>
          <w:szCs w:val="20"/>
        </w:rPr>
        <w:t xml:space="preserve">Technológie a komponenty navrhnuté, vybrané a použité v zmysle rámcovej dohody musia zaručovať ochranu práv dotknutých osôb, ktorých osobné údaje sa spracúvajú v systémoch objednávateľa. </w:t>
      </w:r>
    </w:p>
    <w:p w14:paraId="57A26CF0" w14:textId="77777777" w:rsidR="007C2544" w:rsidRPr="007C2544" w:rsidRDefault="007C2544" w:rsidP="007C2544">
      <w:pPr>
        <w:autoSpaceDE w:val="0"/>
        <w:autoSpaceDN w:val="0"/>
        <w:ind w:left="284"/>
        <w:jc w:val="both"/>
        <w:rPr>
          <w:rFonts w:ascii="Arial" w:eastAsia="Times New Roman" w:hAnsi="Arial" w:cs="Arial"/>
          <w:color w:val="auto"/>
          <w:sz w:val="20"/>
          <w:szCs w:val="20"/>
        </w:rPr>
      </w:pPr>
    </w:p>
    <w:p w14:paraId="3D33D1B8" w14:textId="2D1DCE8B" w:rsidR="00584AC6" w:rsidRPr="00584AC6" w:rsidRDefault="00584AC6" w:rsidP="00584AC6">
      <w:pPr>
        <w:numPr>
          <w:ilvl w:val="0"/>
          <w:numId w:val="24"/>
        </w:numPr>
        <w:autoSpaceDE w:val="0"/>
        <w:autoSpaceDN w:val="0"/>
        <w:ind w:left="284" w:hanging="426"/>
        <w:jc w:val="both"/>
        <w:rPr>
          <w:rFonts w:ascii="Arial" w:eastAsia="Times New Roman" w:hAnsi="Arial" w:cs="Arial"/>
          <w:color w:val="auto"/>
          <w:sz w:val="20"/>
          <w:szCs w:val="20"/>
        </w:rPr>
      </w:pPr>
      <w:r w:rsidRPr="00584AC6">
        <w:rPr>
          <w:rFonts w:ascii="Arial" w:eastAsia="Times New Roman" w:hAnsi="Arial" w:cs="Arial"/>
          <w:color w:val="auto"/>
          <w:sz w:val="20"/>
          <w:szCs w:val="20"/>
        </w:rPr>
        <w:t>V prípade ak objednávateľovi vznikne škoda, v dôsledku nesplnenia si ktorejkoľvek povinnosti  poskytovateľa podľa tohto článku rámcovej dohody a/alebo Zmluvy o BOaNP, je poskytovateľ povinný túto škodu nahradiť objednávateľovi v plnej výške. V prípade, ak poskytovateľ zabezpečuje plnenie povinností podľa tohto článku rámcovej dohody prostredníctvom subdodávateľa v zmysle bodu 9.1 článku 9. rámcovej dohody, zodpovednosť za plnenie povinností poskytovateľa nesie voči objednávateľovi primárne poskytovateľ.</w:t>
      </w:r>
    </w:p>
    <w:p w14:paraId="0635412D" w14:textId="77777777" w:rsidR="007C2544" w:rsidRPr="007C2544" w:rsidRDefault="007C2544" w:rsidP="007C2544">
      <w:pPr>
        <w:autoSpaceDE w:val="0"/>
        <w:autoSpaceDN w:val="0"/>
        <w:ind w:left="284"/>
        <w:jc w:val="both"/>
        <w:rPr>
          <w:rFonts w:ascii="Arial" w:eastAsia="Times New Roman" w:hAnsi="Arial" w:cs="Arial"/>
          <w:color w:val="auto"/>
          <w:sz w:val="20"/>
          <w:szCs w:val="20"/>
        </w:rPr>
      </w:pPr>
    </w:p>
    <w:p w14:paraId="441218CA" w14:textId="77777777" w:rsidR="007C2544" w:rsidRPr="007C2544" w:rsidRDefault="007C2544" w:rsidP="007C2544">
      <w:pPr>
        <w:numPr>
          <w:ilvl w:val="0"/>
          <w:numId w:val="24"/>
        </w:numPr>
        <w:autoSpaceDE w:val="0"/>
        <w:autoSpaceDN w:val="0"/>
        <w:ind w:left="284" w:hanging="426"/>
        <w:jc w:val="both"/>
        <w:rPr>
          <w:rFonts w:ascii="Arial" w:eastAsia="Times New Roman" w:hAnsi="Arial" w:cs="Arial"/>
          <w:color w:val="auto"/>
          <w:sz w:val="20"/>
          <w:szCs w:val="20"/>
        </w:rPr>
      </w:pPr>
      <w:r w:rsidRPr="007C2544">
        <w:rPr>
          <w:rFonts w:ascii="Arial" w:eastAsia="Times New Roman" w:hAnsi="Arial" w:cs="Arial"/>
          <w:color w:val="auto"/>
          <w:sz w:val="20"/>
          <w:szCs w:val="20"/>
        </w:rPr>
        <w:t>Uchádzač je povinný za všetky osoby zodpovedné za plnenie predmetu zákazky mimo kľúčových expertov predložiť údaje o vzdelaní a odbornej praxi alebo o odbornej kvalifikácii riadiacich zamestnancov, osobitne osôb zodpovedných za poskytnutie služby, s doložením dokladu o odbornej spôsobilosti podľa Vyhlášky Ministerstva práce, sociálnych vecí a rodiny Slovenskej republiky č. 508/2009 Z. z. (resp. Vyhl. č. 718/2002 Z. z.), ktorou sa ustanovujú podrobnosti na zaistenie bezpečnosti a ochrany zdravia pri práci s technickými zariadeniami tlakovými, plynovými, zdvíhacími a elektrickými, a ktorou sa ustanovujú technické zariadenia, ktoré sa považujú za vyhradené technické zariadenia - uchádzač predloží uvedený doklad v úradne osvedčenej kópii. Platnosť dokladu je požadovaná počas celej doby trvania zmluvy. Verejný obstarávateľ príjme aj iný obsahom a rozsahom rovnocenný doklad vydaný príslušnou inštitúciou v inom členskom štáte Európskej únie, predložený uchádzačom preukazujúci požadovanú skutočnosť.</w:t>
      </w:r>
    </w:p>
    <w:p w14:paraId="054DD521" w14:textId="10AE3983" w:rsidR="007C2544" w:rsidRDefault="007C2544" w:rsidP="007C2544">
      <w:pPr>
        <w:autoSpaceDE w:val="0"/>
        <w:autoSpaceDN w:val="0"/>
        <w:ind w:left="284"/>
        <w:jc w:val="both"/>
        <w:rPr>
          <w:rFonts w:ascii="Arial" w:eastAsia="Times New Roman" w:hAnsi="Arial" w:cs="Arial"/>
          <w:color w:val="auto"/>
          <w:sz w:val="20"/>
          <w:szCs w:val="20"/>
        </w:rPr>
      </w:pPr>
    </w:p>
    <w:p w14:paraId="06E122B9" w14:textId="05FDB54E" w:rsidR="00584AC6" w:rsidRDefault="00584AC6" w:rsidP="007C2544">
      <w:pPr>
        <w:autoSpaceDE w:val="0"/>
        <w:autoSpaceDN w:val="0"/>
        <w:ind w:left="284"/>
        <w:jc w:val="both"/>
        <w:rPr>
          <w:rFonts w:ascii="Arial" w:eastAsia="Times New Roman" w:hAnsi="Arial" w:cs="Arial"/>
          <w:color w:val="auto"/>
          <w:sz w:val="20"/>
          <w:szCs w:val="20"/>
        </w:rPr>
      </w:pPr>
    </w:p>
    <w:p w14:paraId="7121173F" w14:textId="77777777" w:rsidR="00584AC6" w:rsidRPr="007C2544" w:rsidRDefault="00584AC6" w:rsidP="007C2544">
      <w:pPr>
        <w:autoSpaceDE w:val="0"/>
        <w:autoSpaceDN w:val="0"/>
        <w:ind w:left="284"/>
        <w:jc w:val="both"/>
        <w:rPr>
          <w:rFonts w:ascii="Arial" w:eastAsia="Times New Roman" w:hAnsi="Arial" w:cs="Arial"/>
          <w:color w:val="auto"/>
          <w:sz w:val="20"/>
          <w:szCs w:val="20"/>
        </w:rPr>
      </w:pPr>
    </w:p>
    <w:p w14:paraId="15F5FB01" w14:textId="77777777" w:rsidR="007C2544" w:rsidRPr="007C2544" w:rsidRDefault="007C2544" w:rsidP="007C2544">
      <w:pPr>
        <w:autoSpaceDE w:val="0"/>
        <w:autoSpaceDN w:val="0"/>
        <w:ind w:left="284" w:hanging="284"/>
        <w:jc w:val="both"/>
        <w:rPr>
          <w:rFonts w:ascii="Arial" w:eastAsia="Times New Roman" w:hAnsi="Arial" w:cs="Arial"/>
          <w:color w:val="auto"/>
          <w:sz w:val="20"/>
          <w:szCs w:val="20"/>
        </w:rPr>
      </w:pPr>
      <w:r w:rsidRPr="007C2544">
        <w:rPr>
          <w:rFonts w:ascii="Arial" w:eastAsia="Times New Roman" w:hAnsi="Arial" w:cs="Arial"/>
          <w:color w:val="auto"/>
          <w:sz w:val="20"/>
          <w:szCs w:val="20"/>
        </w:rPr>
        <w:tab/>
        <w:t>Od osôb zodpovedných za poskytnutie služby žiadame predložiť oprávnenie na:</w:t>
      </w:r>
    </w:p>
    <w:p w14:paraId="18AB08B1" w14:textId="77777777" w:rsidR="007C2544" w:rsidRPr="007C2544" w:rsidRDefault="007C2544" w:rsidP="007C2544">
      <w:pPr>
        <w:autoSpaceDE w:val="0"/>
        <w:autoSpaceDN w:val="0"/>
        <w:ind w:left="567" w:hanging="284"/>
        <w:jc w:val="both"/>
        <w:rPr>
          <w:rFonts w:ascii="Arial" w:eastAsia="Times New Roman" w:hAnsi="Arial" w:cs="Arial"/>
          <w:color w:val="auto"/>
          <w:sz w:val="20"/>
          <w:szCs w:val="20"/>
        </w:rPr>
      </w:pPr>
      <w:r w:rsidRPr="007C2544">
        <w:rPr>
          <w:rFonts w:ascii="Arial" w:eastAsia="Times New Roman" w:hAnsi="Arial" w:cs="Arial"/>
          <w:color w:val="auto"/>
          <w:sz w:val="20"/>
          <w:szCs w:val="20"/>
        </w:rPr>
        <w:t xml:space="preserve">- </w:t>
      </w:r>
      <w:r w:rsidRPr="007C2544">
        <w:rPr>
          <w:rFonts w:ascii="Arial" w:eastAsia="Times New Roman" w:hAnsi="Arial" w:cs="Arial"/>
          <w:color w:val="auto"/>
          <w:sz w:val="20"/>
          <w:szCs w:val="20"/>
        </w:rPr>
        <w:tab/>
        <w:t>rekonštrukciu, údržbu, opravy, odborné prehliadky a odborné skúšky vyhradených elektrických zariadení,</w:t>
      </w:r>
    </w:p>
    <w:p w14:paraId="74793208" w14:textId="77777777" w:rsidR="007C2544" w:rsidRPr="007C2544" w:rsidRDefault="007C2544" w:rsidP="007C2544">
      <w:pPr>
        <w:autoSpaceDE w:val="0"/>
        <w:autoSpaceDN w:val="0"/>
        <w:ind w:left="567" w:hanging="284"/>
        <w:jc w:val="both"/>
        <w:rPr>
          <w:rFonts w:ascii="Arial" w:eastAsia="Times New Roman" w:hAnsi="Arial" w:cs="Arial"/>
          <w:color w:val="auto"/>
          <w:sz w:val="20"/>
          <w:szCs w:val="20"/>
        </w:rPr>
      </w:pPr>
      <w:r w:rsidRPr="007C2544">
        <w:rPr>
          <w:rFonts w:ascii="Arial" w:eastAsia="Times New Roman" w:hAnsi="Arial" w:cs="Arial"/>
          <w:color w:val="auto"/>
          <w:sz w:val="20"/>
          <w:szCs w:val="20"/>
        </w:rPr>
        <w:t xml:space="preserve">- </w:t>
      </w:r>
      <w:r w:rsidRPr="007C2544">
        <w:rPr>
          <w:rFonts w:ascii="Arial" w:eastAsia="Times New Roman" w:hAnsi="Arial" w:cs="Arial"/>
          <w:color w:val="auto"/>
          <w:sz w:val="20"/>
          <w:szCs w:val="20"/>
        </w:rPr>
        <w:tab/>
        <w:t>údržbu, revízie a opravy zabezpečovacích systémov alebo poplachových systémov alebo systémov zariadení umožňujúcich sledovanie pohybu a konania osoby v chránenom objekte, na chránenom mieste alebo v ich okolí.</w:t>
      </w:r>
    </w:p>
    <w:p w14:paraId="688164E6" w14:textId="77777777" w:rsidR="007C2544" w:rsidRPr="007C2544" w:rsidRDefault="007C2544" w:rsidP="007C2544">
      <w:pPr>
        <w:autoSpaceDE w:val="0"/>
        <w:autoSpaceDN w:val="0"/>
        <w:ind w:left="284" w:hanging="284"/>
        <w:jc w:val="both"/>
        <w:rPr>
          <w:rFonts w:ascii="Arial" w:eastAsia="Times New Roman" w:hAnsi="Arial" w:cs="Arial"/>
          <w:color w:val="auto"/>
          <w:sz w:val="20"/>
          <w:szCs w:val="20"/>
        </w:rPr>
      </w:pPr>
    </w:p>
    <w:p w14:paraId="4708BF78" w14:textId="77777777" w:rsidR="007C2544" w:rsidRPr="007C2544" w:rsidRDefault="007C2544" w:rsidP="007C2544">
      <w:pPr>
        <w:autoSpaceDE w:val="0"/>
        <w:autoSpaceDN w:val="0"/>
        <w:ind w:left="284" w:hanging="284"/>
        <w:jc w:val="both"/>
        <w:rPr>
          <w:rFonts w:ascii="Arial" w:eastAsia="Times New Roman" w:hAnsi="Arial" w:cs="Arial"/>
          <w:color w:val="auto"/>
          <w:sz w:val="20"/>
          <w:szCs w:val="20"/>
        </w:rPr>
      </w:pPr>
    </w:p>
    <w:p w14:paraId="35A6385C" w14:textId="77777777" w:rsidR="007C2544" w:rsidRPr="007C2544" w:rsidRDefault="007C2544" w:rsidP="007C2544">
      <w:pPr>
        <w:autoSpaceDE w:val="0"/>
        <w:autoSpaceDN w:val="0"/>
        <w:ind w:left="284" w:hanging="284"/>
        <w:jc w:val="both"/>
        <w:rPr>
          <w:rFonts w:ascii="Arial" w:eastAsia="Times New Roman" w:hAnsi="Arial" w:cs="Arial"/>
          <w:color w:val="auto"/>
          <w:sz w:val="20"/>
          <w:szCs w:val="20"/>
        </w:rPr>
      </w:pPr>
    </w:p>
    <w:p w14:paraId="44CCEC20" w14:textId="77777777" w:rsidR="007C2544" w:rsidRPr="007C2544" w:rsidRDefault="007C2544" w:rsidP="007C2544">
      <w:pPr>
        <w:autoSpaceDE w:val="0"/>
        <w:autoSpaceDN w:val="0"/>
        <w:ind w:left="284" w:hanging="284"/>
        <w:jc w:val="both"/>
        <w:rPr>
          <w:rFonts w:ascii="Arial" w:eastAsia="Times New Roman" w:hAnsi="Arial" w:cs="Arial"/>
          <w:color w:val="auto"/>
          <w:sz w:val="20"/>
          <w:szCs w:val="20"/>
        </w:rPr>
      </w:pPr>
    </w:p>
    <w:p w14:paraId="048B6524" w14:textId="77777777" w:rsidR="007C2544" w:rsidRPr="007C2544" w:rsidRDefault="007C2544" w:rsidP="007C2544">
      <w:pPr>
        <w:autoSpaceDE w:val="0"/>
        <w:autoSpaceDN w:val="0"/>
        <w:ind w:left="1418" w:hanging="1418"/>
        <w:jc w:val="both"/>
        <w:rPr>
          <w:rFonts w:ascii="Arial" w:eastAsia="Times New Roman" w:hAnsi="Arial" w:cs="Arial"/>
          <w:color w:val="auto"/>
          <w:sz w:val="20"/>
          <w:szCs w:val="20"/>
        </w:rPr>
      </w:pPr>
    </w:p>
    <w:p w14:paraId="72B3BD90" w14:textId="77777777" w:rsidR="007C2544" w:rsidRPr="007C2544" w:rsidRDefault="007C2544" w:rsidP="007C2544">
      <w:pPr>
        <w:autoSpaceDE w:val="0"/>
        <w:autoSpaceDN w:val="0"/>
        <w:ind w:left="1418" w:hanging="1418"/>
        <w:jc w:val="both"/>
        <w:rPr>
          <w:rFonts w:ascii="Arial" w:eastAsia="Times New Roman" w:hAnsi="Arial" w:cs="Arial"/>
          <w:color w:val="auto"/>
          <w:sz w:val="20"/>
          <w:szCs w:val="20"/>
        </w:rPr>
      </w:pPr>
    </w:p>
    <w:p w14:paraId="747C32F2" w14:textId="77777777" w:rsidR="007C2544" w:rsidRPr="007C2544" w:rsidRDefault="007C2544" w:rsidP="007C2544">
      <w:pPr>
        <w:autoSpaceDE w:val="0"/>
        <w:autoSpaceDN w:val="0"/>
        <w:ind w:left="1418" w:hanging="1418"/>
        <w:jc w:val="both"/>
        <w:rPr>
          <w:rFonts w:ascii="Arial" w:eastAsia="Times New Roman" w:hAnsi="Arial" w:cs="Arial"/>
          <w:color w:val="auto"/>
          <w:sz w:val="20"/>
          <w:szCs w:val="20"/>
        </w:rPr>
      </w:pPr>
    </w:p>
    <w:p w14:paraId="5BBB7502" w14:textId="77777777" w:rsidR="007C2544" w:rsidRPr="007C2544" w:rsidRDefault="007C2544" w:rsidP="007C2544">
      <w:pPr>
        <w:autoSpaceDE w:val="0"/>
        <w:autoSpaceDN w:val="0"/>
        <w:ind w:left="1418" w:hanging="1418"/>
        <w:jc w:val="both"/>
        <w:rPr>
          <w:rFonts w:ascii="Arial" w:eastAsia="Times New Roman" w:hAnsi="Arial" w:cs="Arial"/>
          <w:color w:val="auto"/>
          <w:sz w:val="20"/>
          <w:szCs w:val="20"/>
        </w:rPr>
      </w:pPr>
    </w:p>
    <w:p w14:paraId="4184BABF" w14:textId="77777777" w:rsidR="007C2544" w:rsidRPr="007C2544" w:rsidRDefault="007C2544" w:rsidP="007C2544">
      <w:pPr>
        <w:autoSpaceDE w:val="0"/>
        <w:autoSpaceDN w:val="0"/>
        <w:ind w:left="1418" w:hanging="1418"/>
        <w:jc w:val="both"/>
        <w:rPr>
          <w:rFonts w:ascii="Arial" w:eastAsia="Times New Roman" w:hAnsi="Arial" w:cs="Arial"/>
          <w:color w:val="auto"/>
          <w:sz w:val="20"/>
          <w:szCs w:val="20"/>
        </w:rPr>
      </w:pPr>
    </w:p>
    <w:p w14:paraId="1BFD163E"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574B0EBB"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7580FD56"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7083D189"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0C0A7A5F"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09053CE5"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28FDE161"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2EBC04F4"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7E16DFC0"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4E92C428"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6F7C12A9"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05E4DF53"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3858256E"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28A0C23B"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3A482009"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7C01C17F"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6A69293C"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5F5FC5A0"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782D7B5D"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03E2A2BD"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2889DB31"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4BAAB8EC"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6F851291"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5F2646E6"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5A7ADA11"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360CA953"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1EC8A541"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127868C3"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3057B285"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2F685C34"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51A60018"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685E8450"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0D06EAF9"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5D711A3D"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57087073"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79CEC0E5"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0BCAF839"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3B0FAAC8"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6317A055"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136CDA1F"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47ACFDCC"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5291510D" w14:textId="4115C8C6" w:rsidR="007C2544" w:rsidRDefault="007C2544" w:rsidP="007C2544">
      <w:pPr>
        <w:autoSpaceDE w:val="0"/>
        <w:autoSpaceDN w:val="0"/>
        <w:jc w:val="both"/>
        <w:rPr>
          <w:rFonts w:ascii="Arial" w:eastAsia="Times New Roman" w:hAnsi="Arial" w:cs="Arial"/>
          <w:color w:val="auto"/>
          <w:sz w:val="20"/>
          <w:szCs w:val="20"/>
        </w:rPr>
      </w:pPr>
    </w:p>
    <w:p w14:paraId="7BC42F0A" w14:textId="77777777" w:rsidR="0066232C" w:rsidRPr="007C2544" w:rsidRDefault="0066232C" w:rsidP="007C2544">
      <w:pPr>
        <w:autoSpaceDE w:val="0"/>
        <w:autoSpaceDN w:val="0"/>
        <w:jc w:val="both"/>
        <w:rPr>
          <w:rFonts w:ascii="Arial" w:eastAsia="Times New Roman" w:hAnsi="Arial" w:cs="Arial"/>
          <w:color w:val="auto"/>
          <w:sz w:val="20"/>
          <w:szCs w:val="20"/>
        </w:rPr>
      </w:pPr>
    </w:p>
    <w:p w14:paraId="2BDF46AD" w14:textId="77777777" w:rsidR="007C2544" w:rsidRPr="007C2544" w:rsidRDefault="007C2544" w:rsidP="007C2544">
      <w:pPr>
        <w:autoSpaceDE w:val="0"/>
        <w:autoSpaceDN w:val="0"/>
        <w:jc w:val="both"/>
        <w:rPr>
          <w:rFonts w:ascii="Arial" w:eastAsia="Times New Roman" w:hAnsi="Arial" w:cs="Arial"/>
          <w:color w:val="auto"/>
          <w:sz w:val="20"/>
          <w:szCs w:val="20"/>
        </w:rPr>
      </w:pPr>
    </w:p>
    <w:p w14:paraId="2FA7245B" w14:textId="6884935A" w:rsidR="007C2544" w:rsidRPr="007C2544" w:rsidRDefault="007C2544" w:rsidP="007C2544">
      <w:pPr>
        <w:tabs>
          <w:tab w:val="right" w:pos="9062"/>
        </w:tabs>
        <w:jc w:val="both"/>
        <w:rPr>
          <w:rFonts w:ascii="Arial" w:eastAsia="Times New Roman" w:hAnsi="Arial" w:cs="Arial"/>
          <w:b/>
          <w:bCs/>
          <w:caps/>
          <w:noProof/>
          <w:color w:val="auto"/>
          <w:sz w:val="20"/>
          <w:szCs w:val="20"/>
        </w:rPr>
      </w:pPr>
      <w:r w:rsidRPr="007C2544">
        <w:rPr>
          <w:rFonts w:ascii="Arial" w:eastAsia="Times New Roman" w:hAnsi="Arial" w:cs="Arial"/>
          <w:b/>
          <w:bCs/>
          <w:caps/>
          <w:color w:val="auto"/>
          <w:sz w:val="20"/>
          <w:szCs w:val="20"/>
        </w:rPr>
        <w:t xml:space="preserve">PRÍLOHA </w:t>
      </w:r>
    </w:p>
    <w:p w14:paraId="3A2A71CE" w14:textId="77777777" w:rsidR="007C2544" w:rsidRPr="007C2544" w:rsidRDefault="007C2544" w:rsidP="007C2544">
      <w:pPr>
        <w:tabs>
          <w:tab w:val="left" w:pos="1276"/>
          <w:tab w:val="left" w:pos="1701"/>
          <w:tab w:val="right" w:pos="9062"/>
        </w:tabs>
        <w:ind w:left="1701" w:hanging="1701"/>
        <w:jc w:val="both"/>
        <w:rPr>
          <w:rFonts w:ascii="Arial" w:eastAsia="Calibri" w:hAnsi="Arial" w:cs="Arial"/>
          <w:noProof/>
          <w:color w:val="auto"/>
          <w:sz w:val="20"/>
          <w:szCs w:val="20"/>
          <w:lang w:eastAsia="sk-SK"/>
        </w:rPr>
      </w:pPr>
      <w:r w:rsidRPr="007C2544">
        <w:rPr>
          <w:rFonts w:ascii="Arial" w:eastAsia="Calibri" w:hAnsi="Arial" w:cs="Arial"/>
          <w:noProof/>
          <w:color w:val="auto"/>
          <w:sz w:val="20"/>
          <w:szCs w:val="20"/>
          <w:lang w:eastAsia="sk-SK"/>
        </w:rPr>
        <w:t>Príloha č. 1</w:t>
      </w:r>
      <w:r w:rsidRPr="007C2544">
        <w:rPr>
          <w:rFonts w:ascii="Arial" w:eastAsia="Calibri" w:hAnsi="Arial" w:cs="Arial"/>
          <w:noProof/>
          <w:color w:val="auto"/>
          <w:sz w:val="20"/>
          <w:szCs w:val="20"/>
          <w:lang w:eastAsia="sk-SK"/>
        </w:rPr>
        <w:tab/>
        <w:t xml:space="preserve">- </w:t>
      </w:r>
      <w:r w:rsidRPr="007C2544">
        <w:rPr>
          <w:rFonts w:ascii="Arial" w:eastAsia="Calibri" w:hAnsi="Arial" w:cs="Arial"/>
          <w:noProof/>
          <w:color w:val="auto"/>
          <w:sz w:val="20"/>
          <w:szCs w:val="20"/>
          <w:lang w:eastAsia="sk-SK"/>
        </w:rPr>
        <w:tab/>
        <w:t xml:space="preserve">Zoznam osôb zodpovedných za poskytnutie služby </w:t>
      </w:r>
    </w:p>
    <w:p w14:paraId="095CAEE7" w14:textId="77777777" w:rsidR="007C2544" w:rsidRPr="007C2544" w:rsidRDefault="007C2544" w:rsidP="007C2544">
      <w:pPr>
        <w:tabs>
          <w:tab w:val="left" w:pos="1134"/>
          <w:tab w:val="left" w:pos="1276"/>
          <w:tab w:val="left" w:pos="1701"/>
          <w:tab w:val="right" w:pos="9062"/>
        </w:tabs>
        <w:ind w:left="1701" w:hanging="1418"/>
        <w:jc w:val="both"/>
        <w:rPr>
          <w:rFonts w:ascii="Arial" w:eastAsia="Times New Roman" w:hAnsi="Arial" w:cs="Arial"/>
          <w:b/>
          <w:bCs/>
          <w:caps/>
          <w:noProof/>
          <w:color w:val="auto"/>
          <w:sz w:val="20"/>
          <w:szCs w:val="20"/>
        </w:rPr>
      </w:pPr>
      <w:r w:rsidRPr="007C2544">
        <w:rPr>
          <w:rFonts w:ascii="Arial" w:eastAsia="Calibri" w:hAnsi="Arial" w:cs="Arial"/>
          <w:i/>
          <w:noProof/>
          <w:color w:val="auto"/>
          <w:sz w:val="20"/>
          <w:szCs w:val="20"/>
          <w:lang w:eastAsia="sk-SK"/>
        </w:rPr>
        <w:tab/>
      </w:r>
      <w:r w:rsidRPr="007C2544">
        <w:rPr>
          <w:rFonts w:ascii="Arial" w:eastAsia="Calibri" w:hAnsi="Arial" w:cs="Arial"/>
          <w:i/>
          <w:noProof/>
          <w:color w:val="auto"/>
          <w:sz w:val="20"/>
          <w:szCs w:val="20"/>
          <w:lang w:eastAsia="sk-SK"/>
        </w:rPr>
        <w:tab/>
      </w:r>
      <w:r w:rsidRPr="007C2544">
        <w:rPr>
          <w:rFonts w:ascii="Arial" w:eastAsia="Calibri" w:hAnsi="Arial" w:cs="Arial"/>
          <w:i/>
          <w:noProof/>
          <w:color w:val="auto"/>
          <w:sz w:val="20"/>
          <w:szCs w:val="20"/>
          <w:lang w:eastAsia="sk-SK"/>
        </w:rPr>
        <w:tab/>
        <w:t>(zároveň aj ako Príloha č. 15 Rámcovej dohody)</w:t>
      </w:r>
    </w:p>
    <w:p w14:paraId="0E5AB20E" w14:textId="77777777" w:rsidR="007C2544" w:rsidRPr="007C2544" w:rsidRDefault="007C2544" w:rsidP="007C2544"/>
    <w:sectPr w:rsidR="007C2544" w:rsidRPr="007C2544" w:rsidSect="0066232C">
      <w:headerReference w:type="even" r:id="rId7"/>
      <w:headerReference w:type="default" r:id="rId8"/>
      <w:footerReference w:type="default" r:id="rId9"/>
      <w:headerReference w:type="first" r:id="rId10"/>
      <w:type w:val="continuous"/>
      <w:pgSz w:w="11906" w:h="16838" w:code="9"/>
      <w:pgMar w:top="709" w:right="1077" w:bottom="1440" w:left="1077" w:header="44"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78B7EE" w14:textId="77777777" w:rsidR="00C669C7" w:rsidRDefault="00C669C7" w:rsidP="001B78C9">
      <w:r>
        <w:separator/>
      </w:r>
    </w:p>
  </w:endnote>
  <w:endnote w:type="continuationSeparator" w:id="0">
    <w:p w14:paraId="0A25A45B" w14:textId="77777777" w:rsidR="00C669C7" w:rsidRDefault="00C669C7" w:rsidP="001B78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33673125"/>
      <w:docPartObj>
        <w:docPartGallery w:val="Page Numbers (Bottom of Page)"/>
        <w:docPartUnique/>
      </w:docPartObj>
    </w:sdtPr>
    <w:sdtEndPr/>
    <w:sdtContent>
      <w:sdt>
        <w:sdtPr>
          <w:id w:val="634759572"/>
          <w:docPartObj>
            <w:docPartGallery w:val="Page Numbers (Top of Page)"/>
            <w:docPartUnique/>
          </w:docPartObj>
        </w:sdtPr>
        <w:sdtEndPr/>
        <w:sdtContent>
          <w:p w14:paraId="6EC84F54" w14:textId="4CC5729D" w:rsidR="00F8781D" w:rsidRDefault="00DE3BDA">
            <w:pPr>
              <w:pStyle w:val="Pta"/>
              <w:jc w:val="right"/>
            </w:pPr>
            <w:r>
              <w:rPr>
                <w:noProof/>
                <w:lang w:eastAsia="sk-SK"/>
              </w:rPr>
              <mc:AlternateContent>
                <mc:Choice Requires="wps">
                  <w:drawing>
                    <wp:anchor distT="0" distB="0" distL="114300" distR="114300" simplePos="0" relativeHeight="251662336" behindDoc="0" locked="0" layoutInCell="1" allowOverlap="1" wp14:anchorId="01787FBB" wp14:editId="4721A635">
                      <wp:simplePos x="0" y="0"/>
                      <wp:positionH relativeFrom="column">
                        <wp:posOffset>1377950</wp:posOffset>
                      </wp:positionH>
                      <wp:positionV relativeFrom="paragraph">
                        <wp:posOffset>-436880</wp:posOffset>
                      </wp:positionV>
                      <wp:extent cx="1887220" cy="553085"/>
                      <wp:effectExtent l="0" t="0" r="5080" b="5715"/>
                      <wp:wrapNone/>
                      <wp:docPr id="258516403" name="Textové pole 1"/>
                      <wp:cNvGraphicFramePr/>
                      <a:graphic xmlns:a="http://schemas.openxmlformats.org/drawingml/2006/main">
                        <a:graphicData uri="http://schemas.microsoft.com/office/word/2010/wordprocessingShape">
                          <wps:wsp>
                            <wps:cNvSpPr txBox="1"/>
                            <wps:spPr>
                              <a:xfrm>
                                <a:off x="0" y="0"/>
                                <a:ext cx="1887220" cy="553085"/>
                              </a:xfrm>
                              <a:prstGeom prst="rect">
                                <a:avLst/>
                              </a:prstGeom>
                              <a:solidFill>
                                <a:schemeClr val="lt1"/>
                              </a:solidFill>
                              <a:ln w="6350">
                                <a:noFill/>
                              </a:ln>
                            </wps:spPr>
                            <wps:txbx>
                              <w:txbxContent>
                                <w:p w14:paraId="59F80B59" w14:textId="77777777" w:rsidR="00433983" w:rsidRDefault="00433983" w:rsidP="00433983">
                                  <w:pPr>
                                    <w:rPr>
                                      <w:rFonts w:ascii="Arial" w:hAnsi="Arial" w:cs="Arial"/>
                                      <w:b/>
                                      <w:bCs/>
                                      <w:sz w:val="12"/>
                                      <w:szCs w:val="12"/>
                                    </w:rPr>
                                  </w:pPr>
                                  <w:r>
                                    <w:rPr>
                                      <w:rFonts w:ascii="Arial" w:hAnsi="Arial" w:cs="Arial"/>
                                      <w:b/>
                                      <w:bCs/>
                                      <w:sz w:val="12"/>
                                      <w:szCs w:val="12"/>
                                    </w:rPr>
                                    <w:t>bankové spojenie</w:t>
                                  </w:r>
                                </w:p>
                                <w:p w14:paraId="1BD82E33" w14:textId="77777777" w:rsidR="00433983" w:rsidRDefault="00433983" w:rsidP="00433983">
                                  <w:pPr>
                                    <w:rPr>
                                      <w:rFonts w:ascii="Arial" w:hAnsi="Arial" w:cs="Arial"/>
                                      <w:sz w:val="12"/>
                                      <w:szCs w:val="12"/>
                                    </w:rPr>
                                  </w:pPr>
                                  <w:r w:rsidRPr="00541774">
                                    <w:rPr>
                                      <w:rFonts w:ascii="Arial" w:hAnsi="Arial" w:cs="Arial"/>
                                      <w:sz w:val="12"/>
                                      <w:szCs w:val="12"/>
                                    </w:rPr>
                                    <w:t xml:space="preserve">Štátna pokladnica </w:t>
                                  </w:r>
                                </w:p>
                                <w:p w14:paraId="4F711E56" w14:textId="77777777" w:rsidR="00433983" w:rsidRDefault="00433983" w:rsidP="00433983">
                                  <w:pPr>
                                    <w:rPr>
                                      <w:rFonts w:ascii="Arial" w:hAnsi="Arial" w:cs="Arial"/>
                                      <w:sz w:val="12"/>
                                      <w:szCs w:val="12"/>
                                    </w:rPr>
                                  </w:pPr>
                                  <w:r>
                                    <w:rPr>
                                      <w:rFonts w:ascii="Arial" w:hAnsi="Arial" w:cs="Arial"/>
                                      <w:b/>
                                      <w:bCs/>
                                      <w:sz w:val="12"/>
                                      <w:szCs w:val="12"/>
                                    </w:rPr>
                                    <w:t xml:space="preserve">číslo účtu </w:t>
                                  </w:r>
                                  <w:r w:rsidRPr="00541774">
                                    <w:rPr>
                                      <w:rFonts w:ascii="Arial" w:hAnsi="Arial" w:cs="Arial"/>
                                      <w:sz w:val="12"/>
                                      <w:szCs w:val="12"/>
                                    </w:rPr>
                                    <w:t>SK95 8180 0000 0070 0069 4593</w:t>
                                  </w:r>
                                </w:p>
                                <w:p w14:paraId="310DBE7F" w14:textId="70E60644" w:rsidR="00433983" w:rsidRPr="00BB5923" w:rsidRDefault="00433983">
                                  <w:pPr>
                                    <w:rPr>
                                      <w:rFonts w:ascii="Arial" w:hAnsi="Arial" w:cs="Arial"/>
                                      <w:sz w:val="12"/>
                                      <w:szCs w:val="12"/>
                                    </w:rPr>
                                  </w:pPr>
                                  <w:r w:rsidRPr="00317A6F">
                                    <w:rPr>
                                      <w:rFonts w:ascii="Arial" w:hAnsi="Arial" w:cs="Arial"/>
                                      <w:b/>
                                      <w:bCs/>
                                      <w:sz w:val="12"/>
                                      <w:szCs w:val="12"/>
                                    </w:rPr>
                                    <w:t>SWIFT:</w:t>
                                  </w:r>
                                  <w:r>
                                    <w:rPr>
                                      <w:rFonts w:ascii="Arial" w:hAnsi="Arial" w:cs="Arial"/>
                                      <w:sz w:val="12"/>
                                      <w:szCs w:val="12"/>
                                    </w:rPr>
                                    <w:t xml:space="preserve"> SPSRSKBA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1787FBB" id="_x0000_t202" coordsize="21600,21600" o:spt="202" path="m,l,21600r21600,l21600,xe">
                      <v:stroke joinstyle="miter"/>
                      <v:path gradientshapeok="t" o:connecttype="rect"/>
                    </v:shapetype>
                    <v:shape id="Textové pole 1" o:spid="_x0000_s1026" type="#_x0000_t202" style="position:absolute;left:0;text-align:left;margin-left:108.5pt;margin-top:-34.4pt;width:148.6pt;height:43.5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" fillcolor="white [3201]" stroked="f" strokeweight=".5pt">
                      <v:textbox>
                        <w:txbxContent>
                          <w:p w14:paraId="59F80B59" w14:textId="77777777" w:rsidR="00433983" w:rsidRDefault="00433983" w:rsidP="00433983">
                            <w:pPr>
                              <w:rPr>
                                <w:rFonts w:ascii="Arial" w:hAnsi="Arial" w:cs="Arial"/>
                                <w:b/>
                                <w:bCs/>
                                <w:sz w:val="12"/>
                                <w:szCs w:val="12"/>
                              </w:rPr>
                            </w:pPr>
                            <w:r>
                              <w:rPr>
                                <w:rFonts w:ascii="Arial" w:hAnsi="Arial" w:cs="Arial"/>
                                <w:b/>
                                <w:bCs/>
                                <w:sz w:val="12"/>
                                <w:szCs w:val="12"/>
                              </w:rPr>
                              <w:t>bankové spojenie</w:t>
                            </w:r>
                          </w:p>
                          <w:p w14:paraId="1BD82E33" w14:textId="77777777" w:rsidR="00433983" w:rsidRDefault="00433983" w:rsidP="00433983">
                            <w:pPr>
                              <w:rPr>
                                <w:rFonts w:ascii="Arial" w:hAnsi="Arial" w:cs="Arial"/>
                                <w:sz w:val="12"/>
                                <w:szCs w:val="12"/>
                              </w:rPr>
                            </w:pPr>
                            <w:r w:rsidRPr="00541774">
                              <w:rPr>
                                <w:rFonts w:ascii="Arial" w:hAnsi="Arial" w:cs="Arial"/>
                                <w:sz w:val="12"/>
                                <w:szCs w:val="12"/>
                              </w:rPr>
                              <w:t xml:space="preserve">Štátna pokladnica </w:t>
                            </w:r>
                          </w:p>
                          <w:p w14:paraId="4F711E56" w14:textId="77777777" w:rsidR="00433983" w:rsidRDefault="00433983" w:rsidP="00433983">
                            <w:pPr>
                              <w:rPr>
                                <w:rFonts w:ascii="Arial" w:hAnsi="Arial" w:cs="Arial"/>
                                <w:sz w:val="12"/>
                                <w:szCs w:val="12"/>
                              </w:rPr>
                            </w:pPr>
                            <w:r>
                              <w:rPr>
                                <w:rFonts w:ascii="Arial" w:hAnsi="Arial" w:cs="Arial"/>
                                <w:b/>
                                <w:bCs/>
                                <w:sz w:val="12"/>
                                <w:szCs w:val="12"/>
                              </w:rPr>
                              <w:t xml:space="preserve">číslo účtu </w:t>
                            </w:r>
                            <w:r w:rsidRPr="00541774">
                              <w:rPr>
                                <w:rFonts w:ascii="Arial" w:hAnsi="Arial" w:cs="Arial"/>
                                <w:sz w:val="12"/>
                                <w:szCs w:val="12"/>
                              </w:rPr>
                              <w:t>SK95 8180 0000 0070 0069 4593</w:t>
                            </w:r>
                          </w:p>
                          <w:p w14:paraId="310DBE7F" w14:textId="70E60644" w:rsidR="00433983" w:rsidRPr="00BB5923" w:rsidRDefault="00433983">
                            <w:pPr>
                              <w:rPr>
                                <w:rFonts w:ascii="Arial" w:hAnsi="Arial" w:cs="Arial"/>
                                <w:sz w:val="12"/>
                                <w:szCs w:val="12"/>
                              </w:rPr>
                            </w:pPr>
                            <w:r w:rsidRPr="00317A6F">
                              <w:rPr>
                                <w:rFonts w:ascii="Arial" w:hAnsi="Arial" w:cs="Arial"/>
                                <w:b/>
                                <w:bCs/>
                                <w:sz w:val="12"/>
                                <w:szCs w:val="12"/>
                              </w:rPr>
                              <w:t>SWIFT:</w:t>
                            </w:r>
                            <w:r>
                              <w:rPr>
                                <w:rFonts w:ascii="Arial" w:hAnsi="Arial" w:cs="Arial"/>
                                <w:sz w:val="12"/>
                                <w:szCs w:val="12"/>
                              </w:rPr>
                              <w:t xml:space="preserve"> SPSRSKBA</w:t>
                            </w:r>
                          </w:p>
                        </w:txbxContent>
                      </v:textbox>
                    </v:shape>
                  </w:pict>
                </mc:Fallback>
              </mc:AlternateContent>
            </w:r>
            <w:r>
              <w:rPr>
                <w:noProof/>
                <w:lang w:eastAsia="sk-SK"/>
              </w:rPr>
              <mc:AlternateContent>
                <mc:Choice Requires="wps">
                  <w:drawing>
                    <wp:anchor distT="0" distB="0" distL="114300" distR="114300" simplePos="0" relativeHeight="251664384" behindDoc="0" locked="0" layoutInCell="1" allowOverlap="1" wp14:anchorId="60982688" wp14:editId="7CC2DCB0">
                      <wp:simplePos x="0" y="0"/>
                      <wp:positionH relativeFrom="column">
                        <wp:posOffset>3643630</wp:posOffset>
                      </wp:positionH>
                      <wp:positionV relativeFrom="paragraph">
                        <wp:posOffset>-438150</wp:posOffset>
                      </wp:positionV>
                      <wp:extent cx="1283335" cy="553085"/>
                      <wp:effectExtent l="0" t="0" r="0" b="0"/>
                      <wp:wrapNone/>
                      <wp:docPr id="504878157" name="Textové pole 1"/>
                      <wp:cNvGraphicFramePr/>
                      <a:graphic xmlns:a="http://schemas.openxmlformats.org/drawingml/2006/main">
                        <a:graphicData uri="http://schemas.microsoft.com/office/word/2010/wordprocessingShape">
                          <wps:wsp>
                            <wps:cNvSpPr txBox="1"/>
                            <wps:spPr>
                              <a:xfrm>
                                <a:off x="0" y="0"/>
                                <a:ext cx="1283335" cy="553085"/>
                              </a:xfrm>
                              <a:prstGeom prst="rect">
                                <a:avLst/>
                              </a:prstGeom>
                              <a:noFill/>
                              <a:ln w="6350">
                                <a:noFill/>
                              </a:ln>
                            </wps:spPr>
                            <wps:txbx>
                              <w:txbxContent>
                                <w:p w14:paraId="01ABFFE9" w14:textId="3683D87A" w:rsidR="00BB5923" w:rsidRDefault="00BB5923">
                                  <w:pPr>
                                    <w:rPr>
                                      <w:rFonts w:ascii="Arial" w:hAnsi="Arial" w:cs="Arial"/>
                                      <w:sz w:val="12"/>
                                      <w:szCs w:val="12"/>
                                    </w:rPr>
                                  </w:pPr>
                                  <w:r>
                                    <w:rPr>
                                      <w:rFonts w:ascii="Arial" w:hAnsi="Arial" w:cs="Arial"/>
                                      <w:sz w:val="12"/>
                                      <w:szCs w:val="12"/>
                                    </w:rPr>
                                    <w:t>Zapísaný v</w:t>
                                  </w:r>
                                  <w:r w:rsidR="009B7D00">
                                    <w:rPr>
                                      <w:rFonts w:ascii="Arial" w:hAnsi="Arial" w:cs="Arial"/>
                                      <w:sz w:val="12"/>
                                      <w:szCs w:val="12"/>
                                    </w:rPr>
                                    <w:t> </w:t>
                                  </w:r>
                                  <w:r>
                                    <w:rPr>
                                      <w:rFonts w:ascii="Arial" w:hAnsi="Arial" w:cs="Arial"/>
                                      <w:sz w:val="12"/>
                                      <w:szCs w:val="12"/>
                                    </w:rPr>
                                    <w:t>obchodnom</w:t>
                                  </w:r>
                                  <w:r w:rsidR="009B7D00">
                                    <w:rPr>
                                      <w:rFonts w:ascii="Arial" w:hAnsi="Arial" w:cs="Arial"/>
                                      <w:sz w:val="12"/>
                                      <w:szCs w:val="12"/>
                                    </w:rPr>
                                    <w:t xml:space="preserve"> registri</w:t>
                                  </w:r>
                                </w:p>
                                <w:p w14:paraId="60E962E0" w14:textId="476B7F23" w:rsidR="009B7D00" w:rsidRPr="00BB5923" w:rsidRDefault="009B7D00">
                                  <w:pPr>
                                    <w:rPr>
                                      <w:rFonts w:ascii="Arial" w:hAnsi="Arial" w:cs="Arial"/>
                                      <w:sz w:val="12"/>
                                      <w:szCs w:val="12"/>
                                    </w:rPr>
                                  </w:pPr>
                                  <w:r>
                                    <w:rPr>
                                      <w:rFonts w:ascii="Arial" w:hAnsi="Arial" w:cs="Arial"/>
                                      <w:sz w:val="12"/>
                                      <w:szCs w:val="12"/>
                                    </w:rPr>
                                    <w:t>Mestský súd Bratislava III</w:t>
                                  </w:r>
                                </w:p>
                                <w:p w14:paraId="3E8531E9" w14:textId="1A9CD73A" w:rsidR="00BB5923" w:rsidRPr="00BB5923" w:rsidRDefault="009B7D00">
                                  <w:pPr>
                                    <w:rPr>
                                      <w:rFonts w:ascii="Arial" w:hAnsi="Arial" w:cs="Arial"/>
                                      <w:sz w:val="12"/>
                                      <w:szCs w:val="12"/>
                                    </w:rPr>
                                  </w:pPr>
                                  <w:r>
                                    <w:rPr>
                                      <w:rFonts w:ascii="Arial" w:hAnsi="Arial" w:cs="Arial"/>
                                      <w:b/>
                                      <w:bCs/>
                                      <w:sz w:val="12"/>
                                      <w:szCs w:val="12"/>
                                    </w:rPr>
                                    <w:t>oddiel</w:t>
                                  </w:r>
                                  <w:r w:rsidR="00BB5923">
                                    <w:rPr>
                                      <w:rFonts w:ascii="Arial" w:hAnsi="Arial" w:cs="Arial"/>
                                      <w:b/>
                                      <w:bCs/>
                                      <w:sz w:val="12"/>
                                      <w:szCs w:val="12"/>
                                    </w:rPr>
                                    <w:t xml:space="preserve"> </w:t>
                                  </w:r>
                                  <w:r>
                                    <w:rPr>
                                      <w:rFonts w:ascii="Arial" w:hAnsi="Arial" w:cs="Arial"/>
                                      <w:sz w:val="12"/>
                                      <w:szCs w:val="12"/>
                                    </w:rPr>
                                    <w:t>Sa</w:t>
                                  </w:r>
                                </w:p>
                                <w:p w14:paraId="16D88E31" w14:textId="1B59541B" w:rsidR="00BB5923" w:rsidRPr="00BB5923" w:rsidRDefault="009B7D00">
                                  <w:pPr>
                                    <w:rPr>
                                      <w:rFonts w:ascii="Arial" w:hAnsi="Arial" w:cs="Arial"/>
                                      <w:sz w:val="12"/>
                                      <w:szCs w:val="12"/>
                                    </w:rPr>
                                  </w:pPr>
                                  <w:r>
                                    <w:rPr>
                                      <w:rFonts w:ascii="Arial" w:hAnsi="Arial" w:cs="Arial"/>
                                      <w:b/>
                                      <w:bCs/>
                                      <w:sz w:val="12"/>
                                      <w:szCs w:val="12"/>
                                    </w:rPr>
                                    <w:t xml:space="preserve">vložka číslo </w:t>
                                  </w:r>
                                  <w:r>
                                    <w:rPr>
                                      <w:rFonts w:ascii="Arial" w:hAnsi="Arial" w:cs="Arial"/>
                                      <w:sz w:val="12"/>
                                      <w:szCs w:val="12"/>
                                    </w:rPr>
                                    <w:t>3518/B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0982688" id="_x0000_s1027" type="#_x0000_t202" style="position:absolute;left:0;text-align:left;margin-left:286.9pt;margin-top:-34.5pt;width:101.05pt;height:43.55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" filled="f" stroked="f" strokeweight=".5pt">
                      <v:textbox>
                        <w:txbxContent>
                          <w:p w14:paraId="01ABFFE9" w14:textId="3683D87A" w:rsidR="00BB5923" w:rsidRDefault="00BB5923">
                            <w:pPr>
                              <w:rPr>
                                <w:rFonts w:ascii="Arial" w:hAnsi="Arial" w:cs="Arial"/>
                                <w:sz w:val="12"/>
                                <w:szCs w:val="12"/>
                              </w:rPr>
                            </w:pPr>
                            <w:r>
                              <w:rPr>
                                <w:rFonts w:ascii="Arial" w:hAnsi="Arial" w:cs="Arial"/>
                                <w:sz w:val="12"/>
                                <w:szCs w:val="12"/>
                              </w:rPr>
                              <w:t>Zapísaný v</w:t>
                            </w:r>
                            <w:r w:rsidR="009B7D00">
                              <w:rPr>
                                <w:rFonts w:ascii="Arial" w:hAnsi="Arial" w:cs="Arial"/>
                                <w:sz w:val="12"/>
                                <w:szCs w:val="12"/>
                              </w:rPr>
                              <w:t> </w:t>
                            </w:r>
                            <w:r>
                              <w:rPr>
                                <w:rFonts w:ascii="Arial" w:hAnsi="Arial" w:cs="Arial"/>
                                <w:sz w:val="12"/>
                                <w:szCs w:val="12"/>
                              </w:rPr>
                              <w:t>obchodnom</w:t>
                            </w:r>
                            <w:r w:rsidR="009B7D00">
                              <w:rPr>
                                <w:rFonts w:ascii="Arial" w:hAnsi="Arial" w:cs="Arial"/>
                                <w:sz w:val="12"/>
                                <w:szCs w:val="12"/>
                              </w:rPr>
                              <w:t xml:space="preserve"> registri</w:t>
                            </w:r>
                          </w:p>
                          <w:p w14:paraId="60E962E0" w14:textId="476B7F23" w:rsidR="009B7D00" w:rsidRPr="00BB5923" w:rsidRDefault="009B7D00">
                            <w:pPr>
                              <w:rPr>
                                <w:rFonts w:ascii="Arial" w:hAnsi="Arial" w:cs="Arial"/>
                                <w:sz w:val="12"/>
                                <w:szCs w:val="12"/>
                              </w:rPr>
                            </w:pPr>
                            <w:r>
                              <w:rPr>
                                <w:rFonts w:ascii="Arial" w:hAnsi="Arial" w:cs="Arial"/>
                                <w:sz w:val="12"/>
                                <w:szCs w:val="12"/>
                              </w:rPr>
                              <w:t>Mestský súd Bratislava III</w:t>
                            </w:r>
                          </w:p>
                          <w:p w14:paraId="3E8531E9" w14:textId="1A9CD73A" w:rsidR="00BB5923" w:rsidRPr="00BB5923" w:rsidRDefault="009B7D00">
                            <w:pPr>
                              <w:rPr>
                                <w:rFonts w:ascii="Arial" w:hAnsi="Arial" w:cs="Arial"/>
                                <w:sz w:val="12"/>
                                <w:szCs w:val="12"/>
                              </w:rPr>
                            </w:pPr>
                            <w:r>
                              <w:rPr>
                                <w:rFonts w:ascii="Arial" w:hAnsi="Arial" w:cs="Arial"/>
                                <w:b/>
                                <w:bCs/>
                                <w:sz w:val="12"/>
                                <w:szCs w:val="12"/>
                              </w:rPr>
                              <w:t>oddiel</w:t>
                            </w:r>
                            <w:r w:rsidR="00BB5923">
                              <w:rPr>
                                <w:rFonts w:ascii="Arial" w:hAnsi="Arial" w:cs="Arial"/>
                                <w:b/>
                                <w:bCs/>
                                <w:sz w:val="12"/>
                                <w:szCs w:val="12"/>
                              </w:rPr>
                              <w:t xml:space="preserve"> </w:t>
                            </w:r>
                            <w:r>
                              <w:rPr>
                                <w:rFonts w:ascii="Arial" w:hAnsi="Arial" w:cs="Arial"/>
                                <w:sz w:val="12"/>
                                <w:szCs w:val="12"/>
                              </w:rPr>
                              <w:t>Sa</w:t>
                            </w:r>
                          </w:p>
                          <w:p w14:paraId="16D88E31" w14:textId="1B59541B" w:rsidR="00BB5923" w:rsidRPr="00BB5923" w:rsidRDefault="009B7D00">
                            <w:pPr>
                              <w:rPr>
                                <w:rFonts w:ascii="Arial" w:hAnsi="Arial" w:cs="Arial"/>
                                <w:sz w:val="12"/>
                                <w:szCs w:val="12"/>
                              </w:rPr>
                            </w:pPr>
                            <w:r>
                              <w:rPr>
                                <w:rFonts w:ascii="Arial" w:hAnsi="Arial" w:cs="Arial"/>
                                <w:b/>
                                <w:bCs/>
                                <w:sz w:val="12"/>
                                <w:szCs w:val="12"/>
                              </w:rPr>
                              <w:t xml:space="preserve">vložka číslo </w:t>
                            </w:r>
                            <w:r>
                              <w:rPr>
                                <w:rFonts w:ascii="Arial" w:hAnsi="Arial" w:cs="Arial"/>
                                <w:sz w:val="12"/>
                                <w:szCs w:val="12"/>
                              </w:rPr>
                              <w:t>3518/B</w:t>
                            </w:r>
                          </w:p>
                        </w:txbxContent>
                      </v:textbox>
                    </v:shape>
                  </w:pict>
                </mc:Fallback>
              </mc:AlternateContent>
            </w:r>
            <w:r w:rsidR="0040580C" w:rsidRPr="0040580C">
              <w:rPr>
                <w:noProof/>
                <w:lang w:eastAsia="sk-SK"/>
              </w:rPr>
              <w:drawing>
                <wp:anchor distT="0" distB="0" distL="114300" distR="114300" simplePos="0" relativeHeight="251667456" behindDoc="1" locked="0" layoutInCell="1" allowOverlap="1" wp14:anchorId="1BDCDCF0" wp14:editId="4689B0D5">
                  <wp:simplePos x="0" y="0"/>
                  <wp:positionH relativeFrom="column">
                    <wp:posOffset>25901</wp:posOffset>
                  </wp:positionH>
                  <wp:positionV relativeFrom="paragraph">
                    <wp:posOffset>-541020</wp:posOffset>
                  </wp:positionV>
                  <wp:extent cx="6121400" cy="38100"/>
                  <wp:effectExtent l="0" t="0" r="0" b="0"/>
                  <wp:wrapNone/>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1965953" name=""/>
                          <pic:cNvPicPr/>
                        </pic:nvPicPr>
                        <pic:blipFill>
                          <a:blip r:embed="rId1">
                            <a:extLst>
                              <a:ext uri="{28A0092B-C50C-407E-A947-70E740481C1C}">
                                <a14:useLocalDpi xmlns:a14="http://schemas.microsoft.com/office/drawing/2010/main" val="0"/>
                              </a:ext>
                            </a:extLst>
                          </a:blip>
                          <a:stretch>
                            <a:fillRect/>
                          </a:stretch>
                        </pic:blipFill>
                        <pic:spPr>
                          <a:xfrm>
                            <a:off x="0" y="0"/>
                            <a:ext cx="6121400" cy="38100"/>
                          </a:xfrm>
                          <a:prstGeom prst="rect">
                            <a:avLst/>
                          </a:prstGeom>
                        </pic:spPr>
                      </pic:pic>
                    </a:graphicData>
                  </a:graphic>
                  <wp14:sizeRelH relativeFrom="page">
                    <wp14:pctWidth>0</wp14:pctWidth>
                  </wp14:sizeRelH>
                  <wp14:sizeRelV relativeFrom="page">
                    <wp14:pctHeight>0</wp14:pctHeight>
                  </wp14:sizeRelV>
                </wp:anchor>
              </w:drawing>
            </w:r>
            <w:r w:rsidR="0040580C">
              <w:rPr>
                <w:noProof/>
                <w:lang w:eastAsia="sk-SK"/>
              </w:rPr>
              <mc:AlternateContent>
                <mc:Choice Requires="wps">
                  <w:drawing>
                    <wp:anchor distT="0" distB="0" distL="114300" distR="114300" simplePos="0" relativeHeight="251666432" behindDoc="0" locked="0" layoutInCell="1" allowOverlap="1" wp14:anchorId="377AB2E9" wp14:editId="02329546">
                      <wp:simplePos x="0" y="0"/>
                      <wp:positionH relativeFrom="column">
                        <wp:posOffset>5246370</wp:posOffset>
                      </wp:positionH>
                      <wp:positionV relativeFrom="paragraph">
                        <wp:posOffset>-438150</wp:posOffset>
                      </wp:positionV>
                      <wp:extent cx="1056640" cy="553085"/>
                      <wp:effectExtent l="0" t="0" r="0" b="0"/>
                      <wp:wrapNone/>
                      <wp:docPr id="1186497662" name="Textové pole 1"/>
                      <wp:cNvGraphicFramePr/>
                      <a:graphic xmlns:a="http://schemas.openxmlformats.org/drawingml/2006/main">
                        <a:graphicData uri="http://schemas.microsoft.com/office/word/2010/wordprocessingShape">
                          <wps:wsp>
                            <wps:cNvSpPr txBox="1"/>
                            <wps:spPr>
                              <a:xfrm>
                                <a:off x="0" y="0"/>
                                <a:ext cx="1056640" cy="553085"/>
                              </a:xfrm>
                              <a:prstGeom prst="rect">
                                <a:avLst/>
                              </a:prstGeom>
                              <a:noFill/>
                              <a:ln w="6350">
                                <a:noFill/>
                              </a:ln>
                            </wps:spPr>
                            <wps:txbx>
                              <w:txbxContent>
                                <w:p w14:paraId="303D5977" w14:textId="6C3A0A88" w:rsidR="009B7D00" w:rsidRDefault="009B7D00">
                                  <w:pPr>
                                    <w:rPr>
                                      <w:rFonts w:ascii="Arial" w:hAnsi="Arial" w:cs="Arial"/>
                                      <w:sz w:val="12"/>
                                      <w:szCs w:val="12"/>
                                    </w:rPr>
                                  </w:pPr>
                                  <w:r w:rsidRPr="0040580C">
                                    <w:rPr>
                                      <w:rFonts w:ascii="Arial" w:hAnsi="Arial" w:cs="Arial"/>
                                      <w:b/>
                                      <w:bCs/>
                                      <w:sz w:val="12"/>
                                      <w:szCs w:val="12"/>
                                    </w:rPr>
                                    <w:t>IČO</w:t>
                                  </w:r>
                                  <w:r>
                                    <w:rPr>
                                      <w:rFonts w:ascii="Arial" w:hAnsi="Arial" w:cs="Arial"/>
                                      <w:sz w:val="12"/>
                                      <w:szCs w:val="12"/>
                                    </w:rPr>
                                    <w:t xml:space="preserve"> 35 919 001</w:t>
                                  </w:r>
                                </w:p>
                                <w:p w14:paraId="03091F7F" w14:textId="31F4BBC1" w:rsidR="009B7D00" w:rsidRDefault="0040580C">
                                  <w:pPr>
                                    <w:rPr>
                                      <w:rFonts w:ascii="Arial" w:hAnsi="Arial" w:cs="Arial"/>
                                      <w:sz w:val="12"/>
                                      <w:szCs w:val="12"/>
                                    </w:rPr>
                                  </w:pPr>
                                  <w:r w:rsidRPr="0040580C">
                                    <w:rPr>
                                      <w:rFonts w:ascii="Arial" w:hAnsi="Arial" w:cs="Arial"/>
                                      <w:b/>
                                      <w:bCs/>
                                      <w:sz w:val="12"/>
                                      <w:szCs w:val="12"/>
                                    </w:rPr>
                                    <w:t xml:space="preserve">DIČ </w:t>
                                  </w:r>
                                  <w:r>
                                    <w:rPr>
                                      <w:rFonts w:ascii="Arial" w:hAnsi="Arial" w:cs="Arial"/>
                                      <w:sz w:val="12"/>
                                      <w:szCs w:val="12"/>
                                    </w:rPr>
                                    <w:t>2021937775</w:t>
                                  </w:r>
                                </w:p>
                                <w:p w14:paraId="16762179" w14:textId="448EE707" w:rsidR="0040580C" w:rsidRPr="00BB5923" w:rsidRDefault="0040580C">
                                  <w:pPr>
                                    <w:rPr>
                                      <w:rFonts w:ascii="Arial" w:hAnsi="Arial" w:cs="Arial"/>
                                      <w:sz w:val="12"/>
                                      <w:szCs w:val="12"/>
                                    </w:rPr>
                                  </w:pPr>
                                  <w:r w:rsidRPr="0040580C">
                                    <w:rPr>
                                      <w:rFonts w:ascii="Arial" w:hAnsi="Arial" w:cs="Arial"/>
                                      <w:b/>
                                      <w:bCs/>
                                      <w:sz w:val="12"/>
                                      <w:szCs w:val="12"/>
                                    </w:rPr>
                                    <w:t>IČ DPH</w:t>
                                  </w:r>
                                  <w:r>
                                    <w:rPr>
                                      <w:rFonts w:ascii="Arial" w:hAnsi="Arial" w:cs="Arial"/>
                                      <w:sz w:val="12"/>
                                      <w:szCs w:val="12"/>
                                    </w:rPr>
                                    <w:t xml:space="preserve"> SK 2021937775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77AB2E9" id="_x0000_s1028" type="#_x0000_t202" style="position:absolute;left:0;text-align:left;margin-left:413.1pt;margin-top:-34.5pt;width:83.2pt;height:43.55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" filled="f" stroked="f" strokeweight=".5pt">
                      <v:textbox>
                        <w:txbxContent>
                          <w:p w14:paraId="303D5977" w14:textId="6C3A0A88" w:rsidR="009B7D00" w:rsidRDefault="009B7D00">
                            <w:pPr>
                              <w:rPr>
                                <w:rFonts w:ascii="Arial" w:hAnsi="Arial" w:cs="Arial"/>
                                <w:sz w:val="12"/>
                                <w:szCs w:val="12"/>
                              </w:rPr>
                            </w:pPr>
                            <w:r w:rsidRPr="0040580C">
                              <w:rPr>
                                <w:rFonts w:ascii="Arial" w:hAnsi="Arial" w:cs="Arial"/>
                                <w:b/>
                                <w:bCs/>
                                <w:sz w:val="12"/>
                                <w:szCs w:val="12"/>
                              </w:rPr>
                              <w:t>IČO</w:t>
                            </w:r>
                            <w:r>
                              <w:rPr>
                                <w:rFonts w:ascii="Arial" w:hAnsi="Arial" w:cs="Arial"/>
                                <w:sz w:val="12"/>
                                <w:szCs w:val="12"/>
                              </w:rPr>
                              <w:t xml:space="preserve"> 35 919 001</w:t>
                            </w:r>
                          </w:p>
                          <w:p w14:paraId="03091F7F" w14:textId="31F4BBC1" w:rsidR="009B7D00" w:rsidRDefault="0040580C">
                            <w:pPr>
                              <w:rPr>
                                <w:rFonts w:ascii="Arial" w:hAnsi="Arial" w:cs="Arial"/>
                                <w:sz w:val="12"/>
                                <w:szCs w:val="12"/>
                              </w:rPr>
                            </w:pPr>
                            <w:r w:rsidRPr="0040580C">
                              <w:rPr>
                                <w:rFonts w:ascii="Arial" w:hAnsi="Arial" w:cs="Arial"/>
                                <w:b/>
                                <w:bCs/>
                                <w:sz w:val="12"/>
                                <w:szCs w:val="12"/>
                              </w:rPr>
                              <w:t xml:space="preserve">DIČ </w:t>
                            </w:r>
                            <w:r>
                              <w:rPr>
                                <w:rFonts w:ascii="Arial" w:hAnsi="Arial" w:cs="Arial"/>
                                <w:sz w:val="12"/>
                                <w:szCs w:val="12"/>
                              </w:rPr>
                              <w:t>2021937775</w:t>
                            </w:r>
                          </w:p>
                          <w:p w14:paraId="16762179" w14:textId="448EE707" w:rsidR="0040580C" w:rsidRPr="00BB5923" w:rsidRDefault="0040580C">
                            <w:pPr>
                              <w:rPr>
                                <w:rFonts w:ascii="Arial" w:hAnsi="Arial" w:cs="Arial"/>
                                <w:sz w:val="12"/>
                                <w:szCs w:val="12"/>
                              </w:rPr>
                            </w:pPr>
                            <w:r w:rsidRPr="0040580C">
                              <w:rPr>
                                <w:rFonts w:ascii="Arial" w:hAnsi="Arial" w:cs="Arial"/>
                                <w:b/>
                                <w:bCs/>
                                <w:sz w:val="12"/>
                                <w:szCs w:val="12"/>
                              </w:rPr>
                              <w:t>IČ DPH</w:t>
                            </w:r>
                            <w:r>
                              <w:rPr>
                                <w:rFonts w:ascii="Arial" w:hAnsi="Arial" w:cs="Arial"/>
                                <w:sz w:val="12"/>
                                <w:szCs w:val="12"/>
                              </w:rPr>
                              <w:t xml:space="preserve"> SK 2021937775</w:t>
                            </w:r>
                          </w:p>
                        </w:txbxContent>
                      </v:textbox>
                    </v:shape>
                  </w:pict>
                </mc:Fallback>
              </mc:AlternateContent>
            </w:r>
            <w:r w:rsidR="0040580C">
              <w:rPr>
                <w:noProof/>
                <w:lang w:eastAsia="sk-SK"/>
              </w:rPr>
              <mc:AlternateContent>
                <mc:Choice Requires="wps">
                  <w:drawing>
                    <wp:anchor distT="0" distB="0" distL="114300" distR="114300" simplePos="0" relativeHeight="251660288" behindDoc="0" locked="0" layoutInCell="1" allowOverlap="1" wp14:anchorId="69C6694C" wp14:editId="7D2891F0">
                      <wp:simplePos x="0" y="0"/>
                      <wp:positionH relativeFrom="column">
                        <wp:posOffset>-71120</wp:posOffset>
                      </wp:positionH>
                      <wp:positionV relativeFrom="paragraph">
                        <wp:posOffset>-436379</wp:posOffset>
                      </wp:positionV>
                      <wp:extent cx="1165860" cy="553085"/>
                      <wp:effectExtent l="0" t="0" r="2540" b="5715"/>
                      <wp:wrapNone/>
                      <wp:docPr id="1762763725" name="Textové pole 1"/>
                      <wp:cNvGraphicFramePr/>
                      <a:graphic xmlns:a="http://schemas.openxmlformats.org/drawingml/2006/main">
                        <a:graphicData uri="http://schemas.microsoft.com/office/word/2010/wordprocessingShape">
                          <wps:wsp>
                            <wps:cNvSpPr txBox="1"/>
                            <wps:spPr>
                              <a:xfrm>
                                <a:off x="0" y="0"/>
                                <a:ext cx="1165860" cy="553085"/>
                              </a:xfrm>
                              <a:prstGeom prst="rect">
                                <a:avLst/>
                              </a:prstGeom>
                              <a:solidFill>
                                <a:schemeClr val="lt1"/>
                              </a:solidFill>
                              <a:ln w="6350">
                                <a:noFill/>
                              </a:ln>
                            </wps:spPr>
                            <wps:txbx>
                              <w:txbxContent>
                                <w:p w14:paraId="050AFB1E" w14:textId="2A75003B" w:rsidR="00BB5923" w:rsidRPr="00BB5923" w:rsidRDefault="00BB5923">
                                  <w:pPr>
                                    <w:rPr>
                                      <w:rFonts w:ascii="Arial" w:hAnsi="Arial" w:cs="Arial"/>
                                      <w:sz w:val="12"/>
                                      <w:szCs w:val="12"/>
                                    </w:rPr>
                                  </w:pPr>
                                  <w:r w:rsidRPr="00BB5923">
                                    <w:rPr>
                                      <w:rFonts w:ascii="Arial" w:hAnsi="Arial" w:cs="Arial"/>
                                      <w:b/>
                                      <w:bCs/>
                                      <w:sz w:val="12"/>
                                      <w:szCs w:val="12"/>
                                    </w:rPr>
                                    <w:t>telefón</w:t>
                                  </w:r>
                                  <w:r w:rsidRPr="00BB5923">
                                    <w:rPr>
                                      <w:rFonts w:ascii="Arial" w:hAnsi="Arial" w:cs="Arial"/>
                                      <w:sz w:val="12"/>
                                      <w:szCs w:val="12"/>
                                    </w:rPr>
                                    <w:t xml:space="preserve"> +421 2 583 11 111</w:t>
                                  </w:r>
                                </w:p>
                                <w:p w14:paraId="6A33ADFE" w14:textId="664FCD2F" w:rsidR="00BB5923" w:rsidRPr="00BB5923" w:rsidRDefault="00BB5923">
                                  <w:pPr>
                                    <w:rPr>
                                      <w:rFonts w:ascii="Arial" w:hAnsi="Arial" w:cs="Arial"/>
                                      <w:sz w:val="12"/>
                                      <w:szCs w:val="12"/>
                                    </w:rPr>
                                  </w:pPr>
                                  <w:r w:rsidRPr="00BB5923">
                                    <w:rPr>
                                      <w:rFonts w:ascii="Arial" w:hAnsi="Arial" w:cs="Arial"/>
                                      <w:b/>
                                      <w:bCs/>
                                      <w:sz w:val="12"/>
                                      <w:szCs w:val="12"/>
                                    </w:rPr>
                                    <w:t>fax</w:t>
                                  </w:r>
                                  <w:r w:rsidRPr="00BB5923">
                                    <w:rPr>
                                      <w:rFonts w:ascii="Arial" w:hAnsi="Arial" w:cs="Arial"/>
                                      <w:sz w:val="12"/>
                                      <w:szCs w:val="12"/>
                                    </w:rPr>
                                    <w:t xml:space="preserve"> +421 2 583 11 706</w:t>
                                  </w:r>
                                </w:p>
                                <w:p w14:paraId="0463968E" w14:textId="6E22C1A8" w:rsidR="00BB5923" w:rsidRPr="00BB5923" w:rsidRDefault="00BB5923">
                                  <w:pPr>
                                    <w:rPr>
                                      <w:rFonts w:ascii="Arial" w:hAnsi="Arial" w:cs="Arial"/>
                                      <w:sz w:val="12"/>
                                      <w:szCs w:val="12"/>
                                    </w:rPr>
                                  </w:pPr>
                                  <w:r w:rsidRPr="00BB5923">
                                    <w:rPr>
                                      <w:rFonts w:ascii="Arial" w:hAnsi="Arial" w:cs="Arial"/>
                                      <w:b/>
                                      <w:bCs/>
                                      <w:sz w:val="12"/>
                                      <w:szCs w:val="12"/>
                                    </w:rPr>
                                    <w:t>web</w:t>
                                  </w:r>
                                  <w:r w:rsidRPr="00BB5923">
                                    <w:rPr>
                                      <w:rFonts w:ascii="Arial" w:hAnsi="Arial" w:cs="Arial"/>
                                      <w:sz w:val="12"/>
                                      <w:szCs w:val="12"/>
                                    </w:rPr>
                                    <w:t xml:space="preserve"> www.ndsas.sk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9C6694C" id="_x0000_s1029" type="#_x0000_t202" style="position:absolute;left:0;text-align:left;margin-left:-5.6pt;margin-top:-34.35pt;width:91.8pt;height:43.5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" fillcolor="white [3201]" stroked="f" strokeweight=".5pt">
                      <v:textbox>
                        <w:txbxContent>
                          <w:p w14:paraId="050AFB1E" w14:textId="2A75003B" w:rsidR="00BB5923" w:rsidRPr="00BB5923" w:rsidRDefault="00BB5923">
                            <w:pPr>
                              <w:rPr>
                                <w:rFonts w:ascii="Arial" w:hAnsi="Arial" w:cs="Arial"/>
                                <w:sz w:val="12"/>
                                <w:szCs w:val="12"/>
                              </w:rPr>
                            </w:pPr>
                            <w:r w:rsidRPr="00BB5923">
                              <w:rPr>
                                <w:rFonts w:ascii="Arial" w:hAnsi="Arial" w:cs="Arial"/>
                                <w:b/>
                                <w:bCs/>
                                <w:sz w:val="12"/>
                                <w:szCs w:val="12"/>
                              </w:rPr>
                              <w:t>telefón</w:t>
                            </w:r>
                            <w:r w:rsidRPr="00BB5923">
                              <w:rPr>
                                <w:rFonts w:ascii="Arial" w:hAnsi="Arial" w:cs="Arial"/>
                                <w:sz w:val="12"/>
                                <w:szCs w:val="12"/>
                              </w:rPr>
                              <w:t xml:space="preserve"> +421 2 583 11 111</w:t>
                            </w:r>
                          </w:p>
                          <w:p w14:paraId="6A33ADFE" w14:textId="664FCD2F" w:rsidR="00BB5923" w:rsidRPr="00BB5923" w:rsidRDefault="00BB5923">
                            <w:pPr>
                              <w:rPr>
                                <w:rFonts w:ascii="Arial" w:hAnsi="Arial" w:cs="Arial"/>
                                <w:sz w:val="12"/>
                                <w:szCs w:val="12"/>
                              </w:rPr>
                            </w:pPr>
                            <w:r w:rsidRPr="00BB5923">
                              <w:rPr>
                                <w:rFonts w:ascii="Arial" w:hAnsi="Arial" w:cs="Arial"/>
                                <w:b/>
                                <w:bCs/>
                                <w:sz w:val="12"/>
                                <w:szCs w:val="12"/>
                              </w:rPr>
                              <w:t>fax</w:t>
                            </w:r>
                            <w:r w:rsidRPr="00BB5923">
                              <w:rPr>
                                <w:rFonts w:ascii="Arial" w:hAnsi="Arial" w:cs="Arial"/>
                                <w:sz w:val="12"/>
                                <w:szCs w:val="12"/>
                              </w:rPr>
                              <w:t xml:space="preserve"> +421 2 583 11 706</w:t>
                            </w:r>
                          </w:p>
                          <w:p w14:paraId="0463968E" w14:textId="6E22C1A8" w:rsidR="00BB5923" w:rsidRPr="00BB5923" w:rsidRDefault="00BB5923">
                            <w:pPr>
                              <w:rPr>
                                <w:rFonts w:ascii="Arial" w:hAnsi="Arial" w:cs="Arial"/>
                                <w:sz w:val="12"/>
                                <w:szCs w:val="12"/>
                              </w:rPr>
                            </w:pPr>
                            <w:r w:rsidRPr="00BB5923">
                              <w:rPr>
                                <w:rFonts w:ascii="Arial" w:hAnsi="Arial" w:cs="Arial"/>
                                <w:b/>
                                <w:bCs/>
                                <w:sz w:val="12"/>
                                <w:szCs w:val="12"/>
                              </w:rPr>
                              <w:t>web</w:t>
                            </w:r>
                            <w:r w:rsidRPr="00BB5923">
                              <w:rPr>
                                <w:rFonts w:ascii="Arial" w:hAnsi="Arial" w:cs="Arial"/>
                                <w:sz w:val="12"/>
                                <w:szCs w:val="12"/>
                              </w:rPr>
                              <w:t xml:space="preserve"> www.ndsas.sk</w:t>
                            </w:r>
                          </w:p>
                        </w:txbxContent>
                      </v:textbox>
                    </v:shape>
                  </w:pict>
                </mc:Fallback>
              </mc:AlternateContent>
            </w:r>
            <w:r w:rsidR="00F8781D">
              <w:t xml:space="preserve">Strana </w:t>
            </w:r>
            <w:r w:rsidR="00F8781D">
              <w:rPr>
                <w:b/>
                <w:bCs/>
                <w:sz w:val="24"/>
                <w:szCs w:val="24"/>
              </w:rPr>
              <w:fldChar w:fldCharType="begin"/>
            </w:r>
            <w:r w:rsidR="00F8781D">
              <w:rPr>
                <w:b/>
                <w:bCs/>
              </w:rPr>
              <w:instrText>PAGE</w:instrText>
            </w:r>
            <w:r w:rsidR="00F8781D">
              <w:rPr>
                <w:b/>
                <w:bCs/>
                <w:sz w:val="24"/>
                <w:szCs w:val="24"/>
              </w:rPr>
              <w:fldChar w:fldCharType="separate"/>
            </w:r>
            <w:r w:rsidR="00433983">
              <w:rPr>
                <w:b/>
                <w:bCs/>
                <w:noProof/>
              </w:rPr>
              <w:t>2</w:t>
            </w:r>
            <w:r w:rsidR="00F8781D">
              <w:rPr>
                <w:b/>
                <w:bCs/>
                <w:sz w:val="24"/>
                <w:szCs w:val="24"/>
              </w:rPr>
              <w:fldChar w:fldCharType="end"/>
            </w:r>
            <w:r w:rsidR="00F8781D">
              <w:t xml:space="preserve"> z </w:t>
            </w:r>
            <w:r w:rsidR="00F8781D">
              <w:rPr>
                <w:b/>
                <w:bCs/>
                <w:sz w:val="24"/>
                <w:szCs w:val="24"/>
              </w:rPr>
              <w:fldChar w:fldCharType="begin"/>
            </w:r>
            <w:r w:rsidR="00F8781D">
              <w:rPr>
                <w:b/>
                <w:bCs/>
              </w:rPr>
              <w:instrText>NUMPAGES</w:instrText>
            </w:r>
            <w:r w:rsidR="00F8781D">
              <w:rPr>
                <w:b/>
                <w:bCs/>
                <w:sz w:val="24"/>
                <w:szCs w:val="24"/>
              </w:rPr>
              <w:fldChar w:fldCharType="separate"/>
            </w:r>
            <w:r w:rsidR="00433983">
              <w:rPr>
                <w:b/>
                <w:bCs/>
                <w:noProof/>
              </w:rPr>
              <w:t>2</w:t>
            </w:r>
            <w:r w:rsidR="00F8781D">
              <w:rPr>
                <w:b/>
                <w:bCs/>
                <w:sz w:val="24"/>
                <w:szCs w:val="24"/>
              </w:rPr>
              <w:fldChar w:fldCharType="end"/>
            </w:r>
          </w:p>
        </w:sdtContent>
      </w:sdt>
    </w:sdtContent>
  </w:sdt>
  <w:p w14:paraId="15984719" w14:textId="77777777" w:rsidR="00F8781D" w:rsidRDefault="00F8781D">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3418428" w14:textId="77777777" w:rsidR="00C669C7" w:rsidRDefault="00C669C7" w:rsidP="001B78C9">
      <w:r>
        <w:separator/>
      </w:r>
    </w:p>
  </w:footnote>
  <w:footnote w:type="continuationSeparator" w:id="0">
    <w:p w14:paraId="65611043" w14:textId="77777777" w:rsidR="00C669C7" w:rsidRDefault="00C669C7" w:rsidP="001B78C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9959CA" w14:textId="77777777" w:rsidR="001B78C9" w:rsidRDefault="00184C1D">
    <w:pPr>
      <w:pStyle w:val="Hlavika"/>
    </w:pPr>
    <w:r>
      <w:rPr>
        <w:noProof/>
        <w:lang w:eastAsia="sk-SK"/>
      </w:rPr>
      <w:pict w14:anchorId="1E902EA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7001501" o:spid="_x0000_s2050" type="#_x0000_t75" style="position:absolute;margin-left:0;margin-top:0;width:595.2pt;height:841.9pt;z-index:-251657216;mso-wrap-edited:f;mso-position-horizontal:center;mso-position-horizontal-relative:margin;mso-position-vertical:center;mso-position-vertical-relative:margin" o:allowincell="f">
          <v:imagedata r:id="rId1" o:title="podklad-03"/>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900867" w14:textId="77777777" w:rsidR="006E5160" w:rsidRPr="00D14F7A" w:rsidRDefault="006E5160" w:rsidP="006E5160">
    <w:pPr>
      <w:pStyle w:val="Odsekzoznamu"/>
      <w:spacing w:line="276" w:lineRule="auto"/>
      <w:ind w:left="567"/>
      <w:jc w:val="right"/>
      <w:rPr>
        <w:bCs/>
        <w:iCs/>
      </w:rPr>
    </w:pPr>
  </w:p>
  <w:p w14:paraId="7D975A1A" w14:textId="36D9BF70" w:rsidR="0040580C" w:rsidRPr="0066232C" w:rsidRDefault="00E30822" w:rsidP="007C2544">
    <w:pPr>
      <w:pStyle w:val="Odsekzoznamu"/>
      <w:spacing w:line="276" w:lineRule="auto"/>
      <w:ind w:left="567"/>
      <w:jc w:val="both"/>
      <w:rPr>
        <w:rFonts w:ascii="Arial" w:hAnsi="Arial" w:cs="Arial"/>
        <w:sz w:val="16"/>
        <w:szCs w:val="16"/>
      </w:rPr>
    </w:pPr>
    <w:r w:rsidRPr="0066232C">
      <w:rPr>
        <w:rFonts w:ascii="Arial" w:hAnsi="Arial" w:cs="Arial"/>
        <w:color w:val="000000" w:themeColor="text1"/>
        <w:sz w:val="16"/>
        <w:szCs w:val="16"/>
      </w:rPr>
      <w:t>Výkon servisnej činnosti a opráv technologického vybavenia rýchlostnej cesty v úsekoch R2 Žiar nad H</w:t>
    </w:r>
    <w:r w:rsidR="00211E25">
      <w:rPr>
        <w:rFonts w:ascii="Arial" w:hAnsi="Arial" w:cs="Arial"/>
        <w:color w:val="000000" w:themeColor="text1"/>
        <w:sz w:val="16"/>
        <w:szCs w:val="16"/>
      </w:rPr>
      <w:t>r</w:t>
    </w:r>
    <w:r w:rsidRPr="0066232C">
      <w:rPr>
        <w:rFonts w:ascii="Arial" w:hAnsi="Arial" w:cs="Arial"/>
        <w:color w:val="000000" w:themeColor="text1"/>
        <w:sz w:val="16"/>
        <w:szCs w:val="16"/>
      </w:rPr>
      <w:t>onom – obchvat, R2 Zvolen, východ – Pstruša a R2 Pstruša – Kriváň</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ACC2B" w14:textId="77777777" w:rsidR="001B78C9" w:rsidRDefault="00184C1D">
    <w:pPr>
      <w:pStyle w:val="Hlavika"/>
    </w:pPr>
    <w:r>
      <w:rPr>
        <w:noProof/>
        <w:lang w:eastAsia="sk-SK"/>
      </w:rPr>
      <w:pict w14:anchorId="2E66EF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7001500" o:spid="_x0000_s2049" type="#_x0000_t75" style="position:absolute;margin-left:0;margin-top:0;width:595.2pt;height:841.9pt;z-index:-251658240;mso-wrap-edited:f;mso-position-horizontal:center;mso-position-horizontal-relative:margin;mso-position-vertical:center;mso-position-vertical-relative:margin" o:allowincell="f">
          <v:imagedata r:id="rId1" o:title="podklad-03"/>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0A4EF8"/>
    <w:multiLevelType w:val="hybridMultilevel"/>
    <w:tmpl w:val="A8F43A16"/>
    <w:lvl w:ilvl="0" w:tplc="9D94A50A">
      <w:start w:val="6"/>
      <w:numFmt w:val="decimal"/>
      <w:lvlText w:val="%1."/>
      <w:lvlJc w:val="left"/>
      <w:pPr>
        <w:ind w:left="2007" w:hanging="360"/>
      </w:pPr>
      <w:rPr>
        <w:rFonts w:hint="default"/>
        <w:b w:val="0"/>
        <w:color w:val="585858"/>
      </w:rPr>
    </w:lvl>
    <w:lvl w:ilvl="1" w:tplc="041B0019" w:tentative="1">
      <w:start w:val="1"/>
      <w:numFmt w:val="lowerLetter"/>
      <w:lvlText w:val="%2."/>
      <w:lvlJc w:val="left"/>
      <w:pPr>
        <w:ind w:left="2007" w:hanging="360"/>
      </w:pPr>
    </w:lvl>
    <w:lvl w:ilvl="2" w:tplc="041B001B" w:tentative="1">
      <w:start w:val="1"/>
      <w:numFmt w:val="lowerRoman"/>
      <w:lvlText w:val="%3."/>
      <w:lvlJc w:val="right"/>
      <w:pPr>
        <w:ind w:left="2727" w:hanging="180"/>
      </w:pPr>
    </w:lvl>
    <w:lvl w:ilvl="3" w:tplc="041B000F" w:tentative="1">
      <w:start w:val="1"/>
      <w:numFmt w:val="decimal"/>
      <w:lvlText w:val="%4."/>
      <w:lvlJc w:val="left"/>
      <w:pPr>
        <w:ind w:left="3447" w:hanging="360"/>
      </w:pPr>
    </w:lvl>
    <w:lvl w:ilvl="4" w:tplc="041B0019" w:tentative="1">
      <w:start w:val="1"/>
      <w:numFmt w:val="lowerLetter"/>
      <w:lvlText w:val="%5."/>
      <w:lvlJc w:val="left"/>
      <w:pPr>
        <w:ind w:left="4167" w:hanging="360"/>
      </w:pPr>
    </w:lvl>
    <w:lvl w:ilvl="5" w:tplc="041B001B" w:tentative="1">
      <w:start w:val="1"/>
      <w:numFmt w:val="lowerRoman"/>
      <w:lvlText w:val="%6."/>
      <w:lvlJc w:val="right"/>
      <w:pPr>
        <w:ind w:left="4887" w:hanging="180"/>
      </w:pPr>
    </w:lvl>
    <w:lvl w:ilvl="6" w:tplc="041B000F" w:tentative="1">
      <w:start w:val="1"/>
      <w:numFmt w:val="decimal"/>
      <w:lvlText w:val="%7."/>
      <w:lvlJc w:val="left"/>
      <w:pPr>
        <w:ind w:left="5607" w:hanging="360"/>
      </w:pPr>
    </w:lvl>
    <w:lvl w:ilvl="7" w:tplc="041B0019" w:tentative="1">
      <w:start w:val="1"/>
      <w:numFmt w:val="lowerLetter"/>
      <w:lvlText w:val="%8."/>
      <w:lvlJc w:val="left"/>
      <w:pPr>
        <w:ind w:left="6327" w:hanging="360"/>
      </w:pPr>
    </w:lvl>
    <w:lvl w:ilvl="8" w:tplc="041B001B" w:tentative="1">
      <w:start w:val="1"/>
      <w:numFmt w:val="lowerRoman"/>
      <w:lvlText w:val="%9."/>
      <w:lvlJc w:val="right"/>
      <w:pPr>
        <w:ind w:left="7047" w:hanging="180"/>
      </w:pPr>
    </w:lvl>
  </w:abstractNum>
  <w:abstractNum w:abstractNumId="1" w15:restartNumberingAfterBreak="0">
    <w:nsid w:val="0AB7307B"/>
    <w:multiLevelType w:val="multilevel"/>
    <w:tmpl w:val="327E73B2"/>
    <w:lvl w:ilvl="0">
      <w:start w:val="7"/>
      <w:numFmt w:val="decimal"/>
      <w:lvlText w:val="%1"/>
      <w:lvlJc w:val="left"/>
      <w:pPr>
        <w:ind w:left="360" w:hanging="360"/>
      </w:pPr>
      <w:rPr>
        <w:rFonts w:eastAsiaTheme="minorHAnsi" w:hint="default"/>
      </w:rPr>
    </w:lvl>
    <w:lvl w:ilvl="1">
      <w:start w:val="1"/>
      <w:numFmt w:val="decimal"/>
      <w:lvlText w:val="%1.%2"/>
      <w:lvlJc w:val="left"/>
      <w:pPr>
        <w:ind w:left="1080" w:hanging="360"/>
      </w:pPr>
      <w:rPr>
        <w:rFonts w:eastAsiaTheme="minorHAnsi" w:hint="default"/>
      </w:rPr>
    </w:lvl>
    <w:lvl w:ilvl="2">
      <w:start w:val="1"/>
      <w:numFmt w:val="decimal"/>
      <w:lvlText w:val="%1.%2.%3"/>
      <w:lvlJc w:val="left"/>
      <w:pPr>
        <w:ind w:left="2160" w:hanging="720"/>
      </w:pPr>
      <w:rPr>
        <w:rFonts w:eastAsiaTheme="minorHAnsi" w:hint="default"/>
      </w:rPr>
    </w:lvl>
    <w:lvl w:ilvl="3">
      <w:start w:val="1"/>
      <w:numFmt w:val="decimal"/>
      <w:lvlText w:val="%1.%2.%3.%4"/>
      <w:lvlJc w:val="left"/>
      <w:pPr>
        <w:ind w:left="2880" w:hanging="720"/>
      </w:pPr>
      <w:rPr>
        <w:rFonts w:eastAsiaTheme="minorHAnsi" w:hint="default"/>
      </w:rPr>
    </w:lvl>
    <w:lvl w:ilvl="4">
      <w:start w:val="1"/>
      <w:numFmt w:val="decimal"/>
      <w:lvlText w:val="%1.%2.%3.%4.%5"/>
      <w:lvlJc w:val="left"/>
      <w:pPr>
        <w:ind w:left="3960" w:hanging="1080"/>
      </w:pPr>
      <w:rPr>
        <w:rFonts w:eastAsiaTheme="minorHAnsi" w:hint="default"/>
      </w:rPr>
    </w:lvl>
    <w:lvl w:ilvl="5">
      <w:start w:val="1"/>
      <w:numFmt w:val="decimal"/>
      <w:lvlText w:val="%1.%2.%3.%4.%5.%6"/>
      <w:lvlJc w:val="left"/>
      <w:pPr>
        <w:ind w:left="4680" w:hanging="1080"/>
      </w:pPr>
      <w:rPr>
        <w:rFonts w:eastAsiaTheme="minorHAnsi" w:hint="default"/>
      </w:rPr>
    </w:lvl>
    <w:lvl w:ilvl="6">
      <w:start w:val="1"/>
      <w:numFmt w:val="decimal"/>
      <w:lvlText w:val="%1.%2.%3.%4.%5.%6.%7"/>
      <w:lvlJc w:val="left"/>
      <w:pPr>
        <w:ind w:left="5760" w:hanging="1440"/>
      </w:pPr>
      <w:rPr>
        <w:rFonts w:eastAsiaTheme="minorHAnsi" w:hint="default"/>
      </w:rPr>
    </w:lvl>
    <w:lvl w:ilvl="7">
      <w:start w:val="1"/>
      <w:numFmt w:val="decimal"/>
      <w:lvlText w:val="%1.%2.%3.%4.%5.%6.%7.%8"/>
      <w:lvlJc w:val="left"/>
      <w:pPr>
        <w:ind w:left="6480" w:hanging="1440"/>
      </w:pPr>
      <w:rPr>
        <w:rFonts w:eastAsiaTheme="minorHAnsi" w:hint="default"/>
      </w:rPr>
    </w:lvl>
    <w:lvl w:ilvl="8">
      <w:start w:val="1"/>
      <w:numFmt w:val="decimal"/>
      <w:lvlText w:val="%1.%2.%3.%4.%5.%6.%7.%8.%9"/>
      <w:lvlJc w:val="left"/>
      <w:pPr>
        <w:ind w:left="7200" w:hanging="1440"/>
      </w:pPr>
      <w:rPr>
        <w:rFonts w:eastAsiaTheme="minorHAnsi" w:hint="default"/>
      </w:rPr>
    </w:lvl>
  </w:abstractNum>
  <w:abstractNum w:abstractNumId="2" w15:restartNumberingAfterBreak="0">
    <w:nsid w:val="11DB28E6"/>
    <w:multiLevelType w:val="hybridMultilevel"/>
    <w:tmpl w:val="1E946DDC"/>
    <w:lvl w:ilvl="0" w:tplc="0BFC043E">
      <w:start w:val="1"/>
      <w:numFmt w:val="lowerLetter"/>
      <w:lvlText w:val="%1)"/>
      <w:lvlJc w:val="left"/>
      <w:pPr>
        <w:ind w:left="360" w:hanging="360"/>
      </w:pPr>
      <w:rPr>
        <w:rFonts w:hint="default"/>
        <w:b/>
        <w:color w:val="404040" w:themeColor="text1" w:themeTint="BF"/>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 w15:restartNumberingAfterBreak="0">
    <w:nsid w:val="15145741"/>
    <w:multiLevelType w:val="hybridMultilevel"/>
    <w:tmpl w:val="F140BD26"/>
    <w:lvl w:ilvl="0" w:tplc="D4660142">
      <w:start w:val="1"/>
      <w:numFmt w:val="decimal"/>
      <w:lvlText w:val="6.%1"/>
      <w:lvlJc w:val="left"/>
      <w:pPr>
        <w:ind w:left="1428" w:hanging="360"/>
      </w:pPr>
      <w:rPr>
        <w:rFonts w:hint="default"/>
      </w:r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4" w15:restartNumberingAfterBreak="0">
    <w:nsid w:val="15A21EB7"/>
    <w:multiLevelType w:val="hybridMultilevel"/>
    <w:tmpl w:val="0DBAEC50"/>
    <w:lvl w:ilvl="0" w:tplc="041B000F">
      <w:start w:val="1"/>
      <w:numFmt w:val="decimal"/>
      <w:lvlText w:val="%1."/>
      <w:lvlJc w:val="left"/>
      <w:pPr>
        <w:ind w:left="1287" w:hanging="360"/>
      </w:pPr>
    </w:lvl>
    <w:lvl w:ilvl="1" w:tplc="041B0019" w:tentative="1">
      <w:start w:val="1"/>
      <w:numFmt w:val="lowerLetter"/>
      <w:lvlText w:val="%2."/>
      <w:lvlJc w:val="left"/>
      <w:pPr>
        <w:ind w:left="2007" w:hanging="360"/>
      </w:pPr>
    </w:lvl>
    <w:lvl w:ilvl="2" w:tplc="041B001B" w:tentative="1">
      <w:start w:val="1"/>
      <w:numFmt w:val="lowerRoman"/>
      <w:lvlText w:val="%3."/>
      <w:lvlJc w:val="right"/>
      <w:pPr>
        <w:ind w:left="2727" w:hanging="180"/>
      </w:pPr>
    </w:lvl>
    <w:lvl w:ilvl="3" w:tplc="041B000F" w:tentative="1">
      <w:start w:val="1"/>
      <w:numFmt w:val="decimal"/>
      <w:lvlText w:val="%4."/>
      <w:lvlJc w:val="left"/>
      <w:pPr>
        <w:ind w:left="3447" w:hanging="360"/>
      </w:pPr>
    </w:lvl>
    <w:lvl w:ilvl="4" w:tplc="041B0019" w:tentative="1">
      <w:start w:val="1"/>
      <w:numFmt w:val="lowerLetter"/>
      <w:lvlText w:val="%5."/>
      <w:lvlJc w:val="left"/>
      <w:pPr>
        <w:ind w:left="4167" w:hanging="360"/>
      </w:pPr>
    </w:lvl>
    <w:lvl w:ilvl="5" w:tplc="041B001B" w:tentative="1">
      <w:start w:val="1"/>
      <w:numFmt w:val="lowerRoman"/>
      <w:lvlText w:val="%6."/>
      <w:lvlJc w:val="right"/>
      <w:pPr>
        <w:ind w:left="4887" w:hanging="180"/>
      </w:pPr>
    </w:lvl>
    <w:lvl w:ilvl="6" w:tplc="041B000F" w:tentative="1">
      <w:start w:val="1"/>
      <w:numFmt w:val="decimal"/>
      <w:lvlText w:val="%7."/>
      <w:lvlJc w:val="left"/>
      <w:pPr>
        <w:ind w:left="5607" w:hanging="360"/>
      </w:pPr>
    </w:lvl>
    <w:lvl w:ilvl="7" w:tplc="041B0019" w:tentative="1">
      <w:start w:val="1"/>
      <w:numFmt w:val="lowerLetter"/>
      <w:lvlText w:val="%8."/>
      <w:lvlJc w:val="left"/>
      <w:pPr>
        <w:ind w:left="6327" w:hanging="360"/>
      </w:pPr>
    </w:lvl>
    <w:lvl w:ilvl="8" w:tplc="041B001B" w:tentative="1">
      <w:start w:val="1"/>
      <w:numFmt w:val="lowerRoman"/>
      <w:lvlText w:val="%9."/>
      <w:lvlJc w:val="right"/>
      <w:pPr>
        <w:ind w:left="7047" w:hanging="180"/>
      </w:pPr>
    </w:lvl>
  </w:abstractNum>
  <w:abstractNum w:abstractNumId="5" w15:restartNumberingAfterBreak="0">
    <w:nsid w:val="1E846030"/>
    <w:multiLevelType w:val="multilevel"/>
    <w:tmpl w:val="AC420D20"/>
    <w:lvl w:ilvl="0">
      <w:start w:val="3"/>
      <w:numFmt w:val="decimal"/>
      <w:lvlText w:val="%1"/>
      <w:lvlJc w:val="left"/>
      <w:pPr>
        <w:ind w:left="360" w:hanging="360"/>
      </w:pPr>
      <w:rPr>
        <w:rFonts w:hint="default"/>
      </w:rPr>
    </w:lvl>
    <w:lvl w:ilvl="1">
      <w:start w:val="1"/>
      <w:numFmt w:val="decimal"/>
      <w:lvlText w:val="%1.%2"/>
      <w:lvlJc w:val="left"/>
      <w:pPr>
        <w:ind w:left="360" w:hanging="360"/>
      </w:pPr>
      <w:rPr>
        <w:rFonts w:ascii="Arial" w:hAnsi="Arial" w:cs="Arial" w:hint="default"/>
        <w:sz w:val="20"/>
        <w:szCs w:val="22"/>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6" w15:restartNumberingAfterBreak="0">
    <w:nsid w:val="1F1B12BE"/>
    <w:multiLevelType w:val="multilevel"/>
    <w:tmpl w:val="CB74CE56"/>
    <w:lvl w:ilvl="0">
      <w:start w:val="8"/>
      <w:numFmt w:val="decimal"/>
      <w:lvlText w:val="%1"/>
      <w:lvlJc w:val="left"/>
      <w:pPr>
        <w:ind w:left="1069"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1429" w:hanging="720"/>
      </w:pPr>
      <w:rPr>
        <w:rFonts w:hint="default"/>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149" w:hanging="1440"/>
      </w:pPr>
      <w:rPr>
        <w:rFonts w:hint="default"/>
      </w:rPr>
    </w:lvl>
  </w:abstractNum>
  <w:abstractNum w:abstractNumId="7" w15:restartNumberingAfterBreak="0">
    <w:nsid w:val="1F2B64A3"/>
    <w:multiLevelType w:val="hybridMultilevel"/>
    <w:tmpl w:val="70DE5948"/>
    <w:lvl w:ilvl="0" w:tplc="041B0001">
      <w:start w:val="1"/>
      <w:numFmt w:val="bullet"/>
      <w:lvlText w:val=""/>
      <w:lvlJc w:val="left"/>
      <w:pPr>
        <w:ind w:left="1068" w:hanging="360"/>
      </w:pPr>
      <w:rPr>
        <w:rFonts w:ascii="Symbol" w:hAnsi="Symbol" w:hint="default"/>
      </w:rPr>
    </w:lvl>
    <w:lvl w:ilvl="1" w:tplc="041B0003">
      <w:start w:val="1"/>
      <w:numFmt w:val="bullet"/>
      <w:lvlText w:val="o"/>
      <w:lvlJc w:val="left"/>
      <w:pPr>
        <w:ind w:left="1788" w:hanging="360"/>
      </w:pPr>
      <w:rPr>
        <w:rFonts w:ascii="Courier New" w:hAnsi="Courier New" w:cs="Courier New" w:hint="default"/>
      </w:rPr>
    </w:lvl>
    <w:lvl w:ilvl="2" w:tplc="041B0005">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8" w15:restartNumberingAfterBreak="0">
    <w:nsid w:val="21572C1D"/>
    <w:multiLevelType w:val="hybridMultilevel"/>
    <w:tmpl w:val="CDA00FD0"/>
    <w:lvl w:ilvl="0" w:tplc="0CBA7FA6">
      <w:start w:val="1"/>
      <w:numFmt w:val="lowerLetter"/>
      <w:lvlText w:val="%1)"/>
      <w:lvlJc w:val="left"/>
      <w:pPr>
        <w:ind w:left="720" w:hanging="360"/>
      </w:pPr>
      <w:rPr>
        <w:rFonts w:hint="default"/>
        <w:b/>
        <w:color w:val="404040" w:themeColor="text1" w:themeTint="BF"/>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24824E3D"/>
    <w:multiLevelType w:val="multilevel"/>
    <w:tmpl w:val="B3427DC4"/>
    <w:lvl w:ilvl="0">
      <w:start w:val="2"/>
      <w:numFmt w:val="decimal"/>
      <w:lvlText w:val="%1"/>
      <w:lvlJc w:val="left"/>
      <w:pPr>
        <w:ind w:left="360" w:hanging="360"/>
      </w:pPr>
      <w:rPr>
        <w:rFonts w:hint="default"/>
      </w:rPr>
    </w:lvl>
    <w:lvl w:ilvl="1">
      <w:start w:val="3"/>
      <w:numFmt w:val="decimal"/>
      <w:lvlText w:val="%2."/>
      <w:lvlJc w:val="left"/>
      <w:pPr>
        <w:ind w:left="360" w:hanging="72"/>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5D35561"/>
    <w:multiLevelType w:val="hybridMultilevel"/>
    <w:tmpl w:val="2F7E5474"/>
    <w:lvl w:ilvl="0" w:tplc="041B0001">
      <w:start w:val="1"/>
      <w:numFmt w:val="bullet"/>
      <w:lvlText w:val=""/>
      <w:lvlJc w:val="left"/>
      <w:pPr>
        <w:ind w:left="1287" w:hanging="360"/>
      </w:pPr>
      <w:rPr>
        <w:rFonts w:ascii="Symbol" w:hAnsi="Symbol" w:hint="default"/>
      </w:rPr>
    </w:lvl>
    <w:lvl w:ilvl="1" w:tplc="041B0003" w:tentative="1">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11" w15:restartNumberingAfterBreak="0">
    <w:nsid w:val="278A215E"/>
    <w:multiLevelType w:val="hybridMultilevel"/>
    <w:tmpl w:val="01707AD2"/>
    <w:lvl w:ilvl="0" w:tplc="E1809EB8">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284A52E6"/>
    <w:multiLevelType w:val="hybridMultilevel"/>
    <w:tmpl w:val="05E09C7A"/>
    <w:lvl w:ilvl="0" w:tplc="041B0017">
      <w:start w:val="1"/>
      <w:numFmt w:val="lowerLetter"/>
      <w:lvlText w:val="%1)"/>
      <w:lvlJc w:val="left"/>
      <w:pPr>
        <w:ind w:left="1287" w:hanging="360"/>
      </w:pPr>
      <w:rPr>
        <w:rFonts w:hint="default"/>
      </w:rPr>
    </w:lvl>
    <w:lvl w:ilvl="1" w:tplc="041B0003" w:tentative="1">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13" w15:restartNumberingAfterBreak="0">
    <w:nsid w:val="288109D0"/>
    <w:multiLevelType w:val="multilevel"/>
    <w:tmpl w:val="5A62B9DA"/>
    <w:lvl w:ilvl="0">
      <w:start w:val="2"/>
      <w:numFmt w:val="decimal"/>
      <w:pStyle w:val="NadpisSP"/>
      <w:lvlText w:val="%1"/>
      <w:lvlJc w:val="left"/>
      <w:pPr>
        <w:tabs>
          <w:tab w:val="num" w:pos="360"/>
        </w:tabs>
        <w:ind w:left="360" w:hanging="360"/>
      </w:pPr>
      <w:rPr>
        <w:rFonts w:cs="Times New Roman" w:hint="default"/>
      </w:rPr>
    </w:lvl>
    <w:lvl w:ilvl="1">
      <w:start w:val="1"/>
      <w:numFmt w:val="decimal"/>
      <w:lvlText w:val="%1.%2"/>
      <w:lvlJc w:val="left"/>
      <w:pPr>
        <w:tabs>
          <w:tab w:val="num" w:pos="567"/>
        </w:tabs>
        <w:ind w:left="567" w:hanging="567"/>
      </w:pPr>
      <w:rPr>
        <w:rFonts w:ascii="Arial" w:hAnsi="Arial" w:cs="Arial"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 w15:restartNumberingAfterBreak="0">
    <w:nsid w:val="29CE0A32"/>
    <w:multiLevelType w:val="hybridMultilevel"/>
    <w:tmpl w:val="D2AA3A6A"/>
    <w:lvl w:ilvl="0" w:tplc="1B341A74">
      <w:start w:val="1"/>
      <w:numFmt w:val="lowerLetter"/>
      <w:lvlText w:val="%1)"/>
      <w:lvlJc w:val="left"/>
      <w:pPr>
        <w:ind w:left="927" w:hanging="360"/>
      </w:pPr>
      <w:rPr>
        <w:rFonts w:hint="default"/>
      </w:rPr>
    </w:lvl>
    <w:lvl w:ilvl="1" w:tplc="041B0019" w:tentative="1">
      <w:start w:val="1"/>
      <w:numFmt w:val="lowerLetter"/>
      <w:lvlText w:val="%2."/>
      <w:lvlJc w:val="left"/>
      <w:pPr>
        <w:ind w:left="1647" w:hanging="360"/>
      </w:pPr>
    </w:lvl>
    <w:lvl w:ilvl="2" w:tplc="041B001B" w:tentative="1">
      <w:start w:val="1"/>
      <w:numFmt w:val="lowerRoman"/>
      <w:lvlText w:val="%3."/>
      <w:lvlJc w:val="right"/>
      <w:pPr>
        <w:ind w:left="2367" w:hanging="180"/>
      </w:pPr>
    </w:lvl>
    <w:lvl w:ilvl="3" w:tplc="041B000F" w:tentative="1">
      <w:start w:val="1"/>
      <w:numFmt w:val="decimal"/>
      <w:lvlText w:val="%4."/>
      <w:lvlJc w:val="left"/>
      <w:pPr>
        <w:ind w:left="3087" w:hanging="360"/>
      </w:pPr>
    </w:lvl>
    <w:lvl w:ilvl="4" w:tplc="041B0019" w:tentative="1">
      <w:start w:val="1"/>
      <w:numFmt w:val="lowerLetter"/>
      <w:lvlText w:val="%5."/>
      <w:lvlJc w:val="left"/>
      <w:pPr>
        <w:ind w:left="3807" w:hanging="360"/>
      </w:pPr>
    </w:lvl>
    <w:lvl w:ilvl="5" w:tplc="041B001B" w:tentative="1">
      <w:start w:val="1"/>
      <w:numFmt w:val="lowerRoman"/>
      <w:lvlText w:val="%6."/>
      <w:lvlJc w:val="right"/>
      <w:pPr>
        <w:ind w:left="4527" w:hanging="180"/>
      </w:pPr>
    </w:lvl>
    <w:lvl w:ilvl="6" w:tplc="041B000F" w:tentative="1">
      <w:start w:val="1"/>
      <w:numFmt w:val="decimal"/>
      <w:lvlText w:val="%7."/>
      <w:lvlJc w:val="left"/>
      <w:pPr>
        <w:ind w:left="5247" w:hanging="360"/>
      </w:pPr>
    </w:lvl>
    <w:lvl w:ilvl="7" w:tplc="041B0019" w:tentative="1">
      <w:start w:val="1"/>
      <w:numFmt w:val="lowerLetter"/>
      <w:lvlText w:val="%8."/>
      <w:lvlJc w:val="left"/>
      <w:pPr>
        <w:ind w:left="5967" w:hanging="360"/>
      </w:pPr>
    </w:lvl>
    <w:lvl w:ilvl="8" w:tplc="041B001B" w:tentative="1">
      <w:start w:val="1"/>
      <w:numFmt w:val="lowerRoman"/>
      <w:lvlText w:val="%9."/>
      <w:lvlJc w:val="right"/>
      <w:pPr>
        <w:ind w:left="6687" w:hanging="180"/>
      </w:pPr>
    </w:lvl>
  </w:abstractNum>
  <w:abstractNum w:abstractNumId="15" w15:restartNumberingAfterBreak="0">
    <w:nsid w:val="2AD272B2"/>
    <w:multiLevelType w:val="hybridMultilevel"/>
    <w:tmpl w:val="461049C6"/>
    <w:lvl w:ilvl="0" w:tplc="9A0C5020">
      <w:start w:val="2"/>
      <w:numFmt w:val="decimal"/>
      <w:lvlText w:val="%1."/>
      <w:lvlJc w:val="left"/>
      <w:pPr>
        <w:ind w:left="128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2B5A67D7"/>
    <w:multiLevelType w:val="hybridMultilevel"/>
    <w:tmpl w:val="F6629FCC"/>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2BFF0D18"/>
    <w:multiLevelType w:val="hybridMultilevel"/>
    <w:tmpl w:val="F72AD0D2"/>
    <w:lvl w:ilvl="0" w:tplc="BC5460D0">
      <w:start w:val="1"/>
      <w:numFmt w:val="bullet"/>
      <w:lvlText w:val=""/>
      <w:lvlJc w:val="left"/>
      <w:pPr>
        <w:ind w:left="720" w:hanging="360"/>
      </w:pPr>
      <w:rPr>
        <w:rFonts w:ascii="Symbol" w:hAnsi="Symbol" w:hint="default"/>
        <w:color w:val="585858"/>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2D136E73"/>
    <w:multiLevelType w:val="hybridMultilevel"/>
    <w:tmpl w:val="28D278CA"/>
    <w:lvl w:ilvl="0" w:tplc="861A27D2">
      <w:start w:val="1"/>
      <w:numFmt w:val="decimal"/>
      <w:lvlText w:val="%1."/>
      <w:lvlJc w:val="left"/>
      <w:pPr>
        <w:ind w:left="927" w:hanging="360"/>
      </w:pPr>
      <w:rPr>
        <w:rFonts w:hint="default"/>
      </w:rPr>
    </w:lvl>
    <w:lvl w:ilvl="1" w:tplc="041B0019" w:tentative="1">
      <w:start w:val="1"/>
      <w:numFmt w:val="lowerLetter"/>
      <w:lvlText w:val="%2."/>
      <w:lvlJc w:val="left"/>
      <w:pPr>
        <w:ind w:left="1647" w:hanging="360"/>
      </w:pPr>
    </w:lvl>
    <w:lvl w:ilvl="2" w:tplc="041B001B" w:tentative="1">
      <w:start w:val="1"/>
      <w:numFmt w:val="lowerRoman"/>
      <w:lvlText w:val="%3."/>
      <w:lvlJc w:val="right"/>
      <w:pPr>
        <w:ind w:left="2367" w:hanging="180"/>
      </w:pPr>
    </w:lvl>
    <w:lvl w:ilvl="3" w:tplc="041B000F" w:tentative="1">
      <w:start w:val="1"/>
      <w:numFmt w:val="decimal"/>
      <w:lvlText w:val="%4."/>
      <w:lvlJc w:val="left"/>
      <w:pPr>
        <w:ind w:left="3087" w:hanging="360"/>
      </w:pPr>
    </w:lvl>
    <w:lvl w:ilvl="4" w:tplc="041B0019" w:tentative="1">
      <w:start w:val="1"/>
      <w:numFmt w:val="lowerLetter"/>
      <w:lvlText w:val="%5."/>
      <w:lvlJc w:val="left"/>
      <w:pPr>
        <w:ind w:left="3807" w:hanging="360"/>
      </w:pPr>
    </w:lvl>
    <w:lvl w:ilvl="5" w:tplc="041B001B" w:tentative="1">
      <w:start w:val="1"/>
      <w:numFmt w:val="lowerRoman"/>
      <w:lvlText w:val="%6."/>
      <w:lvlJc w:val="right"/>
      <w:pPr>
        <w:ind w:left="4527" w:hanging="180"/>
      </w:pPr>
    </w:lvl>
    <w:lvl w:ilvl="6" w:tplc="041B000F" w:tentative="1">
      <w:start w:val="1"/>
      <w:numFmt w:val="decimal"/>
      <w:lvlText w:val="%7."/>
      <w:lvlJc w:val="left"/>
      <w:pPr>
        <w:ind w:left="5247" w:hanging="360"/>
      </w:pPr>
    </w:lvl>
    <w:lvl w:ilvl="7" w:tplc="041B0019" w:tentative="1">
      <w:start w:val="1"/>
      <w:numFmt w:val="lowerLetter"/>
      <w:lvlText w:val="%8."/>
      <w:lvlJc w:val="left"/>
      <w:pPr>
        <w:ind w:left="5967" w:hanging="360"/>
      </w:pPr>
    </w:lvl>
    <w:lvl w:ilvl="8" w:tplc="041B001B" w:tentative="1">
      <w:start w:val="1"/>
      <w:numFmt w:val="lowerRoman"/>
      <w:lvlText w:val="%9."/>
      <w:lvlJc w:val="right"/>
      <w:pPr>
        <w:ind w:left="6687" w:hanging="180"/>
      </w:pPr>
    </w:lvl>
  </w:abstractNum>
  <w:abstractNum w:abstractNumId="19" w15:restartNumberingAfterBreak="0">
    <w:nsid w:val="328714F7"/>
    <w:multiLevelType w:val="hybridMultilevel"/>
    <w:tmpl w:val="040EF9F6"/>
    <w:lvl w:ilvl="0" w:tplc="041B0001">
      <w:start w:val="1"/>
      <w:numFmt w:val="bullet"/>
      <w:lvlText w:val=""/>
      <w:lvlJc w:val="left"/>
      <w:pPr>
        <w:ind w:left="1068" w:hanging="360"/>
      </w:pPr>
      <w:rPr>
        <w:rFonts w:ascii="Symbol" w:hAnsi="Symbol" w:hint="default"/>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20" w15:restartNumberingAfterBreak="0">
    <w:nsid w:val="34932402"/>
    <w:multiLevelType w:val="hybridMultilevel"/>
    <w:tmpl w:val="598A6B54"/>
    <w:lvl w:ilvl="0" w:tplc="7CF8AE1E">
      <w:start w:val="2"/>
      <w:numFmt w:val="decimal"/>
      <w:lvlText w:val="%1."/>
      <w:lvlJc w:val="left"/>
      <w:pPr>
        <w:ind w:left="1996" w:hanging="360"/>
      </w:pPr>
      <w:rPr>
        <w:rFonts w:hint="default"/>
      </w:rPr>
    </w:lvl>
    <w:lvl w:ilvl="1" w:tplc="041B0019" w:tentative="1">
      <w:start w:val="1"/>
      <w:numFmt w:val="lowerLetter"/>
      <w:lvlText w:val="%2."/>
      <w:lvlJc w:val="left"/>
      <w:pPr>
        <w:ind w:left="2149" w:hanging="360"/>
      </w:pPr>
    </w:lvl>
    <w:lvl w:ilvl="2" w:tplc="041B001B" w:tentative="1">
      <w:start w:val="1"/>
      <w:numFmt w:val="lowerRoman"/>
      <w:lvlText w:val="%3."/>
      <w:lvlJc w:val="right"/>
      <w:pPr>
        <w:ind w:left="2869" w:hanging="180"/>
      </w:pPr>
    </w:lvl>
    <w:lvl w:ilvl="3" w:tplc="041B000F" w:tentative="1">
      <w:start w:val="1"/>
      <w:numFmt w:val="decimal"/>
      <w:lvlText w:val="%4."/>
      <w:lvlJc w:val="left"/>
      <w:pPr>
        <w:ind w:left="3589" w:hanging="360"/>
      </w:pPr>
    </w:lvl>
    <w:lvl w:ilvl="4" w:tplc="041B0019" w:tentative="1">
      <w:start w:val="1"/>
      <w:numFmt w:val="lowerLetter"/>
      <w:lvlText w:val="%5."/>
      <w:lvlJc w:val="left"/>
      <w:pPr>
        <w:ind w:left="4309" w:hanging="360"/>
      </w:pPr>
    </w:lvl>
    <w:lvl w:ilvl="5" w:tplc="041B001B" w:tentative="1">
      <w:start w:val="1"/>
      <w:numFmt w:val="lowerRoman"/>
      <w:lvlText w:val="%6."/>
      <w:lvlJc w:val="right"/>
      <w:pPr>
        <w:ind w:left="5029" w:hanging="180"/>
      </w:pPr>
    </w:lvl>
    <w:lvl w:ilvl="6" w:tplc="041B000F" w:tentative="1">
      <w:start w:val="1"/>
      <w:numFmt w:val="decimal"/>
      <w:lvlText w:val="%7."/>
      <w:lvlJc w:val="left"/>
      <w:pPr>
        <w:ind w:left="5749" w:hanging="360"/>
      </w:pPr>
    </w:lvl>
    <w:lvl w:ilvl="7" w:tplc="041B0019" w:tentative="1">
      <w:start w:val="1"/>
      <w:numFmt w:val="lowerLetter"/>
      <w:lvlText w:val="%8."/>
      <w:lvlJc w:val="left"/>
      <w:pPr>
        <w:ind w:left="6469" w:hanging="360"/>
      </w:pPr>
    </w:lvl>
    <w:lvl w:ilvl="8" w:tplc="041B001B" w:tentative="1">
      <w:start w:val="1"/>
      <w:numFmt w:val="lowerRoman"/>
      <w:lvlText w:val="%9."/>
      <w:lvlJc w:val="right"/>
      <w:pPr>
        <w:ind w:left="7189" w:hanging="180"/>
      </w:pPr>
    </w:lvl>
  </w:abstractNum>
  <w:abstractNum w:abstractNumId="21" w15:restartNumberingAfterBreak="0">
    <w:nsid w:val="353029DD"/>
    <w:multiLevelType w:val="hybridMultilevel"/>
    <w:tmpl w:val="8FFACEA0"/>
    <w:lvl w:ilvl="0" w:tplc="D4660142">
      <w:start w:val="1"/>
      <w:numFmt w:val="decimal"/>
      <w:lvlText w:val="6.%1"/>
      <w:lvlJc w:val="left"/>
      <w:pPr>
        <w:ind w:left="2184" w:hanging="360"/>
      </w:pPr>
      <w:rPr>
        <w:rFonts w:hint="default"/>
      </w:rPr>
    </w:lvl>
    <w:lvl w:ilvl="1" w:tplc="041B0019" w:tentative="1">
      <w:start w:val="1"/>
      <w:numFmt w:val="lowerLetter"/>
      <w:lvlText w:val="%2."/>
      <w:lvlJc w:val="left"/>
      <w:pPr>
        <w:ind w:left="2196" w:hanging="360"/>
      </w:pPr>
    </w:lvl>
    <w:lvl w:ilvl="2" w:tplc="041B001B" w:tentative="1">
      <w:start w:val="1"/>
      <w:numFmt w:val="lowerRoman"/>
      <w:lvlText w:val="%3."/>
      <w:lvlJc w:val="right"/>
      <w:pPr>
        <w:ind w:left="2916" w:hanging="180"/>
      </w:pPr>
    </w:lvl>
    <w:lvl w:ilvl="3" w:tplc="041B000F" w:tentative="1">
      <w:start w:val="1"/>
      <w:numFmt w:val="decimal"/>
      <w:lvlText w:val="%4."/>
      <w:lvlJc w:val="left"/>
      <w:pPr>
        <w:ind w:left="3636" w:hanging="360"/>
      </w:pPr>
    </w:lvl>
    <w:lvl w:ilvl="4" w:tplc="041B0019" w:tentative="1">
      <w:start w:val="1"/>
      <w:numFmt w:val="lowerLetter"/>
      <w:lvlText w:val="%5."/>
      <w:lvlJc w:val="left"/>
      <w:pPr>
        <w:ind w:left="4356" w:hanging="360"/>
      </w:pPr>
    </w:lvl>
    <w:lvl w:ilvl="5" w:tplc="041B001B" w:tentative="1">
      <w:start w:val="1"/>
      <w:numFmt w:val="lowerRoman"/>
      <w:lvlText w:val="%6."/>
      <w:lvlJc w:val="right"/>
      <w:pPr>
        <w:ind w:left="5076" w:hanging="180"/>
      </w:pPr>
    </w:lvl>
    <w:lvl w:ilvl="6" w:tplc="041B000F" w:tentative="1">
      <w:start w:val="1"/>
      <w:numFmt w:val="decimal"/>
      <w:lvlText w:val="%7."/>
      <w:lvlJc w:val="left"/>
      <w:pPr>
        <w:ind w:left="5796" w:hanging="360"/>
      </w:pPr>
    </w:lvl>
    <w:lvl w:ilvl="7" w:tplc="041B0019" w:tentative="1">
      <w:start w:val="1"/>
      <w:numFmt w:val="lowerLetter"/>
      <w:lvlText w:val="%8."/>
      <w:lvlJc w:val="left"/>
      <w:pPr>
        <w:ind w:left="6516" w:hanging="360"/>
      </w:pPr>
    </w:lvl>
    <w:lvl w:ilvl="8" w:tplc="041B001B" w:tentative="1">
      <w:start w:val="1"/>
      <w:numFmt w:val="lowerRoman"/>
      <w:lvlText w:val="%9."/>
      <w:lvlJc w:val="right"/>
      <w:pPr>
        <w:ind w:left="7236" w:hanging="180"/>
      </w:pPr>
    </w:lvl>
  </w:abstractNum>
  <w:abstractNum w:abstractNumId="22" w15:restartNumberingAfterBreak="0">
    <w:nsid w:val="3C165103"/>
    <w:multiLevelType w:val="hybridMultilevel"/>
    <w:tmpl w:val="6604019A"/>
    <w:lvl w:ilvl="0" w:tplc="F7C4C26C">
      <w:start w:val="1"/>
      <w:numFmt w:val="upperLetter"/>
      <w:lvlText w:val="%1."/>
      <w:lvlJc w:val="left"/>
      <w:pPr>
        <w:ind w:left="927" w:hanging="360"/>
      </w:pPr>
      <w:rPr>
        <w:rFonts w:hint="default"/>
      </w:rPr>
    </w:lvl>
    <w:lvl w:ilvl="1" w:tplc="041B0019" w:tentative="1">
      <w:start w:val="1"/>
      <w:numFmt w:val="lowerLetter"/>
      <w:lvlText w:val="%2."/>
      <w:lvlJc w:val="left"/>
      <w:pPr>
        <w:ind w:left="1647" w:hanging="360"/>
      </w:pPr>
    </w:lvl>
    <w:lvl w:ilvl="2" w:tplc="041B001B" w:tentative="1">
      <w:start w:val="1"/>
      <w:numFmt w:val="lowerRoman"/>
      <w:lvlText w:val="%3."/>
      <w:lvlJc w:val="right"/>
      <w:pPr>
        <w:ind w:left="2367" w:hanging="180"/>
      </w:pPr>
    </w:lvl>
    <w:lvl w:ilvl="3" w:tplc="041B000F" w:tentative="1">
      <w:start w:val="1"/>
      <w:numFmt w:val="decimal"/>
      <w:lvlText w:val="%4."/>
      <w:lvlJc w:val="left"/>
      <w:pPr>
        <w:ind w:left="3087" w:hanging="360"/>
      </w:pPr>
    </w:lvl>
    <w:lvl w:ilvl="4" w:tplc="041B0019" w:tentative="1">
      <w:start w:val="1"/>
      <w:numFmt w:val="lowerLetter"/>
      <w:lvlText w:val="%5."/>
      <w:lvlJc w:val="left"/>
      <w:pPr>
        <w:ind w:left="3807" w:hanging="360"/>
      </w:pPr>
    </w:lvl>
    <w:lvl w:ilvl="5" w:tplc="041B001B" w:tentative="1">
      <w:start w:val="1"/>
      <w:numFmt w:val="lowerRoman"/>
      <w:lvlText w:val="%6."/>
      <w:lvlJc w:val="right"/>
      <w:pPr>
        <w:ind w:left="4527" w:hanging="180"/>
      </w:pPr>
    </w:lvl>
    <w:lvl w:ilvl="6" w:tplc="041B000F" w:tentative="1">
      <w:start w:val="1"/>
      <w:numFmt w:val="decimal"/>
      <w:lvlText w:val="%7."/>
      <w:lvlJc w:val="left"/>
      <w:pPr>
        <w:ind w:left="5247" w:hanging="360"/>
      </w:pPr>
    </w:lvl>
    <w:lvl w:ilvl="7" w:tplc="041B0019" w:tentative="1">
      <w:start w:val="1"/>
      <w:numFmt w:val="lowerLetter"/>
      <w:lvlText w:val="%8."/>
      <w:lvlJc w:val="left"/>
      <w:pPr>
        <w:ind w:left="5967" w:hanging="360"/>
      </w:pPr>
    </w:lvl>
    <w:lvl w:ilvl="8" w:tplc="041B001B" w:tentative="1">
      <w:start w:val="1"/>
      <w:numFmt w:val="lowerRoman"/>
      <w:lvlText w:val="%9."/>
      <w:lvlJc w:val="right"/>
      <w:pPr>
        <w:ind w:left="6687" w:hanging="180"/>
      </w:pPr>
    </w:lvl>
  </w:abstractNum>
  <w:abstractNum w:abstractNumId="23" w15:restartNumberingAfterBreak="0">
    <w:nsid w:val="45AB6E90"/>
    <w:multiLevelType w:val="hybridMultilevel"/>
    <w:tmpl w:val="9B1E652A"/>
    <w:lvl w:ilvl="0" w:tplc="1802823A">
      <w:start w:val="1"/>
      <w:numFmt w:val="bullet"/>
      <w:lvlText w:val="-"/>
      <w:lvlJc w:val="left"/>
      <w:pPr>
        <w:ind w:left="1287" w:hanging="360"/>
      </w:pPr>
      <w:rPr>
        <w:rFonts w:ascii="Times New Roman" w:eastAsia="Times New Roman" w:hAnsi="Times New Roman" w:cs="Times New Roman" w:hint="default"/>
      </w:rPr>
    </w:lvl>
    <w:lvl w:ilvl="1" w:tplc="041B0003" w:tentative="1">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24" w15:restartNumberingAfterBreak="0">
    <w:nsid w:val="53273D91"/>
    <w:multiLevelType w:val="hybridMultilevel"/>
    <w:tmpl w:val="BA7494E4"/>
    <w:lvl w:ilvl="0" w:tplc="9732E33A">
      <w:start w:val="1"/>
      <w:numFmt w:val="upperLetter"/>
      <w:lvlText w:val="%1."/>
      <w:lvlJc w:val="left"/>
      <w:pPr>
        <w:ind w:left="927" w:hanging="360"/>
      </w:pPr>
      <w:rPr>
        <w:rFonts w:hint="default"/>
      </w:rPr>
    </w:lvl>
    <w:lvl w:ilvl="1" w:tplc="041B0019">
      <w:start w:val="1"/>
      <w:numFmt w:val="lowerLetter"/>
      <w:lvlText w:val="%2."/>
      <w:lvlJc w:val="left"/>
      <w:pPr>
        <w:ind w:left="1647" w:hanging="360"/>
      </w:pPr>
    </w:lvl>
    <w:lvl w:ilvl="2" w:tplc="041B001B" w:tentative="1">
      <w:start w:val="1"/>
      <w:numFmt w:val="lowerRoman"/>
      <w:lvlText w:val="%3."/>
      <w:lvlJc w:val="right"/>
      <w:pPr>
        <w:ind w:left="2367" w:hanging="180"/>
      </w:pPr>
    </w:lvl>
    <w:lvl w:ilvl="3" w:tplc="041B000F" w:tentative="1">
      <w:start w:val="1"/>
      <w:numFmt w:val="decimal"/>
      <w:lvlText w:val="%4."/>
      <w:lvlJc w:val="left"/>
      <w:pPr>
        <w:ind w:left="3087" w:hanging="360"/>
      </w:pPr>
    </w:lvl>
    <w:lvl w:ilvl="4" w:tplc="041B0019" w:tentative="1">
      <w:start w:val="1"/>
      <w:numFmt w:val="lowerLetter"/>
      <w:lvlText w:val="%5."/>
      <w:lvlJc w:val="left"/>
      <w:pPr>
        <w:ind w:left="3807" w:hanging="360"/>
      </w:pPr>
    </w:lvl>
    <w:lvl w:ilvl="5" w:tplc="041B001B" w:tentative="1">
      <w:start w:val="1"/>
      <w:numFmt w:val="lowerRoman"/>
      <w:lvlText w:val="%6."/>
      <w:lvlJc w:val="right"/>
      <w:pPr>
        <w:ind w:left="4527" w:hanging="180"/>
      </w:pPr>
    </w:lvl>
    <w:lvl w:ilvl="6" w:tplc="041B000F" w:tentative="1">
      <w:start w:val="1"/>
      <w:numFmt w:val="decimal"/>
      <w:lvlText w:val="%7."/>
      <w:lvlJc w:val="left"/>
      <w:pPr>
        <w:ind w:left="5247" w:hanging="360"/>
      </w:pPr>
    </w:lvl>
    <w:lvl w:ilvl="7" w:tplc="041B0019" w:tentative="1">
      <w:start w:val="1"/>
      <w:numFmt w:val="lowerLetter"/>
      <w:lvlText w:val="%8."/>
      <w:lvlJc w:val="left"/>
      <w:pPr>
        <w:ind w:left="5967" w:hanging="360"/>
      </w:pPr>
    </w:lvl>
    <w:lvl w:ilvl="8" w:tplc="041B001B" w:tentative="1">
      <w:start w:val="1"/>
      <w:numFmt w:val="lowerRoman"/>
      <w:lvlText w:val="%9."/>
      <w:lvlJc w:val="right"/>
      <w:pPr>
        <w:ind w:left="6687" w:hanging="180"/>
      </w:pPr>
    </w:lvl>
  </w:abstractNum>
  <w:abstractNum w:abstractNumId="25" w15:restartNumberingAfterBreak="0">
    <w:nsid w:val="59097FEA"/>
    <w:multiLevelType w:val="hybridMultilevel"/>
    <w:tmpl w:val="F8767EF2"/>
    <w:lvl w:ilvl="0" w:tplc="E982C25C">
      <w:numFmt w:val="bullet"/>
      <w:lvlText w:val="-"/>
      <w:lvlJc w:val="left"/>
      <w:pPr>
        <w:ind w:left="927" w:hanging="360"/>
      </w:pPr>
      <w:rPr>
        <w:rFonts w:ascii="Arial" w:eastAsia="Times New Roman" w:hAnsi="Arial" w:cs="Arial" w:hint="default"/>
        <w:color w:val="auto"/>
      </w:rPr>
    </w:lvl>
    <w:lvl w:ilvl="1" w:tplc="041B0003" w:tentative="1">
      <w:start w:val="1"/>
      <w:numFmt w:val="bullet"/>
      <w:lvlText w:val="o"/>
      <w:lvlJc w:val="left"/>
      <w:pPr>
        <w:ind w:left="1647" w:hanging="360"/>
      </w:pPr>
      <w:rPr>
        <w:rFonts w:ascii="Courier New" w:hAnsi="Courier New" w:cs="Courier New" w:hint="default"/>
      </w:rPr>
    </w:lvl>
    <w:lvl w:ilvl="2" w:tplc="041B0005" w:tentative="1">
      <w:start w:val="1"/>
      <w:numFmt w:val="bullet"/>
      <w:lvlText w:val=""/>
      <w:lvlJc w:val="left"/>
      <w:pPr>
        <w:ind w:left="2367" w:hanging="360"/>
      </w:pPr>
      <w:rPr>
        <w:rFonts w:ascii="Wingdings" w:hAnsi="Wingdings" w:hint="default"/>
      </w:rPr>
    </w:lvl>
    <w:lvl w:ilvl="3" w:tplc="041B0001" w:tentative="1">
      <w:start w:val="1"/>
      <w:numFmt w:val="bullet"/>
      <w:lvlText w:val=""/>
      <w:lvlJc w:val="left"/>
      <w:pPr>
        <w:ind w:left="3087" w:hanging="360"/>
      </w:pPr>
      <w:rPr>
        <w:rFonts w:ascii="Symbol" w:hAnsi="Symbol" w:hint="default"/>
      </w:rPr>
    </w:lvl>
    <w:lvl w:ilvl="4" w:tplc="041B0003" w:tentative="1">
      <w:start w:val="1"/>
      <w:numFmt w:val="bullet"/>
      <w:lvlText w:val="o"/>
      <w:lvlJc w:val="left"/>
      <w:pPr>
        <w:ind w:left="3807" w:hanging="360"/>
      </w:pPr>
      <w:rPr>
        <w:rFonts w:ascii="Courier New" w:hAnsi="Courier New" w:cs="Courier New" w:hint="default"/>
      </w:rPr>
    </w:lvl>
    <w:lvl w:ilvl="5" w:tplc="041B0005" w:tentative="1">
      <w:start w:val="1"/>
      <w:numFmt w:val="bullet"/>
      <w:lvlText w:val=""/>
      <w:lvlJc w:val="left"/>
      <w:pPr>
        <w:ind w:left="4527" w:hanging="360"/>
      </w:pPr>
      <w:rPr>
        <w:rFonts w:ascii="Wingdings" w:hAnsi="Wingdings" w:hint="default"/>
      </w:rPr>
    </w:lvl>
    <w:lvl w:ilvl="6" w:tplc="041B0001" w:tentative="1">
      <w:start w:val="1"/>
      <w:numFmt w:val="bullet"/>
      <w:lvlText w:val=""/>
      <w:lvlJc w:val="left"/>
      <w:pPr>
        <w:ind w:left="5247" w:hanging="360"/>
      </w:pPr>
      <w:rPr>
        <w:rFonts w:ascii="Symbol" w:hAnsi="Symbol" w:hint="default"/>
      </w:rPr>
    </w:lvl>
    <w:lvl w:ilvl="7" w:tplc="041B0003" w:tentative="1">
      <w:start w:val="1"/>
      <w:numFmt w:val="bullet"/>
      <w:lvlText w:val="o"/>
      <w:lvlJc w:val="left"/>
      <w:pPr>
        <w:ind w:left="5967" w:hanging="360"/>
      </w:pPr>
      <w:rPr>
        <w:rFonts w:ascii="Courier New" w:hAnsi="Courier New" w:cs="Courier New" w:hint="default"/>
      </w:rPr>
    </w:lvl>
    <w:lvl w:ilvl="8" w:tplc="041B0005" w:tentative="1">
      <w:start w:val="1"/>
      <w:numFmt w:val="bullet"/>
      <w:lvlText w:val=""/>
      <w:lvlJc w:val="left"/>
      <w:pPr>
        <w:ind w:left="6687" w:hanging="360"/>
      </w:pPr>
      <w:rPr>
        <w:rFonts w:ascii="Wingdings" w:hAnsi="Wingdings" w:hint="default"/>
      </w:rPr>
    </w:lvl>
  </w:abstractNum>
  <w:abstractNum w:abstractNumId="26" w15:restartNumberingAfterBreak="0">
    <w:nsid w:val="5F2F6672"/>
    <w:multiLevelType w:val="multilevel"/>
    <w:tmpl w:val="CFFA3204"/>
    <w:lvl w:ilvl="0">
      <w:start w:val="2"/>
      <w:numFmt w:val="decimal"/>
      <w:lvlText w:val="%1"/>
      <w:lvlJc w:val="left"/>
      <w:pPr>
        <w:ind w:left="360" w:hanging="360"/>
      </w:pPr>
      <w:rPr>
        <w:rFonts w:hint="default"/>
      </w:rPr>
    </w:lvl>
    <w:lvl w:ilvl="1">
      <w:start w:val="1"/>
      <w:numFmt w:val="decimal"/>
      <w:lvlText w:val="%2."/>
      <w:lvlJc w:val="left"/>
      <w:pPr>
        <w:ind w:left="360" w:hanging="72"/>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25A6721"/>
    <w:multiLevelType w:val="hybridMultilevel"/>
    <w:tmpl w:val="C63C7C98"/>
    <w:lvl w:ilvl="0" w:tplc="619E7A66">
      <w:start w:val="1"/>
      <w:numFmt w:val="lowerLetter"/>
      <w:lvlText w:val="%1)"/>
      <w:lvlJc w:val="left"/>
      <w:pPr>
        <w:ind w:left="1211" w:hanging="360"/>
      </w:pPr>
      <w:rPr>
        <w:rFonts w:asciiTheme="minorHAnsi" w:eastAsiaTheme="minorHAnsi" w:hAnsiTheme="minorHAnsi" w:cstheme="minorBidi"/>
      </w:rPr>
    </w:lvl>
    <w:lvl w:ilvl="1" w:tplc="041B0003">
      <w:start w:val="1"/>
      <w:numFmt w:val="bullet"/>
      <w:lvlText w:val="o"/>
      <w:lvlJc w:val="left"/>
      <w:pPr>
        <w:ind w:left="1931" w:hanging="360"/>
      </w:pPr>
      <w:rPr>
        <w:rFonts w:ascii="Courier New" w:hAnsi="Courier New" w:cs="Courier New" w:hint="default"/>
      </w:r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28" w15:restartNumberingAfterBreak="0">
    <w:nsid w:val="6592557D"/>
    <w:multiLevelType w:val="multilevel"/>
    <w:tmpl w:val="CFFA3204"/>
    <w:lvl w:ilvl="0">
      <w:start w:val="2"/>
      <w:numFmt w:val="decimal"/>
      <w:lvlText w:val="%1"/>
      <w:lvlJc w:val="left"/>
      <w:pPr>
        <w:ind w:left="360" w:hanging="360"/>
      </w:pPr>
      <w:rPr>
        <w:rFonts w:hint="default"/>
      </w:rPr>
    </w:lvl>
    <w:lvl w:ilvl="1">
      <w:start w:val="1"/>
      <w:numFmt w:val="decimal"/>
      <w:lvlText w:val="%2."/>
      <w:lvlJc w:val="left"/>
      <w:pPr>
        <w:ind w:left="360" w:hanging="72"/>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72881940"/>
    <w:multiLevelType w:val="multilevel"/>
    <w:tmpl w:val="CB74CE56"/>
    <w:lvl w:ilvl="0">
      <w:start w:val="8"/>
      <w:numFmt w:val="decimal"/>
      <w:lvlText w:val="%1"/>
      <w:lvlJc w:val="left"/>
      <w:pPr>
        <w:ind w:left="1069"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1429" w:hanging="720"/>
      </w:pPr>
      <w:rPr>
        <w:rFonts w:hint="default"/>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149" w:hanging="1440"/>
      </w:pPr>
      <w:rPr>
        <w:rFonts w:hint="default"/>
      </w:rPr>
    </w:lvl>
  </w:abstractNum>
  <w:abstractNum w:abstractNumId="30" w15:restartNumberingAfterBreak="0">
    <w:nsid w:val="73DC00BB"/>
    <w:multiLevelType w:val="hybridMultilevel"/>
    <w:tmpl w:val="D34C9324"/>
    <w:lvl w:ilvl="0" w:tplc="34B699B6">
      <w:start w:val="1"/>
      <w:numFmt w:val="lowerLetter"/>
      <w:lvlText w:val="%1)"/>
      <w:lvlJc w:val="left"/>
      <w:pPr>
        <w:ind w:left="360" w:hanging="360"/>
      </w:pPr>
      <w:rPr>
        <w:rFonts w:hint="default"/>
        <w:b/>
        <w:color w:val="585858"/>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1" w15:restartNumberingAfterBreak="0">
    <w:nsid w:val="76654246"/>
    <w:multiLevelType w:val="hybridMultilevel"/>
    <w:tmpl w:val="A09297C2"/>
    <w:lvl w:ilvl="0" w:tplc="041B000F">
      <w:start w:val="1"/>
      <w:numFmt w:val="decimal"/>
      <w:lvlText w:val="%1."/>
      <w:lvlJc w:val="left"/>
      <w:pPr>
        <w:ind w:left="1287" w:hanging="360"/>
      </w:pPr>
    </w:lvl>
    <w:lvl w:ilvl="1" w:tplc="041B0019" w:tentative="1">
      <w:start w:val="1"/>
      <w:numFmt w:val="lowerLetter"/>
      <w:lvlText w:val="%2."/>
      <w:lvlJc w:val="left"/>
      <w:pPr>
        <w:ind w:left="2007" w:hanging="360"/>
      </w:pPr>
    </w:lvl>
    <w:lvl w:ilvl="2" w:tplc="041B001B" w:tentative="1">
      <w:start w:val="1"/>
      <w:numFmt w:val="lowerRoman"/>
      <w:lvlText w:val="%3."/>
      <w:lvlJc w:val="right"/>
      <w:pPr>
        <w:ind w:left="2727" w:hanging="180"/>
      </w:pPr>
    </w:lvl>
    <w:lvl w:ilvl="3" w:tplc="041B000F" w:tentative="1">
      <w:start w:val="1"/>
      <w:numFmt w:val="decimal"/>
      <w:lvlText w:val="%4."/>
      <w:lvlJc w:val="left"/>
      <w:pPr>
        <w:ind w:left="3447" w:hanging="360"/>
      </w:pPr>
    </w:lvl>
    <w:lvl w:ilvl="4" w:tplc="041B0019" w:tentative="1">
      <w:start w:val="1"/>
      <w:numFmt w:val="lowerLetter"/>
      <w:lvlText w:val="%5."/>
      <w:lvlJc w:val="left"/>
      <w:pPr>
        <w:ind w:left="4167" w:hanging="360"/>
      </w:pPr>
    </w:lvl>
    <w:lvl w:ilvl="5" w:tplc="041B001B" w:tentative="1">
      <w:start w:val="1"/>
      <w:numFmt w:val="lowerRoman"/>
      <w:lvlText w:val="%6."/>
      <w:lvlJc w:val="right"/>
      <w:pPr>
        <w:ind w:left="4887" w:hanging="180"/>
      </w:pPr>
    </w:lvl>
    <w:lvl w:ilvl="6" w:tplc="041B000F" w:tentative="1">
      <w:start w:val="1"/>
      <w:numFmt w:val="decimal"/>
      <w:lvlText w:val="%7."/>
      <w:lvlJc w:val="left"/>
      <w:pPr>
        <w:ind w:left="5607" w:hanging="360"/>
      </w:pPr>
    </w:lvl>
    <w:lvl w:ilvl="7" w:tplc="041B0019" w:tentative="1">
      <w:start w:val="1"/>
      <w:numFmt w:val="lowerLetter"/>
      <w:lvlText w:val="%8."/>
      <w:lvlJc w:val="left"/>
      <w:pPr>
        <w:ind w:left="6327" w:hanging="360"/>
      </w:pPr>
    </w:lvl>
    <w:lvl w:ilvl="8" w:tplc="041B001B" w:tentative="1">
      <w:start w:val="1"/>
      <w:numFmt w:val="lowerRoman"/>
      <w:lvlText w:val="%9."/>
      <w:lvlJc w:val="right"/>
      <w:pPr>
        <w:ind w:left="7047" w:hanging="180"/>
      </w:pPr>
    </w:lvl>
  </w:abstractNum>
  <w:abstractNum w:abstractNumId="32" w15:restartNumberingAfterBreak="0">
    <w:nsid w:val="79B97820"/>
    <w:multiLevelType w:val="hybridMultilevel"/>
    <w:tmpl w:val="149E4316"/>
    <w:lvl w:ilvl="0" w:tplc="041B0015">
      <w:start w:val="1"/>
      <w:numFmt w:val="upperLetter"/>
      <w:lvlText w:val="%1."/>
      <w:lvlJc w:val="left"/>
      <w:pPr>
        <w:ind w:left="720" w:hanging="360"/>
      </w:pPr>
      <w:rPr>
        <w:rFonts w:hint="default"/>
      </w:rPr>
    </w:lvl>
    <w:lvl w:ilvl="1" w:tplc="9D94A50A">
      <w:start w:val="6"/>
      <w:numFmt w:val="decimal"/>
      <w:lvlText w:val="%2."/>
      <w:lvlJc w:val="left"/>
      <w:pPr>
        <w:ind w:left="1440" w:hanging="360"/>
      </w:pPr>
      <w:rPr>
        <w:rFonts w:hint="default"/>
        <w:b w:val="0"/>
        <w:color w:val="585858"/>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 w15:restartNumberingAfterBreak="0">
    <w:nsid w:val="7B751DCC"/>
    <w:multiLevelType w:val="hybridMultilevel"/>
    <w:tmpl w:val="7D9EA1E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33"/>
  </w:num>
  <w:num w:numId="2">
    <w:abstractNumId w:val="2"/>
  </w:num>
  <w:num w:numId="3">
    <w:abstractNumId w:val="8"/>
  </w:num>
  <w:num w:numId="4">
    <w:abstractNumId w:val="30"/>
  </w:num>
  <w:num w:numId="5">
    <w:abstractNumId w:val="9"/>
  </w:num>
  <w:num w:numId="6">
    <w:abstractNumId w:val="6"/>
  </w:num>
  <w:num w:numId="7">
    <w:abstractNumId w:val="7"/>
  </w:num>
  <w:num w:numId="8">
    <w:abstractNumId w:val="17"/>
  </w:num>
  <w:num w:numId="9">
    <w:abstractNumId w:val="26"/>
  </w:num>
  <w:num w:numId="10">
    <w:abstractNumId w:val="28"/>
  </w:num>
  <w:num w:numId="11">
    <w:abstractNumId w:val="3"/>
  </w:num>
  <w:num w:numId="12">
    <w:abstractNumId w:val="21"/>
  </w:num>
  <w:num w:numId="13">
    <w:abstractNumId w:val="1"/>
  </w:num>
  <w:num w:numId="14">
    <w:abstractNumId w:val="29"/>
  </w:num>
  <w:num w:numId="15">
    <w:abstractNumId w:val="19"/>
  </w:num>
  <w:num w:numId="16">
    <w:abstractNumId w:val="32"/>
  </w:num>
  <w:num w:numId="17">
    <w:abstractNumId w:val="27"/>
  </w:num>
  <w:num w:numId="18">
    <w:abstractNumId w:val="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5"/>
  </w:num>
  <w:num w:numId="20">
    <w:abstractNumId w:val="14"/>
  </w:num>
  <w:num w:numId="21">
    <w:abstractNumId w:val="24"/>
  </w:num>
  <w:num w:numId="22">
    <w:abstractNumId w:val="22"/>
  </w:num>
  <w:num w:numId="23">
    <w:abstractNumId w:val="13"/>
  </w:num>
  <w:num w:numId="24">
    <w:abstractNumId w:val="11"/>
  </w:num>
  <w:num w:numId="25">
    <w:abstractNumId w:val="16"/>
  </w:num>
  <w:num w:numId="26">
    <w:abstractNumId w:val="18"/>
  </w:num>
  <w:num w:numId="27">
    <w:abstractNumId w:val="23"/>
  </w:num>
  <w:num w:numId="28">
    <w:abstractNumId w:val="0"/>
  </w:num>
  <w:num w:numId="29">
    <w:abstractNumId w:val="10"/>
  </w:num>
  <w:num w:numId="30">
    <w:abstractNumId w:val="4"/>
  </w:num>
  <w:num w:numId="31">
    <w:abstractNumId w:val="31"/>
  </w:num>
  <w:num w:numId="32">
    <w:abstractNumId w:val="15"/>
  </w:num>
  <w:num w:numId="33">
    <w:abstractNumId w:val="20"/>
  </w:num>
  <w:num w:numId="3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documentProtection w:edit="readOnly" w:formatting="1" w:enforcement="0"/>
  <w:defaultTabStop w:val="709"/>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2FBA"/>
    <w:rsid w:val="000034AD"/>
    <w:rsid w:val="00011614"/>
    <w:rsid w:val="00013D52"/>
    <w:rsid w:val="000165A0"/>
    <w:rsid w:val="000171EC"/>
    <w:rsid w:val="000219EB"/>
    <w:rsid w:val="00025B18"/>
    <w:rsid w:val="000269F2"/>
    <w:rsid w:val="00035A33"/>
    <w:rsid w:val="00044F16"/>
    <w:rsid w:val="00051002"/>
    <w:rsid w:val="00052A97"/>
    <w:rsid w:val="000551AB"/>
    <w:rsid w:val="0007402A"/>
    <w:rsid w:val="00083439"/>
    <w:rsid w:val="0008673E"/>
    <w:rsid w:val="000A3C97"/>
    <w:rsid w:val="000B2957"/>
    <w:rsid w:val="000C10E9"/>
    <w:rsid w:val="000C6D81"/>
    <w:rsid w:val="000D1B56"/>
    <w:rsid w:val="000D29AE"/>
    <w:rsid w:val="000D6C00"/>
    <w:rsid w:val="000E07E0"/>
    <w:rsid w:val="00116916"/>
    <w:rsid w:val="0011710A"/>
    <w:rsid w:val="00124C12"/>
    <w:rsid w:val="001516E0"/>
    <w:rsid w:val="00152BA7"/>
    <w:rsid w:val="0015454A"/>
    <w:rsid w:val="00164257"/>
    <w:rsid w:val="00164F29"/>
    <w:rsid w:val="00165579"/>
    <w:rsid w:val="00182CCE"/>
    <w:rsid w:val="00184343"/>
    <w:rsid w:val="00184531"/>
    <w:rsid w:val="00184C1D"/>
    <w:rsid w:val="00196F80"/>
    <w:rsid w:val="001B78C9"/>
    <w:rsid w:val="001C647E"/>
    <w:rsid w:val="00206A3E"/>
    <w:rsid w:val="00211E25"/>
    <w:rsid w:val="00212C85"/>
    <w:rsid w:val="00216A3D"/>
    <w:rsid w:val="002243B0"/>
    <w:rsid w:val="002461CE"/>
    <w:rsid w:val="00262D0A"/>
    <w:rsid w:val="00270BF8"/>
    <w:rsid w:val="00290F15"/>
    <w:rsid w:val="002B1E25"/>
    <w:rsid w:val="002D560D"/>
    <w:rsid w:val="002E6607"/>
    <w:rsid w:val="003204CD"/>
    <w:rsid w:val="0032140E"/>
    <w:rsid w:val="00325137"/>
    <w:rsid w:val="00325BCF"/>
    <w:rsid w:val="0033101C"/>
    <w:rsid w:val="003338F1"/>
    <w:rsid w:val="00346DD7"/>
    <w:rsid w:val="00352F1B"/>
    <w:rsid w:val="0037738E"/>
    <w:rsid w:val="003A0417"/>
    <w:rsid w:val="003A107F"/>
    <w:rsid w:val="003A1B38"/>
    <w:rsid w:val="003B2898"/>
    <w:rsid w:val="003C6A9C"/>
    <w:rsid w:val="003C7509"/>
    <w:rsid w:val="003D5F08"/>
    <w:rsid w:val="003E0DB0"/>
    <w:rsid w:val="0040580C"/>
    <w:rsid w:val="00433983"/>
    <w:rsid w:val="00445DB1"/>
    <w:rsid w:val="004826F0"/>
    <w:rsid w:val="004C5161"/>
    <w:rsid w:val="004D7D39"/>
    <w:rsid w:val="004F31A2"/>
    <w:rsid w:val="00503A2F"/>
    <w:rsid w:val="00512EFB"/>
    <w:rsid w:val="00521BC9"/>
    <w:rsid w:val="00550252"/>
    <w:rsid w:val="00565878"/>
    <w:rsid w:val="0057116C"/>
    <w:rsid w:val="0057463F"/>
    <w:rsid w:val="00584AC6"/>
    <w:rsid w:val="00586245"/>
    <w:rsid w:val="005911AF"/>
    <w:rsid w:val="005C0EFC"/>
    <w:rsid w:val="005C4823"/>
    <w:rsid w:val="005C4EB1"/>
    <w:rsid w:val="005D1999"/>
    <w:rsid w:val="005E7B58"/>
    <w:rsid w:val="005F3061"/>
    <w:rsid w:val="00615E16"/>
    <w:rsid w:val="00633190"/>
    <w:rsid w:val="00637674"/>
    <w:rsid w:val="006467D5"/>
    <w:rsid w:val="006510DA"/>
    <w:rsid w:val="00660424"/>
    <w:rsid w:val="0066232C"/>
    <w:rsid w:val="006667CC"/>
    <w:rsid w:val="006838BF"/>
    <w:rsid w:val="0069559B"/>
    <w:rsid w:val="006E5160"/>
    <w:rsid w:val="006F24E4"/>
    <w:rsid w:val="006F3C1A"/>
    <w:rsid w:val="006F5275"/>
    <w:rsid w:val="00700CF9"/>
    <w:rsid w:val="00702316"/>
    <w:rsid w:val="00722064"/>
    <w:rsid w:val="007248E0"/>
    <w:rsid w:val="00742D4F"/>
    <w:rsid w:val="007635D6"/>
    <w:rsid w:val="007B0CD1"/>
    <w:rsid w:val="007B1E39"/>
    <w:rsid w:val="007C2544"/>
    <w:rsid w:val="007C26D4"/>
    <w:rsid w:val="007C333B"/>
    <w:rsid w:val="007C44A0"/>
    <w:rsid w:val="007D1560"/>
    <w:rsid w:val="007F0B06"/>
    <w:rsid w:val="007F2E08"/>
    <w:rsid w:val="007F7E7C"/>
    <w:rsid w:val="00802CFF"/>
    <w:rsid w:val="00821454"/>
    <w:rsid w:val="00844504"/>
    <w:rsid w:val="00844D87"/>
    <w:rsid w:val="00854C50"/>
    <w:rsid w:val="00861DBC"/>
    <w:rsid w:val="00871125"/>
    <w:rsid w:val="00875B17"/>
    <w:rsid w:val="0088201C"/>
    <w:rsid w:val="008A2FBA"/>
    <w:rsid w:val="008A4FDC"/>
    <w:rsid w:val="008B722F"/>
    <w:rsid w:val="008D14A4"/>
    <w:rsid w:val="008D1FB0"/>
    <w:rsid w:val="008D6EF3"/>
    <w:rsid w:val="008F5F1F"/>
    <w:rsid w:val="00920CC2"/>
    <w:rsid w:val="00921D85"/>
    <w:rsid w:val="00923E85"/>
    <w:rsid w:val="00925ACC"/>
    <w:rsid w:val="00942810"/>
    <w:rsid w:val="009547A8"/>
    <w:rsid w:val="00955261"/>
    <w:rsid w:val="00960525"/>
    <w:rsid w:val="00963207"/>
    <w:rsid w:val="009A19F7"/>
    <w:rsid w:val="009B7D00"/>
    <w:rsid w:val="00A04845"/>
    <w:rsid w:val="00A103ED"/>
    <w:rsid w:val="00A23D5C"/>
    <w:rsid w:val="00A26FCE"/>
    <w:rsid w:val="00A32268"/>
    <w:rsid w:val="00A66B16"/>
    <w:rsid w:val="00A9067D"/>
    <w:rsid w:val="00AA70A0"/>
    <w:rsid w:val="00AB3ABC"/>
    <w:rsid w:val="00AC65C4"/>
    <w:rsid w:val="00AC7BFE"/>
    <w:rsid w:val="00AD43D0"/>
    <w:rsid w:val="00AE7084"/>
    <w:rsid w:val="00B061C2"/>
    <w:rsid w:val="00B12D72"/>
    <w:rsid w:val="00B20FA0"/>
    <w:rsid w:val="00B371BB"/>
    <w:rsid w:val="00B42CAF"/>
    <w:rsid w:val="00B4723A"/>
    <w:rsid w:val="00B503ED"/>
    <w:rsid w:val="00B57AC1"/>
    <w:rsid w:val="00B65B06"/>
    <w:rsid w:val="00B866B2"/>
    <w:rsid w:val="00BB0AA5"/>
    <w:rsid w:val="00BB1521"/>
    <w:rsid w:val="00BB21BF"/>
    <w:rsid w:val="00BB5923"/>
    <w:rsid w:val="00BB79B9"/>
    <w:rsid w:val="00BC0B19"/>
    <w:rsid w:val="00BC40DF"/>
    <w:rsid w:val="00BF1A1A"/>
    <w:rsid w:val="00BF3E95"/>
    <w:rsid w:val="00C04A90"/>
    <w:rsid w:val="00C12D69"/>
    <w:rsid w:val="00C23804"/>
    <w:rsid w:val="00C24BDF"/>
    <w:rsid w:val="00C25648"/>
    <w:rsid w:val="00C362FE"/>
    <w:rsid w:val="00C3713B"/>
    <w:rsid w:val="00C60FF5"/>
    <w:rsid w:val="00C669C7"/>
    <w:rsid w:val="00C75289"/>
    <w:rsid w:val="00CA2258"/>
    <w:rsid w:val="00CA38B4"/>
    <w:rsid w:val="00CB0D95"/>
    <w:rsid w:val="00CD4153"/>
    <w:rsid w:val="00CE1F1B"/>
    <w:rsid w:val="00CF1885"/>
    <w:rsid w:val="00D14F7A"/>
    <w:rsid w:val="00D36325"/>
    <w:rsid w:val="00D56D9F"/>
    <w:rsid w:val="00D625D2"/>
    <w:rsid w:val="00D6618F"/>
    <w:rsid w:val="00D73649"/>
    <w:rsid w:val="00D914D5"/>
    <w:rsid w:val="00D96184"/>
    <w:rsid w:val="00DA4D99"/>
    <w:rsid w:val="00DB00FD"/>
    <w:rsid w:val="00DC5124"/>
    <w:rsid w:val="00DE3BDA"/>
    <w:rsid w:val="00DF552A"/>
    <w:rsid w:val="00DF7645"/>
    <w:rsid w:val="00E055F4"/>
    <w:rsid w:val="00E20ADA"/>
    <w:rsid w:val="00E30822"/>
    <w:rsid w:val="00E33E9F"/>
    <w:rsid w:val="00E41318"/>
    <w:rsid w:val="00E41878"/>
    <w:rsid w:val="00E47DDD"/>
    <w:rsid w:val="00E72D52"/>
    <w:rsid w:val="00E80223"/>
    <w:rsid w:val="00E95301"/>
    <w:rsid w:val="00EB3592"/>
    <w:rsid w:val="00EB5DE4"/>
    <w:rsid w:val="00EB7EAA"/>
    <w:rsid w:val="00EC4537"/>
    <w:rsid w:val="00EF6A33"/>
    <w:rsid w:val="00EF7D52"/>
    <w:rsid w:val="00F006DC"/>
    <w:rsid w:val="00F11540"/>
    <w:rsid w:val="00F30D6C"/>
    <w:rsid w:val="00F346EA"/>
    <w:rsid w:val="00F3597A"/>
    <w:rsid w:val="00F37C1F"/>
    <w:rsid w:val="00F426CB"/>
    <w:rsid w:val="00F4366C"/>
    <w:rsid w:val="00F459FA"/>
    <w:rsid w:val="00F77725"/>
    <w:rsid w:val="00F8781D"/>
    <w:rsid w:val="00F879ED"/>
    <w:rsid w:val="00FA23FF"/>
    <w:rsid w:val="00FB34EE"/>
    <w:rsid w:val="00FB5B18"/>
    <w:rsid w:val="00FB773E"/>
    <w:rsid w:val="00FD5847"/>
    <w:rsid w:val="00FD6A12"/>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584407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y">
    <w:name w:val="Normal"/>
    <w:aliases w:val="Text_NDS"/>
    <w:qFormat/>
    <w:rsid w:val="00C362FE"/>
    <w:pPr>
      <w:spacing w:after="0" w:line="240" w:lineRule="auto"/>
    </w:pPr>
    <w:rPr>
      <w:color w:val="585858"/>
    </w:rPr>
  </w:style>
  <w:style w:type="paragraph" w:styleId="Nadpis1">
    <w:name w:val="heading 1"/>
    <w:aliases w:val="Názov_NDS"/>
    <w:basedOn w:val="Normlny"/>
    <w:next w:val="Normlny"/>
    <w:link w:val="Nadpis1Char"/>
    <w:uiPriority w:val="9"/>
    <w:qFormat/>
    <w:rsid w:val="000269F2"/>
    <w:pPr>
      <w:keepNext/>
      <w:keepLines/>
      <w:spacing w:after="240"/>
      <w:outlineLvl w:val="0"/>
    </w:pPr>
    <w:rPr>
      <w:rFonts w:eastAsiaTheme="majorEastAsia" w:cstheme="majorBidi"/>
      <w:b/>
      <w:bCs/>
      <w:caps/>
      <w:color w:val="FAA400"/>
      <w:sz w:val="28"/>
      <w:szCs w:val="28"/>
    </w:rPr>
  </w:style>
  <w:style w:type="paragraph" w:styleId="Nadpis2">
    <w:name w:val="heading 2"/>
    <w:aliases w:val="Nadpis_NDS"/>
    <w:basedOn w:val="Normlny"/>
    <w:next w:val="Normlny"/>
    <w:link w:val="Nadpis2Char"/>
    <w:uiPriority w:val="9"/>
    <w:unhideWhenUsed/>
    <w:qFormat/>
    <w:rsid w:val="00C362FE"/>
    <w:pPr>
      <w:keepNext/>
      <w:keepLines/>
      <w:outlineLvl w:val="1"/>
    </w:pPr>
    <w:rPr>
      <w:rFonts w:ascii="Calibri" w:eastAsiaTheme="majorEastAsia" w:hAnsi="Calibri" w:cstheme="majorBidi"/>
      <w:b/>
      <w:bCs/>
      <w:szCs w:val="26"/>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Textbubliny">
    <w:name w:val="Balloon Text"/>
    <w:basedOn w:val="Normlny"/>
    <w:link w:val="TextbublinyChar"/>
    <w:uiPriority w:val="99"/>
    <w:semiHidden/>
    <w:unhideWhenUsed/>
    <w:rsid w:val="001B78C9"/>
    <w:rPr>
      <w:rFonts w:ascii="Tahoma" w:hAnsi="Tahoma" w:cs="Tahoma"/>
      <w:sz w:val="16"/>
      <w:szCs w:val="16"/>
    </w:rPr>
  </w:style>
  <w:style w:type="character" w:customStyle="1" w:styleId="TextbublinyChar">
    <w:name w:val="Text bubliny Char"/>
    <w:basedOn w:val="Predvolenpsmoodseku"/>
    <w:link w:val="Textbubliny"/>
    <w:uiPriority w:val="99"/>
    <w:semiHidden/>
    <w:rsid w:val="001B78C9"/>
    <w:rPr>
      <w:rFonts w:ascii="Tahoma" w:hAnsi="Tahoma" w:cs="Tahoma"/>
      <w:sz w:val="16"/>
      <w:szCs w:val="16"/>
    </w:rPr>
  </w:style>
  <w:style w:type="paragraph" w:styleId="Hlavika">
    <w:name w:val="header"/>
    <w:basedOn w:val="Normlny"/>
    <w:link w:val="HlavikaChar"/>
    <w:uiPriority w:val="99"/>
    <w:unhideWhenUsed/>
    <w:rsid w:val="001B78C9"/>
    <w:pPr>
      <w:tabs>
        <w:tab w:val="center" w:pos="4536"/>
        <w:tab w:val="right" w:pos="9072"/>
      </w:tabs>
    </w:pPr>
  </w:style>
  <w:style w:type="character" w:customStyle="1" w:styleId="HlavikaChar">
    <w:name w:val="Hlavička Char"/>
    <w:basedOn w:val="Predvolenpsmoodseku"/>
    <w:link w:val="Hlavika"/>
    <w:uiPriority w:val="99"/>
    <w:rsid w:val="001B78C9"/>
  </w:style>
  <w:style w:type="paragraph" w:styleId="Pta">
    <w:name w:val="footer"/>
    <w:basedOn w:val="Normlny"/>
    <w:link w:val="PtaChar"/>
    <w:uiPriority w:val="99"/>
    <w:unhideWhenUsed/>
    <w:rsid w:val="001B78C9"/>
    <w:pPr>
      <w:tabs>
        <w:tab w:val="center" w:pos="4536"/>
        <w:tab w:val="right" w:pos="9072"/>
      </w:tabs>
    </w:pPr>
  </w:style>
  <w:style w:type="character" w:customStyle="1" w:styleId="PtaChar">
    <w:name w:val="Päta Char"/>
    <w:basedOn w:val="Predvolenpsmoodseku"/>
    <w:link w:val="Pta"/>
    <w:uiPriority w:val="99"/>
    <w:rsid w:val="001B78C9"/>
  </w:style>
  <w:style w:type="character" w:customStyle="1" w:styleId="Nadpis1Char">
    <w:name w:val="Nadpis 1 Char"/>
    <w:aliases w:val="Názov_NDS Char"/>
    <w:basedOn w:val="Predvolenpsmoodseku"/>
    <w:link w:val="Nadpis1"/>
    <w:uiPriority w:val="9"/>
    <w:rsid w:val="000269F2"/>
    <w:rPr>
      <w:rFonts w:eastAsiaTheme="majorEastAsia" w:cstheme="majorBidi"/>
      <w:b/>
      <w:bCs/>
      <w:caps/>
      <w:color w:val="FAA400"/>
      <w:sz w:val="28"/>
      <w:szCs w:val="28"/>
    </w:rPr>
  </w:style>
  <w:style w:type="paragraph" w:styleId="Normlnywebov">
    <w:name w:val="Normal (Web)"/>
    <w:basedOn w:val="Normlny"/>
    <w:uiPriority w:val="99"/>
    <w:semiHidden/>
    <w:unhideWhenUsed/>
    <w:rsid w:val="000E07E0"/>
    <w:pPr>
      <w:spacing w:before="100" w:beforeAutospacing="1" w:after="100" w:afterAutospacing="1"/>
    </w:pPr>
    <w:rPr>
      <w:rFonts w:ascii="Times New Roman" w:eastAsia="Times New Roman" w:hAnsi="Times New Roman" w:cs="Times New Roman"/>
      <w:color w:val="auto"/>
      <w:sz w:val="24"/>
      <w:szCs w:val="24"/>
      <w:lang w:eastAsia="sk-SK"/>
    </w:rPr>
  </w:style>
  <w:style w:type="character" w:customStyle="1" w:styleId="Nadpis2Char">
    <w:name w:val="Nadpis 2 Char"/>
    <w:aliases w:val="Nadpis_NDS Char"/>
    <w:basedOn w:val="Predvolenpsmoodseku"/>
    <w:link w:val="Nadpis2"/>
    <w:uiPriority w:val="9"/>
    <w:rsid w:val="00C362FE"/>
    <w:rPr>
      <w:rFonts w:ascii="Calibri" w:eastAsiaTheme="majorEastAsia" w:hAnsi="Calibri" w:cstheme="majorBidi"/>
      <w:b/>
      <w:bCs/>
      <w:color w:val="585858"/>
      <w:szCs w:val="26"/>
    </w:rPr>
  </w:style>
  <w:style w:type="paragraph" w:customStyle="1" w:styleId="Adresa">
    <w:name w:val="Adresa"/>
    <w:basedOn w:val="Normlny"/>
    <w:link w:val="AdresaChar"/>
    <w:rsid w:val="00821454"/>
    <w:pPr>
      <w:spacing w:line="312" w:lineRule="auto"/>
      <w:jc w:val="right"/>
    </w:pPr>
    <w:rPr>
      <w:sz w:val="14"/>
      <w:szCs w:val="14"/>
    </w:rPr>
  </w:style>
  <w:style w:type="paragraph" w:customStyle="1" w:styleId="HlavikaaadresaNDS">
    <w:name w:val="Hlavička a adresa_NDS"/>
    <w:basedOn w:val="Adresa"/>
    <w:link w:val="HlavikaaadresaNDSChar"/>
    <w:qFormat/>
    <w:rsid w:val="00821454"/>
  </w:style>
  <w:style w:type="character" w:customStyle="1" w:styleId="AdresaChar">
    <w:name w:val="Adresa Char"/>
    <w:basedOn w:val="Predvolenpsmoodseku"/>
    <w:link w:val="Adresa"/>
    <w:rsid w:val="00821454"/>
    <w:rPr>
      <w:color w:val="585858"/>
      <w:sz w:val="14"/>
      <w:szCs w:val="14"/>
    </w:rPr>
  </w:style>
  <w:style w:type="paragraph" w:customStyle="1" w:styleId="dajeNDS">
    <w:name w:val="Údaje_NDS"/>
    <w:basedOn w:val="Normlny"/>
    <w:link w:val="dajeNDSChar"/>
    <w:qFormat/>
    <w:rsid w:val="00821454"/>
    <w:pPr>
      <w:spacing w:line="312" w:lineRule="auto"/>
    </w:pPr>
    <w:rPr>
      <w:sz w:val="14"/>
      <w:szCs w:val="14"/>
    </w:rPr>
  </w:style>
  <w:style w:type="character" w:customStyle="1" w:styleId="HlavikaaadresaNDSChar">
    <w:name w:val="Hlavička a adresa_NDS Char"/>
    <w:basedOn w:val="AdresaChar"/>
    <w:link w:val="HlavikaaadresaNDS"/>
    <w:rsid w:val="00821454"/>
    <w:rPr>
      <w:color w:val="585858"/>
      <w:sz w:val="14"/>
      <w:szCs w:val="14"/>
    </w:rPr>
  </w:style>
  <w:style w:type="character" w:customStyle="1" w:styleId="dajeNDSChar">
    <w:name w:val="Údaje_NDS Char"/>
    <w:basedOn w:val="Predvolenpsmoodseku"/>
    <w:link w:val="dajeNDS"/>
    <w:rsid w:val="00821454"/>
    <w:rPr>
      <w:color w:val="585858"/>
      <w:sz w:val="14"/>
      <w:szCs w:val="14"/>
    </w:rPr>
  </w:style>
  <w:style w:type="table" w:styleId="Mriekatabuky">
    <w:name w:val="Table Grid"/>
    <w:basedOn w:val="Normlnatabuka"/>
    <w:uiPriority w:val="59"/>
    <w:rsid w:val="007F2E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stupntext">
    <w:name w:val="Placeholder Text"/>
    <w:basedOn w:val="Predvolenpsmoodseku"/>
    <w:uiPriority w:val="99"/>
    <w:semiHidden/>
    <w:rsid w:val="00F426CB"/>
    <w:rPr>
      <w:color w:val="808080"/>
    </w:rPr>
  </w:style>
  <w:style w:type="paragraph" w:styleId="Odsekzoznamu">
    <w:name w:val="List Paragraph"/>
    <w:aliases w:val="body,lp1,Table,List Paragraph,Bullet List,FooterText,numbered,Paragraphe de liste1,Bullet Number,lp11,List Paragraph11,Bullet 1,Use Case List Paragraph,ODRAZKY PRVA UROVEN,Odsek,ZOZNAM,Tabuľka,Odsek zoznamu2"/>
    <w:basedOn w:val="Normlny"/>
    <w:link w:val="OdsekzoznamuChar"/>
    <w:uiPriority w:val="34"/>
    <w:qFormat/>
    <w:rsid w:val="00E80223"/>
    <w:pPr>
      <w:ind w:left="720"/>
      <w:contextualSpacing/>
    </w:pPr>
  </w:style>
  <w:style w:type="character" w:styleId="Odkaznapoznmkupodiarou">
    <w:name w:val="footnote reference"/>
    <w:basedOn w:val="Predvolenpsmoodseku"/>
    <w:uiPriority w:val="99"/>
    <w:semiHidden/>
    <w:unhideWhenUsed/>
    <w:rsid w:val="00124C12"/>
    <w:rPr>
      <w:vertAlign w:val="superscript"/>
    </w:rPr>
  </w:style>
  <w:style w:type="character" w:styleId="Odkaznakomentr">
    <w:name w:val="annotation reference"/>
    <w:basedOn w:val="Predvolenpsmoodseku"/>
    <w:uiPriority w:val="99"/>
    <w:semiHidden/>
    <w:unhideWhenUsed/>
    <w:rsid w:val="003E0DB0"/>
    <w:rPr>
      <w:sz w:val="16"/>
      <w:szCs w:val="16"/>
    </w:rPr>
  </w:style>
  <w:style w:type="paragraph" w:styleId="Textkomentra">
    <w:name w:val="annotation text"/>
    <w:basedOn w:val="Normlny"/>
    <w:link w:val="TextkomentraChar"/>
    <w:uiPriority w:val="99"/>
    <w:semiHidden/>
    <w:unhideWhenUsed/>
    <w:rsid w:val="003E0DB0"/>
    <w:rPr>
      <w:sz w:val="20"/>
      <w:szCs w:val="20"/>
    </w:rPr>
  </w:style>
  <w:style w:type="character" w:customStyle="1" w:styleId="TextkomentraChar">
    <w:name w:val="Text komentára Char"/>
    <w:basedOn w:val="Predvolenpsmoodseku"/>
    <w:link w:val="Textkomentra"/>
    <w:uiPriority w:val="99"/>
    <w:semiHidden/>
    <w:rsid w:val="003E0DB0"/>
    <w:rPr>
      <w:color w:val="585858"/>
      <w:sz w:val="20"/>
      <w:szCs w:val="20"/>
    </w:rPr>
  </w:style>
  <w:style w:type="paragraph" w:styleId="Bezriadkovania">
    <w:name w:val="No Spacing"/>
    <w:link w:val="BezriadkovaniaChar"/>
    <w:uiPriority w:val="1"/>
    <w:qFormat/>
    <w:rsid w:val="003E0DB0"/>
    <w:pPr>
      <w:spacing w:after="0" w:line="240" w:lineRule="auto"/>
    </w:pPr>
  </w:style>
  <w:style w:type="character" w:customStyle="1" w:styleId="OdsekzoznamuChar">
    <w:name w:val="Odsek zoznamu Char"/>
    <w:aliases w:val="body Char,lp1 Char,Table Char,List Paragraph Char,Bullet List Char,FooterText Char,numbered Char,Paragraphe de liste1 Char,Bullet Number Char,lp11 Char,List Paragraph11 Char,Bullet 1 Char,Use Case List Paragraph Char,Odsek Char"/>
    <w:link w:val="Odsekzoznamu"/>
    <w:uiPriority w:val="34"/>
    <w:qFormat/>
    <w:rsid w:val="003E0DB0"/>
    <w:rPr>
      <w:color w:val="585858"/>
    </w:rPr>
  </w:style>
  <w:style w:type="paragraph" w:styleId="Predmetkomentra">
    <w:name w:val="annotation subject"/>
    <w:basedOn w:val="Textkomentra"/>
    <w:next w:val="Textkomentra"/>
    <w:link w:val="PredmetkomentraChar"/>
    <w:uiPriority w:val="99"/>
    <w:semiHidden/>
    <w:unhideWhenUsed/>
    <w:rsid w:val="00A66B16"/>
    <w:rPr>
      <w:b/>
      <w:bCs/>
    </w:rPr>
  </w:style>
  <w:style w:type="character" w:customStyle="1" w:styleId="PredmetkomentraChar">
    <w:name w:val="Predmet komentára Char"/>
    <w:basedOn w:val="TextkomentraChar"/>
    <w:link w:val="Predmetkomentra"/>
    <w:uiPriority w:val="99"/>
    <w:semiHidden/>
    <w:rsid w:val="00A66B16"/>
    <w:rPr>
      <w:b/>
      <w:bCs/>
      <w:color w:val="585858"/>
      <w:sz w:val="20"/>
      <w:szCs w:val="20"/>
    </w:rPr>
  </w:style>
  <w:style w:type="paragraph" w:styleId="Revzia">
    <w:name w:val="Revision"/>
    <w:hidden/>
    <w:uiPriority w:val="99"/>
    <w:semiHidden/>
    <w:rsid w:val="00DF552A"/>
    <w:pPr>
      <w:spacing w:after="0" w:line="240" w:lineRule="auto"/>
    </w:pPr>
    <w:rPr>
      <w:color w:val="585858"/>
    </w:rPr>
  </w:style>
  <w:style w:type="character" w:styleId="Hypertextovprepojenie">
    <w:name w:val="Hyperlink"/>
    <w:uiPriority w:val="99"/>
    <w:rsid w:val="003D5F08"/>
    <w:rPr>
      <w:color w:val="0000FF"/>
      <w:u w:val="single"/>
    </w:rPr>
  </w:style>
  <w:style w:type="paragraph" w:customStyle="1" w:styleId="CEMOS">
    <w:name w:val="CEMOS"/>
    <w:basedOn w:val="Normlny"/>
    <w:rsid w:val="003D5F08"/>
    <w:pPr>
      <w:spacing w:before="120"/>
      <w:ind w:left="720" w:hanging="720"/>
      <w:jc w:val="both"/>
    </w:pPr>
    <w:rPr>
      <w:rFonts w:ascii="Arial Narrow" w:eastAsia="Times New Roman" w:hAnsi="Arial Narrow" w:cs="Times New Roman"/>
      <w:color w:val="auto"/>
      <w:sz w:val="20"/>
      <w:szCs w:val="20"/>
      <w:lang w:eastAsia="sk-SK"/>
    </w:rPr>
  </w:style>
  <w:style w:type="character" w:customStyle="1" w:styleId="BezriadkovaniaChar">
    <w:name w:val="Bez riadkovania Char"/>
    <w:link w:val="Bezriadkovania"/>
    <w:uiPriority w:val="1"/>
    <w:rsid w:val="003D5F08"/>
  </w:style>
  <w:style w:type="paragraph" w:styleId="Zarkazkladnhotextu">
    <w:name w:val="Body Text Indent"/>
    <w:basedOn w:val="Normlny"/>
    <w:link w:val="ZarkazkladnhotextuChar"/>
    <w:rsid w:val="004C5161"/>
    <w:pPr>
      <w:spacing w:after="120"/>
      <w:ind w:left="283"/>
    </w:pPr>
    <w:rPr>
      <w:rFonts w:ascii="Times New Roman" w:eastAsia="Times New Roman" w:hAnsi="Times New Roman" w:cs="Times New Roman"/>
      <w:noProof/>
      <w:color w:val="auto"/>
      <w:sz w:val="24"/>
      <w:szCs w:val="24"/>
      <w:lang w:eastAsia="sk-SK"/>
    </w:rPr>
  </w:style>
  <w:style w:type="character" w:customStyle="1" w:styleId="ZarkazkladnhotextuChar">
    <w:name w:val="Zarážka základného textu Char"/>
    <w:basedOn w:val="Predvolenpsmoodseku"/>
    <w:link w:val="Zarkazkladnhotextu"/>
    <w:rsid w:val="004C5161"/>
    <w:rPr>
      <w:rFonts w:ascii="Times New Roman" w:eastAsia="Times New Roman" w:hAnsi="Times New Roman" w:cs="Times New Roman"/>
      <w:noProof/>
      <w:sz w:val="24"/>
      <w:szCs w:val="24"/>
      <w:lang w:eastAsia="sk-SK"/>
    </w:rPr>
  </w:style>
  <w:style w:type="paragraph" w:customStyle="1" w:styleId="NadpisSP">
    <w:name w:val="Nadpis SP"/>
    <w:basedOn w:val="Normlny"/>
    <w:uiPriority w:val="99"/>
    <w:rsid w:val="004C5161"/>
    <w:pPr>
      <w:numPr>
        <w:numId w:val="23"/>
      </w:numPr>
      <w:spacing w:before="400"/>
      <w:jc w:val="both"/>
    </w:pPr>
    <w:rPr>
      <w:rFonts w:ascii="Arial" w:eastAsia="Times New Roman" w:hAnsi="Arial" w:cs="Times New Roman"/>
      <w:noProof/>
      <w:color w:val="auto"/>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1484477">
      <w:bodyDiv w:val="1"/>
      <w:marLeft w:val="0"/>
      <w:marRight w:val="0"/>
      <w:marTop w:val="0"/>
      <w:marBottom w:val="0"/>
      <w:divBdr>
        <w:top w:val="none" w:sz="0" w:space="0" w:color="auto"/>
        <w:left w:val="none" w:sz="0" w:space="0" w:color="auto"/>
        <w:bottom w:val="none" w:sz="0" w:space="0" w:color="auto"/>
        <w:right w:val="none" w:sz="0" w:space="0" w:color="auto"/>
      </w:divBdr>
    </w:div>
    <w:div w:id="931547972">
      <w:bodyDiv w:val="1"/>
      <w:marLeft w:val="0"/>
      <w:marRight w:val="0"/>
      <w:marTop w:val="0"/>
      <w:marBottom w:val="0"/>
      <w:divBdr>
        <w:top w:val="none" w:sz="0" w:space="0" w:color="auto"/>
        <w:left w:val="none" w:sz="0" w:space="0" w:color="auto"/>
        <w:bottom w:val="none" w:sz="0" w:space="0" w:color="auto"/>
        <w:right w:val="none" w:sz="0" w:space="0" w:color="auto"/>
      </w:divBdr>
    </w:div>
    <w:div w:id="1464271078">
      <w:bodyDiv w:val="1"/>
      <w:marLeft w:val="0"/>
      <w:marRight w:val="0"/>
      <w:marTop w:val="0"/>
      <w:marBottom w:val="0"/>
      <w:divBdr>
        <w:top w:val="none" w:sz="0" w:space="0" w:color="auto"/>
        <w:left w:val="none" w:sz="0" w:space="0" w:color="auto"/>
        <w:bottom w:val="none" w:sz="0" w:space="0" w:color="auto"/>
        <w:right w:val="none" w:sz="0" w:space="0" w:color="auto"/>
      </w:divBdr>
    </w:div>
    <w:div w:id="1832089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2148</Words>
  <Characters>12248</Characters>
  <Application>Microsoft Office Word</Application>
  <DocSecurity>0</DocSecurity>
  <Lines>102</Lines>
  <Paragraphs>28</Paragraphs>
  <ScaleCrop>false</ScaleCrop>
  <Company/>
  <LinksUpToDate>false</LinksUpToDate>
  <CharactersWithSpaces>14368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2024-12-03T12:40:00Z</dcterms:created>
  <dcterms:modified xsi:type="dcterms:W3CDTF">2024-12-03T12:40:00Z</dcterms:modified>
</cp:coreProperties>
</file>