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2F3" w:rsidRDefault="00D962F3" w:rsidP="00D962F3">
      <w:pPr>
        <w:pStyle w:val="Odsekzoznamu"/>
        <w:ind w:left="0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sk-SK"/>
        </w:rPr>
      </w:pPr>
    </w:p>
    <w:p w:rsidR="003A35EE" w:rsidRPr="00D962F3" w:rsidRDefault="003A35EE" w:rsidP="00D962F3">
      <w:pPr>
        <w:pStyle w:val="Odsekzoznamu"/>
        <w:ind w:left="0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sk-SK"/>
        </w:rPr>
      </w:pPr>
      <w:r w:rsidRPr="00D962F3">
        <w:rPr>
          <w:rFonts w:ascii="Times New Roman" w:eastAsia="Times New Roman" w:hAnsi="Times New Roman" w:cs="Times New Roman"/>
          <w:b/>
          <w:bCs/>
          <w:sz w:val="32"/>
          <w:szCs w:val="28"/>
          <w:lang w:eastAsia="sk-SK"/>
        </w:rPr>
        <w:t>Opis predmetu zákazky:</w:t>
      </w:r>
    </w:p>
    <w:p w:rsidR="00A86A04" w:rsidRDefault="00A86A04" w:rsidP="00A86A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2F3" w:rsidRPr="00A86A04" w:rsidRDefault="00D962F3" w:rsidP="00A86A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5AA" w:rsidRPr="00A86A04" w:rsidRDefault="005215AA" w:rsidP="00A86A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A04">
        <w:rPr>
          <w:rFonts w:ascii="Times New Roman" w:hAnsi="Times New Roman" w:cs="Times New Roman"/>
          <w:b/>
          <w:sz w:val="24"/>
          <w:szCs w:val="24"/>
        </w:rPr>
        <w:t xml:space="preserve">Vypracovanie </w:t>
      </w:r>
      <w:r w:rsidR="008368F9">
        <w:rPr>
          <w:rFonts w:ascii="Times New Roman" w:hAnsi="Times New Roman" w:cs="Times New Roman"/>
          <w:b/>
          <w:sz w:val="24"/>
          <w:szCs w:val="24"/>
        </w:rPr>
        <w:t>statického posudku</w:t>
      </w:r>
      <w:r w:rsidR="00A86A04" w:rsidRPr="00A86A04">
        <w:rPr>
          <w:rFonts w:ascii="Times New Roman" w:hAnsi="Times New Roman" w:cs="Times New Roman"/>
          <w:b/>
          <w:sz w:val="24"/>
          <w:szCs w:val="24"/>
        </w:rPr>
        <w:t>:</w:t>
      </w:r>
    </w:p>
    <w:p w:rsidR="00D962F3" w:rsidRDefault="008368F9" w:rsidP="00D962F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Dňa 9.</w:t>
      </w:r>
      <w:r w:rsidR="00D96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10.</w:t>
      </w:r>
      <w:r w:rsidR="00D96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2023 zasiahlo Východné Slovensko zemetrasenie. Medzi zasiahnutými budovami bol aj objekt Obvodného oddelenia Policajného zboru Prešov - Sever, Mirka </w:t>
      </w:r>
      <w:proofErr w:type="spellStart"/>
      <w:r>
        <w:rPr>
          <w:rFonts w:ascii="Times New Roman" w:hAnsi="Times New Roman" w:cs="Times New Roman"/>
          <w:sz w:val="24"/>
          <w:szCs w:val="24"/>
        </w:rPr>
        <w:t>Nešpora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44, </w:t>
      </w:r>
      <w:r w:rsidR="00D962F3">
        <w:rPr>
          <w:rFonts w:ascii="Times New Roman" w:hAnsi="Times New Roman" w:cs="Times New Roman"/>
          <w:sz w:val="24"/>
          <w:szCs w:val="24"/>
        </w:rPr>
        <w:t xml:space="preserve">080 01  </w:t>
      </w:r>
      <w:r>
        <w:rPr>
          <w:rFonts w:ascii="Times New Roman" w:hAnsi="Times New Roman" w:cs="Times New Roman"/>
          <w:sz w:val="24"/>
          <w:szCs w:val="24"/>
        </w:rPr>
        <w:t>Prešov.</w:t>
      </w:r>
    </w:p>
    <w:p w:rsidR="006916B2" w:rsidRDefault="008368F9" w:rsidP="00D962F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základe uvedeného požadujeme odborné statické posúdenie budovy statikom s potrebnými závermi vo forme dokumentácie statického posudku.</w:t>
      </w:r>
    </w:p>
    <w:p w:rsidR="00A86A04" w:rsidRDefault="00A86A04" w:rsidP="00A86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62F3" w:rsidRPr="00A86A04" w:rsidRDefault="00D962F3" w:rsidP="00A86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35EE" w:rsidRPr="00211718" w:rsidRDefault="003A35EE" w:rsidP="00A86A0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117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V cenovej ponuke prosím </w:t>
      </w:r>
      <w:r w:rsidR="00A86A04" w:rsidRPr="002117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zahrnúť a uviesť </w:t>
      </w:r>
      <w:r w:rsidRPr="002117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nasledovné:</w:t>
      </w:r>
    </w:p>
    <w:p w:rsidR="00A86A04" w:rsidRPr="00211718" w:rsidRDefault="00A86A04" w:rsidP="00A86A0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962F3" w:rsidRDefault="00ED4BA9" w:rsidP="00D962F3">
      <w:pPr>
        <w:pStyle w:val="Odsekzoznamu"/>
        <w:numPr>
          <w:ilvl w:val="0"/>
          <w:numId w:val="1"/>
        </w:numPr>
        <w:ind w:left="851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156">
        <w:rPr>
          <w:rFonts w:ascii="Times New Roman" w:hAnsi="Times New Roman" w:cs="Times New Roman"/>
          <w:b/>
          <w:sz w:val="24"/>
          <w:szCs w:val="24"/>
        </w:rPr>
        <w:t xml:space="preserve">Paušálna odmena za vypracovanie </w:t>
      </w:r>
      <w:r w:rsidR="008368F9" w:rsidRPr="00372156">
        <w:rPr>
          <w:rFonts w:ascii="Times New Roman" w:hAnsi="Times New Roman" w:cs="Times New Roman"/>
          <w:b/>
          <w:sz w:val="24"/>
          <w:szCs w:val="24"/>
        </w:rPr>
        <w:t>statického</w:t>
      </w:r>
      <w:r w:rsidRPr="00372156">
        <w:rPr>
          <w:rFonts w:ascii="Times New Roman" w:hAnsi="Times New Roman" w:cs="Times New Roman"/>
          <w:b/>
          <w:sz w:val="24"/>
          <w:szCs w:val="24"/>
        </w:rPr>
        <w:t xml:space="preserve"> posudku</w:t>
      </w:r>
      <w:r w:rsidR="00CD5A65" w:rsidRPr="00372156">
        <w:rPr>
          <w:rFonts w:ascii="Times New Roman" w:hAnsi="Times New Roman" w:cs="Times New Roman"/>
          <w:b/>
          <w:sz w:val="24"/>
          <w:szCs w:val="24"/>
        </w:rPr>
        <w:t>:</w:t>
      </w:r>
    </w:p>
    <w:p w:rsidR="00D962F3" w:rsidRDefault="00CD5A65" w:rsidP="00D962F3">
      <w:pPr>
        <w:pStyle w:val="Odsekzoznamu"/>
        <w:ind w:left="569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D962F3">
        <w:rPr>
          <w:rFonts w:ascii="Times New Roman" w:hAnsi="Times New Roman" w:cs="Times New Roman"/>
          <w:sz w:val="24"/>
          <w:szCs w:val="24"/>
        </w:rPr>
        <w:t>Diagnostika objektu</w:t>
      </w:r>
      <w:r w:rsidR="008B70B2">
        <w:rPr>
          <w:rFonts w:ascii="Times New Roman" w:hAnsi="Times New Roman" w:cs="Times New Roman"/>
          <w:sz w:val="24"/>
          <w:szCs w:val="24"/>
        </w:rPr>
        <w:t>:</w:t>
      </w:r>
    </w:p>
    <w:p w:rsidR="00D962F3" w:rsidRPr="00D962F3" w:rsidRDefault="00CD5A65" w:rsidP="00D962F3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2F3">
        <w:rPr>
          <w:rFonts w:ascii="Times New Roman" w:hAnsi="Times New Roman" w:cs="Times New Roman"/>
          <w:sz w:val="24"/>
          <w:szCs w:val="24"/>
        </w:rPr>
        <w:t>identifikácia porúch</w:t>
      </w:r>
    </w:p>
    <w:p w:rsidR="00D962F3" w:rsidRPr="00D962F3" w:rsidRDefault="00CD5A65" w:rsidP="00D962F3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962F3">
        <w:rPr>
          <w:rFonts w:ascii="Times New Roman" w:hAnsi="Times New Roman" w:cs="Times New Roman"/>
          <w:sz w:val="24"/>
          <w:szCs w:val="24"/>
        </w:rPr>
        <w:t>osadenie meracích bodov</w:t>
      </w:r>
    </w:p>
    <w:p w:rsidR="00D962F3" w:rsidRPr="00D962F3" w:rsidRDefault="00CD5A65" w:rsidP="00D962F3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2F3">
        <w:rPr>
          <w:rFonts w:ascii="Times New Roman" w:hAnsi="Times New Roman" w:cs="Times New Roman"/>
          <w:sz w:val="24"/>
          <w:szCs w:val="24"/>
        </w:rPr>
        <w:t>kontrola deformácie</w:t>
      </w:r>
    </w:p>
    <w:p w:rsidR="00D962F3" w:rsidRPr="00D962F3" w:rsidRDefault="00CD5A65" w:rsidP="00D962F3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2F3">
        <w:rPr>
          <w:rFonts w:ascii="Times New Roman" w:hAnsi="Times New Roman" w:cs="Times New Roman"/>
          <w:sz w:val="24"/>
          <w:szCs w:val="24"/>
        </w:rPr>
        <w:t>zdokumentovanie výsledkov</w:t>
      </w:r>
    </w:p>
    <w:p w:rsidR="00D962F3" w:rsidRPr="00D962F3" w:rsidRDefault="00D962F3" w:rsidP="00D962F3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záverečná správa</w:t>
      </w:r>
    </w:p>
    <w:p w:rsidR="00F24B0B" w:rsidRDefault="00F24B0B" w:rsidP="00D962F3">
      <w:pPr>
        <w:pStyle w:val="Odsekzoznamu"/>
        <w:ind w:left="569" w:firstLine="282"/>
        <w:jc w:val="both"/>
        <w:rPr>
          <w:rFonts w:ascii="Times New Roman" w:hAnsi="Times New Roman" w:cs="Times New Roman"/>
          <w:sz w:val="24"/>
          <w:szCs w:val="24"/>
        </w:rPr>
      </w:pPr>
    </w:p>
    <w:p w:rsidR="0006690E" w:rsidRPr="00D962F3" w:rsidRDefault="0006690E" w:rsidP="00D962F3">
      <w:pPr>
        <w:pStyle w:val="Odsekzoznamu"/>
        <w:ind w:left="569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D962F3">
        <w:rPr>
          <w:rFonts w:ascii="Times New Roman" w:hAnsi="Times New Roman" w:cs="Times New Roman"/>
          <w:sz w:val="24"/>
          <w:szCs w:val="24"/>
        </w:rPr>
        <w:t>V záverečnej správe zadefinovať návrh riešenia</w:t>
      </w:r>
      <w:r w:rsidR="008B70B2">
        <w:rPr>
          <w:rFonts w:ascii="Times New Roman" w:hAnsi="Times New Roman" w:cs="Times New Roman"/>
          <w:sz w:val="24"/>
          <w:szCs w:val="24"/>
        </w:rPr>
        <w:t>:</w:t>
      </w:r>
      <w:r w:rsidRPr="00D962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B0B" w:rsidRPr="00F24B0B" w:rsidRDefault="0006690E" w:rsidP="00F24B0B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B0B">
        <w:rPr>
          <w:rFonts w:ascii="Times New Roman" w:hAnsi="Times New Roman" w:cs="Times New Roman"/>
          <w:sz w:val="24"/>
          <w:szCs w:val="24"/>
        </w:rPr>
        <w:t>statickým posudkom</w:t>
      </w:r>
      <w:r w:rsidR="00F24B0B">
        <w:rPr>
          <w:rFonts w:ascii="Times New Roman" w:hAnsi="Times New Roman" w:cs="Times New Roman"/>
          <w:sz w:val="24"/>
          <w:szCs w:val="24"/>
        </w:rPr>
        <w:t xml:space="preserve"> - </w:t>
      </w:r>
      <w:r w:rsidRPr="00F24B0B">
        <w:rPr>
          <w:rFonts w:ascii="Times New Roman" w:hAnsi="Times New Roman" w:cs="Times New Roman"/>
          <w:sz w:val="24"/>
          <w:szCs w:val="24"/>
        </w:rPr>
        <w:t>posúdiť trhliny a vyhodn</w:t>
      </w:r>
      <w:r w:rsidR="008D0178" w:rsidRPr="00F24B0B">
        <w:rPr>
          <w:rFonts w:ascii="Times New Roman" w:hAnsi="Times New Roman" w:cs="Times New Roman"/>
          <w:sz w:val="24"/>
          <w:szCs w:val="24"/>
        </w:rPr>
        <w:t>otiť, či vady po zemetrasení a</w:t>
      </w:r>
      <w:r w:rsidR="008D0178" w:rsidRPr="00F24B0B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F24B0B">
        <w:rPr>
          <w:rFonts w:ascii="Times New Roman" w:eastAsia="Times New Roman" w:hAnsi="Times New Roman" w:cs="Times New Roman"/>
          <w:sz w:val="24"/>
          <w:szCs w:val="24"/>
        </w:rPr>
        <w:t>0   ročnom</w:t>
      </w:r>
      <w:r w:rsidR="00F24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4B0B">
        <w:rPr>
          <w:rFonts w:ascii="Times New Roman" w:eastAsia="Times New Roman" w:hAnsi="Times New Roman" w:cs="Times New Roman"/>
          <w:sz w:val="24"/>
          <w:szCs w:val="24"/>
        </w:rPr>
        <w:t xml:space="preserve">užívaní objektu bránia bezpečnému užívaniu  </w:t>
      </w:r>
    </w:p>
    <w:p w:rsidR="0006690E" w:rsidRPr="00F24B0B" w:rsidRDefault="0006690E" w:rsidP="00F24B0B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B0B">
        <w:rPr>
          <w:rFonts w:ascii="Times New Roman" w:eastAsia="Times New Roman" w:hAnsi="Times New Roman" w:cs="Times New Roman"/>
          <w:sz w:val="24"/>
          <w:szCs w:val="24"/>
        </w:rPr>
        <w:t>navrhnúť spôsob opravy zistených vád</w:t>
      </w:r>
    </w:p>
    <w:p w:rsidR="00CD5A65" w:rsidRPr="00A86A04" w:rsidRDefault="00CD5A65" w:rsidP="00CD5A65">
      <w:pPr>
        <w:pStyle w:val="Odsekzoznamu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D962F3" w:rsidRPr="00D962F3" w:rsidRDefault="003A35EE" w:rsidP="00D962F3">
      <w:pPr>
        <w:pStyle w:val="Odsekzoznamu"/>
        <w:numPr>
          <w:ilvl w:val="0"/>
          <w:numId w:val="1"/>
        </w:numPr>
        <w:ind w:left="851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156">
        <w:rPr>
          <w:rFonts w:ascii="Times New Roman" w:hAnsi="Times New Roman" w:cs="Times New Roman"/>
          <w:b/>
          <w:sz w:val="24"/>
          <w:szCs w:val="24"/>
        </w:rPr>
        <w:t>Paušálna odmena</w:t>
      </w:r>
      <w:r w:rsidRPr="00D962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62F3">
        <w:rPr>
          <w:rFonts w:ascii="Times New Roman" w:hAnsi="Times New Roman" w:cs="Times New Roman"/>
          <w:sz w:val="24"/>
          <w:szCs w:val="24"/>
        </w:rPr>
        <w:t xml:space="preserve">za </w:t>
      </w:r>
      <w:r w:rsidR="008368F9" w:rsidRPr="00D962F3">
        <w:rPr>
          <w:rFonts w:ascii="Times New Roman" w:hAnsi="Times New Roman" w:cs="Times New Roman"/>
          <w:sz w:val="24"/>
          <w:szCs w:val="24"/>
        </w:rPr>
        <w:t>vypracovaný materiál</w:t>
      </w:r>
    </w:p>
    <w:p w:rsidR="00D962F3" w:rsidRDefault="00D962F3" w:rsidP="00D962F3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4x </w:t>
      </w:r>
      <w:r w:rsidR="00CD5A65" w:rsidRPr="00D962F3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CD5A65" w:rsidRPr="00D962F3">
        <w:rPr>
          <w:rFonts w:ascii="Times New Roman" w:hAnsi="Times New Roman" w:cs="Times New Roman"/>
          <w:sz w:val="24"/>
          <w:szCs w:val="24"/>
        </w:rPr>
        <w:t>tlačenej</w:t>
      </w:r>
      <w:r>
        <w:rPr>
          <w:rFonts w:ascii="Times New Roman" w:hAnsi="Times New Roman" w:cs="Times New Roman"/>
          <w:sz w:val="24"/>
          <w:szCs w:val="24"/>
        </w:rPr>
        <w:t xml:space="preserve"> forme</w:t>
      </w:r>
    </w:p>
    <w:p w:rsidR="003A35EE" w:rsidRPr="00D962F3" w:rsidRDefault="00D962F3" w:rsidP="00D962F3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</w:t>
      </w:r>
      <w:r w:rsidR="00CD5A65" w:rsidRPr="00D96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AD54DA" w:rsidRPr="00D962F3">
        <w:rPr>
          <w:rFonts w:ascii="Times New Roman" w:hAnsi="Times New Roman" w:cs="Times New Roman"/>
          <w:sz w:val="24"/>
          <w:szCs w:val="24"/>
        </w:rPr>
        <w:t xml:space="preserve">elektronickej </w:t>
      </w:r>
      <w:r w:rsidR="00CD5A65" w:rsidRPr="00D962F3">
        <w:rPr>
          <w:rFonts w:ascii="Times New Roman" w:hAnsi="Times New Roman" w:cs="Times New Roman"/>
          <w:sz w:val="24"/>
          <w:szCs w:val="24"/>
        </w:rPr>
        <w:t>forme</w:t>
      </w:r>
      <w:r>
        <w:rPr>
          <w:rFonts w:ascii="Times New Roman" w:hAnsi="Times New Roman" w:cs="Times New Roman"/>
          <w:sz w:val="24"/>
          <w:szCs w:val="24"/>
        </w:rPr>
        <w:t xml:space="preserve"> na USB kľúči</w:t>
      </w:r>
    </w:p>
    <w:p w:rsidR="002376E9" w:rsidRPr="00BA2BBA" w:rsidRDefault="002376E9" w:rsidP="002376E9">
      <w:pPr>
        <w:pStyle w:val="Odsekzoznamu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F24B0B" w:rsidRPr="00F24B0B" w:rsidRDefault="003A35EE" w:rsidP="00F24B0B">
      <w:pPr>
        <w:pStyle w:val="Odsekzoznamu"/>
        <w:numPr>
          <w:ilvl w:val="0"/>
          <w:numId w:val="1"/>
        </w:numPr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372156">
        <w:rPr>
          <w:rFonts w:ascii="Times New Roman" w:hAnsi="Times New Roman" w:cs="Times New Roman"/>
          <w:b/>
          <w:sz w:val="24"/>
          <w:szCs w:val="24"/>
        </w:rPr>
        <w:t>Dopra</w:t>
      </w:r>
      <w:r w:rsidR="005332B5" w:rsidRPr="00372156">
        <w:rPr>
          <w:rFonts w:ascii="Times New Roman" w:hAnsi="Times New Roman" w:cs="Times New Roman"/>
          <w:b/>
          <w:sz w:val="24"/>
          <w:szCs w:val="24"/>
        </w:rPr>
        <w:t>vné náklady</w:t>
      </w:r>
    </w:p>
    <w:p w:rsidR="00A86A04" w:rsidRDefault="005332B5" w:rsidP="00F24B0B">
      <w:pPr>
        <w:pStyle w:val="Odsekzoznamu"/>
        <w:numPr>
          <w:ilvl w:val="0"/>
          <w:numId w:val="7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8368F9">
        <w:rPr>
          <w:rFonts w:ascii="Times New Roman" w:hAnsi="Times New Roman" w:cs="Times New Roman"/>
          <w:sz w:val="24"/>
          <w:szCs w:val="24"/>
        </w:rPr>
        <w:t>paušálna cena za</w:t>
      </w:r>
      <w:r w:rsidR="003A35EE" w:rsidRPr="008368F9">
        <w:rPr>
          <w:rFonts w:ascii="Times New Roman" w:hAnsi="Times New Roman" w:cs="Times New Roman"/>
          <w:sz w:val="24"/>
          <w:szCs w:val="24"/>
        </w:rPr>
        <w:t xml:space="preserve"> cestu z miesta výkonu činnosti na miesto, kde sa vykonáva </w:t>
      </w:r>
      <w:r w:rsidR="008368F9" w:rsidRPr="008368F9">
        <w:rPr>
          <w:rFonts w:ascii="Times New Roman" w:hAnsi="Times New Roman" w:cs="Times New Roman"/>
          <w:sz w:val="24"/>
          <w:szCs w:val="24"/>
        </w:rPr>
        <w:t>statické</w:t>
      </w:r>
      <w:r w:rsidR="003A35EE" w:rsidRPr="008368F9">
        <w:rPr>
          <w:rFonts w:ascii="Times New Roman" w:hAnsi="Times New Roman" w:cs="Times New Roman"/>
          <w:sz w:val="24"/>
          <w:szCs w:val="24"/>
        </w:rPr>
        <w:t xml:space="preserve"> </w:t>
      </w:r>
      <w:r w:rsidR="008368F9">
        <w:rPr>
          <w:rFonts w:ascii="Times New Roman" w:hAnsi="Times New Roman" w:cs="Times New Roman"/>
          <w:sz w:val="24"/>
          <w:szCs w:val="24"/>
        </w:rPr>
        <w:t>posúdenie</w:t>
      </w:r>
      <w:r w:rsidR="003A35EE" w:rsidRPr="008368F9">
        <w:rPr>
          <w:rFonts w:ascii="Times New Roman" w:hAnsi="Times New Roman" w:cs="Times New Roman"/>
          <w:sz w:val="24"/>
          <w:szCs w:val="24"/>
        </w:rPr>
        <w:t xml:space="preserve"> </w:t>
      </w:r>
      <w:r w:rsidR="00ED4BA9" w:rsidRPr="008368F9">
        <w:rPr>
          <w:rFonts w:ascii="Times New Roman" w:hAnsi="Times New Roman" w:cs="Times New Roman"/>
          <w:sz w:val="24"/>
          <w:szCs w:val="24"/>
        </w:rPr>
        <w:t xml:space="preserve">- </w:t>
      </w:r>
      <w:r w:rsidR="008368F9">
        <w:rPr>
          <w:rFonts w:ascii="Times New Roman" w:hAnsi="Times New Roman" w:cs="Times New Roman"/>
          <w:sz w:val="24"/>
          <w:szCs w:val="24"/>
        </w:rPr>
        <w:t>Obvodn</w:t>
      </w:r>
      <w:r w:rsidR="00F24B0B">
        <w:rPr>
          <w:rFonts w:ascii="Times New Roman" w:hAnsi="Times New Roman" w:cs="Times New Roman"/>
          <w:sz w:val="24"/>
          <w:szCs w:val="24"/>
        </w:rPr>
        <w:t>é</w:t>
      </w:r>
      <w:r w:rsidR="008368F9">
        <w:rPr>
          <w:rFonts w:ascii="Times New Roman" w:hAnsi="Times New Roman" w:cs="Times New Roman"/>
          <w:sz w:val="24"/>
          <w:szCs w:val="24"/>
        </w:rPr>
        <w:t xml:space="preserve"> oddeleni</w:t>
      </w:r>
      <w:r w:rsidR="00F24B0B">
        <w:rPr>
          <w:rFonts w:ascii="Times New Roman" w:hAnsi="Times New Roman" w:cs="Times New Roman"/>
          <w:sz w:val="24"/>
          <w:szCs w:val="24"/>
        </w:rPr>
        <w:t>e</w:t>
      </w:r>
      <w:r w:rsidR="008368F9">
        <w:rPr>
          <w:rFonts w:ascii="Times New Roman" w:hAnsi="Times New Roman" w:cs="Times New Roman"/>
          <w:sz w:val="24"/>
          <w:szCs w:val="24"/>
        </w:rPr>
        <w:t xml:space="preserve"> Policajného zboru Prešov - Sever, Mirka </w:t>
      </w:r>
      <w:proofErr w:type="spellStart"/>
      <w:r w:rsidR="008368F9">
        <w:rPr>
          <w:rFonts w:ascii="Times New Roman" w:hAnsi="Times New Roman" w:cs="Times New Roman"/>
          <w:sz w:val="24"/>
          <w:szCs w:val="24"/>
        </w:rPr>
        <w:t>Nešpora</w:t>
      </w:r>
      <w:proofErr w:type="spellEnd"/>
      <w:r w:rsidR="008368F9">
        <w:rPr>
          <w:rFonts w:ascii="Times New Roman" w:hAnsi="Times New Roman" w:cs="Times New Roman"/>
          <w:sz w:val="24"/>
          <w:szCs w:val="24"/>
        </w:rPr>
        <w:t xml:space="preserve"> 44, </w:t>
      </w:r>
      <w:r w:rsidR="00F24B0B">
        <w:rPr>
          <w:rFonts w:ascii="Times New Roman" w:hAnsi="Times New Roman" w:cs="Times New Roman"/>
          <w:sz w:val="24"/>
          <w:szCs w:val="24"/>
        </w:rPr>
        <w:t xml:space="preserve">080 01  </w:t>
      </w:r>
      <w:r w:rsidR="008368F9">
        <w:rPr>
          <w:rFonts w:ascii="Times New Roman" w:hAnsi="Times New Roman" w:cs="Times New Roman"/>
          <w:sz w:val="24"/>
          <w:szCs w:val="24"/>
        </w:rPr>
        <w:t>Prešov</w:t>
      </w:r>
      <w:r w:rsidR="00F24B0B">
        <w:rPr>
          <w:rFonts w:ascii="Times New Roman" w:hAnsi="Times New Roman" w:cs="Times New Roman"/>
          <w:sz w:val="24"/>
          <w:szCs w:val="24"/>
        </w:rPr>
        <w:t>.</w:t>
      </w:r>
    </w:p>
    <w:p w:rsidR="008368F9" w:rsidRDefault="008368F9" w:rsidP="00CD5A65">
      <w:pPr>
        <w:pStyle w:val="Odsekzoznamu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A86A04" w:rsidRDefault="00A86A04" w:rsidP="00A86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70B2" w:rsidRDefault="008B70B2" w:rsidP="00A86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70B2" w:rsidRPr="008B70B2" w:rsidRDefault="008B70B2" w:rsidP="008B70B2">
      <w:pPr>
        <w:spacing w:after="0" w:line="240" w:lineRule="auto"/>
        <w:jc w:val="both"/>
        <w:rPr>
          <w:rFonts w:ascii="Times New Roman Bold" w:eastAsia="Times New Roman" w:hAnsi="Times New Roman Bold" w:cs="Times New Roman"/>
          <w:b/>
          <w:bCs/>
          <w:sz w:val="24"/>
          <w:szCs w:val="24"/>
          <w:lang w:eastAsia="en-GB"/>
        </w:rPr>
      </w:pPr>
      <w:r w:rsidRPr="008B70B2">
        <w:rPr>
          <w:rFonts w:ascii="Times New Roman Bold" w:eastAsia="Times New Roman" w:hAnsi="Times New Roman Bold" w:cs="Times New Roman"/>
          <w:b/>
          <w:bCs/>
          <w:sz w:val="24"/>
          <w:szCs w:val="24"/>
          <w:lang w:eastAsia="en-GB"/>
        </w:rPr>
        <w:t>Spracovala:</w:t>
      </w:r>
    </w:p>
    <w:p w:rsidR="008B70B2" w:rsidRPr="008B70B2" w:rsidRDefault="008B70B2" w:rsidP="008B70B2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 Bold" w:eastAsia="Times New Roman" w:hAnsi="Times New Roman Bold" w:cs="Times New Roman"/>
          <w:bCs/>
          <w:sz w:val="24"/>
          <w:szCs w:val="24"/>
          <w:lang w:eastAsia="en-GB"/>
        </w:rPr>
      </w:pPr>
      <w:r w:rsidRPr="008B70B2">
        <w:rPr>
          <w:rFonts w:ascii="Times New Roman Bold" w:eastAsia="Times New Roman" w:hAnsi="Times New Roman Bold" w:cs="Times New Roman"/>
          <w:bCs/>
          <w:sz w:val="24"/>
          <w:szCs w:val="24"/>
          <w:lang w:eastAsia="en-GB"/>
        </w:rPr>
        <w:t>Mgr. Miroslava Gazdiková</w:t>
      </w:r>
    </w:p>
    <w:p w:rsidR="008B70B2" w:rsidRPr="008B70B2" w:rsidRDefault="008B70B2" w:rsidP="008B70B2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 Bold" w:eastAsia="Times New Roman" w:hAnsi="Times New Roman Bold" w:cs="Times New Roman"/>
          <w:bCs/>
          <w:sz w:val="24"/>
          <w:szCs w:val="24"/>
          <w:lang w:eastAsia="en-GB"/>
        </w:rPr>
      </w:pPr>
      <w:r w:rsidRPr="008B70B2">
        <w:rPr>
          <w:rFonts w:ascii="Times New Roman Bold" w:eastAsia="Times New Roman" w:hAnsi="Times New Roman Bold" w:cs="Times New Roman"/>
          <w:bCs/>
          <w:sz w:val="24"/>
          <w:szCs w:val="24"/>
          <w:lang w:eastAsia="en-GB"/>
        </w:rPr>
        <w:t>radca oddelenia MTZ Centra podpory Prešov</w:t>
      </w:r>
    </w:p>
    <w:p w:rsidR="008B70B2" w:rsidRPr="00A86A04" w:rsidRDefault="008B70B2" w:rsidP="00A86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B70B2" w:rsidRPr="00A86A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9AE" w:rsidRDefault="007069AE" w:rsidP="003A35EE">
      <w:pPr>
        <w:spacing w:after="0" w:line="240" w:lineRule="auto"/>
      </w:pPr>
      <w:r>
        <w:separator/>
      </w:r>
    </w:p>
  </w:endnote>
  <w:endnote w:type="continuationSeparator" w:id="0">
    <w:p w:rsidR="007069AE" w:rsidRDefault="007069AE" w:rsidP="003A3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9AE" w:rsidRDefault="007069AE" w:rsidP="003A35EE">
      <w:pPr>
        <w:spacing w:after="0" w:line="240" w:lineRule="auto"/>
      </w:pPr>
      <w:r>
        <w:separator/>
      </w:r>
    </w:p>
  </w:footnote>
  <w:footnote w:type="continuationSeparator" w:id="0">
    <w:p w:rsidR="007069AE" w:rsidRDefault="007069AE" w:rsidP="003A3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0F0" w:rsidRPr="00D962F3" w:rsidRDefault="007B40F0" w:rsidP="00D962F3">
    <w:pPr>
      <w:pStyle w:val="Hlavika"/>
      <w:jc w:val="right"/>
      <w:rPr>
        <w:rFonts w:ascii="Times New Roman" w:hAnsi="Times New Roman" w:cs="Times New Roman"/>
        <w:sz w:val="24"/>
        <w:szCs w:val="24"/>
        <w:u w:val="single"/>
      </w:rPr>
    </w:pPr>
    <w:r w:rsidRPr="00D962F3">
      <w:rPr>
        <w:rFonts w:ascii="Times New Roman" w:hAnsi="Times New Roman" w:cs="Times New Roman"/>
        <w:sz w:val="24"/>
        <w:szCs w:val="24"/>
        <w:u w:val="single"/>
      </w:rPr>
      <w:t>Príloha č. 1</w:t>
    </w:r>
    <w:r w:rsidR="00D962F3" w:rsidRPr="00D962F3">
      <w:rPr>
        <w:rFonts w:ascii="Times New Roman" w:hAnsi="Times New Roman" w:cs="Times New Roman"/>
        <w:sz w:val="24"/>
        <w:szCs w:val="24"/>
        <w:u w:val="single"/>
      </w:rPr>
      <w:t xml:space="preserve"> k CPPO-OMTZ-2025/000130-006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37A19"/>
    <w:multiLevelType w:val="hybridMultilevel"/>
    <w:tmpl w:val="726615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E5F11"/>
    <w:multiLevelType w:val="hybridMultilevel"/>
    <w:tmpl w:val="C54EEF50"/>
    <w:lvl w:ilvl="0" w:tplc="3CF4AF6C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30706DA2"/>
    <w:multiLevelType w:val="hybridMultilevel"/>
    <w:tmpl w:val="B492F9C6"/>
    <w:lvl w:ilvl="0" w:tplc="754EC900">
      <w:numFmt w:val="bullet"/>
      <w:lvlText w:val="-"/>
      <w:lvlJc w:val="left"/>
      <w:pPr>
        <w:ind w:left="610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04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11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865" w:hanging="360"/>
      </w:pPr>
      <w:rPr>
        <w:rFonts w:ascii="Wingdings" w:hAnsi="Wingdings" w:hint="default"/>
      </w:rPr>
    </w:lvl>
  </w:abstractNum>
  <w:abstractNum w:abstractNumId="4" w15:restartNumberingAfterBreak="0">
    <w:nsid w:val="30BF3EB1"/>
    <w:multiLevelType w:val="hybridMultilevel"/>
    <w:tmpl w:val="98F47440"/>
    <w:lvl w:ilvl="0" w:tplc="3CF4AF6C">
      <w:start w:val="2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B907593"/>
    <w:multiLevelType w:val="hybridMultilevel"/>
    <w:tmpl w:val="6F162368"/>
    <w:lvl w:ilvl="0" w:tplc="929C0ACA">
      <w:start w:val="1"/>
      <w:numFmt w:val="decimal"/>
      <w:lvlText w:val="%1."/>
      <w:lvlJc w:val="left"/>
      <w:pPr>
        <w:ind w:left="1354" w:hanging="360"/>
      </w:pPr>
      <w:rPr>
        <w:rFonts w:ascii="Times New Roman" w:eastAsiaTheme="minorHAnsi" w:hAnsi="Times New Roman" w:cs="Times New Roman"/>
        <w:b/>
        <w:color w:val="000000" w:themeColor="text1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2074" w:hanging="360"/>
      </w:pPr>
    </w:lvl>
    <w:lvl w:ilvl="2" w:tplc="041B001B">
      <w:start w:val="1"/>
      <w:numFmt w:val="lowerRoman"/>
      <w:lvlText w:val="%3."/>
      <w:lvlJc w:val="right"/>
      <w:pPr>
        <w:ind w:left="2794" w:hanging="180"/>
      </w:pPr>
    </w:lvl>
    <w:lvl w:ilvl="3" w:tplc="041B000F">
      <w:start w:val="1"/>
      <w:numFmt w:val="decimal"/>
      <w:lvlText w:val="%4."/>
      <w:lvlJc w:val="left"/>
      <w:pPr>
        <w:ind w:left="3514" w:hanging="360"/>
      </w:pPr>
    </w:lvl>
    <w:lvl w:ilvl="4" w:tplc="041B0019">
      <w:start w:val="1"/>
      <w:numFmt w:val="lowerLetter"/>
      <w:lvlText w:val="%5."/>
      <w:lvlJc w:val="left"/>
      <w:pPr>
        <w:ind w:left="4234" w:hanging="360"/>
      </w:pPr>
    </w:lvl>
    <w:lvl w:ilvl="5" w:tplc="041B001B">
      <w:start w:val="1"/>
      <w:numFmt w:val="lowerRoman"/>
      <w:lvlText w:val="%6."/>
      <w:lvlJc w:val="right"/>
      <w:pPr>
        <w:ind w:left="4954" w:hanging="180"/>
      </w:pPr>
    </w:lvl>
    <w:lvl w:ilvl="6" w:tplc="041B000F">
      <w:start w:val="1"/>
      <w:numFmt w:val="decimal"/>
      <w:lvlText w:val="%7."/>
      <w:lvlJc w:val="left"/>
      <w:pPr>
        <w:ind w:left="5674" w:hanging="360"/>
      </w:pPr>
    </w:lvl>
    <w:lvl w:ilvl="7" w:tplc="041B0019">
      <w:start w:val="1"/>
      <w:numFmt w:val="lowerLetter"/>
      <w:lvlText w:val="%8."/>
      <w:lvlJc w:val="left"/>
      <w:pPr>
        <w:ind w:left="6394" w:hanging="360"/>
      </w:pPr>
    </w:lvl>
    <w:lvl w:ilvl="8" w:tplc="041B001B">
      <w:start w:val="1"/>
      <w:numFmt w:val="lowerRoman"/>
      <w:lvlText w:val="%9."/>
      <w:lvlJc w:val="right"/>
      <w:pPr>
        <w:ind w:left="7114" w:hanging="180"/>
      </w:pPr>
    </w:lvl>
  </w:abstractNum>
  <w:abstractNum w:abstractNumId="6" w15:restartNumberingAfterBreak="0">
    <w:nsid w:val="7CE24CAF"/>
    <w:multiLevelType w:val="hybridMultilevel"/>
    <w:tmpl w:val="4454AD5E"/>
    <w:lvl w:ilvl="0" w:tplc="3CF4AF6C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AA"/>
    <w:rsid w:val="0006690E"/>
    <w:rsid w:val="00155F94"/>
    <w:rsid w:val="002023EC"/>
    <w:rsid w:val="00211718"/>
    <w:rsid w:val="002376E9"/>
    <w:rsid w:val="00337D2E"/>
    <w:rsid w:val="00372156"/>
    <w:rsid w:val="003A35EE"/>
    <w:rsid w:val="00402FA9"/>
    <w:rsid w:val="004C2969"/>
    <w:rsid w:val="004D47D2"/>
    <w:rsid w:val="005215AA"/>
    <w:rsid w:val="005332B5"/>
    <w:rsid w:val="00687F58"/>
    <w:rsid w:val="006916B2"/>
    <w:rsid w:val="006E00A5"/>
    <w:rsid w:val="007069AE"/>
    <w:rsid w:val="007232CB"/>
    <w:rsid w:val="0077515B"/>
    <w:rsid w:val="007B40F0"/>
    <w:rsid w:val="00813805"/>
    <w:rsid w:val="00814E98"/>
    <w:rsid w:val="008368F9"/>
    <w:rsid w:val="00866F22"/>
    <w:rsid w:val="00876070"/>
    <w:rsid w:val="008B70B2"/>
    <w:rsid w:val="008D0178"/>
    <w:rsid w:val="0093618F"/>
    <w:rsid w:val="00A33BA2"/>
    <w:rsid w:val="00A86A04"/>
    <w:rsid w:val="00AD54DA"/>
    <w:rsid w:val="00B55C5C"/>
    <w:rsid w:val="00B63FC5"/>
    <w:rsid w:val="00BA2BBA"/>
    <w:rsid w:val="00C471B5"/>
    <w:rsid w:val="00CD5A65"/>
    <w:rsid w:val="00CE6752"/>
    <w:rsid w:val="00D962F3"/>
    <w:rsid w:val="00E04662"/>
    <w:rsid w:val="00ED1857"/>
    <w:rsid w:val="00ED4BA9"/>
    <w:rsid w:val="00F2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1FD6"/>
  <w15:chartTrackingRefBased/>
  <w15:docId w15:val="{608A74B0-B484-4FC6-A46D-5E3537CD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qFormat/>
    <w:rsid w:val="00A86A04"/>
    <w:pPr>
      <w:keepNext/>
      <w:spacing w:before="100" w:beforeAutospacing="1" w:after="100" w:afterAutospacing="1" w:line="240" w:lineRule="auto"/>
      <w:outlineLvl w:val="2"/>
    </w:pPr>
    <w:rPr>
      <w:rFonts w:ascii="Times New Roman Bold" w:eastAsia="Times New Roman" w:hAnsi="Times New Roman Bold" w:cs="Times New Roman"/>
      <w:b/>
      <w:szCs w:val="24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qFormat/>
    <w:rsid w:val="003A35EE"/>
    <w:pPr>
      <w:spacing w:after="0" w:line="240" w:lineRule="auto"/>
      <w:ind w:left="720"/>
    </w:pPr>
    <w:rPr>
      <w:rFonts w:ascii="Calibri" w:hAnsi="Calibri" w:cs="Calibri"/>
    </w:rPr>
  </w:style>
  <w:style w:type="paragraph" w:styleId="Hlavika">
    <w:name w:val="header"/>
    <w:basedOn w:val="Normlny"/>
    <w:link w:val="HlavikaChar"/>
    <w:unhideWhenUsed/>
    <w:rsid w:val="003A3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3A35EE"/>
  </w:style>
  <w:style w:type="paragraph" w:styleId="Pta">
    <w:name w:val="footer"/>
    <w:basedOn w:val="Normlny"/>
    <w:link w:val="PtaChar"/>
    <w:uiPriority w:val="99"/>
    <w:unhideWhenUsed/>
    <w:rsid w:val="003A3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A35EE"/>
  </w:style>
  <w:style w:type="character" w:styleId="Hypertextovprepojenie">
    <w:name w:val="Hyperlink"/>
    <w:basedOn w:val="Predvolenpsmoodseku"/>
    <w:uiPriority w:val="99"/>
    <w:unhideWhenUsed/>
    <w:rsid w:val="00A86A04"/>
    <w:rPr>
      <w:color w:val="0563C1" w:themeColor="hyperlink"/>
      <w:u w:val="single"/>
    </w:rPr>
  </w:style>
  <w:style w:type="character" w:customStyle="1" w:styleId="Nadpis3Char">
    <w:name w:val="Nadpis 3 Char"/>
    <w:basedOn w:val="Predvolenpsmoodseku"/>
    <w:link w:val="Nadpis3"/>
    <w:rsid w:val="00A86A04"/>
    <w:rPr>
      <w:rFonts w:ascii="Times New Roman Bold" w:eastAsia="Times New Roman" w:hAnsi="Times New Roman Bold" w:cs="Times New Roman"/>
      <w:b/>
      <w:szCs w:val="24"/>
      <w:lang w:eastAsia="en-GB"/>
    </w:rPr>
  </w:style>
  <w:style w:type="paragraph" w:styleId="Zarkazkladnhotextu2">
    <w:name w:val="Body Text Indent 2"/>
    <w:basedOn w:val="Normlny"/>
    <w:link w:val="Zarkazkladnhotextu2Char"/>
    <w:rsid w:val="00A86A04"/>
    <w:pPr>
      <w:spacing w:after="120" w:line="480" w:lineRule="auto"/>
      <w:ind w:left="283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A86A0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3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32B5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aliases w:val="body Char,Odsek zoznamu2 Char"/>
    <w:link w:val="Odsekzoznamu"/>
    <w:rsid w:val="00D962F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Gazdiková</dc:creator>
  <cp:keywords/>
  <dc:description/>
  <cp:lastModifiedBy>Miroslava Gazdiková</cp:lastModifiedBy>
  <cp:revision>3</cp:revision>
  <cp:lastPrinted>2024-04-22T10:50:00Z</cp:lastPrinted>
  <dcterms:created xsi:type="dcterms:W3CDTF">2025-04-11T11:23:00Z</dcterms:created>
  <dcterms:modified xsi:type="dcterms:W3CDTF">2025-04-11T11:25:00Z</dcterms:modified>
</cp:coreProperties>
</file>