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790" w14:textId="77777777" w:rsidR="0068741B" w:rsidRPr="00770A31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E55058F" w14:textId="77777777" w:rsidR="0068741B" w:rsidRPr="00770A31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B15BCAA" w14:textId="6E5427EE" w:rsidR="00217C65" w:rsidRDefault="00217C65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  <w:r w:rsidRPr="00770A31">
        <w:rPr>
          <w:rFonts w:ascii="Cambria" w:hAnsi="Cambria"/>
          <w:b/>
          <w:sz w:val="20"/>
          <w:szCs w:val="20"/>
        </w:rPr>
        <w:t>NÁVRH NA PLNENIE KRITÉRIÍ</w:t>
      </w:r>
      <w:r w:rsidR="00601794">
        <w:rPr>
          <w:rFonts w:ascii="Cambria" w:hAnsi="Cambria"/>
          <w:b/>
          <w:sz w:val="20"/>
          <w:szCs w:val="20"/>
        </w:rPr>
        <w:t xml:space="preserve"> </w:t>
      </w:r>
    </w:p>
    <w:p w14:paraId="665EB9FF" w14:textId="77777777" w:rsidR="00001174" w:rsidRPr="00770A31" w:rsidRDefault="00001174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</w:p>
    <w:p w14:paraId="1BF39A21" w14:textId="77777777" w:rsidR="00217C65" w:rsidRPr="00770A31" w:rsidRDefault="00217C65" w:rsidP="00217C65">
      <w:pPr>
        <w:widowControl w:val="0"/>
        <w:rPr>
          <w:rFonts w:ascii="Cambria" w:hAnsi="Cambria"/>
          <w:b/>
          <w:sz w:val="20"/>
          <w:szCs w:val="20"/>
          <w:u w:val="single"/>
        </w:rPr>
      </w:pPr>
    </w:p>
    <w:p w14:paraId="454755F4" w14:textId="1CB3738F" w:rsidR="00770A31" w:rsidRPr="00770A31" w:rsidRDefault="00770A31" w:rsidP="00770A31">
      <w:pPr>
        <w:widowControl w:val="0"/>
        <w:rPr>
          <w:rFonts w:ascii="Cambria" w:hAnsi="Cambria"/>
          <w:sz w:val="20"/>
          <w:szCs w:val="20"/>
        </w:rPr>
      </w:pPr>
      <w:r w:rsidRPr="00770A31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="009300EA" w:rsidRPr="009300EA">
        <w:rPr>
          <w:rFonts w:ascii="Cambria" w:hAnsi="Cambria"/>
          <w:b/>
          <w:bCs/>
          <w:color w:val="auto"/>
          <w:sz w:val="20"/>
          <w:szCs w:val="20"/>
        </w:rPr>
        <w:t>Kanalizácia a ČOV - Kráľová pri Senci, Kostolná pri Dunaji a Hrubá Borša</w:t>
      </w:r>
    </w:p>
    <w:p w14:paraId="5CB949FB" w14:textId="77777777" w:rsidR="00770A31" w:rsidRPr="00770A31" w:rsidRDefault="00770A31" w:rsidP="00770A31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4942" w:type="pct"/>
        <w:tblInd w:w="108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tblLook w:val="04A0" w:firstRow="1" w:lastRow="0" w:firstColumn="1" w:lastColumn="0" w:noHBand="0" w:noVBand="1"/>
      </w:tblPr>
      <w:tblGrid>
        <w:gridCol w:w="4486"/>
        <w:gridCol w:w="2346"/>
        <w:gridCol w:w="2348"/>
      </w:tblGrid>
      <w:tr w:rsidR="00770A31" w:rsidRPr="00770A31" w14:paraId="212E88F3" w14:textId="77777777" w:rsidTr="00770A31">
        <w:trPr>
          <w:trHeight w:val="304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4B5801F1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Obchodné</w:t>
            </w:r>
            <w:proofErr w:type="spellEnd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meno</w:t>
            </w:r>
            <w:proofErr w:type="spellEnd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 xml:space="preserve"> a</w:t>
            </w:r>
            <w:r w:rsidRPr="00770A31">
              <w:rPr>
                <w:rFonts w:ascii="Cambria" w:hAnsi="Cambria" w:cs="Calibri"/>
                <w:b/>
                <w:bCs/>
                <w:color w:val="008998"/>
                <w:sz w:val="20"/>
                <w:szCs w:val="20"/>
              </w:rPr>
              <w:t> </w:t>
            </w:r>
            <w:proofErr w:type="spellStart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s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í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dlo</w:t>
            </w:r>
            <w:proofErr w:type="spellEnd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uch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á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dza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č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a</w:t>
            </w:r>
            <w:proofErr w:type="spellEnd"/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:</w:t>
            </w:r>
          </w:p>
        </w:tc>
        <w:tc>
          <w:tcPr>
            <w:tcW w:w="2557" w:type="pct"/>
            <w:gridSpan w:val="2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0A4F59A3" w14:textId="77777777" w:rsidR="00770A31" w:rsidRPr="00770A31" w:rsidRDefault="00770A31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i/>
                <w:sz w:val="20"/>
                <w:szCs w:val="20"/>
              </w:rPr>
              <w:t>doplniť</w:t>
            </w:r>
            <w:proofErr w:type="spellEnd"/>
          </w:p>
        </w:tc>
      </w:tr>
      <w:tr w:rsidR="00770A31" w:rsidRPr="00770A31" w14:paraId="36B4D109" w14:textId="77777777" w:rsidTr="00770A31">
        <w:trPr>
          <w:trHeight w:val="304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114897BD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Uchádzač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je </w:t>
            </w: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registrovaným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platiteľom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DPH v SR:</w:t>
            </w:r>
          </w:p>
        </w:tc>
        <w:tc>
          <w:tcPr>
            <w:tcW w:w="127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28F1EFC0" w14:textId="77777777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1279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6487542B" w14:textId="77777777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sz w:val="20"/>
                <w:szCs w:val="20"/>
              </w:rPr>
              <w:t>nie</w:t>
            </w:r>
            <w:proofErr w:type="spellEnd"/>
          </w:p>
        </w:tc>
      </w:tr>
      <w:tr w:rsidR="00770A31" w:rsidRPr="00770A31" w14:paraId="754E0D29" w14:textId="77777777" w:rsidTr="00770A31">
        <w:trPr>
          <w:trHeight w:val="322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51C410D3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Kritérium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na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vyhodnotenie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ponúk</w:t>
            </w:r>
            <w:proofErr w:type="spellEnd"/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:</w:t>
            </w:r>
          </w:p>
        </w:tc>
        <w:tc>
          <w:tcPr>
            <w:tcW w:w="2557" w:type="pct"/>
            <w:gridSpan w:val="2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69C63E39" w14:textId="3B621783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0A31">
              <w:rPr>
                <w:rFonts w:ascii="Cambria" w:hAnsi="Cambria"/>
                <w:sz w:val="20"/>
                <w:szCs w:val="20"/>
              </w:rPr>
              <w:t>Najnižšia</w:t>
            </w:r>
            <w:proofErr w:type="spellEnd"/>
            <w:r w:rsidRPr="00770A31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0A31">
              <w:rPr>
                <w:rFonts w:ascii="Cambria" w:hAnsi="Cambria"/>
                <w:sz w:val="20"/>
                <w:szCs w:val="20"/>
              </w:rPr>
              <w:t>cena</w:t>
            </w:r>
            <w:proofErr w:type="spellEnd"/>
            <w:r w:rsidRPr="00770A31">
              <w:rPr>
                <w:rFonts w:ascii="Cambria" w:hAnsi="Cambria"/>
                <w:sz w:val="20"/>
                <w:szCs w:val="20"/>
              </w:rPr>
              <w:t xml:space="preserve"> v EUR </w:t>
            </w:r>
            <w:proofErr w:type="spellStart"/>
            <w:r w:rsidR="009300EA">
              <w:rPr>
                <w:rFonts w:ascii="Cambria" w:hAnsi="Cambria"/>
                <w:sz w:val="20"/>
                <w:szCs w:val="20"/>
              </w:rPr>
              <w:t>vrátane</w:t>
            </w:r>
            <w:proofErr w:type="spellEnd"/>
            <w:r w:rsidRPr="00770A31">
              <w:rPr>
                <w:rFonts w:ascii="Cambria" w:hAnsi="Cambria"/>
                <w:sz w:val="20"/>
                <w:szCs w:val="20"/>
              </w:rPr>
              <w:t xml:space="preserve"> DPH</w:t>
            </w:r>
          </w:p>
        </w:tc>
      </w:tr>
    </w:tbl>
    <w:p w14:paraId="4E5BD2C8" w14:textId="77777777" w:rsidR="00770A31" w:rsidRPr="00770A31" w:rsidRDefault="00770A31" w:rsidP="00770A31">
      <w:pPr>
        <w:widowControl w:val="0"/>
        <w:rPr>
          <w:rFonts w:ascii="Cambria" w:hAnsi="Cambria"/>
          <w:b/>
          <w:sz w:val="20"/>
          <w:szCs w:val="20"/>
        </w:rPr>
      </w:pPr>
    </w:p>
    <w:p w14:paraId="04EC2986" w14:textId="77777777" w:rsidR="00770A31" w:rsidRPr="00770A31" w:rsidRDefault="00770A31" w:rsidP="00770A31">
      <w:pPr>
        <w:widowControl w:val="0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vertAnchor="text" w:horzAnchor="margin" w:tblpX="108" w:tblpY="300"/>
        <w:tblOverlap w:val="never"/>
        <w:tblW w:w="33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2799"/>
      </w:tblGrid>
      <w:tr w:rsidR="000B765E" w:rsidRPr="003D22A1" w14:paraId="53BCF64E" w14:textId="002E6659" w:rsidTr="000B765E">
        <w:trPr>
          <w:trHeight w:val="558"/>
        </w:trPr>
        <w:tc>
          <w:tcPr>
            <w:tcW w:w="2731" w:type="pct"/>
            <w:shd w:val="clear" w:color="auto" w:fill="BFBFBF" w:themeFill="background1" w:themeFillShade="BF"/>
            <w:vAlign w:val="center"/>
          </w:tcPr>
          <w:p w14:paraId="210C196E" w14:textId="77777777" w:rsidR="000B765E" w:rsidRPr="003D22A1" w:rsidRDefault="000B765E" w:rsidP="00434B15">
            <w:pPr>
              <w:widowControl w:val="0"/>
              <w:spacing w:before="60" w:after="6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3D22A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2269" w:type="pct"/>
            <w:shd w:val="clear" w:color="auto" w:fill="BFBFBF" w:themeFill="background1" w:themeFillShade="BF"/>
            <w:vAlign w:val="center"/>
          </w:tcPr>
          <w:p w14:paraId="0F190F1F" w14:textId="4315BC3D" w:rsidR="000B765E" w:rsidRPr="003D22A1" w:rsidRDefault="000B765E" w:rsidP="00434B15">
            <w:pPr>
              <w:widowControl w:val="0"/>
              <w:spacing w:before="60" w:after="6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8998"/>
                <w:sz w:val="20"/>
                <w:szCs w:val="20"/>
              </w:rPr>
              <w:t xml:space="preserve">Cena </w:t>
            </w: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 xml:space="preserve">v EUR </w:t>
            </w:r>
          </w:p>
        </w:tc>
      </w:tr>
      <w:tr w:rsidR="000B765E" w:rsidRPr="003D22A1" w14:paraId="3A222D4A" w14:textId="4F65C0E0" w:rsidTr="000B765E">
        <w:trPr>
          <w:trHeight w:val="832"/>
        </w:trPr>
        <w:tc>
          <w:tcPr>
            <w:tcW w:w="2731" w:type="pct"/>
            <w:vAlign w:val="center"/>
          </w:tcPr>
          <w:p w14:paraId="62805780" w14:textId="184103F5" w:rsidR="000B765E" w:rsidRPr="003D22A1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3D22A1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Cena za Dielo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2269" w:type="pct"/>
            <w:vAlign w:val="center"/>
          </w:tcPr>
          <w:p w14:paraId="0DA52475" w14:textId="58D45F2D" w:rsidR="000B765E" w:rsidRPr="009300EA" w:rsidRDefault="000B765E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9300EA">
              <w:rPr>
                <w:rFonts w:ascii="Cambria" w:hAnsi="Cambria" w:cs="Arial"/>
                <w:i/>
                <w:iCs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0B765E" w:rsidRPr="003D22A1" w14:paraId="00FA189B" w14:textId="77777777" w:rsidTr="000B765E">
        <w:trPr>
          <w:trHeight w:val="832"/>
        </w:trPr>
        <w:tc>
          <w:tcPr>
            <w:tcW w:w="2731" w:type="pct"/>
            <w:vAlign w:val="center"/>
          </w:tcPr>
          <w:p w14:paraId="2BB20013" w14:textId="0101F4B7" w:rsidR="000B765E" w:rsidRPr="003D22A1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DPH 20 %</w:t>
            </w:r>
          </w:p>
        </w:tc>
        <w:tc>
          <w:tcPr>
            <w:tcW w:w="2269" w:type="pct"/>
            <w:vAlign w:val="center"/>
          </w:tcPr>
          <w:p w14:paraId="7CFC9557" w14:textId="04C52188" w:rsidR="000B765E" w:rsidRPr="004D2776" w:rsidRDefault="000B765E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9300EA">
              <w:rPr>
                <w:rFonts w:ascii="Cambria" w:hAnsi="Cambria" w:cs="Arial"/>
                <w:i/>
                <w:iCs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0B765E" w:rsidRPr="003D22A1" w14:paraId="6D5F8CFB" w14:textId="77777777" w:rsidTr="000B765E">
        <w:trPr>
          <w:trHeight w:val="832"/>
        </w:trPr>
        <w:tc>
          <w:tcPr>
            <w:tcW w:w="2731" w:type="pct"/>
            <w:vAlign w:val="center"/>
          </w:tcPr>
          <w:p w14:paraId="511AA9A8" w14:textId="76F24B17" w:rsidR="000B765E" w:rsidRPr="003D22A1" w:rsidRDefault="000B765E" w:rsidP="00434B15">
            <w:pPr>
              <w:widowControl w:val="0"/>
              <w:spacing w:before="60" w:after="6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3D22A1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Cena za Dielo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 xml:space="preserve"> vrátane DPH</w:t>
            </w:r>
          </w:p>
        </w:tc>
        <w:tc>
          <w:tcPr>
            <w:tcW w:w="2269" w:type="pct"/>
            <w:vAlign w:val="center"/>
          </w:tcPr>
          <w:p w14:paraId="121FE9F8" w14:textId="19A4188E" w:rsidR="000B765E" w:rsidRPr="004D2776" w:rsidRDefault="000B765E" w:rsidP="000B765E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9300EA">
              <w:rPr>
                <w:rFonts w:ascii="Cambria" w:hAnsi="Cambria" w:cs="Arial"/>
                <w:i/>
                <w:iCs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365D3C50" w14:textId="77777777" w:rsidR="00601794" w:rsidRPr="003D22A1" w:rsidRDefault="00601794" w:rsidP="00601794">
      <w:pPr>
        <w:pStyle w:val="ListParagraph"/>
        <w:rPr>
          <w:rFonts w:ascii="Cambria" w:hAnsi="Cambria" w:cs="Arial"/>
        </w:rPr>
      </w:pPr>
    </w:p>
    <w:p w14:paraId="5A3A0ABC" w14:textId="77777777" w:rsidR="00601794" w:rsidRPr="003D22A1" w:rsidRDefault="00601794" w:rsidP="00601794">
      <w:pPr>
        <w:rPr>
          <w:rFonts w:ascii="Cambria" w:hAnsi="Cambria"/>
          <w:sz w:val="20"/>
          <w:szCs w:val="20"/>
        </w:rPr>
      </w:pPr>
    </w:p>
    <w:p w14:paraId="7FBAA79C" w14:textId="18685D6C" w:rsidR="00601794" w:rsidRDefault="00601794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  <w:r w:rsidRPr="003D22A1">
        <w:rPr>
          <w:rFonts w:ascii="Cambria" w:hAnsi="Cambria" w:cs="Arial"/>
          <w:sz w:val="20"/>
          <w:szCs w:val="20"/>
        </w:rPr>
        <w:t xml:space="preserve"> </w:t>
      </w:r>
    </w:p>
    <w:p w14:paraId="76D4B2E6" w14:textId="58E02A5F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2AC6726D" w14:textId="1A20995D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6FA84F7C" w14:textId="26FE4BEC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04B36A97" w14:textId="720CCBC3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6FF1FEC8" w14:textId="31C8441B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6AE9869D" w14:textId="1BDE27D4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34AAADFB" w14:textId="12E15858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6A06D97E" w14:textId="23D2B973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66214239" w14:textId="24F66F8F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1D22752D" w14:textId="4DF609FA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72E9925C" w14:textId="05A0CBC3" w:rsidR="000B765E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04B5A088" w14:textId="77777777" w:rsidR="000B765E" w:rsidRPr="003D22A1" w:rsidRDefault="000B765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36BCF94B" w14:textId="7E5DF070" w:rsidR="00601794" w:rsidRDefault="00601794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74DDED46" w14:textId="00E4888D" w:rsidR="007306EE" w:rsidRDefault="007306E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</w:p>
    <w:p w14:paraId="5A572EE9" w14:textId="77777777" w:rsidR="007306EE" w:rsidRPr="003D22A1" w:rsidRDefault="007306EE" w:rsidP="00601794">
      <w:pPr>
        <w:widowControl w:val="0"/>
        <w:ind w:left="576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:rsidRPr="00770A31" w14:paraId="65760D6F" w14:textId="77777777" w:rsidTr="001713C5">
        <w:tc>
          <w:tcPr>
            <w:tcW w:w="4531" w:type="dxa"/>
          </w:tcPr>
          <w:p w14:paraId="2C0FE92F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F1E9D39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48258DE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798093A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A6C1F9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[</w:t>
            </w: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E6C475F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5AFAE027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74159" w:rsidRPr="00770A31" w14:paraId="36040945" w14:textId="77777777" w:rsidTr="001713C5">
        <w:tc>
          <w:tcPr>
            <w:tcW w:w="4531" w:type="dxa"/>
          </w:tcPr>
          <w:p w14:paraId="7CEE5049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6DF439FC" w14:textId="54481A10" w:rsidR="00001174" w:rsidRDefault="00001174" w:rsidP="00A74159">
      <w:pPr>
        <w:widowControl w:val="0"/>
        <w:rPr>
          <w:rFonts w:ascii="Cambria" w:hAnsi="Cambria"/>
          <w:sz w:val="20"/>
          <w:szCs w:val="20"/>
        </w:rPr>
      </w:pPr>
    </w:p>
    <w:p w14:paraId="6AEDB64F" w14:textId="2A0C2BA4" w:rsidR="00001174" w:rsidRPr="00EC34EC" w:rsidRDefault="00001174" w:rsidP="00EC34EC">
      <w:pPr>
        <w:spacing w:after="160" w:line="259" w:lineRule="auto"/>
        <w:rPr>
          <w:rFonts w:ascii="Cambria" w:hAnsi="Cambria"/>
          <w:sz w:val="20"/>
          <w:szCs w:val="20"/>
        </w:rPr>
      </w:pPr>
    </w:p>
    <w:p w14:paraId="2C748744" w14:textId="77777777" w:rsidR="00C27F16" w:rsidRPr="00770A31" w:rsidRDefault="00C27F16" w:rsidP="00A74159">
      <w:pPr>
        <w:widowControl w:val="0"/>
        <w:rPr>
          <w:rFonts w:ascii="Cambria" w:hAnsi="Cambria"/>
          <w:sz w:val="20"/>
          <w:szCs w:val="20"/>
        </w:rPr>
      </w:pPr>
    </w:p>
    <w:sectPr w:rsidR="00C27F16" w:rsidRPr="00770A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21F01" w14:textId="77777777" w:rsidR="00B177C3" w:rsidRDefault="00B177C3" w:rsidP="00A74159">
      <w:r>
        <w:separator/>
      </w:r>
    </w:p>
  </w:endnote>
  <w:endnote w:type="continuationSeparator" w:id="0">
    <w:p w14:paraId="296AF7D1" w14:textId="77777777" w:rsidR="00B177C3" w:rsidRDefault="00B177C3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231B" w14:textId="77777777" w:rsidR="00B177C3" w:rsidRDefault="00B177C3" w:rsidP="00A74159">
      <w:r>
        <w:separator/>
      </w:r>
    </w:p>
  </w:footnote>
  <w:footnote w:type="continuationSeparator" w:id="0">
    <w:p w14:paraId="666A6F90" w14:textId="77777777" w:rsidR="00B177C3" w:rsidRDefault="00B177C3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F5080" w14:textId="77777777" w:rsidR="00A74159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01174"/>
    <w:rsid w:val="00045D89"/>
    <w:rsid w:val="0005255C"/>
    <w:rsid w:val="000B765E"/>
    <w:rsid w:val="0014057B"/>
    <w:rsid w:val="00217C65"/>
    <w:rsid w:val="002A16FD"/>
    <w:rsid w:val="003B6FB1"/>
    <w:rsid w:val="003D22A1"/>
    <w:rsid w:val="003D643B"/>
    <w:rsid w:val="00411C3F"/>
    <w:rsid w:val="00434B15"/>
    <w:rsid w:val="00471AE0"/>
    <w:rsid w:val="00490AEB"/>
    <w:rsid w:val="0053498E"/>
    <w:rsid w:val="005A0CB0"/>
    <w:rsid w:val="005F1C9A"/>
    <w:rsid w:val="00601794"/>
    <w:rsid w:val="00602D34"/>
    <w:rsid w:val="006601B7"/>
    <w:rsid w:val="0067013D"/>
    <w:rsid w:val="00673A4C"/>
    <w:rsid w:val="0068741B"/>
    <w:rsid w:val="00690FD6"/>
    <w:rsid w:val="006D69CA"/>
    <w:rsid w:val="007306EE"/>
    <w:rsid w:val="00770A31"/>
    <w:rsid w:val="0084567E"/>
    <w:rsid w:val="009300EA"/>
    <w:rsid w:val="009B2A9D"/>
    <w:rsid w:val="009D0B81"/>
    <w:rsid w:val="00A74159"/>
    <w:rsid w:val="00AA1AA9"/>
    <w:rsid w:val="00B177C3"/>
    <w:rsid w:val="00B42249"/>
    <w:rsid w:val="00C27F16"/>
    <w:rsid w:val="00C87575"/>
    <w:rsid w:val="00CA5AFF"/>
    <w:rsid w:val="00CC2234"/>
    <w:rsid w:val="00D17FD7"/>
    <w:rsid w:val="00DE35C7"/>
    <w:rsid w:val="00EC34EC"/>
    <w:rsid w:val="00EE670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ListParagraph">
    <w:name w:val="List Paragraph"/>
    <w:aliases w:val="body,Odsek zoznamu2,Nad,Odstavec cíl se seznamem,Odstavec_muj,Bullet Number,lp1,lp11,List Paragraph11,Use Case List Paragraph,Odsek zoznamu1"/>
    <w:basedOn w:val="Normal"/>
    <w:link w:val="ListParagraphChar"/>
    <w:uiPriority w:val="34"/>
    <w:qFormat/>
    <w:rsid w:val="00601794"/>
    <w:pPr>
      <w:spacing w:after="120" w:line="259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Odsek zoznamu1 Char"/>
    <w:basedOn w:val="DefaultParagraphFont"/>
    <w:link w:val="ListParagraph"/>
    <w:uiPriority w:val="34"/>
    <w:rsid w:val="0060179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23</cp:revision>
  <dcterms:created xsi:type="dcterms:W3CDTF">2018-06-22T07:11:00Z</dcterms:created>
  <dcterms:modified xsi:type="dcterms:W3CDTF">2019-12-31T13:03:00Z</dcterms:modified>
</cp:coreProperties>
</file>