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4301A" w:rsidRDefault="0024301A" w:rsidP="0024301A">
      <w:pPr>
        <w:spacing w:after="0"/>
        <w:jc w:val="center"/>
      </w:pPr>
    </w:p>
    <w:p w:rsidR="0012458C" w:rsidRDefault="0012458C" w:rsidP="0024301A">
      <w:pPr>
        <w:spacing w:after="0"/>
        <w:jc w:val="center"/>
      </w:pPr>
    </w:p>
    <w:p w:rsidR="0012458C" w:rsidRDefault="0012458C" w:rsidP="0024301A">
      <w:pPr>
        <w:spacing w:after="0"/>
        <w:jc w:val="center"/>
      </w:pPr>
    </w:p>
    <w:p w:rsidR="0012458C" w:rsidRPr="00A57D71" w:rsidRDefault="0012458C" w:rsidP="0024301A">
      <w:pPr>
        <w:spacing w:after="0"/>
        <w:jc w:val="center"/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Pred</w:t>
      </w:r>
      <w:r w:rsidRPr="00CF657C">
        <w:rPr>
          <w:rFonts w:cs="Arial"/>
          <w:b/>
          <w:szCs w:val="20"/>
        </w:rPr>
        <w:t xml:space="preserve">met zákazky: </w:t>
      </w:r>
      <w:r w:rsidRPr="00CF657C">
        <w:rPr>
          <w:rFonts w:cs="Arial"/>
          <w:szCs w:val="20"/>
        </w:rPr>
        <w:t xml:space="preserve">Nákup </w:t>
      </w:r>
      <w:r>
        <w:rPr>
          <w:rFonts w:cs="Arial"/>
          <w:szCs w:val="20"/>
        </w:rPr>
        <w:t>kameniva pre OZ lesnej techniky</w:t>
      </w:r>
      <w:r w:rsidR="0007601E">
        <w:rPr>
          <w:rFonts w:cs="Arial"/>
          <w:szCs w:val="20"/>
        </w:rPr>
        <w:t xml:space="preserve"> - výzva č. </w:t>
      </w:r>
      <w:r w:rsidR="00AE1E21">
        <w:rPr>
          <w:rFonts w:cs="Arial"/>
          <w:szCs w:val="20"/>
        </w:rPr>
        <w:t>19</w:t>
      </w:r>
    </w:p>
    <w:p w:rsidR="0024301A" w:rsidRPr="00A57D71" w:rsidRDefault="0024301A" w:rsidP="0024301A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 xml:space="preserve">Údaje o uchádzačovi: </w:t>
      </w:r>
    </w:p>
    <w:p w:rsidR="0024301A" w:rsidRPr="00A57D71" w:rsidRDefault="0024301A" w:rsidP="0024301A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i/>
                <w:lang w:eastAsia="cs-CZ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</w:rPr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  <w:tr w:rsidR="0024301A" w:rsidRPr="00A57D71" w:rsidTr="00933A2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</w:rPr>
            </w:pPr>
            <w:r w:rsidRPr="00A57D71">
              <w:rPr>
                <w:rFonts w:cs="Arial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</w:pPr>
          </w:p>
        </w:tc>
      </w:tr>
    </w:tbl>
    <w:p w:rsidR="0024301A" w:rsidRDefault="0024301A" w:rsidP="00B9395E">
      <w:pPr>
        <w:spacing w:after="0"/>
        <w:jc w:val="both"/>
        <w:rPr>
          <w:rFonts w:cs="Arial"/>
          <w:szCs w:val="20"/>
        </w:rPr>
      </w:pPr>
    </w:p>
    <w:p w:rsidR="0012458C" w:rsidRDefault="0012458C" w:rsidP="00B9395E">
      <w:pPr>
        <w:spacing w:after="0"/>
        <w:jc w:val="both"/>
        <w:rPr>
          <w:rFonts w:cs="Arial"/>
          <w:szCs w:val="20"/>
        </w:rPr>
      </w:pPr>
    </w:p>
    <w:p w:rsidR="0012458C" w:rsidRPr="00A57D71" w:rsidRDefault="0012458C" w:rsidP="00B9395E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1: </w:t>
      </w:r>
      <w:r>
        <w:rPr>
          <w:rFonts w:cs="Arial"/>
          <w:szCs w:val="20"/>
        </w:rPr>
        <w:t>C</w:t>
      </w:r>
      <w:r w:rsidRPr="00A57D71">
        <w:rPr>
          <w:rFonts w:cs="Arial"/>
          <w:szCs w:val="20"/>
        </w:rPr>
        <w:t>ena za realizáciu predmetu zákazky</w:t>
      </w:r>
    </w:p>
    <w:p w:rsidR="0024301A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3034"/>
        <w:gridCol w:w="1276"/>
        <w:gridCol w:w="1843"/>
        <w:gridCol w:w="1979"/>
      </w:tblGrid>
      <w:tr w:rsidR="0024301A" w:rsidRPr="00673064" w:rsidTr="00455C67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Číslo položky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674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Názov položky</w:t>
            </w:r>
          </w:p>
        </w:tc>
        <w:tc>
          <w:tcPr>
            <w:tcW w:w="704" w:type="pct"/>
            <w:shd w:val="clear" w:color="auto" w:fill="FFFFFF" w:themeFill="background1"/>
            <w:vAlign w:val="center"/>
          </w:tcPr>
          <w:p w:rsidR="0024301A" w:rsidRDefault="0024301A" w:rsidP="00933A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Merná jednotka/</w:t>
            </w:r>
          </w:p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b/>
                <w:szCs w:val="20"/>
              </w:rPr>
              <w:t>Jednotková cena bez DPH</w:t>
            </w:r>
            <w:r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Celková</w:t>
            </w:r>
            <w:r w:rsidRPr="00F97A59">
              <w:rPr>
                <w:rFonts w:cs="Arial"/>
                <w:b/>
                <w:szCs w:val="20"/>
              </w:rPr>
              <w:t xml:space="preserve"> cena </w:t>
            </w:r>
            <w:r>
              <w:rPr>
                <w:rFonts w:cs="Arial"/>
                <w:b/>
                <w:szCs w:val="20"/>
              </w:rPr>
              <w:t>bez</w:t>
            </w:r>
            <w:r w:rsidRPr="00F97A59">
              <w:rPr>
                <w:rFonts w:cs="Arial"/>
                <w:b/>
                <w:szCs w:val="20"/>
              </w:rPr>
              <w:t xml:space="preserve"> DPH</w:t>
            </w:r>
          </w:p>
        </w:tc>
      </w:tr>
      <w:tr w:rsidR="00D75E2F" w:rsidRPr="00673064" w:rsidTr="00455C67">
        <w:trPr>
          <w:trHeight w:val="266"/>
        </w:trPr>
        <w:tc>
          <w:tcPr>
            <w:tcW w:w="513" w:type="pct"/>
            <w:vAlign w:val="center"/>
          </w:tcPr>
          <w:p w:rsidR="00D75E2F" w:rsidRDefault="0012458C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</w:t>
            </w:r>
            <w:r w:rsidR="00D75E2F"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5E2F" w:rsidRDefault="00D75E2F" w:rsidP="00D75E2F">
            <w:pPr>
              <w:spacing w:after="0"/>
              <w:jc w:val="center"/>
            </w:pPr>
            <w:r w:rsidRPr="00A4745F">
              <w:rPr>
                <w:rFonts w:cs="Arial"/>
                <w:color w:val="000000"/>
                <w:szCs w:val="20"/>
              </w:rPr>
              <w:t xml:space="preserve">Kamenivo  32-63 </w:t>
            </w:r>
            <w:r w:rsidR="00FD3BE4">
              <w:rPr>
                <w:rFonts w:cs="Arial"/>
                <w:color w:val="000000"/>
                <w:szCs w:val="20"/>
              </w:rPr>
              <w:t xml:space="preserve">(16-63) </w:t>
            </w:r>
            <w:r w:rsidRPr="00A4745F">
              <w:rPr>
                <w:rFonts w:cs="Arial"/>
                <w:color w:val="000000"/>
                <w:szCs w:val="20"/>
              </w:rPr>
              <w:t>mm</w:t>
            </w:r>
          </w:p>
        </w:tc>
        <w:tc>
          <w:tcPr>
            <w:tcW w:w="704" w:type="pct"/>
            <w:vAlign w:val="center"/>
          </w:tcPr>
          <w:p w:rsidR="00D75E2F" w:rsidRDefault="00AE1E21" w:rsidP="0012458C">
            <w:pPr>
              <w:spacing w:after="0"/>
              <w:jc w:val="center"/>
            </w:pPr>
            <w:r>
              <w:t>150</w:t>
            </w:r>
            <w:r w:rsidR="00D75E2F">
              <w:t xml:space="preserve"> ton</w:t>
            </w:r>
          </w:p>
        </w:tc>
        <w:tc>
          <w:tcPr>
            <w:tcW w:w="1017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D75E2F" w:rsidRPr="00673064" w:rsidTr="00455C67">
        <w:trPr>
          <w:trHeight w:val="266"/>
        </w:trPr>
        <w:tc>
          <w:tcPr>
            <w:tcW w:w="513" w:type="pct"/>
            <w:vAlign w:val="center"/>
          </w:tcPr>
          <w:p w:rsidR="00D75E2F" w:rsidRDefault="0012458C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D75E2F">
              <w:rPr>
                <w:rFonts w:cs="Arial"/>
                <w:szCs w:val="20"/>
              </w:rPr>
              <w:t>.</w:t>
            </w:r>
          </w:p>
        </w:tc>
        <w:tc>
          <w:tcPr>
            <w:tcW w:w="16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75E2F" w:rsidRDefault="00D75E2F" w:rsidP="00D75E2F">
            <w:pPr>
              <w:spacing w:after="0"/>
              <w:jc w:val="center"/>
            </w:pPr>
            <w:r w:rsidRPr="00A4745F">
              <w:rPr>
                <w:rFonts w:cs="Arial"/>
                <w:color w:val="000000"/>
                <w:szCs w:val="20"/>
              </w:rPr>
              <w:t>Kamenivo  0-63 mm</w:t>
            </w:r>
          </w:p>
        </w:tc>
        <w:tc>
          <w:tcPr>
            <w:tcW w:w="704" w:type="pct"/>
            <w:vAlign w:val="center"/>
          </w:tcPr>
          <w:p w:rsidR="00D75E2F" w:rsidRDefault="00AE1E21" w:rsidP="00D75E2F">
            <w:pPr>
              <w:spacing w:after="0"/>
              <w:jc w:val="center"/>
            </w:pPr>
            <w:r>
              <w:t>100</w:t>
            </w:r>
            <w:r w:rsidR="00D75E2F">
              <w:t xml:space="preserve"> ton</w:t>
            </w:r>
          </w:p>
        </w:tc>
        <w:tc>
          <w:tcPr>
            <w:tcW w:w="1017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D75E2F" w:rsidRPr="00F97A59" w:rsidRDefault="00D75E2F" w:rsidP="00D75E2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bez DPH</w:t>
            </w:r>
          </w:p>
          <w:p w:rsidR="0024301A" w:rsidRPr="00F97A59" w:rsidRDefault="0024301A" w:rsidP="00AE1E21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AE1E21"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4301A" w:rsidRPr="00673064" w:rsidTr="00933A2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s DPH</w:t>
            </w:r>
          </w:p>
          <w:p w:rsidR="0024301A" w:rsidRPr="00F97A59" w:rsidRDefault="0024301A" w:rsidP="00AE1E21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 w:rsidR="00AE1E21"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4301A" w:rsidRPr="00F97A59" w:rsidRDefault="0024301A" w:rsidP="00933A2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  <w:r w:rsidRPr="00A57D71">
        <w:rPr>
          <w:rFonts w:cs="Arial"/>
          <w:sz w:val="18"/>
          <w:szCs w:val="18"/>
        </w:rPr>
        <w:t>(pozn.: Ak uchádzač nie je platcom DPH, upozorní - "Nie som platca DPH").</w:t>
      </w:r>
    </w:p>
    <w:p w:rsidR="0024301A" w:rsidRPr="00A57D71" w:rsidRDefault="0024301A" w:rsidP="0024301A">
      <w:pPr>
        <w:spacing w:after="0"/>
        <w:jc w:val="both"/>
        <w:rPr>
          <w:rFonts w:cs="Arial"/>
          <w:sz w:val="18"/>
          <w:szCs w:val="18"/>
        </w:rPr>
      </w:pPr>
    </w:p>
    <w:p w:rsidR="0007601E" w:rsidRDefault="0007601E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D75E2F" w:rsidRDefault="00D75E2F" w:rsidP="0024301A">
      <w:pPr>
        <w:spacing w:after="0"/>
        <w:jc w:val="both"/>
        <w:rPr>
          <w:rFonts w:cs="Arial"/>
          <w:sz w:val="18"/>
          <w:szCs w:val="18"/>
        </w:rPr>
      </w:pPr>
    </w:p>
    <w:p w:rsidR="0012458C" w:rsidRDefault="0012458C" w:rsidP="0024301A">
      <w:pPr>
        <w:spacing w:after="0"/>
        <w:jc w:val="both"/>
        <w:rPr>
          <w:rFonts w:cs="Arial"/>
          <w:sz w:val="18"/>
          <w:szCs w:val="18"/>
        </w:rPr>
      </w:pPr>
    </w:p>
    <w:p w:rsidR="0012458C" w:rsidRPr="00A57D71" w:rsidRDefault="0012458C" w:rsidP="0024301A">
      <w:pPr>
        <w:spacing w:after="0"/>
        <w:jc w:val="both"/>
        <w:rPr>
          <w:rFonts w:cs="Arial"/>
          <w:sz w:val="18"/>
          <w:szCs w:val="18"/>
        </w:rPr>
      </w:pPr>
    </w:p>
    <w:p w:rsidR="0024301A" w:rsidRPr="00841F1C" w:rsidRDefault="0024301A" w:rsidP="0024301A">
      <w:pPr>
        <w:numPr>
          <w:ilvl w:val="0"/>
          <w:numId w:val="1"/>
        </w:numPr>
        <w:jc w:val="both"/>
        <w:rPr>
          <w:rFonts w:cs="Arial"/>
          <w:szCs w:val="20"/>
        </w:rPr>
      </w:pPr>
      <w:r w:rsidRPr="00A57D71">
        <w:rPr>
          <w:rFonts w:cs="Arial"/>
          <w:szCs w:val="20"/>
        </w:rPr>
        <w:t xml:space="preserve">Kritérium </w:t>
      </w:r>
      <w:r w:rsidRPr="00841F1C">
        <w:rPr>
          <w:rFonts w:cs="Arial"/>
          <w:szCs w:val="20"/>
        </w:rPr>
        <w:t xml:space="preserve">2: </w:t>
      </w:r>
      <w:r>
        <w:rPr>
          <w:szCs w:val="20"/>
        </w:rPr>
        <w:t>V</w:t>
      </w:r>
      <w:r w:rsidRPr="00841F1C">
        <w:rPr>
          <w:szCs w:val="20"/>
        </w:rPr>
        <w:t>zdialenosť do miesta vykládky</w:t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99"/>
        <w:gridCol w:w="2261"/>
      </w:tblGrid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Popis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Vzdialenosť v km</w:t>
            </w:r>
          </w:p>
        </w:tc>
      </w:tr>
      <w:tr w:rsidR="0024301A" w:rsidRPr="00A57D71" w:rsidTr="00933A28">
        <w:trPr>
          <w:trHeight w:val="68"/>
        </w:trPr>
        <w:tc>
          <w:tcPr>
            <w:tcW w:w="375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A57D71" w:rsidRDefault="0024301A" w:rsidP="00933A28">
            <w:pPr>
              <w:spacing w:after="0" w:line="48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Vzdialenosť lomu d</w:t>
            </w:r>
            <w:r>
              <w:rPr>
                <w:rFonts w:cs="Arial"/>
                <w:szCs w:val="20"/>
              </w:rPr>
              <w:t>o</w:t>
            </w:r>
            <w:r w:rsidRPr="00A57D71">
              <w:rPr>
                <w:rFonts w:cs="Arial"/>
                <w:szCs w:val="20"/>
              </w:rPr>
              <w:t xml:space="preserve"> miesta </w:t>
            </w:r>
            <w:r w:rsidRPr="00841F1C">
              <w:rPr>
                <w:rFonts w:cs="Arial"/>
                <w:szCs w:val="20"/>
              </w:rPr>
              <w:t>vykládky</w:t>
            </w:r>
          </w:p>
        </w:tc>
        <w:tc>
          <w:tcPr>
            <w:tcW w:w="124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4301A" w:rsidRPr="00F97A59" w:rsidRDefault="0024301A" w:rsidP="00933A28">
            <w:pPr>
              <w:spacing w:after="0" w:line="480" w:lineRule="auto"/>
              <w:jc w:val="center"/>
              <w:rPr>
                <w:rFonts w:cs="Arial"/>
                <w:szCs w:val="20"/>
                <w:highlight w:val="yellow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4301A" w:rsidRPr="00A57D71" w:rsidTr="00933A2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301A" w:rsidRPr="00A57D71" w:rsidRDefault="0024301A" w:rsidP="00933A2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F97A59">
              <w:rPr>
                <w:rFonts w:cs="Arial"/>
                <w:szCs w:val="20"/>
                <w:highlight w:val="yellow"/>
              </w:rPr>
              <w:t>uveďte</w:t>
            </w:r>
          </w:p>
        </w:tc>
      </w:tr>
    </w:tbl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  <w:r w:rsidRPr="00A57D71">
        <w:rPr>
          <w:rFonts w:cs="Arial"/>
          <w:color w:val="222222"/>
          <w:szCs w:val="20"/>
        </w:rPr>
        <w:t>V .................................... dňa .................</w:t>
      </w:r>
    </w:p>
    <w:p w:rsidR="0024301A" w:rsidRPr="00A57D71" w:rsidRDefault="0024301A" w:rsidP="0024301A">
      <w:pPr>
        <w:shd w:val="clear" w:color="auto" w:fill="FFFFFF"/>
        <w:rPr>
          <w:rFonts w:cs="Arial"/>
          <w:color w:val="222222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4301A" w:rsidRPr="00A57D71" w:rsidTr="00933A28">
        <w:tc>
          <w:tcPr>
            <w:tcW w:w="4531" w:type="dxa"/>
          </w:tcPr>
          <w:p w:rsidR="0024301A" w:rsidRPr="00A57D71" w:rsidRDefault="0024301A" w:rsidP="00933A28">
            <w:pPr>
              <w:rPr>
                <w:szCs w:val="20"/>
              </w:rPr>
            </w:pPr>
          </w:p>
        </w:tc>
        <w:tc>
          <w:tcPr>
            <w:tcW w:w="4531" w:type="dxa"/>
            <w:tcBorders>
              <w:top w:val="dashed" w:sz="4" w:space="0" w:color="auto"/>
            </w:tcBorders>
          </w:tcPr>
          <w:p w:rsidR="0024301A" w:rsidRPr="00A57D71" w:rsidRDefault="0024301A" w:rsidP="00933A28">
            <w:pPr>
              <w:jc w:val="center"/>
              <w:rPr>
                <w:szCs w:val="20"/>
              </w:rPr>
            </w:pPr>
            <w:r w:rsidRPr="00A57D71">
              <w:rPr>
                <w:szCs w:val="20"/>
              </w:rPr>
              <w:t>štatutárny zástupca uchádzača</w:t>
            </w:r>
          </w:p>
          <w:p w:rsidR="0024301A" w:rsidRPr="00A57D71" w:rsidRDefault="0024301A" w:rsidP="00933A28">
            <w:pPr>
              <w:jc w:val="center"/>
              <w:rPr>
                <w:b/>
                <w:szCs w:val="20"/>
              </w:rPr>
            </w:pPr>
            <w:r w:rsidRPr="00A57D71">
              <w:rPr>
                <w:szCs w:val="20"/>
              </w:rPr>
              <w:t>osoba splnomocnená štatutárnym zástupcom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br w:type="page"/>
      </w:r>
    </w:p>
    <w:p w:rsidR="0024301A" w:rsidRPr="00A57D71" w:rsidRDefault="0024301A" w:rsidP="0024301A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lastRenderedPageBreak/>
        <w:t>Príloha č. 2 Výzvy: Kúpna zmluva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Kúpna zmluva</w:t>
      </w:r>
    </w:p>
    <w:p w:rsidR="0024301A" w:rsidRPr="00A57D71" w:rsidRDefault="0024301A" w:rsidP="0024301A">
      <w:pPr>
        <w:spacing w:after="0"/>
        <w:jc w:val="center"/>
        <w:rPr>
          <w:rFonts w:cs="Arial"/>
          <w:bCs/>
          <w:szCs w:val="20"/>
        </w:rPr>
      </w:pPr>
      <w:r w:rsidRPr="00A57D71">
        <w:rPr>
          <w:rFonts w:cs="Arial"/>
          <w:bCs/>
          <w:szCs w:val="20"/>
        </w:rPr>
        <w:t>(uzatvorená podľa § 409 a </w:t>
      </w:r>
      <w:proofErr w:type="spellStart"/>
      <w:r w:rsidRPr="00A57D71">
        <w:rPr>
          <w:rFonts w:cs="Arial"/>
          <w:bCs/>
          <w:szCs w:val="20"/>
        </w:rPr>
        <w:t>nasl</w:t>
      </w:r>
      <w:proofErr w:type="spellEnd"/>
      <w:r w:rsidRPr="00A57D71">
        <w:rPr>
          <w:rFonts w:cs="Arial"/>
          <w:bCs/>
          <w:szCs w:val="20"/>
        </w:rPr>
        <w:t>. Obchodného zákonníka)</w:t>
      </w: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57D71">
        <w:rPr>
          <w:rFonts w:ascii="Arial" w:hAnsi="Arial" w:cs="Arial"/>
          <w:b/>
          <w:bCs/>
          <w:color w:val="auto"/>
          <w:sz w:val="20"/>
          <w:szCs w:val="20"/>
        </w:rPr>
        <w:t>Zmluvné strany</w:t>
      </w: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Style w:val="Siln"/>
          <w:rFonts w:cs="Arial"/>
          <w:szCs w:val="20"/>
        </w:rPr>
      </w:pPr>
      <w:r w:rsidRPr="00A57D71">
        <w:rPr>
          <w:rStyle w:val="Siln"/>
          <w:rFonts w:cs="Arial"/>
          <w:szCs w:val="20"/>
        </w:rPr>
        <w:t>Kupujúci</w:t>
      </w:r>
      <w:r>
        <w:rPr>
          <w:rStyle w:val="Siln"/>
          <w:rFonts w:cs="Arial"/>
          <w:szCs w:val="20"/>
        </w:rPr>
        <w:t>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9210" w:type="dxa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6800"/>
      </w:tblGrid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6800" w:type="dxa"/>
            <w:tcBorders>
              <w:top w:val="nil"/>
              <w:left w:val="nil"/>
              <w:right w:val="nil"/>
            </w:tcBorders>
          </w:tcPr>
          <w:p w:rsidR="0024301A" w:rsidRPr="00A57D71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b/>
                <w:caps/>
                <w:szCs w:val="20"/>
              </w:rPr>
              <w:t>Lesy</w:t>
            </w:r>
            <w:r w:rsidRPr="00A57D71">
              <w:rPr>
                <w:rFonts w:cs="Arial"/>
                <w:b/>
                <w:szCs w:val="20"/>
              </w:rPr>
              <w:t xml:space="preserve">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A57D71" w:rsidRDefault="0024301A" w:rsidP="00933A28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A57D71">
              <w:rPr>
                <w:rFonts w:ascii="Arial" w:hAnsi="Arial" w:cs="Arial"/>
              </w:rPr>
              <w:t>Námestie SNP 8, 975 66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Organizačná zložka: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Lesy Slovenskej republiky, štátny podnik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b/>
                <w:szCs w:val="20"/>
              </w:rPr>
            </w:pPr>
            <w:r w:rsidRPr="00CF657C">
              <w:rPr>
                <w:rFonts w:cs="Arial"/>
                <w:szCs w:val="20"/>
              </w:rPr>
              <w:t>Odštepný závod lesnej techniky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proofErr w:type="spellStart"/>
            <w:r w:rsidRPr="00CF657C">
              <w:rPr>
                <w:rFonts w:cs="Arial"/>
                <w:szCs w:val="20"/>
              </w:rPr>
              <w:t>Mičinská</w:t>
            </w:r>
            <w:proofErr w:type="spellEnd"/>
            <w:r w:rsidRPr="00CF657C">
              <w:rPr>
                <w:rFonts w:cs="Arial"/>
                <w:szCs w:val="20"/>
              </w:rPr>
              <w:t xml:space="preserve"> 33, 974 01 Banská Bystrica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7E22E4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 xml:space="preserve">Ing. </w:t>
            </w:r>
            <w:r w:rsidR="007E22E4">
              <w:rPr>
                <w:rFonts w:cs="Arial"/>
                <w:szCs w:val="20"/>
              </w:rPr>
              <w:t>Peter Brezina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890130">
              <w:rPr>
                <w:rFonts w:cs="Arial"/>
                <w:szCs w:val="20"/>
              </w:rPr>
              <w:t>–</w:t>
            </w:r>
            <w:r w:rsidRPr="00CF657C">
              <w:rPr>
                <w:rFonts w:cs="Arial"/>
                <w:szCs w:val="20"/>
              </w:rPr>
              <w:t xml:space="preserve"> </w:t>
            </w:r>
            <w:r w:rsidR="007E22E4">
              <w:rPr>
                <w:rFonts w:cs="Arial"/>
                <w:szCs w:val="20"/>
              </w:rPr>
              <w:t>riaditeľ</w:t>
            </w:r>
            <w:r w:rsidR="00890130">
              <w:rPr>
                <w:rFonts w:cs="Arial"/>
                <w:szCs w:val="20"/>
              </w:rPr>
              <w:t xml:space="preserve"> </w:t>
            </w:r>
            <w:r w:rsidRPr="00CF657C">
              <w:rPr>
                <w:rFonts w:cs="Arial"/>
                <w:szCs w:val="20"/>
              </w:rPr>
              <w:t>odštepného závodu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36 038 351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ind w:firstLine="40"/>
              <w:jc w:val="both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2020087982</w:t>
            </w:r>
          </w:p>
        </w:tc>
      </w:tr>
      <w:tr w:rsidR="0024301A" w:rsidRPr="00A57D71" w:rsidTr="00933A28">
        <w:tc>
          <w:tcPr>
            <w:tcW w:w="241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</w:t>
            </w:r>
          </w:p>
        </w:tc>
        <w:tc>
          <w:tcPr>
            <w:tcW w:w="6800" w:type="dxa"/>
            <w:tcBorders>
              <w:top w:val="dashed" w:sz="4" w:space="0" w:color="auto"/>
              <w:left w:val="nil"/>
              <w:right w:val="nil"/>
            </w:tcBorders>
          </w:tcPr>
          <w:p w:rsidR="0024301A" w:rsidRPr="00CF657C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CF657C">
              <w:rPr>
                <w:rFonts w:cs="Arial"/>
                <w:szCs w:val="20"/>
              </w:rPr>
              <w:t>SK2020087982</w:t>
            </w:r>
          </w:p>
        </w:tc>
      </w:tr>
      <w:tr w:rsidR="0024301A" w:rsidRPr="00A57D71" w:rsidTr="00933A28">
        <w:tc>
          <w:tcPr>
            <w:tcW w:w="9210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 xml:space="preserve">Zapísaný v Obchodnom registri Okresného súdu v Banskej Bystrici dňa 29.10.1999, Oddiel </w:t>
            </w:r>
            <w:proofErr w:type="spellStart"/>
            <w:r w:rsidRPr="00A57D71">
              <w:rPr>
                <w:rFonts w:cs="Arial"/>
                <w:szCs w:val="20"/>
              </w:rPr>
              <w:t>Pš</w:t>
            </w:r>
            <w:proofErr w:type="spellEnd"/>
            <w:r w:rsidRPr="00A57D71">
              <w:rPr>
                <w:rFonts w:cs="Arial"/>
                <w:szCs w:val="20"/>
              </w:rPr>
              <w:t>, vložka č.155S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kupujúci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a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Predávajúci: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tbl>
      <w:tblPr>
        <w:tblW w:w="0" w:type="auto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937"/>
        <w:gridCol w:w="7135"/>
      </w:tblGrid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Obchodné meno: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Sídlo: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IČO: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pStyle w:val="Pta"/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DIČ: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IČ DPH: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193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Kontakt:</w:t>
            </w:r>
          </w:p>
        </w:tc>
        <w:tc>
          <w:tcPr>
            <w:tcW w:w="7135" w:type="dxa"/>
            <w:tcBorders>
              <w:left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4301A" w:rsidRPr="00A57D71" w:rsidTr="00933A28">
        <w:tc>
          <w:tcPr>
            <w:tcW w:w="907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4301A" w:rsidRPr="00A57D71" w:rsidRDefault="0024301A" w:rsidP="00933A2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obchodná spoločnosť zapísaná v obchodnom registri SR, vedenom Okresným súdom .........., oddiel: ........., vložka č.: .............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b/>
          <w:bCs/>
          <w:color w:val="000000"/>
          <w:szCs w:val="20"/>
        </w:rPr>
      </w:pPr>
      <w:r w:rsidRPr="00A57D71">
        <w:rPr>
          <w:rFonts w:cs="Arial"/>
          <w:szCs w:val="20"/>
        </w:rPr>
        <w:t>(ďalej len „</w:t>
      </w:r>
      <w:r w:rsidRPr="00A57D71">
        <w:rPr>
          <w:rFonts w:cs="Arial"/>
          <w:b/>
          <w:szCs w:val="20"/>
        </w:rPr>
        <w:t>predávajúci</w:t>
      </w:r>
      <w:r w:rsidRPr="00A57D71">
        <w:rPr>
          <w:rFonts w:cs="Arial"/>
          <w:szCs w:val="20"/>
        </w:rPr>
        <w:t>“)</w:t>
      </w: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(kupujúci a predávajúci ďalej spolu ako „zmluvné strany" a jednotlivo ako „zmluvná strana")</w:t>
      </w: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len “kupujúci“ alebo ,,verejný obstarávateľ“)</w:t>
      </w:r>
    </w:p>
    <w:p w:rsidR="0024301A" w:rsidRPr="00A57D71" w:rsidRDefault="0024301A" w:rsidP="0024301A">
      <w:pPr>
        <w:spacing w:after="0"/>
        <w:ind w:firstLine="171"/>
        <w:jc w:val="center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szCs w:val="20"/>
        </w:rPr>
        <w:t>(ďalej spolu aj “zmluvné strany“)</w:t>
      </w: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Default="0024301A" w:rsidP="0024301A">
      <w:pPr>
        <w:spacing w:after="0"/>
        <w:jc w:val="center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lastRenderedPageBreak/>
        <w:t>Preambula</w:t>
      </w:r>
    </w:p>
    <w:p w:rsidR="0024301A" w:rsidRPr="00A57D71" w:rsidRDefault="0024301A" w:rsidP="0024301A">
      <w:pPr>
        <w:pStyle w:val="Bezriadkovania"/>
        <w:numPr>
          <w:ilvl w:val="0"/>
          <w:numId w:val="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Kúpna zmluva je uzatvorená v súlade so zákonom č. 343/2015 Z. z. o verejnom obstarávaní v znení neskorších predpisov ako výsledok procesu verejného obstarávania v rámci dynamického nákupného systému na predmet zákazky „Nákup kameniva“.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I. Základné ustanovenia</w:t>
      </w:r>
    </w:p>
    <w:p w:rsidR="0024301A" w:rsidRPr="00A57D71" w:rsidRDefault="0024301A" w:rsidP="0024301A">
      <w:pPr>
        <w:pStyle w:val="Bezriadkovania"/>
        <w:numPr>
          <w:ilvl w:val="0"/>
          <w:numId w:val="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touto kúpnou zmluvou zaväzuje dodať kupujúcemu tovar vymedzený v čl. II. tejto kúpnej zmluvy v lehote určenej podľa v čl. III. tejto kúpnej zmluvy a kupujúci sa zaväzuje zaplatiť za dodaný tovar kúpnu cenu uvedenú v čl. IV. tejto kúpnej zmluvy za podmienok uvedených v čl. V. tejto kúpnej zmluvy. Zmluva obsahuje aj podrobnejšie vymedzenie práv a povinností zmluvných strán.</w:t>
      </w:r>
    </w:p>
    <w:p w:rsidR="0024301A" w:rsidRPr="00A57D71" w:rsidRDefault="0024301A" w:rsidP="0024301A">
      <w:pPr>
        <w:suppressAutoHyphens/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uppressAutoHyphens/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II. Predmet kúpnej zmluvy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Predmetom kúpnej zmluvy je dodanie kameniva, s technickou špecifikáciou podľa ods. 2 tohto článku (ďalej len „tovar“).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Technické a kvalitatívne požiadavky tovaru:</w:t>
      </w:r>
      <w:r>
        <w:rPr>
          <w:rFonts w:ascii="Arial" w:hAnsi="Arial" w:cs="Arial"/>
          <w:sz w:val="20"/>
          <w:lang w:val="sk-SK"/>
        </w:rPr>
        <w:t xml:space="preserve"> </w:t>
      </w:r>
    </w:p>
    <w:p w:rsidR="0024301A" w:rsidRPr="00B57EF1" w:rsidRDefault="0024301A" w:rsidP="0024301A">
      <w:pPr>
        <w:pStyle w:val="Odsekzoznamu"/>
        <w:numPr>
          <w:ilvl w:val="0"/>
          <w:numId w:val="2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B57EF1">
        <w:rPr>
          <w:rFonts w:cs="Arial"/>
          <w:sz w:val="20"/>
          <w:szCs w:val="20"/>
          <w:highlight w:val="yellow"/>
        </w:rPr>
        <w:t>frakcia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typ kameniva:</w:t>
      </w:r>
    </w:p>
    <w:p w:rsidR="0024301A" w:rsidRPr="00B57EF1" w:rsidRDefault="0024301A" w:rsidP="0024301A">
      <w:pPr>
        <w:numPr>
          <w:ilvl w:val="0"/>
          <w:numId w:val="2"/>
        </w:numPr>
        <w:suppressAutoHyphens/>
        <w:spacing w:after="0"/>
        <w:jc w:val="both"/>
        <w:rPr>
          <w:rFonts w:cs="Arial"/>
          <w:szCs w:val="20"/>
          <w:highlight w:val="yellow"/>
        </w:rPr>
      </w:pPr>
      <w:r w:rsidRPr="00B57EF1">
        <w:rPr>
          <w:rFonts w:cs="Arial"/>
          <w:szCs w:val="20"/>
          <w:highlight w:val="yellow"/>
        </w:rPr>
        <w:t>množstvo kameniva:</w:t>
      </w:r>
    </w:p>
    <w:p w:rsidR="0024301A" w:rsidRPr="00A57D71" w:rsidRDefault="0024301A" w:rsidP="0024301A">
      <w:pPr>
        <w:spacing w:after="0"/>
        <w:ind w:left="360"/>
        <w:jc w:val="both"/>
        <w:rPr>
          <w:rFonts w:cs="Arial"/>
          <w:i/>
          <w:szCs w:val="20"/>
        </w:rPr>
      </w:pPr>
      <w:r w:rsidRPr="00A57D71">
        <w:rPr>
          <w:rFonts w:cs="Arial"/>
          <w:i/>
          <w:szCs w:val="20"/>
        </w:rPr>
        <w:t>V prípade rôznych druhov kameniva alebo frakcií, budú technické a kvalitatívne požiadavky uvedené pre každý typ alebo frakciu osobitne.</w:t>
      </w:r>
    </w:p>
    <w:p w:rsidR="0024301A" w:rsidRPr="00A57D71" w:rsidRDefault="0024301A" w:rsidP="0024301A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Všetky písomné doklady budú vyhotovené v slovenskom jazyku, v prípade cudzojazyčných dokladov musia byť priložené úradne overené preklady.</w:t>
      </w:r>
    </w:p>
    <w:p w:rsidR="0024301A" w:rsidRPr="00A57D71" w:rsidRDefault="0024301A" w:rsidP="0024301A">
      <w:pPr>
        <w:spacing w:after="0"/>
        <w:ind w:left="426" w:hanging="426"/>
        <w:jc w:val="both"/>
        <w:rPr>
          <w:rFonts w:cs="Arial"/>
          <w:szCs w:val="20"/>
        </w:rPr>
      </w:pPr>
    </w:p>
    <w:p w:rsidR="0024301A" w:rsidRPr="00A57D71" w:rsidRDefault="0024301A" w:rsidP="0024301A">
      <w:pPr>
        <w:pStyle w:val="Default"/>
        <w:jc w:val="center"/>
        <w:rPr>
          <w:b/>
          <w:bCs/>
          <w:sz w:val="20"/>
          <w:szCs w:val="20"/>
        </w:rPr>
      </w:pPr>
      <w:r w:rsidRPr="00A57D71">
        <w:rPr>
          <w:b/>
          <w:bCs/>
          <w:sz w:val="20"/>
          <w:szCs w:val="20"/>
        </w:rPr>
        <w:t>III. Čas plnenia</w:t>
      </w:r>
    </w:p>
    <w:p w:rsidR="0024301A" w:rsidRPr="00A57D71" w:rsidRDefault="0024301A" w:rsidP="0024301A">
      <w:pPr>
        <w:pStyle w:val="Bezriadkovania"/>
        <w:numPr>
          <w:ilvl w:val="0"/>
          <w:numId w:val="6"/>
        </w:numPr>
        <w:jc w:val="both"/>
        <w:rPr>
          <w:rFonts w:ascii="Arial" w:hAnsi="Arial" w:cs="Arial"/>
          <w:sz w:val="20"/>
          <w:lang w:val="sk-SK"/>
        </w:rPr>
      </w:pPr>
      <w:r w:rsidRPr="008A481D">
        <w:rPr>
          <w:rFonts w:ascii="Arial" w:hAnsi="Arial" w:cs="Arial"/>
          <w:sz w:val="20"/>
          <w:lang w:val="sk-SK"/>
        </w:rPr>
        <w:t xml:space="preserve">Predávajúci dodá tovar </w:t>
      </w:r>
      <w:r>
        <w:rPr>
          <w:rFonts w:ascii="Arial" w:hAnsi="Arial" w:cs="Arial"/>
          <w:sz w:val="20"/>
          <w:lang w:val="sk-SK"/>
        </w:rPr>
        <w:t xml:space="preserve">kupujúcemu </w:t>
      </w:r>
      <w:r w:rsidRPr="008A481D">
        <w:rPr>
          <w:rFonts w:ascii="Arial" w:hAnsi="Arial" w:cs="Arial"/>
          <w:sz w:val="20"/>
          <w:lang w:val="sk-SK"/>
        </w:rPr>
        <w:t>priebežne do vyčerpania množstva dojednaného v čl. I</w:t>
      </w:r>
      <w:r>
        <w:rPr>
          <w:rFonts w:ascii="Arial" w:hAnsi="Arial" w:cs="Arial"/>
          <w:sz w:val="20"/>
          <w:lang w:val="sk-SK"/>
        </w:rPr>
        <w:t>I bode 2</w:t>
      </w:r>
      <w:r w:rsidRPr="008A481D">
        <w:rPr>
          <w:rFonts w:ascii="Arial" w:hAnsi="Arial" w:cs="Arial"/>
          <w:sz w:val="20"/>
          <w:lang w:val="sk-SK"/>
        </w:rPr>
        <w:t>. tejto zmluvy.</w:t>
      </w:r>
    </w:p>
    <w:p w:rsidR="0024301A" w:rsidRPr="00A57D71" w:rsidRDefault="0024301A" w:rsidP="0024301A">
      <w:pPr>
        <w:pStyle w:val="Default"/>
        <w:ind w:left="360"/>
        <w:jc w:val="both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bCs/>
          <w:szCs w:val="20"/>
        </w:rPr>
      </w:pPr>
      <w:r w:rsidRPr="00A57D71">
        <w:rPr>
          <w:rFonts w:cs="Arial"/>
          <w:b/>
          <w:bCs/>
          <w:szCs w:val="20"/>
        </w:rPr>
        <w:t>IV. Cena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Celková kúpna cena tovaru špecifikovaného v článku II. tejto kúpnej zmluvy je dohodnutá v súlade so zákonom č. 18/1996 Z. z. o cenách v znení neskorších predpisov v celkovej výške </w:t>
      </w:r>
      <w:r w:rsidRPr="002A3EE5">
        <w:rPr>
          <w:b/>
          <w:bCs/>
          <w:sz w:val="20"/>
          <w:szCs w:val="20"/>
          <w:highlight w:val="yellow"/>
        </w:rPr>
        <w:t>............... Eur</w:t>
      </w:r>
      <w:r w:rsidRPr="00A57D71">
        <w:rPr>
          <w:b/>
          <w:bCs/>
          <w:sz w:val="20"/>
          <w:szCs w:val="20"/>
        </w:rPr>
        <w:t xml:space="preserve"> </w:t>
      </w:r>
      <w:r w:rsidRPr="0024301A">
        <w:rPr>
          <w:b/>
          <w:bCs/>
          <w:sz w:val="20"/>
          <w:szCs w:val="20"/>
          <w:highlight w:val="yellow"/>
        </w:rPr>
        <w:t>bez DPH</w:t>
      </w:r>
      <w:r w:rsidRPr="0024301A">
        <w:rPr>
          <w:b/>
          <w:sz w:val="20"/>
          <w:szCs w:val="20"/>
          <w:highlight w:val="yellow"/>
        </w:rPr>
        <w:t xml:space="preserve"> (uveďte)</w:t>
      </w:r>
      <w:r>
        <w:rPr>
          <w:sz w:val="20"/>
          <w:szCs w:val="20"/>
        </w:rPr>
        <w:t xml:space="preserve">  </w:t>
      </w:r>
      <w:r w:rsidRPr="00A57D71">
        <w:rPr>
          <w:sz w:val="20"/>
          <w:szCs w:val="20"/>
        </w:rPr>
        <w:t xml:space="preserve">za množstvo tovaru v rozsahu a v členení uvedenom v prílohe č. 1 tejto zmluvy, pričom v prílohe sú uvedené aj jednotkové ceny tovaru za tonu pre ten ktorý druh tovaru. </w:t>
      </w:r>
    </w:p>
    <w:p w:rsidR="0024301A" w:rsidRPr="00A57D71" w:rsidRDefault="0024301A" w:rsidP="0024301A">
      <w:pPr>
        <w:pStyle w:val="Default"/>
        <w:numPr>
          <w:ilvl w:val="0"/>
          <w:numId w:val="7"/>
        </w:numPr>
        <w:jc w:val="both"/>
        <w:rPr>
          <w:sz w:val="20"/>
          <w:szCs w:val="20"/>
        </w:rPr>
      </w:pPr>
      <w:r w:rsidRPr="00A57D71">
        <w:rPr>
          <w:sz w:val="20"/>
          <w:szCs w:val="20"/>
        </w:rPr>
        <w:t xml:space="preserve">Zmluvné strany prehlasujú, že takto stanovená cena je úplná, záväzná a konečná. V tejto cene sú zahrnuté a zohľadnené všetky účelne vynaložené náklady predávajúceho, </w:t>
      </w:r>
      <w:r w:rsidRPr="00A57D71">
        <w:rPr>
          <w:b/>
          <w:sz w:val="20"/>
          <w:szCs w:val="20"/>
        </w:rPr>
        <w:t>vrátane nakládky na dopravný prostriedok</w:t>
      </w:r>
      <w:r w:rsidRPr="00A57D71">
        <w:rPr>
          <w:sz w:val="20"/>
          <w:szCs w:val="20"/>
        </w:rPr>
        <w:t xml:space="preserve">. </w:t>
      </w:r>
    </w:p>
    <w:p w:rsidR="0024301A" w:rsidRPr="00A57D71" w:rsidRDefault="0024301A" w:rsidP="0024301A">
      <w:pPr>
        <w:pStyle w:val="Default"/>
        <w:ind w:left="360"/>
        <w:rPr>
          <w:sz w:val="20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V. Platobné podmienky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sa dohodli, že celkovú kúpnu cenu za predmet zmluvy uhradí kupujúci nasledovne: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Faktúru (daňový doklad) vystaví predávajúci po riadnom prevzatí tovaru kupujúcim, na základe dodacieho listu podpísaného kupujúcim, ktorý musí tvoriť prílohu faktúry, pričom predávajúci je oprávnený fakturovať aj čiastkové plnenia.</w:t>
      </w:r>
    </w:p>
    <w:p w:rsidR="0024301A" w:rsidRPr="00A57D71" w:rsidRDefault="0024301A" w:rsidP="003B2371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Termín splatnosti faktúry je zmluvnými stranami dohodnutý do 30 dní od dňa doručenia faktúry kupujúcemu.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Cena musí byť fakturovaná výlučne v EUR.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Úhrada bude vykonaná bezhotovostne prevodným príkazom na účet predávajúceho.</w:t>
      </w:r>
    </w:p>
    <w:p w:rsidR="0024301A" w:rsidRPr="00A57D71" w:rsidRDefault="0024301A" w:rsidP="0024301A">
      <w:pPr>
        <w:pStyle w:val="Odsekzoznamu"/>
        <w:numPr>
          <w:ilvl w:val="0"/>
          <w:numId w:val="11"/>
        </w:numPr>
        <w:spacing w:after="0"/>
        <w:contextualSpacing/>
        <w:rPr>
          <w:rFonts w:cs="Arial"/>
          <w:sz w:val="20"/>
          <w:szCs w:val="20"/>
          <w:highlight w:val="yellow"/>
        </w:rPr>
      </w:pPr>
      <w:r w:rsidRPr="00A57D71">
        <w:rPr>
          <w:rFonts w:cs="Arial"/>
          <w:sz w:val="20"/>
          <w:szCs w:val="20"/>
        </w:rPr>
        <w:t xml:space="preserve">Fakturačná adresa: </w:t>
      </w:r>
      <w:r w:rsidRPr="00A57D71">
        <w:rPr>
          <w:rFonts w:cs="Arial"/>
          <w:sz w:val="20"/>
          <w:szCs w:val="20"/>
          <w:highlight w:val="yellow"/>
        </w:rPr>
        <w:t>....................................</w:t>
      </w:r>
    </w:p>
    <w:p w:rsidR="0024301A" w:rsidRPr="00A57D71" w:rsidRDefault="0024301A" w:rsidP="0024301A">
      <w:pPr>
        <w:pStyle w:val="Bezriadkovania"/>
        <w:numPr>
          <w:ilvl w:val="0"/>
          <w:numId w:val="8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Postúpiť pohľadávky alebo iné práva vyplývajúce predávajúcemu voči kupujúcemu z tejto zmluvy môže predávajúci uskutočniť len po predchádzajúcom písomnom súhlase kupujúceho.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  <w:u w:val="thick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VI. Spôsob, miesto plnenia a dojednania o subdodávateľoch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sa zaväzuje dodať predmet kúpnej zmluvy z lomu </w:t>
      </w:r>
      <w:r w:rsidRPr="00A57D71">
        <w:rPr>
          <w:rFonts w:ascii="Arial" w:hAnsi="Arial" w:cs="Arial"/>
          <w:sz w:val="20"/>
          <w:highlight w:val="yellow"/>
          <w:lang w:val="sk-SK"/>
        </w:rPr>
        <w:t>....................... (doplniť názov)</w:t>
      </w:r>
      <w:r>
        <w:rPr>
          <w:rFonts w:ascii="Arial" w:hAnsi="Arial" w:cs="Arial"/>
          <w:sz w:val="20"/>
          <w:lang w:val="sk-SK"/>
        </w:rPr>
        <w:t>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Dodanie predmetu zmluvy v mieste plnenia musí byť potvrdené kupujúcim na dodacom liste.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pre účely tejto kúpnej zmluvy zodpovedá za plnenia vykonané alebo poskytnuté svojimi subdodávateľmi pri plnení čiastkových zákaziek rovnako, akoby ich vykonal sám. Pre účely tejto </w:t>
      </w:r>
      <w:r w:rsidRPr="00A57D71">
        <w:rPr>
          <w:rFonts w:ascii="Arial" w:hAnsi="Arial" w:cs="Arial"/>
          <w:sz w:val="20"/>
          <w:lang w:val="sk-SK"/>
        </w:rPr>
        <w:lastRenderedPageBreak/>
        <w:t xml:space="preserve">zmluvy sa za subdodávateľa považuje v zmysle § 2 ods. 5 písm. e) zákona o verejnom obstarávaní osoba - hospodársky subjekt, ktorý uzavrie alebo uzavrel s úspešným uchádzačom - dodávateľom písomnú odplatnú zmluvu na plnenie určitej časti plnení ktoré sú predmetom tejto kúpnej zmluvy. Iná osoba v zmysle tejto zmluvy nie je oprávnená poskytovať plnenia zadávané na základe tejto zmluvy. Subdodávateľ musí byť zapísaný v registri partnerov verejného sektora, ak má povinnosť zapisovať sa do registra partnerov verejného sektora. Predávajúci je povinný uvedenú povinnosť zabezpečiť zo strany subdodávateľa po celú dobu platnosti tejto kúpnej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Zoznam subdodávateľov, ktorých bude predávajúci využívať pri plnení tejto kúpnej zmluvy a tiež údaje o osobe oprávnenej konať za subdodávateľa, tvorí prílohu tejto zmluvy.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zaviazaný z tejto kúpnej zmluvy je povinný počas jej platnosti oznamovať kupujúcemu akúkoľvek zmenu údajov v rozsahu uvedenom v prílohe o aktuálnom subdodávateľovi uvedenom v prílohe tejto kúpnej zmluvy, a to písomnou formou najneskôr do 5 pracovných dní odo dňa uskutočnenia zmeny.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povinný kupujúcemu oznamovať každú zmenu subdodávateľa zapísaného v registri partnerov verejného sektora najneskôr do 5 pracovných dní odo dňa vykonania zmeny zapísaných údajov.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Zmena subdodávateľa uvedeného v prílohe tejto zmluvy za iného subdodávateľa a/alebo doplnenie nového subdodávateľa, je možná len na základe doručenej písomnej žiadosti na zmenu subdodávateľa zo strany predávajúceho a písomného schválenia tejto zmeny kupujúcim.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Písomnú žiadosť na zmenu subdodávateľa predávajúci predloží  najneskôr 15 pracovných  dní pred začatím plánovanej subdodávky. Kupujúci má právo odmietnuť návrh na zmenu, resp. doplnenie nového subdodávateľa a požiadať predávajúceho o určenie iného subdodávateľa, ak má na to závažné dôvody (napr. ak nový subdodávateľ nie je zapísaný v registri partnerov verejného sektora podľa zákona o registri partnerov, v prípade, ak mu takáto povinnosť zo zákona o registri partnerov verejného sektora vyplýva, nesplnenie podmienok účasti týkajúce sa osobného postavenia podľa § 32 ods. 1 písm. e). Predávajúci je povinný žiadosti kupujúceho podľa predchádzajúcej vety bezodkladne vyhovieť a navrhnúť iného subdodávateľa. 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Nový subdodávateľ navrhovaný predávajúcim musí spĺňať: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podmienky účasti týkajúcej sa osobného postavenia podľa § 32 ods. 1 písm. e) zákona, k predmetu zákazky, ktorú má subdodávateľ plniť</w:t>
      </w:r>
    </w:p>
    <w:p w:rsidR="0024301A" w:rsidRPr="00A57D71" w:rsidRDefault="0024301A" w:rsidP="005F000B">
      <w:pPr>
        <w:pStyle w:val="Odsekzoznamu"/>
        <w:numPr>
          <w:ilvl w:val="0"/>
          <w:numId w:val="18"/>
        </w:numPr>
        <w:spacing w:after="0"/>
        <w:contextualSpacing/>
        <w:jc w:val="both"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musí byť zapísaný v registri partnerov verejného sektora, ak má povinnosť zapisovať sa do registra partnerov verejného sektora.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 písomnou žiadosťou na zmenu subdodávateľa predloží kupujúcemu aktualizované znenie Zoznamu subdodávateľov príloha tejto zmluvy), kde uvedie všetky požadované údaje a zároveň predloží za subdodávateľa doklad o splnení podmienky účasti týkajúcej sa osobného postavenia podľa § 32 ods. 1 písm. e) zákona, k predmetu zákazky, ktorú má subdodávateľ plniť.</w:t>
      </w:r>
    </w:p>
    <w:p w:rsidR="0024301A" w:rsidRPr="00A57D71" w:rsidRDefault="0024301A" w:rsidP="0024301A">
      <w:pPr>
        <w:pStyle w:val="Bezriadkovania"/>
        <w:numPr>
          <w:ilvl w:val="0"/>
          <w:numId w:val="9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Ak predávajúci nevyužíva subdodávateľov, vyššie uvedené ustanovenia čl. VI sa neuplatňujú a Príloha zmluvy “Zoznam subdodávateľov“, nie je súčasťou kúpnej zmluvy.  </w:t>
      </w:r>
    </w:p>
    <w:p w:rsidR="0024301A" w:rsidRPr="00A57D71" w:rsidRDefault="0024301A" w:rsidP="0024301A">
      <w:pPr>
        <w:jc w:val="both"/>
        <w:rPr>
          <w:w w:val="105"/>
          <w:sz w:val="24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VII. Kvalita tovaru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Predávajúci sa zaväzuje dodať predmet kúpnej zmluvy vo vlastnom mene a na vlastnú zodpovednosť podľa platných právnych predpisov.</w:t>
      </w:r>
    </w:p>
    <w:p w:rsidR="0024301A" w:rsidRPr="00A57D71" w:rsidRDefault="0024301A" w:rsidP="0024301A">
      <w:pPr>
        <w:pStyle w:val="Bezriadkovania"/>
        <w:numPr>
          <w:ilvl w:val="0"/>
          <w:numId w:val="10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je zodpovedný za to, že dodaný tovar zodpovedá akosti a parametrom dohodnutým v článku II tejto zmluvy. </w:t>
      </w:r>
    </w:p>
    <w:p w:rsidR="0024301A" w:rsidRPr="00A57D71" w:rsidRDefault="0024301A" w:rsidP="0024301A">
      <w:pPr>
        <w:spacing w:after="0"/>
        <w:rPr>
          <w:rFonts w:cs="Arial"/>
          <w:b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VIII. Reklamácie a nároky z chýb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Zjavné vady dodaného tovaru musia byť kupujúcim reklamované do 30 dní od dodania tovaru.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Nebezpečenstvo škody na tovare prechádza na kupujúceho v čase, keď prevezme tovar od predávajúceho.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Reklamáciu z titulu vád tovaru predávajúci vybaví najneskôr do 10 dní od jej doručenia spôsobom určeným kupujúcim z nižšie uvedených možností a ak kupujúci neurčí, vybaví reklamáciu jedným z nasledovných spôsobov: 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výmenou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 za tovar bez vád,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odstránením vád dodaného tovaru, za podmienky, že s tým kupujúci súhlasí,</w:t>
      </w:r>
    </w:p>
    <w:p w:rsidR="0024301A" w:rsidRPr="00A57D71" w:rsidRDefault="0024301A" w:rsidP="0024301A">
      <w:pPr>
        <w:pStyle w:val="Odsekzoznamu"/>
        <w:numPr>
          <w:ilvl w:val="0"/>
          <w:numId w:val="12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lastRenderedPageBreak/>
        <w:t xml:space="preserve">dobropisom vo výške kúpnej ceny </w:t>
      </w:r>
      <w:proofErr w:type="spellStart"/>
      <w:r w:rsidRPr="00A57D71">
        <w:rPr>
          <w:rFonts w:cs="Arial"/>
          <w:sz w:val="20"/>
          <w:szCs w:val="20"/>
        </w:rPr>
        <w:t>vadného</w:t>
      </w:r>
      <w:proofErr w:type="spellEnd"/>
      <w:r w:rsidRPr="00A57D71">
        <w:rPr>
          <w:rFonts w:cs="Arial"/>
          <w:sz w:val="20"/>
          <w:szCs w:val="20"/>
        </w:rPr>
        <w:t xml:space="preserve"> tovaru, ktorý kupujúci následne vráti. </w:t>
      </w:r>
    </w:p>
    <w:p w:rsidR="0024301A" w:rsidRPr="00A57D71" w:rsidRDefault="0024301A" w:rsidP="0024301A">
      <w:pPr>
        <w:pStyle w:val="Bezriadkovania"/>
        <w:numPr>
          <w:ilvl w:val="0"/>
          <w:numId w:val="13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Predávajúci nesie zodpovednosť za škody vzniknuté vadou tovaru ako aj označením tovaru v celom rozsahu. </w:t>
      </w:r>
    </w:p>
    <w:p w:rsidR="0024301A" w:rsidRPr="00A57D71" w:rsidRDefault="0024301A" w:rsidP="0024301A">
      <w:pPr>
        <w:spacing w:after="0"/>
        <w:ind w:left="228"/>
        <w:rPr>
          <w:rFonts w:cs="Arial"/>
          <w:szCs w:val="20"/>
          <w:u w:val="single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szCs w:val="20"/>
        </w:rPr>
      </w:pPr>
      <w:r w:rsidRPr="00A57D71">
        <w:rPr>
          <w:rFonts w:cs="Arial"/>
          <w:b/>
          <w:szCs w:val="20"/>
        </w:rPr>
        <w:t>IX. Osobitné ustanovenia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dodaním predmetu kúpnej zmluvy podľa článku III. má kupujúci právo na zmluvnú pokutu vo výške 1 % z kúpnej ceny nedodaného predmetu kúpnej zmluvy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kupujúceho s uhradením kúpnej ceny podľa článku V. tejto kúpnej zmluvy má predávajúci právo účtovať kupujúcemu úrok z omeškania v príslušnej zákonnej výške.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 prípade, ak v dôsledku porušenia povinnosti na strane predávajúceho odstúpi kupujúci od tejto kúpnej zmluvy, tak má kupujúci právo na zmluvnú pokutu vo výške 10 % z celkovej kúpnej ceny podľa článku IV tejto kúpnej zmluvy.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V prípade omeškania predávajúceho s vybavením reklamačného konania podľa článku VIII. ods. 3 tejto kúpnej zmluvy má kupujúci právo na zmluvnú pokutu vo výške 0,1 % z kúpnej ceny reklamovaného tovaru za každý deň omeškania.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Nárok na náhradu škody prevyšujúci výšku dohodnutej zmluvnej pokuty nie je dotknutý. Zmluvné pokuty v zmysle tohto článku kúpnej zmluvy je možné kumulovať.</w:t>
      </w:r>
    </w:p>
    <w:p w:rsidR="0024301A" w:rsidRPr="00A57D71" w:rsidRDefault="0024301A" w:rsidP="0024301A">
      <w:pPr>
        <w:pStyle w:val="Bezriadkovania"/>
        <w:numPr>
          <w:ilvl w:val="0"/>
          <w:numId w:val="14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Zmluvná pokuta je splatná do 5 dní odo dňa jej písomného uplatnenia.</w:t>
      </w:r>
    </w:p>
    <w:p w:rsidR="0024301A" w:rsidRPr="00A57D71" w:rsidRDefault="0024301A" w:rsidP="0024301A">
      <w:pPr>
        <w:spacing w:after="0"/>
        <w:ind w:left="228" w:hanging="228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ind w:left="228" w:hanging="228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X. Ukončenie kúpnej zmluvy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 tejto kúpnej zmluvy možno písomne odstúpiť v prípadoch uvedených v tejto kúpnej zmluve, a tiež na základe príslušných ustanovení Obchodného zákonníka alebo iného osobitného právneho predpisu.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Za podstatné porušenie tejto kúpnej zmluvy na základe ktorého môže kupujúci okamžite odstúpiť od tejto kúpnej zmluvy sa považuje najmä ak: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bude v omeškaní s dodaním predmetu tejto kúpnej zmluvy podľa článku III. o viac ako 8 dní. 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dodal na základe tejto kúpnej zmluvy nekvalitný tovar , za ktorý sa považuje tovar nespĺňajúci podmienky podľa článku II. a VII. 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pri plnení predmetu tejto kúpnej zmluvy konal v rozpore s niektorým so všeobecne záväzných právnych predpisov,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stratil podnikateľské oprávnenie vzťahujúce sa k predmetu tejto kúpnej zmluvy,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>predávajúci sa počas platnosti tejto kúpnej zmluvy dostane do Zoznamu platiteľov DPH, u ktorého nastali dôvody na zrušenie jeho registrácie v zmysle § 81 ods. 4 písm. b) druhého bodu zákona č. 222/2004 Z. z. o dani z pridanej hodnoty v znení neskorších predpisov</w:t>
      </w:r>
    </w:p>
    <w:p w:rsidR="0024301A" w:rsidRPr="00A57D71" w:rsidRDefault="0024301A" w:rsidP="0024301A">
      <w:pPr>
        <w:pStyle w:val="Odsekzoznamu"/>
        <w:numPr>
          <w:ilvl w:val="0"/>
          <w:numId w:val="16"/>
        </w:numPr>
        <w:spacing w:after="0"/>
        <w:contextualSpacing/>
        <w:rPr>
          <w:rFonts w:cs="Arial"/>
          <w:sz w:val="20"/>
          <w:szCs w:val="20"/>
        </w:rPr>
      </w:pPr>
      <w:r w:rsidRPr="00A57D71">
        <w:rPr>
          <w:rFonts w:cs="Arial"/>
          <w:sz w:val="20"/>
          <w:szCs w:val="20"/>
        </w:rPr>
        <w:t xml:space="preserve">predávajúci porušil povinnosť z iného záväzkového vzťahu, ktorý má uzatvorený s kupujúcim. 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Právne účinky odstúpenia od tejto kúpnej zmluvy nastávajú dňom doručenia písomného oznámenia o odstúpení druhej zmluvnej strane.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Odstúpenie od tejto kúpnej zmluvy musí mať písomnú formu, musí byť doručené druhej zmluvnej strane a musí v ňom byť uvedený konkrétny dôvod odstúpenia, inak je neplatné.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Predčasne ukončiť túto kúpnu zmluvu je možné aj písomnou dohodu zmluvných strán.</w:t>
      </w:r>
    </w:p>
    <w:p w:rsidR="0024301A" w:rsidRPr="00A57D71" w:rsidRDefault="0024301A" w:rsidP="0024301A">
      <w:pPr>
        <w:pStyle w:val="Bezriadkovania"/>
        <w:numPr>
          <w:ilvl w:val="0"/>
          <w:numId w:val="15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Doručovanie prostredníctvom pošty: v prípade neprevzatia zásielky adresátom sa zásielka považuje za doručenú dňom, v ktorý sa ako neprevzatá vrátila odosielateľovi. Zmluvné strany sa dohodli, že pre doručovanie kupujúcemu je rozhodná adresa, ktorá je ako jej sídlo uvedená v záhlaví tejto zmluvy a pre doručovanie predávajúcemu adresa zapísaná ako jeho sídlo v obchodnom registri, a ak nemá svoje sídlo, adresa zapísaná ako jeho miesto podnikania v živnostenskom registri. Ak predávajúci nemá ani miesto podnikania, je pre doručovanie predávajúcemu rozhodná adresa jeho miesta trvalého bydliska.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center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XI. Záverečné ustanovenia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Pokiaľ nie je v tejto kúpnej zmluve dohodnuté inak, platia v ostatnom ustanovenia Obchodného zákonníka v platnom znení a ostatných všeobecne záväzných právnych predpisov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Zmeny alebo doplnenia tejto kúpnej zmluvy je možné vykonať len písomnými dodatkami zmluvy podpísanými obidvomi zmluvnými stranami.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lastRenderedPageBreak/>
        <w:t>Zmluva je vyhotovená v štyroch vyhotoveniach, z ktorých každá zmluvná strana dostane po dvoch vyhotoveniach.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>Zmluvné strany svojimi podpismi potvrdzujú, že kúpna zmluva bola vyhotovená slobodne, vážne, bez akéhokoľvek nátlaku, ako prejav ich skutočnej vôle a že si ju prečítali a súhlasia s jej obsahom.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Táto zmluva nadobúda platnosť dňom jej podpísania a účinnosť dňom nasledujúcim po dni jej zverejnenia v súlade s § 47a Občianskeho zákonníka. </w:t>
      </w:r>
    </w:p>
    <w:p w:rsidR="0024301A" w:rsidRPr="00A57D71" w:rsidRDefault="0024301A" w:rsidP="0024301A">
      <w:pPr>
        <w:pStyle w:val="Bezriadkovania"/>
        <w:numPr>
          <w:ilvl w:val="0"/>
          <w:numId w:val="17"/>
        </w:numPr>
        <w:jc w:val="both"/>
        <w:rPr>
          <w:rFonts w:ascii="Arial" w:hAnsi="Arial" w:cs="Arial"/>
          <w:sz w:val="20"/>
          <w:lang w:val="sk-SK"/>
        </w:rPr>
      </w:pPr>
      <w:r w:rsidRPr="00A57D71">
        <w:rPr>
          <w:rFonts w:ascii="Arial" w:hAnsi="Arial" w:cs="Arial"/>
          <w:sz w:val="20"/>
          <w:lang w:val="sk-SK"/>
        </w:rPr>
        <w:t xml:space="preserve">Zmluvné strany výslovne súhlasia so zverejnením zmluvy v jej plnom rozsahu vrátane príloh a dodatkov v Centrálnom registri zmlúv vedenom na Úrade vlády SR. </w:t>
      </w: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jc w:val="both"/>
        <w:rPr>
          <w:rFonts w:cs="Arial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2"/>
        <w:gridCol w:w="4084"/>
      </w:tblGrid>
      <w:tr w:rsidR="0024301A" w:rsidRPr="00A57D71" w:rsidTr="00933A28">
        <w:tc>
          <w:tcPr>
            <w:tcW w:w="3476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Banskej Bystrici, dňa ...................</w:t>
            </w:r>
          </w:p>
        </w:tc>
        <w:tc>
          <w:tcPr>
            <w:tcW w:w="1512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4084" w:type="dxa"/>
            <w:shd w:val="clear" w:color="auto" w:fill="auto"/>
          </w:tcPr>
          <w:p w:rsidR="0024301A" w:rsidRPr="00A57D71" w:rsidRDefault="0024301A" w:rsidP="00933A28">
            <w:pPr>
              <w:pStyle w:val="Bezriadkovania"/>
              <w:rPr>
                <w:rFonts w:ascii="Arial" w:hAnsi="Arial" w:cs="Arial"/>
                <w:sz w:val="20"/>
                <w:lang w:val="sk-SK"/>
              </w:rPr>
            </w:pPr>
            <w:r w:rsidRPr="00A57D71">
              <w:rPr>
                <w:rFonts w:ascii="Arial" w:hAnsi="Arial" w:cs="Arial"/>
                <w:sz w:val="20"/>
                <w:lang w:val="sk-SK"/>
              </w:rPr>
              <w:t>V ........................., dňa .....................</w:t>
            </w:r>
          </w:p>
        </w:tc>
      </w:tr>
    </w:tbl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p w:rsidR="0024301A" w:rsidRPr="00A57D71" w:rsidRDefault="0024301A" w:rsidP="0024301A">
      <w:pPr>
        <w:pStyle w:val="Bezriadkovania"/>
        <w:rPr>
          <w:rFonts w:ascii="Arial" w:hAnsi="Arial" w:cs="Arial"/>
          <w:sz w:val="20"/>
          <w:lang w:val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76"/>
        <w:gridCol w:w="1515"/>
        <w:gridCol w:w="4081"/>
      </w:tblGrid>
      <w:tr w:rsidR="0024301A" w:rsidRPr="00A57D71" w:rsidTr="00933A28">
        <w:tc>
          <w:tcPr>
            <w:tcW w:w="3528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Kupujúci:</w:t>
            </w:r>
          </w:p>
        </w:tc>
        <w:tc>
          <w:tcPr>
            <w:tcW w:w="1542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</w:p>
        </w:tc>
        <w:tc>
          <w:tcPr>
            <w:tcW w:w="4140" w:type="dxa"/>
            <w:shd w:val="clear" w:color="auto" w:fill="auto"/>
          </w:tcPr>
          <w:p w:rsidR="0024301A" w:rsidRPr="00A57D71" w:rsidRDefault="0024301A" w:rsidP="00933A28">
            <w:pPr>
              <w:spacing w:after="0"/>
              <w:rPr>
                <w:rFonts w:cs="Arial"/>
                <w:szCs w:val="20"/>
              </w:rPr>
            </w:pPr>
            <w:r w:rsidRPr="00A57D71">
              <w:rPr>
                <w:rFonts w:eastAsia="Calibri" w:cs="Arial"/>
                <w:szCs w:val="20"/>
              </w:rPr>
              <w:t>Predávajúci:</w:t>
            </w:r>
          </w:p>
        </w:tc>
      </w:tr>
    </w:tbl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p w:rsidR="0024301A" w:rsidRPr="00A57D71" w:rsidRDefault="0024301A" w:rsidP="0024301A">
      <w:pPr>
        <w:spacing w:after="0"/>
        <w:rPr>
          <w:rFonts w:cs="Arial"/>
          <w:szCs w:val="20"/>
        </w:rPr>
      </w:pPr>
    </w:p>
    <w:tbl>
      <w:tblPr>
        <w:tblW w:w="0" w:type="auto"/>
        <w:tblBorders>
          <w:top w:val="dashed" w:sz="4" w:space="0" w:color="auto"/>
          <w:insideH w:val="dashed" w:sz="4" w:space="0" w:color="auto"/>
        </w:tblBorders>
        <w:tblLook w:val="01E0" w:firstRow="1" w:lastRow="1" w:firstColumn="1" w:lastColumn="1" w:noHBand="0" w:noVBand="0"/>
      </w:tblPr>
      <w:tblGrid>
        <w:gridCol w:w="3480"/>
        <w:gridCol w:w="1514"/>
        <w:gridCol w:w="4078"/>
      </w:tblGrid>
      <w:tr w:rsidR="0024301A" w:rsidRPr="00A57D71" w:rsidTr="00933A28">
        <w:tc>
          <w:tcPr>
            <w:tcW w:w="35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24301A" w:rsidRPr="00CF657C" w:rsidRDefault="00890130" w:rsidP="00933A28">
            <w:pPr>
              <w:tabs>
                <w:tab w:val="left" w:pos="709"/>
                <w:tab w:val="left" w:pos="5387"/>
              </w:tabs>
              <w:spacing w:after="0"/>
              <w:jc w:val="center"/>
              <w:rPr>
                <w:rFonts w:eastAsia="Calibri" w:cs="Arial"/>
                <w:b/>
                <w:szCs w:val="20"/>
              </w:rPr>
            </w:pPr>
            <w:r>
              <w:rPr>
                <w:rFonts w:eastAsia="Calibri" w:cs="Arial"/>
                <w:b/>
                <w:szCs w:val="20"/>
              </w:rPr>
              <w:t xml:space="preserve">Ing. </w:t>
            </w:r>
            <w:r w:rsidR="007E22E4">
              <w:rPr>
                <w:rFonts w:eastAsia="Calibri" w:cs="Arial"/>
                <w:b/>
                <w:szCs w:val="20"/>
              </w:rPr>
              <w:t>Peter Brezina</w:t>
            </w:r>
          </w:p>
          <w:p w:rsidR="0024301A" w:rsidRPr="00A57D71" w:rsidRDefault="007E22E4" w:rsidP="00933A28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eastAsia="Calibri" w:cs="Arial"/>
                <w:szCs w:val="20"/>
              </w:rPr>
              <w:t>Riaditeľ</w:t>
            </w:r>
            <w:r w:rsidR="0024301A" w:rsidRPr="00CF657C">
              <w:rPr>
                <w:rFonts w:eastAsia="Calibri" w:cs="Arial"/>
                <w:szCs w:val="20"/>
              </w:rPr>
              <w:t xml:space="preserve"> odštepného závodu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  <w:tc>
          <w:tcPr>
            <w:tcW w:w="414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A57D71">
              <w:rPr>
                <w:rFonts w:cs="Arial"/>
                <w:b/>
                <w:szCs w:val="20"/>
              </w:rPr>
              <w:t>obchodné meno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zastúpená titul, meno a priezvisko</w:t>
            </w:r>
          </w:p>
          <w:p w:rsidR="0024301A" w:rsidRPr="00A57D71" w:rsidRDefault="0024301A" w:rsidP="00933A28">
            <w:pPr>
              <w:spacing w:after="0"/>
              <w:jc w:val="center"/>
              <w:rPr>
                <w:rFonts w:cs="Arial"/>
                <w:szCs w:val="20"/>
              </w:rPr>
            </w:pPr>
            <w:r w:rsidRPr="00A57D71">
              <w:rPr>
                <w:rFonts w:cs="Arial"/>
                <w:szCs w:val="20"/>
              </w:rPr>
              <w:t>funkcia</w:t>
            </w:r>
          </w:p>
        </w:tc>
      </w:tr>
    </w:tbl>
    <w:p w:rsidR="0024301A" w:rsidRPr="00A57D71" w:rsidRDefault="0024301A" w:rsidP="0024301A">
      <w:pPr>
        <w:spacing w:after="0"/>
        <w:rPr>
          <w:rFonts w:eastAsia="Calibri" w:cs="Arial"/>
          <w:szCs w:val="20"/>
        </w:rPr>
      </w:pPr>
    </w:p>
    <w:p w:rsidR="0024301A" w:rsidRPr="00A57D71" w:rsidRDefault="0024301A" w:rsidP="0024301A">
      <w:pPr>
        <w:pStyle w:val="Normlnywebov"/>
        <w:spacing w:before="0" w:beforeAutospacing="0" w:after="0" w:afterAutospacing="0"/>
        <w:ind w:right="-828"/>
        <w:rPr>
          <w:rFonts w:ascii="Arial" w:hAnsi="Arial" w:cs="Arial"/>
          <w:sz w:val="20"/>
          <w:szCs w:val="20"/>
        </w:rPr>
      </w:pPr>
      <w:r w:rsidRPr="00A57D71">
        <w:rPr>
          <w:rFonts w:ascii="Arial" w:hAnsi="Arial" w:cs="Arial"/>
          <w:sz w:val="20"/>
          <w:szCs w:val="20"/>
        </w:rPr>
        <w:t>Príloha č. 1: Množstvo tovaru, frakcia, typ kameniva a ich jednotkové ceny.</w:t>
      </w:r>
    </w:p>
    <w:p w:rsidR="0024301A" w:rsidRDefault="0024301A" w:rsidP="0024301A"/>
    <w:p w:rsidR="000E5CD6" w:rsidRDefault="000E5CD6"/>
    <w:sectPr w:rsidR="000E5CD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815" w:rsidRDefault="00981815">
      <w:pPr>
        <w:spacing w:after="0"/>
      </w:pPr>
      <w:r>
        <w:separator/>
      </w:r>
    </w:p>
  </w:endnote>
  <w:endnote w:type="continuationSeparator" w:id="0">
    <w:p w:rsidR="00981815" w:rsidRDefault="009818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815" w:rsidRDefault="00981815">
      <w:pPr>
        <w:spacing w:after="0"/>
      </w:pPr>
      <w:r>
        <w:separator/>
      </w:r>
    </w:p>
  </w:footnote>
  <w:footnote w:type="continuationSeparator" w:id="0">
    <w:p w:rsidR="00981815" w:rsidRDefault="009818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4F6228"/>
        <w:right w:val="none" w:sz="0" w:space="0" w:color="auto"/>
        <w:insideH w:val="single" w:sz="4" w:space="0" w:color="4F6228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A50D38" w:rsidRPr="00A40464" w:rsidTr="00A40464">
      <w:tc>
        <w:tcPr>
          <w:tcW w:w="1271" w:type="dxa"/>
        </w:tcPr>
        <w:p w:rsidR="00A50D38" w:rsidRPr="00A40464" w:rsidRDefault="00E91AC5" w:rsidP="00A40464">
          <w:r w:rsidRPr="00A40464">
            <w:rPr>
              <w:noProof/>
            </w:rPr>
            <mc:AlternateContent>
              <mc:Choice Requires="wpg">
                <w:drawing>
                  <wp:inline distT="0" distB="0" distL="0" distR="0" wp14:anchorId="4D0B4A5F" wp14:editId="45310F48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cx="http://schemas.microsoft.com/office/drawing/2014/chartex" xmlns:cx1="http://schemas.microsoft.com/office/drawing/2015/9/8/chartex" xmlns:w16se="http://schemas.microsoft.com/office/word/2015/wordml/symex">
                <w:pict>
                  <v:group w14:anchorId="0FC93725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32"/>
              <w:szCs w:val="32"/>
            </w:rPr>
          </w:pPr>
          <w:r w:rsidRPr="00A40464">
            <w:rPr>
              <w:b/>
              <w:bCs/>
              <w:color w:val="005941"/>
              <w:sz w:val="32"/>
              <w:szCs w:val="32"/>
            </w:rPr>
            <w:t>LESY Slovenskej republiky, štátny podnik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  <w:color w:val="005941"/>
              <w:sz w:val="24"/>
            </w:rPr>
          </w:pPr>
          <w:r w:rsidRPr="00A40464">
            <w:rPr>
              <w:b/>
              <w:bCs/>
              <w:color w:val="005941"/>
              <w:sz w:val="24"/>
            </w:rPr>
            <w:t>generálne riaditeľstvo</w:t>
          </w:r>
        </w:p>
        <w:p w:rsidR="00A50D38" w:rsidRPr="00A40464" w:rsidRDefault="00E91AC5" w:rsidP="00A40464">
          <w:pPr>
            <w:keepNext/>
            <w:jc w:val="center"/>
            <w:outlineLvl w:val="3"/>
            <w:rPr>
              <w:b/>
              <w:bCs/>
            </w:rPr>
          </w:pPr>
          <w:r w:rsidRPr="00A40464">
            <w:rPr>
              <w:b/>
              <w:bCs/>
              <w:color w:val="005941"/>
              <w:sz w:val="24"/>
            </w:rPr>
            <w:t>Námestie SNP 8, 975 66 Banská Bystrica</w:t>
          </w:r>
        </w:p>
      </w:tc>
    </w:tr>
  </w:tbl>
  <w:p w:rsidR="00A50D38" w:rsidRDefault="0098181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6026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223D0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996081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5845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D2ECE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9252E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7D746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20519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C42D7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7A4106"/>
    <w:multiLevelType w:val="hybridMultilevel"/>
    <w:tmpl w:val="9B7207D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4F3423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5690424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0558D0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823C3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770BE4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22723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3"/>
  </w:num>
  <w:num w:numId="5">
    <w:abstractNumId w:val="15"/>
  </w:num>
  <w:num w:numId="6">
    <w:abstractNumId w:val="4"/>
  </w:num>
  <w:num w:numId="7">
    <w:abstractNumId w:val="10"/>
  </w:num>
  <w:num w:numId="8">
    <w:abstractNumId w:val="12"/>
  </w:num>
  <w:num w:numId="9">
    <w:abstractNumId w:val="3"/>
  </w:num>
  <w:num w:numId="10">
    <w:abstractNumId w:val="0"/>
  </w:num>
  <w:num w:numId="11">
    <w:abstractNumId w:val="16"/>
  </w:num>
  <w:num w:numId="12">
    <w:abstractNumId w:val="8"/>
  </w:num>
  <w:num w:numId="13">
    <w:abstractNumId w:val="17"/>
  </w:num>
  <w:num w:numId="14">
    <w:abstractNumId w:val="1"/>
  </w:num>
  <w:num w:numId="15">
    <w:abstractNumId w:val="6"/>
  </w:num>
  <w:num w:numId="16">
    <w:abstractNumId w:val="7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01A"/>
    <w:rsid w:val="00046508"/>
    <w:rsid w:val="000558CD"/>
    <w:rsid w:val="0007601E"/>
    <w:rsid w:val="000D4ADA"/>
    <w:rsid w:val="000D6CEF"/>
    <w:rsid w:val="000E5CD6"/>
    <w:rsid w:val="00123FFA"/>
    <w:rsid w:val="0012458C"/>
    <w:rsid w:val="0013106F"/>
    <w:rsid w:val="0024301A"/>
    <w:rsid w:val="002D2FE7"/>
    <w:rsid w:val="003139D6"/>
    <w:rsid w:val="00372398"/>
    <w:rsid w:val="003B2371"/>
    <w:rsid w:val="00415167"/>
    <w:rsid w:val="004323EA"/>
    <w:rsid w:val="00455C67"/>
    <w:rsid w:val="00474124"/>
    <w:rsid w:val="004C00A6"/>
    <w:rsid w:val="005328A9"/>
    <w:rsid w:val="005427B7"/>
    <w:rsid w:val="005F000B"/>
    <w:rsid w:val="005F1E55"/>
    <w:rsid w:val="006059BB"/>
    <w:rsid w:val="006D78D9"/>
    <w:rsid w:val="0070482A"/>
    <w:rsid w:val="007E22E4"/>
    <w:rsid w:val="008432C6"/>
    <w:rsid w:val="00876907"/>
    <w:rsid w:val="00890130"/>
    <w:rsid w:val="00917EA9"/>
    <w:rsid w:val="00953771"/>
    <w:rsid w:val="00974D8A"/>
    <w:rsid w:val="00981815"/>
    <w:rsid w:val="00985769"/>
    <w:rsid w:val="00A4745F"/>
    <w:rsid w:val="00AE1E21"/>
    <w:rsid w:val="00B64D47"/>
    <w:rsid w:val="00B9395E"/>
    <w:rsid w:val="00BB2125"/>
    <w:rsid w:val="00BE60AA"/>
    <w:rsid w:val="00BF4B49"/>
    <w:rsid w:val="00C24BA5"/>
    <w:rsid w:val="00C9616A"/>
    <w:rsid w:val="00D75E2F"/>
    <w:rsid w:val="00DB1D0B"/>
    <w:rsid w:val="00DC125B"/>
    <w:rsid w:val="00E3747A"/>
    <w:rsid w:val="00E91AC5"/>
    <w:rsid w:val="00ED5635"/>
    <w:rsid w:val="00F032BE"/>
    <w:rsid w:val="00F04824"/>
    <w:rsid w:val="00FD3BE4"/>
    <w:rsid w:val="00FD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A76A8-AFF8-4C57-A7DC-075F1B9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4301A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24301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301A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4301A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4301A"/>
    <w:rPr>
      <w:b/>
      <w:bCs/>
    </w:rPr>
  </w:style>
  <w:style w:type="paragraph" w:customStyle="1" w:styleId="Default">
    <w:name w:val="Default"/>
    <w:rsid w:val="0024301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430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4301A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4301A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4301A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4301A"/>
    <w:pPr>
      <w:suppressAutoHyphens/>
      <w:spacing w:after="0" w:line="219" w:lineRule="auto"/>
    </w:pPr>
    <w:rPr>
      <w:rFonts w:ascii="Times New Roman" w:hAnsi="Times New Roman"/>
      <w:szCs w:val="20"/>
    </w:rPr>
  </w:style>
  <w:style w:type="table" w:styleId="Mriekatabuky">
    <w:name w:val="Table Grid"/>
    <w:basedOn w:val="Normlnatabuka"/>
    <w:uiPriority w:val="39"/>
    <w:rsid w:val="002430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2089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13975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Donoval, Marian</cp:lastModifiedBy>
  <cp:revision>4</cp:revision>
  <dcterms:created xsi:type="dcterms:W3CDTF">2021-09-13T13:17:00Z</dcterms:created>
  <dcterms:modified xsi:type="dcterms:W3CDTF">2021-09-13T13:29:00Z</dcterms:modified>
</cp:coreProperties>
</file>