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9E8B" w14:textId="60AA92AC" w:rsidR="003E5789" w:rsidRPr="003E5789" w:rsidRDefault="003E5789" w:rsidP="003E5789">
      <w:pPr>
        <w:jc w:val="center"/>
      </w:pPr>
      <w:r w:rsidRPr="003E5789">
        <w:rPr>
          <w:b/>
        </w:rPr>
        <w:t>WYJAŚNIENIA TREŚCI</w:t>
      </w:r>
    </w:p>
    <w:p w14:paraId="3B726C29" w14:textId="29E09948" w:rsidR="0091756E" w:rsidRDefault="003E5789" w:rsidP="0091756E">
      <w:pPr>
        <w:jc w:val="center"/>
        <w:rPr>
          <w:b/>
        </w:rPr>
      </w:pPr>
      <w:r w:rsidRPr="003E5789">
        <w:rPr>
          <w:b/>
        </w:rPr>
        <w:t>SPECYFIKACJI WARUNKÓW ZAMÓWIENIA</w:t>
      </w:r>
    </w:p>
    <w:p w14:paraId="2A328656" w14:textId="286520F2" w:rsidR="0091756E" w:rsidRPr="0091756E" w:rsidRDefault="0091756E" w:rsidP="0091756E">
      <w:pPr>
        <w:jc w:val="center"/>
        <w:rPr>
          <w:b/>
        </w:rPr>
      </w:pPr>
      <w:r w:rsidRPr="0091756E">
        <w:rPr>
          <w:b/>
        </w:rPr>
        <w:t>Zakup autobusu szkolnego</w:t>
      </w:r>
    </w:p>
    <w:p w14:paraId="2E7B3184" w14:textId="002AFF7F" w:rsidR="0091756E" w:rsidRPr="0091756E" w:rsidRDefault="0091756E" w:rsidP="0091756E">
      <w:pPr>
        <w:jc w:val="center"/>
        <w:rPr>
          <w:b/>
        </w:rPr>
      </w:pPr>
      <w:r w:rsidRPr="0091756E">
        <w:rPr>
          <w:b/>
        </w:rPr>
        <w:t xml:space="preserve">Przedmiotowe postępowanie prowadzone jest przy użyciu środków komunikacji elektronicznej. Składanie ofert następuje za pośrednictwem platformy zakupowej dostępnej pod adresem internetowym: </w:t>
      </w:r>
    </w:p>
    <w:p w14:paraId="4EE93262" w14:textId="0C986270" w:rsidR="0091756E" w:rsidRPr="0091756E" w:rsidRDefault="000C1349" w:rsidP="0091756E">
      <w:pPr>
        <w:jc w:val="center"/>
        <w:rPr>
          <w:b/>
          <w:iCs/>
          <w:u w:val="single"/>
        </w:rPr>
      </w:pPr>
      <w:hyperlink r:id="rId6" w:history="1">
        <w:r w:rsidR="0091756E" w:rsidRPr="0091756E">
          <w:rPr>
            <w:rStyle w:val="Hipercze"/>
            <w:b/>
          </w:rPr>
          <w:t>https://josephine.proebiz.com</w:t>
        </w:r>
      </w:hyperlink>
    </w:p>
    <w:p w14:paraId="633EB862" w14:textId="4125F064" w:rsidR="0091756E" w:rsidRPr="0091756E" w:rsidRDefault="0091756E" w:rsidP="0091756E">
      <w:pPr>
        <w:jc w:val="center"/>
        <w:rPr>
          <w:b/>
          <w:iCs/>
        </w:rPr>
      </w:pPr>
      <w:r w:rsidRPr="0091756E">
        <w:rPr>
          <w:b/>
          <w:iCs/>
        </w:rPr>
        <w:t>Nr postępowania: IB.271.3</w:t>
      </w:r>
      <w:r w:rsidR="00FF34D3">
        <w:rPr>
          <w:b/>
          <w:iCs/>
        </w:rPr>
        <w:t>a</w:t>
      </w:r>
      <w:r w:rsidRPr="0091756E">
        <w:rPr>
          <w:b/>
          <w:iCs/>
        </w:rPr>
        <w:t>.2021</w:t>
      </w:r>
    </w:p>
    <w:p w14:paraId="78347F2F" w14:textId="77777777" w:rsidR="0091756E" w:rsidRPr="0091756E" w:rsidRDefault="0091756E" w:rsidP="0091756E">
      <w:pPr>
        <w:jc w:val="center"/>
        <w:rPr>
          <w:b/>
          <w:iCs/>
        </w:rPr>
      </w:pPr>
    </w:p>
    <w:p w14:paraId="79FED120" w14:textId="00CE879A" w:rsidR="003E5789" w:rsidRDefault="0091756E" w:rsidP="0091756E">
      <w:pPr>
        <w:jc w:val="center"/>
        <w:rPr>
          <w:b/>
        </w:rPr>
      </w:pPr>
      <w:r w:rsidRPr="0091756E">
        <w:rPr>
          <w:b/>
          <w:iCs/>
        </w:rPr>
        <w:t xml:space="preserve">Ogłoszono w BZP pod nr </w:t>
      </w:r>
      <w:r w:rsidR="00FF34D3" w:rsidRPr="00FF34D3">
        <w:rPr>
          <w:b/>
          <w:iCs/>
        </w:rPr>
        <w:t>2021/BZP 00203345/01 z dnia 2021-10-05</w:t>
      </w:r>
    </w:p>
    <w:p w14:paraId="3299AFAF" w14:textId="0493FDFD" w:rsidR="003E5789" w:rsidRPr="003E5789" w:rsidRDefault="003E5789" w:rsidP="003E5789">
      <w:pPr>
        <w:pStyle w:val="Akapitzlist"/>
        <w:jc w:val="both"/>
        <w:rPr>
          <w:b/>
          <w:bCs/>
          <w:sz w:val="24"/>
          <w:szCs w:val="24"/>
        </w:rPr>
      </w:pPr>
      <w:r w:rsidRPr="003E5789">
        <w:rPr>
          <w:b/>
          <w:bCs/>
          <w:sz w:val="24"/>
          <w:szCs w:val="24"/>
        </w:rPr>
        <w:t>Pytanie 1</w:t>
      </w:r>
    </w:p>
    <w:p w14:paraId="33B6F2B5" w14:textId="77777777" w:rsidR="000C1349" w:rsidRDefault="000C1349" w:rsidP="0004641B">
      <w:pPr>
        <w:pStyle w:val="Akapitzlist"/>
        <w:spacing w:before="100" w:beforeAutospacing="1" w:after="100" w:afterAutospacing="1" w:line="240" w:lineRule="auto"/>
        <w:ind w:left="1145"/>
        <w:jc w:val="both"/>
      </w:pPr>
      <w:r>
        <w:t>Opisując charakterystykę techniczną autobusu Zamawiający wymaga autobus szkolny posiadający „oznakowanie z przodu i z tyłu kwadratowymi tablicami barwy żółtej z symbolem dzieci - barwy czarnej oraz tablice białe z czarnym napisem: autobus szkolny, rampa najazdowa ułatwiająca wjazd wózka inwalidzkiego, pneumatyczne zawieszenie umożliwiające obniżenie wysokości- ,,przyklęk” ,wyposażenie infrastruktury technicznej, służącej do komunikacji osób niepełnosprawnych z kierowcą wypukłymi podświetlanymi znakami w języku Braille’a , strefa dla osób niepełnosprawnych, krawędzie, poręcze wykonane w kontrastowym kolorze żółtym”, jednocześnie autobus ma być polakierowany w kolorze białym „nadwozie lakierowane w kolorze białym, o podwyższonej odporności na ścieranie, wraz z herbem Gminy Kuźnia Raciborska na elementach karoserii – boki, przód i tył;”. Z zapisów powyższych jednoznacznie wynika, iż Zamawiający oczekuje autobusu przystosowanego do przewozu dzieci, nie zaś typowego GIMBUSA. Opisany w pierwotnej wersji SWZ autobus przeznaczony jest głównie przewozom dzieci do szkoły, ale nie wyłącznie. Oprócz przewozów szkolnych, może także służyć Gminie do wykonywania innych zadań w czasie wolnym, np. do wycieczek dla seniorów w weekendy. W opublikowanych w dniu 12.10.2021 pytaniach i odpowiedziach zasugerowane zostało Zamawiającemu wymaganie autobusu spełniającego warunki techniczne określone w §22 Wyłączny Dystrybutor w Polsce Bus Trans Technik Sp. z o.o. ul. Municypalna 45 02-281 Warszawa NIP: PL9522137837 KRS: 0000565062 www.otokarbus.pl email: info@otokarbus.pl BTT/DS-PF/20190811 Strona 2 z 2 Otokar Autobusy i części zamienne. Rozporządzenia Ministra Infrastruktury z dnia 31 grudnia 2002r., w sprawie warunków technicznych pojazdów oraz zakresu ich niezbędnego wyposażenia ( tj. Dz.U. z 2016r. poz. 2022 ze zm.). Z wymagania tego wynika, iż przedmiotowy autobus ma być tzw. GIMBUSEM spełniającym kilka dodatkowych unikalnych warunków technicznych i wyposażeniowych oraz m.in. być pomarańczowy. Autobus typu GIMBUS przeznaczony jest zasadniczo wyłącznie do przewożenia dzieci do szkoły, gdyż możliwe są w nim np. mniejsze siedzenia niż dopuszczone w standardowym autobusie. Tym samym Zamawiający pozbawia się możliwości wykorzystania go do innych celów i potrzeb Gminy. Biorąc pod uwagę tak dużą inwestycję, jaką jest nowy autobus oraz fakt, iż służyć on będzie co najmniej kolejne 20 lat, należy rozważyć możliwość szerszego jego wykorzystania przez Gminę. Wnioskujemy o aktualizację odpowiedzi z 12.10.2021 i dopuszczenie autobusu zgodnego z pierwotnym zapisem SWZ poprzez zmianę zapisów na: Zamawiający dopuszcza dostawę autobusu, który będzie spełniał warunki techniczne określone w §22 Rozporządzenia Ministra Infrastruktury z dnia 31 grudnia 2002r., w sprawie warunków technicznych pojazdów oraz zakresu ich niezbędnego wyposażenia ( tj. Dz.U. z 2016r. poz. 2022 ze zm.)</w:t>
      </w:r>
    </w:p>
    <w:p w14:paraId="6F3CF837" w14:textId="2B2B35AD" w:rsidR="0004641B" w:rsidRPr="00CD0349" w:rsidRDefault="0004641B" w:rsidP="0004641B">
      <w:pPr>
        <w:pStyle w:val="Akapitzlist"/>
        <w:spacing w:before="100" w:beforeAutospacing="1" w:after="100" w:afterAutospacing="1" w:line="240" w:lineRule="auto"/>
        <w:ind w:left="1145"/>
        <w:jc w:val="both"/>
        <w:rPr>
          <w:rFonts w:eastAsia="Times New Roman" w:cstheme="minorHAnsi"/>
          <w:b/>
          <w:sz w:val="24"/>
          <w:szCs w:val="24"/>
          <w:u w:val="single"/>
        </w:rPr>
      </w:pPr>
      <w:r w:rsidRPr="00CD0349">
        <w:rPr>
          <w:rFonts w:eastAsia="Times New Roman" w:cstheme="minorHAnsi"/>
          <w:b/>
          <w:sz w:val="24"/>
          <w:szCs w:val="24"/>
          <w:u w:val="single"/>
        </w:rPr>
        <w:t>Odpowiedź:</w:t>
      </w:r>
    </w:p>
    <w:p w14:paraId="512F0EEF" w14:textId="77777777" w:rsidR="000C1349" w:rsidRDefault="000C1349" w:rsidP="000C1349">
      <w:pPr>
        <w:pStyle w:val="Zwykytekst"/>
        <w:ind w:left="1134"/>
      </w:pPr>
      <w:r>
        <w:lastRenderedPageBreak/>
        <w:t>ZAMAWIAJĄCY PODTRZYMUJE SWOJE STANOWISKO Z DNIA 12.10.2021r., tj.:</w:t>
      </w:r>
    </w:p>
    <w:p w14:paraId="155CC4DD" w14:textId="77777777" w:rsidR="000C1349" w:rsidRDefault="000C1349" w:rsidP="000C1349">
      <w:pPr>
        <w:pStyle w:val="Zwykytekst"/>
        <w:ind w:left="1134"/>
      </w:pPr>
    </w:p>
    <w:p w14:paraId="22F90431" w14:textId="77777777" w:rsidR="000C1349" w:rsidRDefault="000C1349" w:rsidP="000C1349">
      <w:pPr>
        <w:pStyle w:val="Zwykytekst"/>
        <w:ind w:left="1134"/>
      </w:pPr>
      <w:r>
        <w:t>Zamawiający wymaga dostawy autobusu który będzie spełniał warunki techniczne określone w §22 Rozporządzenia Ministra Infrastruktury z dnia</w:t>
      </w:r>
    </w:p>
    <w:p w14:paraId="46227E3A" w14:textId="77777777" w:rsidR="000C1349" w:rsidRDefault="000C1349" w:rsidP="000C1349">
      <w:pPr>
        <w:pStyle w:val="Zwykytekst"/>
        <w:ind w:left="1134"/>
      </w:pPr>
      <w:r>
        <w:t>31 grudnia 2002r., w sprawie warunków technicznych pojazdów oraz zakresu ich niezbędnego wyposażenia ( tj. Dz.U. z 2016r. poz. 2022 ze zm.).</w:t>
      </w:r>
    </w:p>
    <w:p w14:paraId="338DD497" w14:textId="77777777" w:rsidR="0004641B" w:rsidRDefault="0004641B" w:rsidP="004A0E24">
      <w:pPr>
        <w:spacing w:after="0"/>
        <w:jc w:val="both"/>
        <w:rPr>
          <w:sz w:val="24"/>
          <w:szCs w:val="24"/>
        </w:rPr>
      </w:pPr>
    </w:p>
    <w:p w14:paraId="28107C5B" w14:textId="311A6BF9" w:rsidR="0088744D" w:rsidRDefault="00804169" w:rsidP="004A0E24">
      <w:pPr>
        <w:spacing w:after="0"/>
        <w:jc w:val="both"/>
        <w:rPr>
          <w:sz w:val="24"/>
          <w:szCs w:val="24"/>
        </w:rPr>
      </w:pPr>
      <w:r>
        <w:rPr>
          <w:sz w:val="24"/>
          <w:szCs w:val="24"/>
        </w:rPr>
        <w:t xml:space="preserve">Wprowadzone odpowiedzi są integralną częścią </w:t>
      </w:r>
      <w:proofErr w:type="spellStart"/>
      <w:r>
        <w:rPr>
          <w:sz w:val="24"/>
          <w:szCs w:val="24"/>
        </w:rPr>
        <w:t>swz</w:t>
      </w:r>
      <w:proofErr w:type="spellEnd"/>
      <w:r>
        <w:rPr>
          <w:sz w:val="24"/>
          <w:szCs w:val="24"/>
        </w:rPr>
        <w:t xml:space="preserve"> i obowiązują wykonawców.</w:t>
      </w:r>
    </w:p>
    <w:p w14:paraId="1B39A235" w14:textId="0D108F24" w:rsidR="00804169" w:rsidRDefault="00804169" w:rsidP="004A0E24">
      <w:pPr>
        <w:spacing w:after="0"/>
        <w:jc w:val="both"/>
        <w:rPr>
          <w:sz w:val="24"/>
          <w:szCs w:val="24"/>
        </w:rPr>
      </w:pPr>
    </w:p>
    <w:p w14:paraId="4F502148" w14:textId="5AB2FA3B" w:rsidR="00804169" w:rsidRDefault="00804169" w:rsidP="004A0E24">
      <w:pPr>
        <w:spacing w:after="0"/>
        <w:jc w:val="both"/>
        <w:rPr>
          <w:sz w:val="24"/>
          <w:szCs w:val="24"/>
        </w:rPr>
      </w:pPr>
      <w:r>
        <w:rPr>
          <w:sz w:val="24"/>
          <w:szCs w:val="24"/>
        </w:rPr>
        <w:t xml:space="preserve">Termin składania ofert </w:t>
      </w:r>
      <w:r w:rsidR="000C1349">
        <w:rPr>
          <w:sz w:val="24"/>
          <w:szCs w:val="24"/>
        </w:rPr>
        <w:t>-</w:t>
      </w:r>
      <w:r>
        <w:rPr>
          <w:sz w:val="24"/>
          <w:szCs w:val="24"/>
        </w:rPr>
        <w:t xml:space="preserve"> 1</w:t>
      </w:r>
      <w:r w:rsidR="003F2625">
        <w:rPr>
          <w:sz w:val="24"/>
          <w:szCs w:val="24"/>
        </w:rPr>
        <w:t>8</w:t>
      </w:r>
      <w:r>
        <w:rPr>
          <w:sz w:val="24"/>
          <w:szCs w:val="24"/>
        </w:rPr>
        <w:t>.</w:t>
      </w:r>
      <w:r w:rsidR="00343BE2">
        <w:rPr>
          <w:sz w:val="24"/>
          <w:szCs w:val="24"/>
        </w:rPr>
        <w:t>1</w:t>
      </w:r>
      <w:r>
        <w:rPr>
          <w:sz w:val="24"/>
          <w:szCs w:val="24"/>
        </w:rPr>
        <w:t>0.2021r godz. 1</w:t>
      </w:r>
      <w:r w:rsidR="003F2625">
        <w:rPr>
          <w:sz w:val="24"/>
          <w:szCs w:val="24"/>
        </w:rPr>
        <w:t>0</w:t>
      </w:r>
      <w:r>
        <w:rPr>
          <w:sz w:val="24"/>
          <w:szCs w:val="24"/>
        </w:rPr>
        <w:t>.00</w:t>
      </w:r>
    </w:p>
    <w:p w14:paraId="6C1D900B" w14:textId="6493448F" w:rsidR="00804169" w:rsidRDefault="00804169" w:rsidP="004A0E24">
      <w:pPr>
        <w:spacing w:after="0"/>
        <w:jc w:val="both"/>
        <w:rPr>
          <w:sz w:val="24"/>
          <w:szCs w:val="24"/>
        </w:rPr>
      </w:pPr>
      <w:r>
        <w:rPr>
          <w:sz w:val="24"/>
          <w:szCs w:val="24"/>
        </w:rPr>
        <w:t>Termin otwarcia – 1</w:t>
      </w:r>
      <w:r w:rsidR="003F2625">
        <w:rPr>
          <w:sz w:val="24"/>
          <w:szCs w:val="24"/>
        </w:rPr>
        <w:t>8</w:t>
      </w:r>
      <w:r>
        <w:rPr>
          <w:sz w:val="24"/>
          <w:szCs w:val="24"/>
        </w:rPr>
        <w:t>.</w:t>
      </w:r>
      <w:r w:rsidR="00343BE2">
        <w:rPr>
          <w:sz w:val="24"/>
          <w:szCs w:val="24"/>
        </w:rPr>
        <w:t>1</w:t>
      </w:r>
      <w:r>
        <w:rPr>
          <w:sz w:val="24"/>
          <w:szCs w:val="24"/>
        </w:rPr>
        <w:t>0.2021r godz. 1</w:t>
      </w:r>
      <w:r w:rsidR="003F2625">
        <w:rPr>
          <w:sz w:val="24"/>
          <w:szCs w:val="24"/>
        </w:rPr>
        <w:t>0</w:t>
      </w:r>
      <w:r>
        <w:rPr>
          <w:sz w:val="24"/>
          <w:szCs w:val="24"/>
        </w:rPr>
        <w:t>.30.</w:t>
      </w:r>
    </w:p>
    <w:p w14:paraId="7E0D7009" w14:textId="5722689E" w:rsidR="00804169" w:rsidRDefault="00804169" w:rsidP="004A0E24">
      <w:pPr>
        <w:spacing w:after="0"/>
        <w:jc w:val="both"/>
        <w:rPr>
          <w:sz w:val="24"/>
          <w:szCs w:val="24"/>
        </w:rPr>
      </w:pPr>
      <w:r>
        <w:rPr>
          <w:sz w:val="24"/>
          <w:szCs w:val="24"/>
        </w:rPr>
        <w:t>Okres związania -do dnia</w:t>
      </w:r>
      <w:r w:rsidR="003F2625">
        <w:rPr>
          <w:sz w:val="24"/>
          <w:szCs w:val="24"/>
        </w:rPr>
        <w:t xml:space="preserve"> </w:t>
      </w:r>
      <w:r>
        <w:rPr>
          <w:sz w:val="24"/>
          <w:szCs w:val="24"/>
        </w:rPr>
        <w:t>1</w:t>
      </w:r>
      <w:r w:rsidR="003F2625">
        <w:rPr>
          <w:sz w:val="24"/>
          <w:szCs w:val="24"/>
        </w:rPr>
        <w:t>7</w:t>
      </w:r>
      <w:r>
        <w:rPr>
          <w:sz w:val="24"/>
          <w:szCs w:val="24"/>
        </w:rPr>
        <w:t>.1</w:t>
      </w:r>
      <w:r w:rsidR="00343BE2">
        <w:rPr>
          <w:sz w:val="24"/>
          <w:szCs w:val="24"/>
        </w:rPr>
        <w:t>1</w:t>
      </w:r>
      <w:r>
        <w:rPr>
          <w:sz w:val="24"/>
          <w:szCs w:val="24"/>
        </w:rPr>
        <w:t>.2021r.</w:t>
      </w:r>
    </w:p>
    <w:p w14:paraId="60D71692" w14:textId="53E4A03A" w:rsidR="00804169" w:rsidRDefault="00804169" w:rsidP="004A0E24">
      <w:pPr>
        <w:spacing w:after="0"/>
        <w:jc w:val="both"/>
        <w:rPr>
          <w:sz w:val="24"/>
          <w:szCs w:val="24"/>
        </w:rPr>
      </w:pPr>
      <w:r>
        <w:rPr>
          <w:sz w:val="24"/>
          <w:szCs w:val="24"/>
        </w:rPr>
        <w:t xml:space="preserve">Pozostałe zapisy </w:t>
      </w:r>
      <w:proofErr w:type="spellStart"/>
      <w:r>
        <w:rPr>
          <w:sz w:val="24"/>
          <w:szCs w:val="24"/>
        </w:rPr>
        <w:t>swz</w:t>
      </w:r>
      <w:proofErr w:type="spellEnd"/>
      <w:r>
        <w:rPr>
          <w:sz w:val="24"/>
          <w:szCs w:val="24"/>
        </w:rPr>
        <w:t xml:space="preserve"> bez zmian.</w:t>
      </w:r>
    </w:p>
    <w:p w14:paraId="04E3BD32" w14:textId="2FDDDEC3" w:rsidR="00804169" w:rsidRPr="00804169" w:rsidRDefault="00804169" w:rsidP="00804169">
      <w:pPr>
        <w:rPr>
          <w:sz w:val="24"/>
          <w:szCs w:val="24"/>
        </w:rPr>
      </w:pPr>
    </w:p>
    <w:p w14:paraId="6DB7B022" w14:textId="3AED0BA0" w:rsidR="00804169" w:rsidRDefault="00804169" w:rsidP="00804169">
      <w:pPr>
        <w:rPr>
          <w:sz w:val="24"/>
          <w:szCs w:val="24"/>
        </w:rPr>
      </w:pPr>
    </w:p>
    <w:p w14:paraId="32E3DBF5" w14:textId="37836D2C" w:rsidR="00804169" w:rsidRPr="00804169" w:rsidRDefault="00804169" w:rsidP="00804169">
      <w:pPr>
        <w:tabs>
          <w:tab w:val="left" w:pos="6435"/>
        </w:tabs>
        <w:rPr>
          <w:sz w:val="24"/>
          <w:szCs w:val="24"/>
        </w:rPr>
      </w:pPr>
      <w:r>
        <w:rPr>
          <w:sz w:val="24"/>
          <w:szCs w:val="24"/>
        </w:rPr>
        <w:tab/>
        <w:t>Pełnomocnik</w:t>
      </w:r>
    </w:p>
    <w:sectPr w:rsidR="00804169" w:rsidRPr="00804169" w:rsidSect="007A1E9D">
      <w:pgSz w:w="11906" w:h="16838"/>
      <w:pgMar w:top="1417" w:right="141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F5E"/>
    <w:multiLevelType w:val="hybridMultilevel"/>
    <w:tmpl w:val="5D32E474"/>
    <w:lvl w:ilvl="0" w:tplc="80F46DBC">
      <w:start w:val="1"/>
      <w:numFmt w:val="decimal"/>
      <w:lvlText w:val="%1."/>
      <w:lvlJc w:val="left"/>
      <w:pPr>
        <w:ind w:left="1776" w:hanging="360"/>
      </w:pPr>
      <w:rPr>
        <w:rFonts w:hint="default"/>
        <w:b/>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154B1F63"/>
    <w:multiLevelType w:val="hybridMultilevel"/>
    <w:tmpl w:val="60AE6328"/>
    <w:lvl w:ilvl="0" w:tplc="EA16F4E4">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6E16063C"/>
    <w:multiLevelType w:val="hybridMultilevel"/>
    <w:tmpl w:val="1C565C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DC6674"/>
    <w:multiLevelType w:val="hybridMultilevel"/>
    <w:tmpl w:val="79007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89"/>
    <w:rsid w:val="00002600"/>
    <w:rsid w:val="0004641B"/>
    <w:rsid w:val="000C1349"/>
    <w:rsid w:val="00163CD7"/>
    <w:rsid w:val="00343BE2"/>
    <w:rsid w:val="003E5789"/>
    <w:rsid w:val="003F2625"/>
    <w:rsid w:val="00421EF5"/>
    <w:rsid w:val="00454029"/>
    <w:rsid w:val="004A0E24"/>
    <w:rsid w:val="004F6422"/>
    <w:rsid w:val="00517B2B"/>
    <w:rsid w:val="006E58EE"/>
    <w:rsid w:val="007A1E9D"/>
    <w:rsid w:val="00804169"/>
    <w:rsid w:val="0088744D"/>
    <w:rsid w:val="0091756E"/>
    <w:rsid w:val="00941D41"/>
    <w:rsid w:val="00A511A4"/>
    <w:rsid w:val="00C03A97"/>
    <w:rsid w:val="00D24B9D"/>
    <w:rsid w:val="00D80243"/>
    <w:rsid w:val="00E20459"/>
    <w:rsid w:val="00F415E0"/>
    <w:rsid w:val="00FD34FE"/>
    <w:rsid w:val="00FF34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B84F"/>
  <w15:chartTrackingRefBased/>
  <w15:docId w15:val="{CCC0921C-ED01-4833-B448-B602AF7A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5789"/>
    <w:pPr>
      <w:ind w:left="720"/>
      <w:contextualSpacing/>
    </w:pPr>
  </w:style>
  <w:style w:type="character" w:styleId="Hipercze">
    <w:name w:val="Hyperlink"/>
    <w:basedOn w:val="Domylnaczcionkaakapitu"/>
    <w:uiPriority w:val="99"/>
    <w:unhideWhenUsed/>
    <w:rsid w:val="0091756E"/>
    <w:rPr>
      <w:color w:val="0563C1" w:themeColor="hyperlink"/>
      <w:u w:val="single"/>
    </w:rPr>
  </w:style>
  <w:style w:type="character" w:styleId="Nierozpoznanawzmianka">
    <w:name w:val="Unresolved Mention"/>
    <w:basedOn w:val="Domylnaczcionkaakapitu"/>
    <w:uiPriority w:val="99"/>
    <w:semiHidden/>
    <w:unhideWhenUsed/>
    <w:rsid w:val="0091756E"/>
    <w:rPr>
      <w:color w:val="605E5C"/>
      <w:shd w:val="clear" w:color="auto" w:fill="E1DFDD"/>
    </w:rPr>
  </w:style>
  <w:style w:type="paragraph" w:styleId="Zwykytekst">
    <w:name w:val="Plain Text"/>
    <w:basedOn w:val="Normalny"/>
    <w:link w:val="ZwykytekstZnak"/>
    <w:uiPriority w:val="99"/>
    <w:semiHidden/>
    <w:unhideWhenUsed/>
    <w:rsid w:val="00FF34D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FF34D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886">
      <w:bodyDiv w:val="1"/>
      <w:marLeft w:val="0"/>
      <w:marRight w:val="0"/>
      <w:marTop w:val="0"/>
      <w:marBottom w:val="0"/>
      <w:divBdr>
        <w:top w:val="none" w:sz="0" w:space="0" w:color="auto"/>
        <w:left w:val="none" w:sz="0" w:space="0" w:color="auto"/>
        <w:bottom w:val="none" w:sz="0" w:space="0" w:color="auto"/>
        <w:right w:val="none" w:sz="0" w:space="0" w:color="auto"/>
      </w:divBdr>
    </w:div>
    <w:div w:id="70542742">
      <w:bodyDiv w:val="1"/>
      <w:marLeft w:val="0"/>
      <w:marRight w:val="0"/>
      <w:marTop w:val="0"/>
      <w:marBottom w:val="0"/>
      <w:divBdr>
        <w:top w:val="none" w:sz="0" w:space="0" w:color="auto"/>
        <w:left w:val="none" w:sz="0" w:space="0" w:color="auto"/>
        <w:bottom w:val="none" w:sz="0" w:space="0" w:color="auto"/>
        <w:right w:val="none" w:sz="0" w:space="0" w:color="auto"/>
      </w:divBdr>
    </w:div>
    <w:div w:id="89400688">
      <w:bodyDiv w:val="1"/>
      <w:marLeft w:val="0"/>
      <w:marRight w:val="0"/>
      <w:marTop w:val="0"/>
      <w:marBottom w:val="0"/>
      <w:divBdr>
        <w:top w:val="none" w:sz="0" w:space="0" w:color="auto"/>
        <w:left w:val="none" w:sz="0" w:space="0" w:color="auto"/>
        <w:bottom w:val="none" w:sz="0" w:space="0" w:color="auto"/>
        <w:right w:val="none" w:sz="0" w:space="0" w:color="auto"/>
      </w:divBdr>
    </w:div>
    <w:div w:id="125780761">
      <w:bodyDiv w:val="1"/>
      <w:marLeft w:val="0"/>
      <w:marRight w:val="0"/>
      <w:marTop w:val="0"/>
      <w:marBottom w:val="0"/>
      <w:divBdr>
        <w:top w:val="none" w:sz="0" w:space="0" w:color="auto"/>
        <w:left w:val="none" w:sz="0" w:space="0" w:color="auto"/>
        <w:bottom w:val="none" w:sz="0" w:space="0" w:color="auto"/>
        <w:right w:val="none" w:sz="0" w:space="0" w:color="auto"/>
      </w:divBdr>
    </w:div>
    <w:div w:id="160390676">
      <w:bodyDiv w:val="1"/>
      <w:marLeft w:val="0"/>
      <w:marRight w:val="0"/>
      <w:marTop w:val="0"/>
      <w:marBottom w:val="0"/>
      <w:divBdr>
        <w:top w:val="none" w:sz="0" w:space="0" w:color="auto"/>
        <w:left w:val="none" w:sz="0" w:space="0" w:color="auto"/>
        <w:bottom w:val="none" w:sz="0" w:space="0" w:color="auto"/>
        <w:right w:val="none" w:sz="0" w:space="0" w:color="auto"/>
      </w:divBdr>
    </w:div>
    <w:div w:id="688023101">
      <w:bodyDiv w:val="1"/>
      <w:marLeft w:val="0"/>
      <w:marRight w:val="0"/>
      <w:marTop w:val="0"/>
      <w:marBottom w:val="0"/>
      <w:divBdr>
        <w:top w:val="none" w:sz="0" w:space="0" w:color="auto"/>
        <w:left w:val="none" w:sz="0" w:space="0" w:color="auto"/>
        <w:bottom w:val="none" w:sz="0" w:space="0" w:color="auto"/>
        <w:right w:val="none" w:sz="0" w:space="0" w:color="auto"/>
      </w:divBdr>
    </w:div>
    <w:div w:id="757409965">
      <w:bodyDiv w:val="1"/>
      <w:marLeft w:val="0"/>
      <w:marRight w:val="0"/>
      <w:marTop w:val="0"/>
      <w:marBottom w:val="0"/>
      <w:divBdr>
        <w:top w:val="none" w:sz="0" w:space="0" w:color="auto"/>
        <w:left w:val="none" w:sz="0" w:space="0" w:color="auto"/>
        <w:bottom w:val="none" w:sz="0" w:space="0" w:color="auto"/>
        <w:right w:val="none" w:sz="0" w:space="0" w:color="auto"/>
      </w:divBdr>
    </w:div>
    <w:div w:id="817377647">
      <w:bodyDiv w:val="1"/>
      <w:marLeft w:val="0"/>
      <w:marRight w:val="0"/>
      <w:marTop w:val="0"/>
      <w:marBottom w:val="0"/>
      <w:divBdr>
        <w:top w:val="none" w:sz="0" w:space="0" w:color="auto"/>
        <w:left w:val="none" w:sz="0" w:space="0" w:color="auto"/>
        <w:bottom w:val="none" w:sz="0" w:space="0" w:color="auto"/>
        <w:right w:val="none" w:sz="0" w:space="0" w:color="auto"/>
      </w:divBdr>
    </w:div>
    <w:div w:id="916787679">
      <w:bodyDiv w:val="1"/>
      <w:marLeft w:val="0"/>
      <w:marRight w:val="0"/>
      <w:marTop w:val="0"/>
      <w:marBottom w:val="0"/>
      <w:divBdr>
        <w:top w:val="none" w:sz="0" w:space="0" w:color="auto"/>
        <w:left w:val="none" w:sz="0" w:space="0" w:color="auto"/>
        <w:bottom w:val="none" w:sz="0" w:space="0" w:color="auto"/>
        <w:right w:val="none" w:sz="0" w:space="0" w:color="auto"/>
      </w:divBdr>
    </w:div>
    <w:div w:id="933172489">
      <w:bodyDiv w:val="1"/>
      <w:marLeft w:val="0"/>
      <w:marRight w:val="0"/>
      <w:marTop w:val="0"/>
      <w:marBottom w:val="0"/>
      <w:divBdr>
        <w:top w:val="none" w:sz="0" w:space="0" w:color="auto"/>
        <w:left w:val="none" w:sz="0" w:space="0" w:color="auto"/>
        <w:bottom w:val="none" w:sz="0" w:space="0" w:color="auto"/>
        <w:right w:val="none" w:sz="0" w:space="0" w:color="auto"/>
      </w:divBdr>
    </w:div>
    <w:div w:id="1012759464">
      <w:bodyDiv w:val="1"/>
      <w:marLeft w:val="0"/>
      <w:marRight w:val="0"/>
      <w:marTop w:val="0"/>
      <w:marBottom w:val="0"/>
      <w:divBdr>
        <w:top w:val="none" w:sz="0" w:space="0" w:color="auto"/>
        <w:left w:val="none" w:sz="0" w:space="0" w:color="auto"/>
        <w:bottom w:val="none" w:sz="0" w:space="0" w:color="auto"/>
        <w:right w:val="none" w:sz="0" w:space="0" w:color="auto"/>
      </w:divBdr>
    </w:div>
    <w:div w:id="1101490243">
      <w:bodyDiv w:val="1"/>
      <w:marLeft w:val="0"/>
      <w:marRight w:val="0"/>
      <w:marTop w:val="0"/>
      <w:marBottom w:val="0"/>
      <w:divBdr>
        <w:top w:val="none" w:sz="0" w:space="0" w:color="auto"/>
        <w:left w:val="none" w:sz="0" w:space="0" w:color="auto"/>
        <w:bottom w:val="none" w:sz="0" w:space="0" w:color="auto"/>
        <w:right w:val="none" w:sz="0" w:space="0" w:color="auto"/>
      </w:divBdr>
    </w:div>
    <w:div w:id="1315722558">
      <w:bodyDiv w:val="1"/>
      <w:marLeft w:val="0"/>
      <w:marRight w:val="0"/>
      <w:marTop w:val="0"/>
      <w:marBottom w:val="0"/>
      <w:divBdr>
        <w:top w:val="none" w:sz="0" w:space="0" w:color="auto"/>
        <w:left w:val="none" w:sz="0" w:space="0" w:color="auto"/>
        <w:bottom w:val="none" w:sz="0" w:space="0" w:color="auto"/>
        <w:right w:val="none" w:sz="0" w:space="0" w:color="auto"/>
      </w:divBdr>
    </w:div>
    <w:div w:id="1364789998">
      <w:bodyDiv w:val="1"/>
      <w:marLeft w:val="0"/>
      <w:marRight w:val="0"/>
      <w:marTop w:val="0"/>
      <w:marBottom w:val="0"/>
      <w:divBdr>
        <w:top w:val="none" w:sz="0" w:space="0" w:color="auto"/>
        <w:left w:val="none" w:sz="0" w:space="0" w:color="auto"/>
        <w:bottom w:val="none" w:sz="0" w:space="0" w:color="auto"/>
        <w:right w:val="none" w:sz="0" w:space="0" w:color="auto"/>
      </w:divBdr>
    </w:div>
    <w:div w:id="1429036554">
      <w:bodyDiv w:val="1"/>
      <w:marLeft w:val="0"/>
      <w:marRight w:val="0"/>
      <w:marTop w:val="0"/>
      <w:marBottom w:val="0"/>
      <w:divBdr>
        <w:top w:val="none" w:sz="0" w:space="0" w:color="auto"/>
        <w:left w:val="none" w:sz="0" w:space="0" w:color="auto"/>
        <w:bottom w:val="none" w:sz="0" w:space="0" w:color="auto"/>
        <w:right w:val="none" w:sz="0" w:space="0" w:color="auto"/>
      </w:divBdr>
    </w:div>
    <w:div w:id="1578828907">
      <w:bodyDiv w:val="1"/>
      <w:marLeft w:val="0"/>
      <w:marRight w:val="0"/>
      <w:marTop w:val="0"/>
      <w:marBottom w:val="0"/>
      <w:divBdr>
        <w:top w:val="none" w:sz="0" w:space="0" w:color="auto"/>
        <w:left w:val="none" w:sz="0" w:space="0" w:color="auto"/>
        <w:bottom w:val="none" w:sz="0" w:space="0" w:color="auto"/>
        <w:right w:val="none" w:sz="0" w:space="0" w:color="auto"/>
      </w:divBdr>
    </w:div>
    <w:div w:id="1656760803">
      <w:bodyDiv w:val="1"/>
      <w:marLeft w:val="0"/>
      <w:marRight w:val="0"/>
      <w:marTop w:val="0"/>
      <w:marBottom w:val="0"/>
      <w:divBdr>
        <w:top w:val="none" w:sz="0" w:space="0" w:color="auto"/>
        <w:left w:val="none" w:sz="0" w:space="0" w:color="auto"/>
        <w:bottom w:val="none" w:sz="0" w:space="0" w:color="auto"/>
        <w:right w:val="none" w:sz="0" w:space="0" w:color="auto"/>
      </w:divBdr>
    </w:div>
    <w:div w:id="1678540167">
      <w:bodyDiv w:val="1"/>
      <w:marLeft w:val="0"/>
      <w:marRight w:val="0"/>
      <w:marTop w:val="0"/>
      <w:marBottom w:val="0"/>
      <w:divBdr>
        <w:top w:val="none" w:sz="0" w:space="0" w:color="auto"/>
        <w:left w:val="none" w:sz="0" w:space="0" w:color="auto"/>
        <w:bottom w:val="none" w:sz="0" w:space="0" w:color="auto"/>
        <w:right w:val="none" w:sz="0" w:space="0" w:color="auto"/>
      </w:divBdr>
    </w:div>
    <w:div w:id="2076124311">
      <w:bodyDiv w:val="1"/>
      <w:marLeft w:val="0"/>
      <w:marRight w:val="0"/>
      <w:marTop w:val="0"/>
      <w:marBottom w:val="0"/>
      <w:divBdr>
        <w:top w:val="none" w:sz="0" w:space="0" w:color="auto"/>
        <w:left w:val="none" w:sz="0" w:space="0" w:color="auto"/>
        <w:bottom w:val="none" w:sz="0" w:space="0" w:color="auto"/>
        <w:right w:val="none" w:sz="0" w:space="0" w:color="auto"/>
      </w:divBdr>
    </w:div>
    <w:div w:id="208891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sephine.proebiz.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ACC7E-5D91-4FA7-85CA-9BEC2249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564</Words>
  <Characters>3385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pist</dc:creator>
  <cp:keywords/>
  <dc:description/>
  <cp:lastModifiedBy>Dell</cp:lastModifiedBy>
  <cp:revision>2</cp:revision>
  <cp:lastPrinted>2021-09-07T08:12:00Z</cp:lastPrinted>
  <dcterms:created xsi:type="dcterms:W3CDTF">2021-10-14T11:24:00Z</dcterms:created>
  <dcterms:modified xsi:type="dcterms:W3CDTF">2021-10-14T11:24:00Z</dcterms:modified>
</cp:coreProperties>
</file>