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72D0" w14:textId="418CD7B9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6D3A23">
        <w:rPr>
          <w:rFonts w:ascii="Times New Roman" w:hAnsi="Times New Roman"/>
          <w:b/>
          <w:sz w:val="36"/>
          <w:szCs w:val="36"/>
        </w:rPr>
        <w:t>digitálne fotoaparáty</w:t>
      </w:r>
    </w:p>
    <w:p w14:paraId="2ED56391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CD37BA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4B597F87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37E2D51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5A9D5D02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205F4BC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98AB66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79853D2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0788CF6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268A479D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1EA22A9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2E4071F5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79607F3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05FC8E0A" w14:textId="79F74BF2" w:rsidR="001A4E39" w:rsidRDefault="00E479DA" w:rsidP="00DA4E8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</w:p>
    <w:p w14:paraId="44E1C643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47FCDC3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6056803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28742172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A33CA8A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7FEDC57A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FBDE61C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1331A5B4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7946E154" w14:textId="77777777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>Názov: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  <w:t xml:space="preserve"> Henrich Sonnenschein - ITSK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2F3F39A5" w14:textId="77777777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>Sídlo: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  <w:t xml:space="preserve">Fraňa </w:t>
      </w:r>
      <w:proofErr w:type="spellStart"/>
      <w:r w:rsidRPr="002C2204">
        <w:rPr>
          <w:rFonts w:ascii="Times New Roman" w:hAnsi="Times New Roman"/>
          <w:b/>
          <w:spacing w:val="-7"/>
          <w:sz w:val="24"/>
          <w:szCs w:val="24"/>
        </w:rPr>
        <w:t>Mojtu</w:t>
      </w:r>
      <w:proofErr w:type="spellEnd"/>
      <w:r w:rsidRPr="002C2204">
        <w:rPr>
          <w:rFonts w:ascii="Times New Roman" w:hAnsi="Times New Roman"/>
          <w:b/>
          <w:spacing w:val="-7"/>
          <w:sz w:val="24"/>
          <w:szCs w:val="24"/>
        </w:rPr>
        <w:t xml:space="preserve"> 22, 949 01 Nitra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27933899" w14:textId="77777777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>Zastúpený: Henrich Sonnenschein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5EF0E43" w14:textId="77777777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>IČO: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  <w:t>37212931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F030185" w14:textId="77777777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>DIČ: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  <w:t>1020103370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15E3BB6" w14:textId="7FDD9801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 xml:space="preserve">Bankové spojenie: </w:t>
      </w:r>
      <w:r w:rsidR="00532D29" w:rsidRPr="00532D29">
        <w:rPr>
          <w:rFonts w:ascii="Times New Roman" w:hAnsi="Times New Roman"/>
          <w:b/>
          <w:spacing w:val="-7"/>
          <w:sz w:val="24"/>
          <w:szCs w:val="24"/>
          <w:highlight w:val="black"/>
        </w:rPr>
        <w:t>XXXXXX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7257A46" w14:textId="06BB8152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 xml:space="preserve">Číslo účtu (IBAN): </w:t>
      </w:r>
      <w:r w:rsidR="00532D29" w:rsidRPr="00532D29">
        <w:rPr>
          <w:rFonts w:ascii="Times New Roman" w:hAnsi="Times New Roman"/>
          <w:b/>
          <w:spacing w:val="-7"/>
          <w:sz w:val="24"/>
          <w:szCs w:val="24"/>
          <w:highlight w:val="black"/>
        </w:rPr>
        <w:t>XXXXXXXXXXX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3D0C25E" w14:textId="77777777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>Registrácia: Zaregistrovaný na živnostenskom registri č. 403-18527, Obvodný úrad Nitra</w:t>
      </w:r>
    </w:p>
    <w:p w14:paraId="0ABD826B" w14:textId="77777777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>Konajúci prostredníctvom: Henrich Sonnenschein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2340F66D" w14:textId="3F64241D" w:rsidR="002C2204" w:rsidRPr="002C2204" w:rsidRDefault="002C2204" w:rsidP="002C2204">
      <w:pPr>
        <w:spacing w:after="0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 xml:space="preserve">Telefónny kontakt: </w:t>
      </w:r>
      <w:r w:rsidR="00532D29" w:rsidRPr="00532D29">
        <w:rPr>
          <w:rFonts w:ascii="Times New Roman" w:hAnsi="Times New Roman"/>
          <w:b/>
          <w:spacing w:val="-7"/>
          <w:sz w:val="24"/>
          <w:szCs w:val="24"/>
          <w:highlight w:val="black"/>
        </w:rPr>
        <w:t>XXXXXXXXX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64E38F3" w14:textId="0DAB3DDD" w:rsidR="00A14522" w:rsidRDefault="002C2204" w:rsidP="002C2204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2C2204">
        <w:rPr>
          <w:rFonts w:ascii="Times New Roman" w:hAnsi="Times New Roman"/>
          <w:b/>
          <w:spacing w:val="-7"/>
          <w:sz w:val="24"/>
          <w:szCs w:val="24"/>
        </w:rPr>
        <w:t xml:space="preserve">E-mail: </w:t>
      </w:r>
      <w:r w:rsidR="00532D29" w:rsidRPr="00532D29">
        <w:rPr>
          <w:rFonts w:ascii="Times New Roman" w:hAnsi="Times New Roman"/>
          <w:b/>
          <w:spacing w:val="-7"/>
          <w:sz w:val="24"/>
          <w:szCs w:val="24"/>
          <w:highlight w:val="black"/>
        </w:rPr>
        <w:t>XXXXXXXX</w:t>
      </w:r>
      <w:r w:rsidRPr="002C2204">
        <w:rPr>
          <w:rFonts w:ascii="Times New Roman" w:hAnsi="Times New Roman"/>
          <w:b/>
          <w:spacing w:val="-7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4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4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51EB9213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4FCDE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19AD914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5C86BD0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380E19E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0043F0F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DF3E643" w14:textId="77777777" w:rsidR="00100824" w:rsidRDefault="00100824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D55A93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</w:p>
    <w:p w14:paraId="7400A91E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864DD6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8FB6C7" w14:textId="1F8635E4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špeciálne použitie, digitálnych fotoaparátov, súvisiaceho </w:t>
      </w:r>
      <w:r w:rsidR="00864E94" w:rsidRPr="00864E94">
        <w:rPr>
          <w:rFonts w:ascii="Times New Roman" w:hAnsi="Times New Roman"/>
          <w:sz w:val="24"/>
          <w:szCs w:val="24"/>
        </w:rPr>
        <w:t>príslušenstva a spotrebného materiálu</w:t>
      </w:r>
      <w:r w:rsidR="001D3D93" w:rsidRPr="00864E94">
        <w:rPr>
          <w:rFonts w:ascii="Times New Roman" w:hAnsi="Times New Roman"/>
          <w:sz w:val="24"/>
          <w:szCs w:val="24"/>
        </w:rPr>
        <w:t>“</w:t>
      </w:r>
      <w:r w:rsidR="0079080B" w:rsidRPr="00864E94">
        <w:rPr>
          <w:rFonts w:ascii="Times New Roman" w:hAnsi="Times New Roman"/>
          <w:sz w:val="24"/>
          <w:szCs w:val="24"/>
        </w:rPr>
        <w:t xml:space="preserve"> zákazka 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„</w:t>
      </w:r>
      <w:r w:rsidR="006D3A23" w:rsidRPr="006D3A23">
        <w:rPr>
          <w:rFonts w:ascii="Times New Roman" w:hAnsi="Times New Roman"/>
          <w:bCs/>
          <w:noProof/>
          <w:sz w:val="24"/>
          <w:szCs w:val="24"/>
        </w:rPr>
        <w:t>10 kusov digitálnych fotoaparátov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>“ zadávaná v kategórii č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. </w:t>
      </w:r>
      <w:r w:rsidR="006D3A23">
        <w:rPr>
          <w:rFonts w:ascii="Times New Roman" w:hAnsi="Times New Roman"/>
          <w:bCs/>
          <w:noProof/>
          <w:sz w:val="24"/>
          <w:szCs w:val="24"/>
        </w:rPr>
        <w:t>6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585589">
        <w:rPr>
          <w:rFonts w:ascii="Times New Roman" w:hAnsi="Times New Roman"/>
          <w:bCs/>
          <w:noProof/>
          <w:sz w:val="24"/>
          <w:szCs w:val="24"/>
        </w:rPr>
        <w:t>„</w:t>
      </w:r>
      <w:r w:rsidR="009325EB">
        <w:rPr>
          <w:rFonts w:ascii="Times New Roman" w:hAnsi="Times New Roman"/>
          <w:bCs/>
          <w:noProof/>
          <w:sz w:val="24"/>
          <w:szCs w:val="24"/>
        </w:rPr>
        <w:t>Digitálne fotoaparáty</w:t>
      </w:r>
      <w:r w:rsidR="0079080B" w:rsidRPr="00585589">
        <w:rPr>
          <w:rFonts w:ascii="Times New Roman" w:hAnsi="Times New Roman"/>
          <w:bCs/>
          <w:noProof/>
          <w:sz w:val="24"/>
          <w:szCs w:val="24"/>
        </w:rPr>
        <w:t>“</w:t>
      </w:r>
      <w:r w:rsidR="00306C8D" w:rsidRPr="00585589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306C8D">
        <w:rPr>
          <w:rFonts w:ascii="Times New Roman" w:hAnsi="Times New Roman"/>
          <w:bCs/>
          <w:noProof/>
          <w:sz w:val="24"/>
          <w:szCs w:val="24"/>
        </w:rPr>
        <w:t>- výzva</w:t>
      </w:r>
      <w:r w:rsidR="0079080B" w:rsidRPr="00864E94">
        <w:rPr>
          <w:rFonts w:ascii="Times New Roman" w:hAnsi="Times New Roman"/>
          <w:bCs/>
          <w:noProof/>
          <w:sz w:val="24"/>
          <w:szCs w:val="24"/>
        </w:rPr>
        <w:t xml:space="preserve"> na predkladanie ponúk č. </w:t>
      </w:r>
      <w:r w:rsidR="00E57258">
        <w:rPr>
          <w:rFonts w:ascii="Times New Roman" w:hAnsi="Times New Roman"/>
          <w:bCs/>
          <w:noProof/>
          <w:sz w:val="24"/>
          <w:szCs w:val="24"/>
        </w:rPr>
        <w:t>1</w:t>
      </w:r>
      <w:r w:rsidR="007439BC">
        <w:rPr>
          <w:rFonts w:ascii="Times New Roman" w:hAnsi="Times New Roman"/>
          <w:bCs/>
          <w:noProof/>
          <w:sz w:val="24"/>
          <w:szCs w:val="24"/>
        </w:rPr>
        <w:t>1</w:t>
      </w:r>
      <w:r w:rsidR="00CC7A6E" w:rsidRPr="00864E94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864E94">
        <w:rPr>
          <w:rFonts w:ascii="Times New Roman" w:hAnsi="Times New Roman"/>
          <w:sz w:val="24"/>
          <w:szCs w:val="24"/>
        </w:rPr>
        <w:t>(ďalej len „DNS“).</w:t>
      </w:r>
      <w:r w:rsidR="001D3D93" w:rsidRPr="00864E94">
        <w:rPr>
          <w:rFonts w:ascii="Times New Roman" w:hAnsi="Times New Roman"/>
          <w:sz w:val="24"/>
          <w:szCs w:val="24"/>
        </w:rPr>
        <w:t xml:space="preserve"> </w:t>
      </w:r>
      <w:r w:rsidR="00612090" w:rsidRPr="00864E94">
        <w:rPr>
          <w:rFonts w:ascii="Times New Roman" w:hAnsi="Times New Roman"/>
          <w:sz w:val="24"/>
          <w:szCs w:val="24"/>
        </w:rPr>
        <w:t>Kupujúc</w:t>
      </w:r>
      <w:r w:rsidR="004B16FE" w:rsidRPr="00864E94">
        <w:rPr>
          <w:rFonts w:ascii="Times New Roman" w:hAnsi="Times New Roman"/>
          <w:sz w:val="24"/>
          <w:szCs w:val="24"/>
        </w:rPr>
        <w:t>i</w:t>
      </w:r>
      <w:r w:rsidR="001D3D93" w:rsidRPr="00864E94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64E94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9D33F6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>
        <w:rPr>
          <w:rFonts w:ascii="Times New Roman" w:hAnsi="Times New Roman"/>
          <w:sz w:val="24"/>
          <w:szCs w:val="24"/>
        </w:rPr>
        <w:t>122</w:t>
      </w:r>
      <w:r w:rsidR="00C3443C" w:rsidRPr="009D33F6">
        <w:rPr>
          <w:rFonts w:ascii="Times New Roman" w:hAnsi="Times New Roman"/>
          <w:sz w:val="24"/>
          <w:szCs w:val="24"/>
        </w:rPr>
        <w:t>/</w:t>
      </w:r>
      <w:r w:rsidR="00D40599">
        <w:rPr>
          <w:rFonts w:ascii="Times New Roman" w:hAnsi="Times New Roman"/>
          <w:sz w:val="24"/>
          <w:szCs w:val="24"/>
        </w:rPr>
        <w:t>2021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D40599">
        <w:rPr>
          <w:rFonts w:ascii="Times New Roman" w:hAnsi="Times New Roman"/>
          <w:sz w:val="24"/>
          <w:szCs w:val="24"/>
        </w:rPr>
        <w:t>20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D40599">
        <w:rPr>
          <w:rFonts w:ascii="Times New Roman" w:hAnsi="Times New Roman"/>
          <w:sz w:val="24"/>
          <w:szCs w:val="24"/>
        </w:rPr>
        <w:t>05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100824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D40599">
        <w:rPr>
          <w:rFonts w:ascii="Times New Roman" w:hAnsi="Times New Roman"/>
          <w:sz w:val="24"/>
          <w:szCs w:val="24"/>
        </w:rPr>
        <w:t>27607 - 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</w:t>
      </w:r>
      <w:r w:rsidR="001D3D93" w:rsidRPr="00DA4E82">
        <w:rPr>
          <w:rFonts w:ascii="Times New Roman" w:hAnsi="Times New Roman"/>
          <w:sz w:val="24"/>
          <w:szCs w:val="24"/>
        </w:rPr>
        <w:t xml:space="preserve">dňa </w:t>
      </w:r>
      <w:r w:rsidR="00E61E8B" w:rsidRPr="00DA4E82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463C6C3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2CCF1D8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1B66BE7E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4FA6A524" w14:textId="48B48E45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471A26DA" w14:textId="77777777" w:rsidR="00A00333" w:rsidRPr="00A00333" w:rsidRDefault="00A00333" w:rsidP="008D2AA0">
      <w:pPr>
        <w:autoSpaceDE w:val="0"/>
        <w:autoSpaceDN w:val="0"/>
        <w:adjustRightInd w:val="0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51514BB1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36D19E9E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2BEDAA8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0ED72EE8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702F45E2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098D38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61F6E4FC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57BB91AE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51D09CE5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B1FF17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237FD1E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79A54D8E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lastRenderedPageBreak/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559D4655" w14:textId="77777777" w:rsidR="00214C1F" w:rsidRPr="00096247" w:rsidRDefault="00812098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DA00D90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50350941" w14:textId="77777777" w:rsidR="00B90763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DB0E871" w14:textId="77777777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 Predávajúceho vzťahuje.</w:t>
      </w:r>
    </w:p>
    <w:p w14:paraId="26D20B1F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3017675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4A2A4A4F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719070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BF0D6D" w14:textId="77777777" w:rsidR="008D2AA0" w:rsidRDefault="008D2AA0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2E84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2</w:t>
      </w:r>
    </w:p>
    <w:p w14:paraId="1546229F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3EAAE90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3DBAA562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C677366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67C2DEE1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9ED3AE0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5CF874BF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42A3A744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1B54BA6A" w14:textId="77777777" w:rsidR="00FF5968" w:rsidRPr="009F4F6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Kupujúci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</w:p>
    <w:p w14:paraId="1C803EC4" w14:textId="35A9DF22" w:rsidR="00FF5968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F4F6E">
        <w:rPr>
          <w:rFonts w:ascii="Times New Roman" w:hAnsi="Times New Roman"/>
          <w:sz w:val="24"/>
          <w:szCs w:val="24"/>
        </w:rPr>
        <w:t>Predávajúci</w:t>
      </w:r>
      <w:r w:rsidR="00FF5968" w:rsidRPr="009F4F6E">
        <w:rPr>
          <w:rFonts w:ascii="Times New Roman" w:hAnsi="Times New Roman"/>
          <w:sz w:val="24"/>
          <w:szCs w:val="24"/>
        </w:rPr>
        <w:t>:</w:t>
      </w:r>
      <w:r w:rsidR="003656E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32D29" w:rsidRPr="00532D29">
        <w:rPr>
          <w:rFonts w:ascii="Times New Roman" w:hAnsi="Times New Roman"/>
          <w:sz w:val="24"/>
          <w:szCs w:val="24"/>
          <w:highlight w:val="black"/>
        </w:rPr>
        <w:t>XXXXXX</w:t>
      </w:r>
    </w:p>
    <w:p w14:paraId="7EF498E6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89ABC80" w14:textId="57E56587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 </w:t>
      </w:r>
      <w:r w:rsidR="00010D10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3E213D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718DF77A" w14:textId="383A112D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</w:t>
      </w:r>
      <w:r w:rsidR="00110B71">
        <w:rPr>
          <w:rFonts w:ascii="Times New Roman" w:hAnsi="Times New Roman"/>
          <w:sz w:val="24"/>
          <w:szCs w:val="24"/>
        </w:rPr>
        <w:lastRenderedPageBreak/>
        <w:t>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C74C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>Predávajúci je oprávnený s písomným súhlasom Kupujúceho dodať Tovar aj po častiach; tým nie je dotknutá povinnosť Predávajúceho dodať celý Tovar v lehote podľa bodu 3.6.</w:t>
      </w:r>
    </w:p>
    <w:p w14:paraId="6E5BE6BF" w14:textId="3540E7E5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Tovar do </w:t>
      </w:r>
      <w:r w:rsidR="001967E1">
        <w:rPr>
          <w:rFonts w:ascii="Times New Roman" w:hAnsi="Times New Roman"/>
          <w:sz w:val="24"/>
          <w:szCs w:val="24"/>
        </w:rPr>
        <w:t>2</w:t>
      </w:r>
      <w:r w:rsidR="0017654D">
        <w:rPr>
          <w:rFonts w:ascii="Times New Roman" w:hAnsi="Times New Roman"/>
          <w:sz w:val="24"/>
          <w:szCs w:val="24"/>
        </w:rPr>
        <w:t xml:space="preserve"> mesiacov</w:t>
      </w:r>
      <w:r>
        <w:rPr>
          <w:rFonts w:ascii="Times New Roman" w:hAnsi="Times New Roman"/>
          <w:sz w:val="24"/>
          <w:szCs w:val="24"/>
        </w:rPr>
        <w:t xml:space="preserve"> od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56B02F16" w14:textId="77777777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Tovarom je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400B4904" w14:textId="6221FD53" w:rsidR="00493C31" w:rsidRPr="00096247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0BFCF91F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2EDC580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76BE6B8E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2311F4D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318A88FE" w14:textId="73535AE3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B416F7">
        <w:rPr>
          <w:rFonts w:ascii="Times New Roman" w:eastAsia="Times New Roman" w:hAnsi="Times New Roman"/>
        </w:rPr>
        <w:t>3590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B416F7" w:rsidRPr="00B416F7">
        <w:rPr>
          <w:rFonts w:ascii="Times New Roman" w:eastAsia="Times New Roman" w:hAnsi="Times New Roman"/>
          <w:sz w:val="24"/>
          <w:szCs w:val="24"/>
          <w:lang w:eastAsia="cs-CZ"/>
        </w:rPr>
        <w:t>tritisícpäťstodeväťdesiat</w:t>
      </w:r>
      <w:r w:rsidR="00B416F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1C51E2">
        <w:rPr>
          <w:rFonts w:ascii="Times New Roman" w:eastAsia="Times New Roman" w:hAnsi="Times New Roman"/>
          <w:sz w:val="24"/>
          <w:szCs w:val="24"/>
          <w:lang w:eastAsia="cs-CZ"/>
        </w:rPr>
        <w:t>bez DPH)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1C51E2">
        <w:rPr>
          <w:rFonts w:ascii="Times New Roman" w:eastAsia="Times New Roman" w:hAnsi="Times New Roman"/>
        </w:rPr>
        <w:t xml:space="preserve"> </w:t>
      </w:r>
      <w:r w:rsidR="00B416F7">
        <w:rPr>
          <w:rFonts w:ascii="Times New Roman" w:eastAsia="Times New Roman" w:hAnsi="Times New Roman"/>
          <w:sz w:val="24"/>
          <w:szCs w:val="24"/>
          <w:lang w:eastAsia="cs-CZ"/>
        </w:rPr>
        <w:t>4308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EUR s DPH (slovom: </w:t>
      </w:r>
      <w:r w:rsidR="00B416F7" w:rsidRPr="00B416F7">
        <w:rPr>
          <w:rFonts w:ascii="Times New Roman" w:eastAsia="Times New Roman" w:hAnsi="Times New Roman"/>
          <w:sz w:val="24"/>
          <w:szCs w:val="24"/>
          <w:lang w:eastAsia="cs-CZ"/>
        </w:rPr>
        <w:t>štyritisíctristoosem</w:t>
      </w:r>
      <w:r w:rsidR="00B416F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s DPH)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160C4D" w:rsidRPr="00160C4D">
        <w:rPr>
          <w:rFonts w:ascii="Times New Roman" w:hAnsi="Times New Roman"/>
          <w:color w:val="B6082E"/>
          <w:sz w:val="18"/>
          <w:szCs w:val="18"/>
          <w:lang w:eastAsia="sk-SK"/>
        </w:rPr>
        <w:t xml:space="preserve"> </w:t>
      </w:r>
      <w:r w:rsidR="00160C4D" w:rsidRPr="00160C4D">
        <w:rPr>
          <w:rFonts w:ascii="Times New Roman" w:eastAsia="Times New Roman" w:hAnsi="Times New Roman"/>
          <w:sz w:val="24"/>
          <w:szCs w:val="24"/>
          <w:lang w:eastAsia="cs-CZ"/>
        </w:rPr>
        <w:t>a ich súhrn spolu tvorí celkovú cenu za Tovar podľa tohto bodu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AB63EB6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2C908CB5" w14:textId="7A16647D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072C54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E065616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24214D0E" w14:textId="242FC9D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lastRenderedPageBreak/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C95DB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0C0D715B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AC2591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CE1C26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BEC59B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453A88F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1A52A25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684EB30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2E379286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4FCFD3E" w14:textId="1EEFC693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188BEFD8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4B7CED6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12ACBAFA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078DB688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62A02B3D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35A7A6F7" w14:textId="2F36A51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7BBD2978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22ECD55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  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5BDB74A5" w14:textId="18AA3A2E" w:rsidR="00410E6E" w:rsidRPr="00306C8D" w:rsidRDefault="0098134B" w:rsidP="00306C8D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 xml:space="preserve">Predávajúci je povinný </w:t>
      </w:r>
      <w:r w:rsidRPr="00306C8D">
        <w:rPr>
          <w:rFonts w:ascii="Times New Roman" w:hAnsi="Times New Roman"/>
          <w:sz w:val="24"/>
          <w:szCs w:val="24"/>
        </w:rPr>
        <w:t xml:space="preserve">odstrániť vadu Tovaru do </w:t>
      </w:r>
      <w:r w:rsidR="000F61DE" w:rsidRPr="00306C8D">
        <w:rPr>
          <w:rFonts w:ascii="Times New Roman" w:hAnsi="Times New Roman"/>
          <w:sz w:val="24"/>
          <w:szCs w:val="24"/>
        </w:rPr>
        <w:t>112 hodín</w:t>
      </w:r>
      <w:r w:rsidRPr="00306C8D">
        <w:rPr>
          <w:rFonts w:ascii="Times New Roman" w:hAnsi="Times New Roman"/>
          <w:sz w:val="24"/>
          <w:szCs w:val="24"/>
        </w:rPr>
        <w:t>.</w:t>
      </w:r>
      <w:r w:rsidR="00072835" w:rsidRPr="00306C8D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306C8D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306C8D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306C8D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306C8D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306C8D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306C8D">
        <w:rPr>
          <w:rFonts w:ascii="Times New Roman" w:hAnsi="Times New Roman"/>
          <w:sz w:val="24"/>
          <w:szCs w:val="24"/>
        </w:rPr>
        <w:t>.</w:t>
      </w:r>
      <w:r w:rsidR="00306C8D" w:rsidRPr="00306C8D">
        <w:rPr>
          <w:rFonts w:ascii="Times New Roman" w:hAnsi="Times New Roman"/>
          <w:sz w:val="24"/>
          <w:szCs w:val="24"/>
        </w:rPr>
        <w:t xml:space="preserve"> </w:t>
      </w:r>
      <w:r w:rsidR="007B5BE9"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firmvéru/softvéru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="007B5BE9"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firmvéru/softvéru zo strany výrobcu </w:t>
      </w:r>
      <w:r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r w:rsidR="00233A4A" w:rsidRPr="00306C8D">
        <w:rPr>
          <w:rFonts w:ascii="Times New Roman" w:hAnsi="Times New Roman"/>
          <w:sz w:val="24"/>
          <w:szCs w:val="24"/>
        </w:rPr>
        <w:t>firmvéru/softvéru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D16B829" w14:textId="29BEEA6B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</w:t>
      </w:r>
      <w:r w:rsidR="00072835">
        <w:rPr>
          <w:rFonts w:ascii="Times New Roman" w:hAnsi="Times New Roman"/>
          <w:sz w:val="24"/>
          <w:szCs w:val="24"/>
        </w:rPr>
        <w:lastRenderedPageBreak/>
        <w:t xml:space="preserve">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3BA3A4AF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0FF1925D" w14:textId="77777777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aj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4188A385" w14:textId="77777777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 xml:space="preserve">. Takýto zásah do Tovaru  nemá vplyv na záruku podľa tohto článku, ak  zo strany Kupujúceho nedošlo k preukázateľnému poškodeniu Tovaru z dôvodu neodbornej manipulácie. </w:t>
      </w:r>
    </w:p>
    <w:p w14:paraId="31F605D3" w14:textId="77777777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  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464A47B1" w14:textId="6188B0E8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 môže Kupujúci žiadať o vrátenie peňazí za túto položku alebo jej výmenu za nový nepoužitý kus.</w:t>
      </w:r>
    </w:p>
    <w:p w14:paraId="2AAD3B8D" w14:textId="77777777" w:rsidR="004D3F4C" w:rsidRPr="007811C8" w:rsidRDefault="004D3F4C" w:rsidP="005329B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52D2596D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6ABD9631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637CFB7" w14:textId="717D87A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62840E7" w14:textId="38BC62E2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</w:t>
      </w:r>
      <w:r w:rsidR="00F4188C">
        <w:rPr>
          <w:rFonts w:ascii="Times New Roman" w:hAnsi="Times New Roman"/>
          <w:sz w:val="24"/>
          <w:szCs w:val="24"/>
        </w:rPr>
        <w:lastRenderedPageBreak/>
        <w:t>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14E91D7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E3DE096" w14:textId="147458FB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6DDC18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455DBDE" w14:textId="77777777" w:rsidR="00410E6E" w:rsidRPr="00096247" w:rsidRDefault="00410E6E" w:rsidP="00410E6E">
      <w:pPr>
        <w:pStyle w:val="Plai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3CE0913D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0E30B6D7" w14:textId="77777777" w:rsidR="00410E6E" w:rsidRPr="00096247" w:rsidRDefault="001925C3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7DE31C3C" w14:textId="77777777" w:rsidR="00410E6E" w:rsidRPr="00096247" w:rsidRDefault="00410E6E" w:rsidP="00410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F2A9A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1CD212B7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4224B5DF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561F91E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6A9EA3D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300C5A0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2FAA6664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3726C6F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65AB09BA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6DA12046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5960195C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56B9C90B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06297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514957FD" w14:textId="79154051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9325EB">
        <w:rPr>
          <w:rFonts w:ascii="Times New Roman" w:hAnsi="Times New Roman"/>
          <w:sz w:val="24"/>
          <w:szCs w:val="24"/>
        </w:rPr>
        <w:t>,</w:t>
      </w:r>
    </w:p>
    <w:p w14:paraId="05C15A55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65B3250D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24A14A14" w14:textId="3FF6937B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AA39963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514046AD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34A8FFE2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26D58B1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47F0651A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C637860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DF6104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3F0DE439" w14:textId="1E06E1AA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 xml:space="preserve">, </w:t>
      </w:r>
      <w:r w:rsidRPr="00096247">
        <w:rPr>
          <w:rFonts w:ascii="Times New Roman" w:hAnsi="Times New Roman"/>
          <w:sz w:val="24"/>
          <w:szCs w:val="24"/>
        </w:rPr>
        <w:t xml:space="preserve"> 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2F9478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03A0AAC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DB808EE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283B5EE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08B41D2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0D04B1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51DCD7D1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0504472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425E8E5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087CA5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46B506A" w14:textId="77777777" w:rsidR="00410E6E" w:rsidRPr="00096247" w:rsidRDefault="00410E6E" w:rsidP="00410E6E"/>
    <w:p w14:paraId="13F8CB4D" w14:textId="36C63766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3656EF">
        <w:rPr>
          <w:rFonts w:ascii="Times New Roman" w:hAnsi="Times New Roman"/>
          <w:sz w:val="24"/>
          <w:szCs w:val="24"/>
        </w:rPr>
        <w:t>Nitre</w:t>
      </w:r>
      <w:r w:rsidR="009325EB" w:rsidRPr="00096247">
        <w:rPr>
          <w:rFonts w:ascii="Times New Roman" w:hAnsi="Times New Roman"/>
          <w:sz w:val="24"/>
          <w:szCs w:val="24"/>
        </w:rPr>
        <w:t xml:space="preserve">  </w:t>
      </w:r>
      <w:r w:rsidRPr="00096247">
        <w:rPr>
          <w:rFonts w:ascii="Times New Roman" w:hAnsi="Times New Roman"/>
          <w:sz w:val="24"/>
          <w:szCs w:val="24"/>
        </w:rPr>
        <w:t>dňa</w:t>
      </w:r>
      <w:r>
        <w:rPr>
          <w:rFonts w:ascii="Times New Roman" w:hAnsi="Times New Roman"/>
          <w:sz w:val="24"/>
          <w:szCs w:val="24"/>
        </w:rPr>
        <w:t xml:space="preserve"> </w:t>
      </w:r>
      <w:r w:rsidR="003656EF">
        <w:rPr>
          <w:rFonts w:ascii="Times New Roman" w:hAnsi="Times New Roman"/>
          <w:sz w:val="24"/>
          <w:szCs w:val="24"/>
        </w:rPr>
        <w:t>12.4.2022</w:t>
      </w:r>
    </w:p>
    <w:p w14:paraId="4A9C05D0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97E948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Kupujúc</w:t>
      </w:r>
      <w:r w:rsidRPr="00096247">
        <w:rPr>
          <w:rFonts w:ascii="Times New Roman" w:hAnsi="Times New Roman"/>
          <w:b/>
          <w:sz w:val="24"/>
          <w:szCs w:val="24"/>
        </w:rPr>
        <w:t xml:space="preserve">eho: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612090">
        <w:rPr>
          <w:rFonts w:ascii="Times New Roman" w:hAnsi="Times New Roman"/>
          <w:b/>
          <w:sz w:val="24"/>
          <w:szCs w:val="24"/>
        </w:rPr>
        <w:t>Predávajúc</w:t>
      </w:r>
      <w:r w:rsidRPr="00096247">
        <w:rPr>
          <w:rFonts w:ascii="Times New Roman" w:hAnsi="Times New Roman"/>
          <w:b/>
          <w:sz w:val="24"/>
          <w:szCs w:val="24"/>
        </w:rPr>
        <w:t>eho:</w:t>
      </w:r>
    </w:p>
    <w:p w14:paraId="04DD5E8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3B7F2B31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18A8D6B6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CAC7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ADB03" w14:textId="77777777" w:rsidR="004014EC" w:rsidRDefault="004014EC">
      <w:pPr>
        <w:spacing w:after="0" w:line="240" w:lineRule="auto"/>
      </w:pPr>
      <w:r>
        <w:separator/>
      </w:r>
    </w:p>
  </w:endnote>
  <w:endnote w:type="continuationSeparator" w:id="0">
    <w:p w14:paraId="60B57C56" w14:textId="77777777" w:rsidR="004014EC" w:rsidRDefault="0040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63A9" w14:textId="77777777" w:rsidR="00B6385F" w:rsidRDefault="00B6385F" w:rsidP="00235093">
    <w:pPr>
      <w:pStyle w:val="Footer"/>
      <w:jc w:val="center"/>
      <w:rPr>
        <w:rFonts w:ascii="Times New Roman" w:hAnsi="Times New Roman"/>
        <w:bCs/>
        <w:sz w:val="24"/>
        <w:szCs w:val="24"/>
      </w:rPr>
    </w:pPr>
  </w:p>
  <w:p w14:paraId="1C4C4F65" w14:textId="21DAEBB5" w:rsidR="00EF1962" w:rsidRPr="00B6385F" w:rsidRDefault="00EF1962" w:rsidP="00235093">
    <w:pPr>
      <w:pStyle w:val="Footer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439BC">
      <w:rPr>
        <w:rFonts w:ascii="Times New Roman" w:hAnsi="Times New Roman"/>
        <w:bCs/>
        <w:noProof/>
      </w:rPr>
      <w:t>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7439BC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BB836" w14:textId="77777777" w:rsidR="004014EC" w:rsidRDefault="004014EC">
      <w:pPr>
        <w:spacing w:after="0" w:line="240" w:lineRule="auto"/>
      </w:pPr>
      <w:r>
        <w:separator/>
      </w:r>
    </w:p>
  </w:footnote>
  <w:footnote w:type="continuationSeparator" w:id="0">
    <w:p w14:paraId="3AD16FC9" w14:textId="77777777" w:rsidR="004014EC" w:rsidRDefault="00401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6CE1" w14:textId="2BC2F7C3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096247">
      <w:rPr>
        <w:rFonts w:ascii="Times New Roman" w:hAnsi="Times New Roman"/>
        <w:b/>
        <w:sz w:val="20"/>
        <w:szCs w:val="20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28C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67E1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2204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56EF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A2C55"/>
    <w:rsid w:val="003A5D6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E12D4"/>
    <w:rsid w:val="003E54D3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14EC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2D29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210D"/>
    <w:rsid w:val="00584587"/>
    <w:rsid w:val="00585589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53A8"/>
    <w:rsid w:val="005D4B37"/>
    <w:rsid w:val="005D4F7E"/>
    <w:rsid w:val="005E2C33"/>
    <w:rsid w:val="005E3DF9"/>
    <w:rsid w:val="005E4B8B"/>
    <w:rsid w:val="005E5ADA"/>
    <w:rsid w:val="005E5F85"/>
    <w:rsid w:val="005E65F3"/>
    <w:rsid w:val="005E6630"/>
    <w:rsid w:val="005E7197"/>
    <w:rsid w:val="005F2DE2"/>
    <w:rsid w:val="005F41C4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24371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7D21"/>
    <w:rsid w:val="006808C2"/>
    <w:rsid w:val="006826A7"/>
    <w:rsid w:val="00687D51"/>
    <w:rsid w:val="00687F77"/>
    <w:rsid w:val="00691AF0"/>
    <w:rsid w:val="00693517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A23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39BC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3223"/>
    <w:rsid w:val="008A608D"/>
    <w:rsid w:val="008A764C"/>
    <w:rsid w:val="008B0399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25EB"/>
    <w:rsid w:val="009340E0"/>
    <w:rsid w:val="00934205"/>
    <w:rsid w:val="00935277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16F7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5E21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19DF"/>
    <w:rsid w:val="00CF26FD"/>
    <w:rsid w:val="00CF3D7A"/>
    <w:rsid w:val="00CF4D40"/>
    <w:rsid w:val="00D005DD"/>
    <w:rsid w:val="00D012DF"/>
    <w:rsid w:val="00D01C2D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61CA"/>
    <w:rsid w:val="00DF193C"/>
    <w:rsid w:val="00DF25BC"/>
    <w:rsid w:val="00DF53D2"/>
    <w:rsid w:val="00DF6104"/>
    <w:rsid w:val="00DF7C04"/>
    <w:rsid w:val="00E01218"/>
    <w:rsid w:val="00E02E99"/>
    <w:rsid w:val="00E03661"/>
    <w:rsid w:val="00E04EA4"/>
    <w:rsid w:val="00E10415"/>
    <w:rsid w:val="00E1106D"/>
    <w:rsid w:val="00E11675"/>
    <w:rsid w:val="00E140CB"/>
    <w:rsid w:val="00E2163E"/>
    <w:rsid w:val="00E2509B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4BF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964"/>
    <w:rsid w:val="00F041C4"/>
    <w:rsid w:val="00F06401"/>
    <w:rsid w:val="00F07F8C"/>
    <w:rsid w:val="00F12C5B"/>
    <w:rsid w:val="00F131E1"/>
    <w:rsid w:val="00F13EAE"/>
    <w:rsid w:val="00F14F5F"/>
    <w:rsid w:val="00F166B2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ED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2489D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B3BB9"/>
    <w:rPr>
      <w:rFonts w:ascii="Arial" w:eastAsia="Times New Roman" w:hAnsi="Arial"/>
      <w:sz w:val="22"/>
      <w:szCs w:val="24"/>
    </w:rPr>
  </w:style>
  <w:style w:type="character" w:styleId="CommentReference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8725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link w:val="BodyTextIndent3"/>
    <w:uiPriority w:val="99"/>
    <w:semiHidden/>
    <w:rsid w:val="002674B7"/>
    <w:rPr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2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27D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233E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33E50"/>
    <w:rPr>
      <w:sz w:val="22"/>
      <w:szCs w:val="22"/>
      <w:lang w:eastAsia="en-US"/>
    </w:rPr>
  </w:style>
  <w:style w:type="paragraph" w:styleId="PlainText">
    <w:name w:val="Plain Text"/>
    <w:aliases w:val="Char"/>
    <w:basedOn w:val="Normal"/>
    <w:link w:val="Plai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PlainTextChar">
    <w:name w:val="Plain Text Char"/>
    <w:aliases w:val="Char Char"/>
    <w:link w:val="PlainText"/>
    <w:rsid w:val="00076F95"/>
    <w:rPr>
      <w:rFonts w:ascii="Courier New" w:eastAsia="Times New Roman" w:hAnsi="Courier New" w:cs="Courier New"/>
      <w:lang w:eastAsia="cs-CZ"/>
    </w:rPr>
  </w:style>
  <w:style w:type="character" w:styleId="Hyperlink">
    <w:name w:val="Hyperlink"/>
    <w:uiPriority w:val="99"/>
    <w:unhideWhenUsed/>
    <w:rsid w:val="001563A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ision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ED9EE6-B1C3-304E-8F8A-77FCFFB8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3821</Words>
  <Characters>21782</Characters>
  <Application>Microsoft Office Word</Application>
  <DocSecurity>0</DocSecurity>
  <Lines>181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2022-03-28T07:58:00Z</dcterms:created>
  <dcterms:modified xsi:type="dcterms:W3CDTF">2022-05-03T15:55:00Z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