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12" w:rsidRDefault="00F10612" w:rsidP="00F10612">
      <w:pPr>
        <w:spacing w:after="0"/>
        <w:ind w:left="6372" w:firstLine="708"/>
        <w:rPr>
          <w:rFonts w:ascii="Times New Roman" w:hAnsi="Times New Roman" w:cs="Times New Roman"/>
          <w:b/>
        </w:rPr>
      </w:pPr>
    </w:p>
    <w:p w:rsidR="00890BB0" w:rsidRDefault="00890BB0" w:rsidP="00890BB0">
      <w:pPr>
        <w:pStyle w:val="Obyajntext"/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</w:pPr>
    </w:p>
    <w:p w:rsidR="00B351BE" w:rsidRDefault="00B351BE" w:rsidP="00B351BE">
      <w:pPr>
        <w:pStyle w:val="Obyajntext"/>
        <w:jc w:val="center"/>
        <w:rPr>
          <w:rFonts w:asciiTheme="minorHAnsi" w:eastAsia="Noto Serif CJK SC" w:hAnsiTheme="minorHAnsi" w:cstheme="minorHAnsi"/>
          <w:b/>
          <w:kern w:val="2"/>
          <w:sz w:val="24"/>
          <w:szCs w:val="24"/>
          <w:lang w:eastAsia="zh-CN" w:bidi="hi-IN"/>
        </w:rPr>
      </w:pPr>
      <w:r>
        <w:rPr>
          <w:rFonts w:asciiTheme="minorHAnsi" w:eastAsia="Noto Serif CJK SC" w:hAnsiTheme="minorHAnsi" w:cstheme="minorHAnsi"/>
          <w:b/>
          <w:kern w:val="2"/>
          <w:sz w:val="24"/>
          <w:szCs w:val="24"/>
          <w:lang w:eastAsia="zh-CN" w:bidi="hi-IN"/>
        </w:rPr>
        <w:t>Informácia o výsledku vyhodnotenia ponúk a poradie uchádzačov</w:t>
      </w:r>
    </w:p>
    <w:p w:rsidR="00D41B78" w:rsidRDefault="00D41B78" w:rsidP="00B351BE">
      <w:pPr>
        <w:pStyle w:val="Obyajntext"/>
        <w:jc w:val="center"/>
        <w:rPr>
          <w:rFonts w:asciiTheme="minorHAnsi" w:eastAsia="Noto Serif CJK SC" w:hAnsiTheme="minorHAnsi" w:cstheme="minorHAnsi"/>
          <w:b/>
          <w:kern w:val="2"/>
          <w:sz w:val="24"/>
          <w:szCs w:val="24"/>
          <w:lang w:eastAsia="zh-CN" w:bidi="hi-IN"/>
        </w:rPr>
      </w:pPr>
    </w:p>
    <w:p w:rsidR="00D41B78" w:rsidRDefault="00D41B78" w:rsidP="00B351BE">
      <w:pPr>
        <w:pStyle w:val="Obyajntext"/>
        <w:jc w:val="center"/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</w:pPr>
      <w:r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  <w:t>podľa § 55 ods. 2 zákona č. 343/2015 Z. z. o verejnom obstarávaní a o zmene a doplnení niektorých zákonov v znení neskorších predpisov (ďalej len „ZVO“)</w:t>
      </w:r>
    </w:p>
    <w:p w:rsidR="00D41B78" w:rsidRDefault="00D41B78" w:rsidP="00B351BE">
      <w:pPr>
        <w:pStyle w:val="Obyajntext"/>
        <w:jc w:val="center"/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43"/>
        <w:gridCol w:w="4743"/>
      </w:tblGrid>
      <w:tr w:rsidR="00D41B78" w:rsidTr="00D41B78">
        <w:tc>
          <w:tcPr>
            <w:tcW w:w="4743" w:type="dxa"/>
          </w:tcPr>
          <w:p w:rsidR="00D41B78" w:rsidRPr="008D2432" w:rsidRDefault="00D41B78" w:rsidP="00D41B78">
            <w:pPr>
              <w:pStyle w:val="Obyajntext"/>
              <w:rPr>
                <w:rFonts w:asciiTheme="minorHAnsi" w:eastAsia="Noto Serif CJK SC" w:hAnsiTheme="minorHAnsi" w:cstheme="minorHAnsi"/>
                <w:b/>
                <w:kern w:val="2"/>
                <w:sz w:val="24"/>
                <w:szCs w:val="24"/>
                <w:lang w:eastAsia="zh-CN" w:bidi="hi-IN"/>
              </w:rPr>
            </w:pPr>
            <w:r w:rsidRPr="008D2432">
              <w:rPr>
                <w:rFonts w:asciiTheme="minorHAnsi" w:eastAsia="Noto Serif CJK SC" w:hAnsiTheme="minorHAnsi" w:cstheme="minorHAnsi"/>
                <w:b/>
                <w:kern w:val="2"/>
                <w:sz w:val="24"/>
                <w:szCs w:val="24"/>
                <w:lang w:eastAsia="zh-CN" w:bidi="hi-IN"/>
              </w:rPr>
              <w:t>Verejný obstarávateľ:</w:t>
            </w:r>
          </w:p>
        </w:tc>
        <w:tc>
          <w:tcPr>
            <w:tcW w:w="4743" w:type="dxa"/>
          </w:tcPr>
          <w:p w:rsidR="00D41B78" w:rsidRPr="003D02C2" w:rsidRDefault="00D41B78" w:rsidP="00B351BE">
            <w:pPr>
              <w:pStyle w:val="Obyajntext"/>
              <w:jc w:val="center"/>
              <w:rPr>
                <w:rFonts w:asciiTheme="minorHAnsi" w:eastAsia="Noto Serif CJK SC" w:hAnsiTheme="minorHAnsi" w:cstheme="minorHAnsi"/>
                <w:kern w:val="2"/>
                <w:sz w:val="24"/>
                <w:szCs w:val="24"/>
                <w:lang w:eastAsia="zh-CN" w:bidi="hi-IN"/>
              </w:rPr>
            </w:pPr>
            <w:r w:rsidRPr="003D02C2">
              <w:rPr>
                <w:rFonts w:asciiTheme="minorHAnsi" w:eastAsia="Noto Serif CJK SC" w:hAnsiTheme="minorHAnsi" w:cstheme="minorHAnsi"/>
                <w:kern w:val="2"/>
                <w:sz w:val="24"/>
                <w:szCs w:val="24"/>
                <w:lang w:eastAsia="zh-CN" w:bidi="hi-IN"/>
              </w:rPr>
              <w:t>Ministerstvo spravodlivosti Slovenskej republiky, Račianska 71, 813 11 Bratislava</w:t>
            </w:r>
          </w:p>
        </w:tc>
      </w:tr>
      <w:tr w:rsidR="00D41B78" w:rsidTr="00D41B78">
        <w:tc>
          <w:tcPr>
            <w:tcW w:w="4743" w:type="dxa"/>
          </w:tcPr>
          <w:p w:rsidR="00D41B78" w:rsidRPr="008D2432" w:rsidRDefault="00D41B78" w:rsidP="00D41B78">
            <w:pPr>
              <w:pStyle w:val="Obyajntext"/>
              <w:rPr>
                <w:rFonts w:asciiTheme="minorHAnsi" w:eastAsia="Noto Serif CJK SC" w:hAnsiTheme="minorHAnsi" w:cstheme="minorHAnsi"/>
                <w:b/>
                <w:kern w:val="2"/>
                <w:sz w:val="24"/>
                <w:szCs w:val="24"/>
                <w:lang w:eastAsia="zh-CN" w:bidi="hi-IN"/>
              </w:rPr>
            </w:pPr>
            <w:r w:rsidRPr="008D2432">
              <w:rPr>
                <w:rFonts w:asciiTheme="minorHAnsi" w:eastAsia="Noto Serif CJK SC" w:hAnsiTheme="minorHAnsi" w:cstheme="minorHAnsi"/>
                <w:b/>
                <w:kern w:val="2"/>
                <w:sz w:val="24"/>
                <w:szCs w:val="24"/>
                <w:lang w:eastAsia="zh-CN" w:bidi="hi-IN"/>
              </w:rPr>
              <w:t>Názov predmetu zákazky:</w:t>
            </w:r>
          </w:p>
        </w:tc>
        <w:tc>
          <w:tcPr>
            <w:tcW w:w="4743" w:type="dxa"/>
          </w:tcPr>
          <w:p w:rsidR="00D41B78" w:rsidRPr="003D02C2" w:rsidRDefault="006C110B" w:rsidP="00B351BE">
            <w:pPr>
              <w:pStyle w:val="Obyajntext"/>
              <w:jc w:val="center"/>
              <w:rPr>
                <w:rFonts w:asciiTheme="minorHAnsi" w:eastAsia="Noto Serif CJK SC" w:hAnsiTheme="minorHAnsi" w:cstheme="minorHAns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Noto Serif CJK SC" w:hAnsiTheme="minorHAnsi" w:cstheme="minorHAnsi"/>
                <w:kern w:val="2"/>
                <w:sz w:val="24"/>
                <w:szCs w:val="24"/>
                <w:lang w:eastAsia="zh-CN" w:bidi="hi-IN"/>
              </w:rPr>
              <w:t>„</w:t>
            </w:r>
            <w:r w:rsidRPr="006C110B">
              <w:rPr>
                <w:rFonts w:asciiTheme="minorHAnsi" w:eastAsia="Noto Serif CJK SC" w:hAnsiTheme="minorHAnsi" w:cstheme="minorHAnsi"/>
                <w:kern w:val="2"/>
                <w:sz w:val="24"/>
                <w:szCs w:val="24"/>
                <w:lang w:eastAsia="zh-CN" w:bidi="hi-IN"/>
              </w:rPr>
              <w:t>DODANIE A ODBORNÁ MONTÁŽ ARCHÍVNYCH ZARIADENÍ DO REGISTRATÚRNEHO STREDISKA MS SR</w:t>
            </w:r>
            <w:r w:rsidR="00D41B78" w:rsidRPr="003D02C2">
              <w:rPr>
                <w:rFonts w:asciiTheme="minorHAnsi" w:eastAsia="Noto Serif CJK SC" w:hAnsiTheme="minorHAnsi" w:cstheme="minorHAnsi"/>
                <w:kern w:val="2"/>
                <w:sz w:val="24"/>
                <w:szCs w:val="24"/>
                <w:lang w:eastAsia="zh-CN" w:bidi="hi-IN"/>
              </w:rPr>
              <w:t>“</w:t>
            </w:r>
          </w:p>
        </w:tc>
      </w:tr>
      <w:tr w:rsidR="00D41B78" w:rsidTr="00D41B78">
        <w:tc>
          <w:tcPr>
            <w:tcW w:w="4743" w:type="dxa"/>
          </w:tcPr>
          <w:p w:rsidR="00D41B78" w:rsidRPr="008D2432" w:rsidRDefault="00D41B78" w:rsidP="00D41B78">
            <w:pPr>
              <w:pStyle w:val="Obyajntext"/>
              <w:rPr>
                <w:rFonts w:asciiTheme="minorHAnsi" w:eastAsia="Noto Serif CJK SC" w:hAnsiTheme="minorHAnsi" w:cstheme="minorHAnsi"/>
                <w:b/>
                <w:kern w:val="2"/>
                <w:sz w:val="24"/>
                <w:szCs w:val="24"/>
                <w:lang w:eastAsia="zh-CN" w:bidi="hi-IN"/>
              </w:rPr>
            </w:pPr>
            <w:r w:rsidRPr="008D2432">
              <w:rPr>
                <w:rFonts w:asciiTheme="minorHAnsi" w:eastAsia="Noto Serif CJK SC" w:hAnsiTheme="minorHAnsi" w:cstheme="minorHAnsi"/>
                <w:b/>
                <w:kern w:val="2"/>
                <w:sz w:val="24"/>
                <w:szCs w:val="24"/>
                <w:lang w:eastAsia="zh-CN" w:bidi="hi-IN"/>
              </w:rPr>
              <w:t>Postup vo verejnom obstarávaní:</w:t>
            </w:r>
          </w:p>
        </w:tc>
        <w:tc>
          <w:tcPr>
            <w:tcW w:w="4743" w:type="dxa"/>
          </w:tcPr>
          <w:p w:rsidR="00D41B78" w:rsidRPr="003D02C2" w:rsidRDefault="00B44E7A" w:rsidP="00D41B78">
            <w:pPr>
              <w:pStyle w:val="Obyajntext"/>
              <w:rPr>
                <w:rFonts w:asciiTheme="minorHAnsi" w:eastAsia="Noto Serif CJK SC" w:hAnsiTheme="minorHAnsi" w:cstheme="minorHAns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Nadlimitná zákazka podľa</w:t>
            </w:r>
            <w:r w:rsidR="00D41B78" w:rsidRPr="003D02C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zákona č. 343/2015 ZVO</w:t>
            </w:r>
          </w:p>
        </w:tc>
      </w:tr>
      <w:tr w:rsidR="00D41B78" w:rsidTr="00D41B78">
        <w:tc>
          <w:tcPr>
            <w:tcW w:w="4743" w:type="dxa"/>
          </w:tcPr>
          <w:p w:rsidR="00D41B78" w:rsidRPr="008D2432" w:rsidRDefault="00D41B78" w:rsidP="00D41B78">
            <w:pPr>
              <w:pStyle w:val="Obyajntext"/>
              <w:rPr>
                <w:rFonts w:asciiTheme="minorHAnsi" w:eastAsia="Noto Serif CJK SC" w:hAnsiTheme="minorHAnsi" w:cstheme="minorHAnsi"/>
                <w:b/>
                <w:kern w:val="2"/>
                <w:sz w:val="24"/>
                <w:szCs w:val="24"/>
                <w:lang w:eastAsia="zh-CN" w:bidi="hi-IN"/>
              </w:rPr>
            </w:pPr>
            <w:r w:rsidRPr="008D2432">
              <w:rPr>
                <w:rFonts w:asciiTheme="minorHAnsi" w:eastAsia="Noto Serif CJK SC" w:hAnsiTheme="minorHAnsi" w:cstheme="minorHAnsi"/>
                <w:b/>
                <w:kern w:val="2"/>
                <w:sz w:val="24"/>
                <w:szCs w:val="24"/>
                <w:lang w:eastAsia="zh-CN" w:bidi="hi-IN"/>
              </w:rPr>
              <w:t>Vyhlásenie verejného obstarávania:</w:t>
            </w:r>
          </w:p>
        </w:tc>
        <w:tc>
          <w:tcPr>
            <w:tcW w:w="4743" w:type="dxa"/>
          </w:tcPr>
          <w:p w:rsidR="00D41B78" w:rsidRPr="003D02C2" w:rsidRDefault="006C110B" w:rsidP="00D41B78">
            <w:pPr>
              <w:pStyle w:val="Obyajntext"/>
              <w:rPr>
                <w:rFonts w:asciiTheme="minorHAnsi" w:eastAsia="Noto Serif CJK SC" w:hAnsiTheme="minorHAnsi" w:cstheme="minorHAns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Vo vestníku VO č. 162/2022, 33134 – MST zo dňa 20.07</w:t>
            </w:r>
            <w:r w:rsidR="00D41B78" w:rsidRPr="003D02C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.2022 v zmysle ZVO</w:t>
            </w:r>
          </w:p>
        </w:tc>
      </w:tr>
      <w:tr w:rsidR="00D41B78" w:rsidTr="00D41B78">
        <w:tc>
          <w:tcPr>
            <w:tcW w:w="4743" w:type="dxa"/>
          </w:tcPr>
          <w:p w:rsidR="00D41B78" w:rsidRPr="008D2432" w:rsidRDefault="00D41B78" w:rsidP="00D41B78">
            <w:pPr>
              <w:pStyle w:val="Obyajntext"/>
              <w:rPr>
                <w:rFonts w:asciiTheme="minorHAnsi" w:eastAsia="Noto Serif CJK SC" w:hAnsiTheme="minorHAnsi" w:cstheme="minorHAnsi"/>
                <w:b/>
                <w:kern w:val="2"/>
                <w:sz w:val="24"/>
                <w:szCs w:val="24"/>
                <w:lang w:eastAsia="zh-CN" w:bidi="hi-IN"/>
              </w:rPr>
            </w:pPr>
            <w:r w:rsidRPr="008D2432">
              <w:rPr>
                <w:rFonts w:asciiTheme="minorHAnsi" w:eastAsia="Noto Serif CJK SC" w:hAnsiTheme="minorHAnsi" w:cstheme="minorHAnsi"/>
                <w:b/>
                <w:kern w:val="2"/>
                <w:sz w:val="24"/>
                <w:szCs w:val="24"/>
                <w:lang w:eastAsia="zh-CN" w:bidi="hi-IN"/>
              </w:rPr>
              <w:t>Identifikácia úspešného uchádzača</w:t>
            </w:r>
            <w:r w:rsidR="005562D9">
              <w:rPr>
                <w:rFonts w:asciiTheme="minorHAnsi" w:eastAsia="Noto Serif CJK SC" w:hAnsiTheme="minorHAnsi" w:cstheme="minorHAnsi"/>
                <w:b/>
                <w:kern w:val="2"/>
                <w:sz w:val="24"/>
                <w:szCs w:val="24"/>
                <w:lang w:eastAsia="zh-CN" w:bidi="hi-IN"/>
              </w:rPr>
              <w:t>:</w:t>
            </w:r>
          </w:p>
        </w:tc>
        <w:tc>
          <w:tcPr>
            <w:tcW w:w="4743" w:type="dxa"/>
          </w:tcPr>
          <w:p w:rsidR="008D2432" w:rsidRPr="006C110B" w:rsidRDefault="006C110B" w:rsidP="006C110B">
            <w:pPr>
              <w:pStyle w:val="Obyajntext"/>
              <w:rPr>
                <w:rFonts w:asciiTheme="minorHAnsi" w:eastAsia="Noto Serif CJK SC" w:hAnsiTheme="minorHAnsi" w:cstheme="minorHAnsi"/>
                <w:b/>
                <w:i/>
                <w:kern w:val="2"/>
                <w:sz w:val="24"/>
                <w:szCs w:val="24"/>
                <w:lang w:eastAsia="zh-CN" w:bidi="hi-IN"/>
              </w:rPr>
            </w:pPr>
            <w:r w:rsidRPr="006C110B">
              <w:rPr>
                <w:rFonts w:asciiTheme="minorHAnsi" w:eastAsia="Noto Serif CJK SC" w:hAnsiTheme="minorHAnsi" w:cstheme="minorHAnsi"/>
                <w:b/>
                <w:i/>
                <w:kern w:val="2"/>
                <w:sz w:val="24"/>
                <w:szCs w:val="24"/>
                <w:lang w:eastAsia="zh-CN" w:bidi="hi-IN"/>
              </w:rPr>
              <w:t xml:space="preserve">BITO-Skladovacia technika </w:t>
            </w:r>
            <w:proofErr w:type="spellStart"/>
            <w:r w:rsidRPr="006C110B">
              <w:rPr>
                <w:rFonts w:asciiTheme="minorHAnsi" w:eastAsia="Noto Serif CJK SC" w:hAnsiTheme="minorHAnsi" w:cstheme="minorHAnsi"/>
                <w:b/>
                <w:i/>
                <w:kern w:val="2"/>
                <w:sz w:val="24"/>
                <w:szCs w:val="24"/>
                <w:lang w:eastAsia="zh-CN" w:bidi="hi-IN"/>
              </w:rPr>
              <w:t>s.r.</w:t>
            </w:r>
            <w:r>
              <w:rPr>
                <w:rFonts w:asciiTheme="minorHAnsi" w:eastAsia="Noto Serif CJK SC" w:hAnsiTheme="minorHAnsi" w:cstheme="minorHAnsi"/>
                <w:b/>
                <w:i/>
                <w:kern w:val="2"/>
                <w:sz w:val="24"/>
                <w:szCs w:val="24"/>
                <w:lang w:eastAsia="zh-CN" w:bidi="hi-IN"/>
              </w:rPr>
              <w:t>o</w:t>
            </w:r>
            <w:proofErr w:type="spellEnd"/>
            <w:r>
              <w:rPr>
                <w:rFonts w:asciiTheme="minorHAnsi" w:eastAsia="Noto Serif CJK SC" w:hAnsiTheme="minorHAnsi" w:cstheme="minorHAnsi"/>
                <w:b/>
                <w:i/>
                <w:kern w:val="2"/>
                <w:sz w:val="24"/>
                <w:szCs w:val="24"/>
                <w:lang w:eastAsia="zh-CN" w:bidi="hi-IN"/>
              </w:rPr>
              <w:t>.,</w:t>
            </w:r>
            <w:r w:rsidRPr="006C110B">
              <w:rPr>
                <w:rFonts w:asciiTheme="minorHAnsi" w:eastAsia="Noto Serif CJK SC" w:hAnsiTheme="minorHAnsi" w:cstheme="minorHAnsi"/>
                <w:b/>
                <w:i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6C110B">
              <w:rPr>
                <w:rFonts w:asciiTheme="minorHAnsi" w:eastAsia="Noto Serif CJK SC" w:hAnsiTheme="minorHAnsi" w:cstheme="minorHAnsi"/>
                <w:kern w:val="2"/>
                <w:sz w:val="24"/>
                <w:szCs w:val="24"/>
                <w:lang w:eastAsia="zh-CN" w:bidi="hi-IN"/>
              </w:rPr>
              <w:t>Sládkovičova 757/38A, 95701 Bánovce nad Bebravou</w:t>
            </w:r>
            <w:r w:rsidRPr="006C110B">
              <w:rPr>
                <w:rFonts w:asciiTheme="minorHAnsi" w:eastAsia="Noto Serif CJK SC" w:hAnsiTheme="minorHAnsi" w:cstheme="minorHAnsi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6C110B">
              <w:rPr>
                <w:rFonts w:asciiTheme="minorHAnsi" w:eastAsia="Noto Serif CJK SC" w:hAnsiTheme="minorHAnsi" w:cstheme="minorHAnsi"/>
                <w:kern w:val="2"/>
                <w:sz w:val="24"/>
                <w:szCs w:val="24"/>
                <w:lang w:eastAsia="zh-CN" w:bidi="hi-IN"/>
              </w:rPr>
              <w:t xml:space="preserve">IČO: </w:t>
            </w:r>
            <w:r w:rsidRPr="006C110B">
              <w:rPr>
                <w:rFonts w:ascii="Arial" w:hAnsi="Arial" w:cs="Arial"/>
                <w:color w:val="0D0D0D"/>
                <w:sz w:val="19"/>
                <w:szCs w:val="19"/>
              </w:rPr>
              <w:t>36761508</w:t>
            </w:r>
          </w:p>
        </w:tc>
      </w:tr>
      <w:tr w:rsidR="00D41B78" w:rsidTr="00D41B78">
        <w:tc>
          <w:tcPr>
            <w:tcW w:w="4743" w:type="dxa"/>
          </w:tcPr>
          <w:p w:rsidR="00D41B78" w:rsidRPr="005562D9" w:rsidRDefault="005562D9" w:rsidP="00D41B78">
            <w:pPr>
              <w:pStyle w:val="Obyajntext"/>
              <w:rPr>
                <w:rFonts w:asciiTheme="minorHAnsi" w:eastAsia="Noto Serif CJK SC" w:hAnsiTheme="minorHAnsi" w:cstheme="minorHAnsi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Noto Serif CJK SC" w:hAnsiTheme="minorHAnsi" w:cstheme="minorHAnsi"/>
                <w:b/>
                <w:kern w:val="2"/>
                <w:sz w:val="24"/>
                <w:szCs w:val="24"/>
                <w:lang w:eastAsia="zh-CN" w:bidi="hi-IN"/>
              </w:rPr>
              <w:t>Dôvod úspešnosti ponuky:</w:t>
            </w:r>
          </w:p>
        </w:tc>
        <w:tc>
          <w:tcPr>
            <w:tcW w:w="4743" w:type="dxa"/>
          </w:tcPr>
          <w:p w:rsidR="00D41B78" w:rsidRDefault="005562D9" w:rsidP="005562D9">
            <w:pPr>
              <w:pStyle w:val="Obyajntext"/>
              <w:jc w:val="both"/>
              <w:rPr>
                <w:rFonts w:asciiTheme="minorHAnsi" w:eastAsia="Noto Serif CJK SC" w:hAnsiTheme="minorHAnsi" w:cstheme="minorHAnsi"/>
                <w:kern w:val="2"/>
                <w:sz w:val="24"/>
                <w:szCs w:val="24"/>
                <w:lang w:eastAsia="zh-CN" w:bidi="hi-IN"/>
              </w:rPr>
            </w:pPr>
            <w:r w:rsidRPr="003D02C2">
              <w:rPr>
                <w:rFonts w:asciiTheme="minorHAnsi" w:eastAsia="Noto Serif CJK SC" w:hAnsiTheme="minorHAnsi" w:cstheme="minorHAnsi"/>
                <w:kern w:val="2"/>
                <w:sz w:val="24"/>
                <w:szCs w:val="24"/>
                <w:lang w:eastAsia="zh-CN" w:bidi="hi-IN"/>
              </w:rPr>
              <w:t>Ponuka predložená úspešným uchádzačom na vyššie uvedený predmet zákazky bola predložená v súlade so všetkými požiadavkami verejného obstarávateľa a splnila všetky požiadavky verejného obstarávateľa určené v oznámení , v Súťažných podkladoch a v iných dokumentoch poskytnutých verejným obstarávateľom určených podmienok účasti a v rámci vyhodnocovania ponúk na základe určeného kritéria na vyhodnotenie ponúk v časti A3 súťažných podkladov „Kritéria na vyhodnotenie ponúk a pravidlá ich uplatnenia“ sa ponuka úspešného uchádzača umiestnila na prvom mieste v</w:t>
            </w:r>
            <w:r w:rsidR="00B44E7A">
              <w:rPr>
                <w:rFonts w:asciiTheme="minorHAnsi" w:eastAsia="Noto Serif CJK SC" w:hAnsiTheme="minorHAnsi" w:cstheme="minorHAnsi"/>
                <w:kern w:val="2"/>
                <w:sz w:val="24"/>
                <w:szCs w:val="24"/>
                <w:lang w:eastAsia="zh-CN" w:bidi="hi-IN"/>
              </w:rPr>
              <w:t> </w:t>
            </w:r>
            <w:r w:rsidRPr="003D02C2">
              <w:rPr>
                <w:rFonts w:asciiTheme="minorHAnsi" w:eastAsia="Noto Serif CJK SC" w:hAnsiTheme="minorHAnsi" w:cstheme="minorHAnsi"/>
                <w:kern w:val="2"/>
                <w:sz w:val="24"/>
                <w:szCs w:val="24"/>
                <w:lang w:eastAsia="zh-CN" w:bidi="hi-IN"/>
              </w:rPr>
              <w:t>poradí</w:t>
            </w:r>
            <w:r w:rsidR="00B44E7A">
              <w:rPr>
                <w:rFonts w:asciiTheme="minorHAnsi" w:eastAsia="Noto Serif CJK SC" w:hAnsiTheme="minorHAnsi" w:cstheme="minorHAnsi"/>
                <w:kern w:val="2"/>
                <w:sz w:val="24"/>
                <w:szCs w:val="24"/>
                <w:lang w:eastAsia="zh-CN" w:bidi="hi-IN"/>
              </w:rPr>
              <w:t>.</w:t>
            </w:r>
            <w:r w:rsidR="00374B6E">
              <w:rPr>
                <w:rFonts w:asciiTheme="minorHAnsi" w:eastAsia="Noto Serif CJK SC" w:hAnsiTheme="minorHAnsi" w:cstheme="minorHAnsi"/>
                <w:kern w:val="2"/>
                <w:sz w:val="24"/>
                <w:szCs w:val="24"/>
                <w:lang w:eastAsia="zh-CN" w:bidi="hi-IN"/>
              </w:rPr>
              <w:t xml:space="preserve"> Bolo mu pridelených 89,26 bodov. </w:t>
            </w:r>
          </w:p>
          <w:p w:rsidR="00BF72F2" w:rsidRDefault="00BF72F2" w:rsidP="005562D9">
            <w:pPr>
              <w:pStyle w:val="Obyajntext"/>
              <w:jc w:val="both"/>
              <w:rPr>
                <w:rFonts w:asciiTheme="minorHAnsi" w:eastAsia="Noto Serif CJK SC" w:hAnsiTheme="minorHAnsi" w:cstheme="minorHAns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Theme="minorHAnsi" w:eastAsia="Noto Serif CJK SC" w:hAnsiTheme="minorHAnsi" w:cstheme="minorHAnsi"/>
                <w:kern w:val="2"/>
                <w:sz w:val="24"/>
                <w:szCs w:val="24"/>
                <w:lang w:eastAsia="zh-CN" w:bidi="hi-IN"/>
              </w:rPr>
              <w:t xml:space="preserve">Úspešný uchádzač </w:t>
            </w:r>
            <w:r w:rsidR="009935E6">
              <w:rPr>
                <w:rFonts w:asciiTheme="minorHAnsi" w:eastAsia="Noto Serif CJK SC" w:hAnsiTheme="minorHAnsi" w:cstheme="minorHAnsi"/>
                <w:kern w:val="2"/>
                <w:sz w:val="24"/>
                <w:szCs w:val="24"/>
                <w:lang w:eastAsia="zh-CN" w:bidi="hi-IN"/>
              </w:rPr>
              <w:t xml:space="preserve">je zapísaný v zozname podnikateľov pod číslom 2021/06-PO-D7917. Predložil zoznam poskytnutých služieb KVK </w:t>
            </w:r>
            <w:proofErr w:type="spellStart"/>
            <w:r w:rsidR="009935E6">
              <w:rPr>
                <w:rFonts w:asciiTheme="minorHAnsi" w:eastAsia="Noto Serif CJK SC" w:hAnsiTheme="minorHAnsi" w:cstheme="minorHAnsi"/>
                <w:kern w:val="2"/>
                <w:sz w:val="24"/>
                <w:szCs w:val="24"/>
                <w:lang w:eastAsia="zh-CN" w:bidi="hi-IN"/>
              </w:rPr>
              <w:t>Blow</w:t>
            </w:r>
            <w:proofErr w:type="spellEnd"/>
            <w:r w:rsidR="009935E6">
              <w:rPr>
                <w:rFonts w:asciiTheme="minorHAnsi" w:eastAsia="Noto Serif CJK SC" w:hAnsiTheme="minorHAnsi" w:cstheme="minorHAnsi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935E6">
              <w:rPr>
                <w:rFonts w:asciiTheme="minorHAnsi" w:eastAsia="Noto Serif CJK SC" w:hAnsiTheme="minorHAnsi" w:cstheme="minorHAnsi"/>
                <w:kern w:val="2"/>
                <w:sz w:val="24"/>
                <w:szCs w:val="24"/>
                <w:lang w:eastAsia="zh-CN" w:bidi="hi-IN"/>
              </w:rPr>
              <w:t>Moulding</w:t>
            </w:r>
            <w:proofErr w:type="spellEnd"/>
            <w:r w:rsidR="009935E6">
              <w:rPr>
                <w:rFonts w:asciiTheme="minorHAnsi" w:eastAsia="Noto Serif CJK SC" w:hAnsiTheme="minorHAnsi" w:cstheme="minorHAnsi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9935E6">
              <w:rPr>
                <w:rFonts w:asciiTheme="minorHAnsi" w:eastAsia="Noto Serif CJK SC" w:hAnsiTheme="minorHAnsi" w:cstheme="minorHAnsi"/>
                <w:kern w:val="2"/>
                <w:sz w:val="24"/>
                <w:szCs w:val="24"/>
                <w:lang w:eastAsia="zh-CN" w:bidi="hi-IN"/>
              </w:rPr>
              <w:t>s.r.o</w:t>
            </w:r>
            <w:proofErr w:type="spellEnd"/>
            <w:r w:rsidR="009935E6">
              <w:rPr>
                <w:rFonts w:asciiTheme="minorHAnsi" w:eastAsia="Noto Serif CJK SC" w:hAnsiTheme="minorHAnsi" w:cstheme="minorHAnsi"/>
                <w:kern w:val="2"/>
                <w:sz w:val="24"/>
                <w:szCs w:val="24"/>
                <w:lang w:eastAsia="zh-CN" w:bidi="hi-IN"/>
              </w:rPr>
              <w:t xml:space="preserve">. 87 000 Eur bez DPH, Mincovňa Kremnica, štátny podnik 180 450 Eur bez DPH, P.S. </w:t>
            </w:r>
            <w:proofErr w:type="spellStart"/>
            <w:r w:rsidR="009935E6">
              <w:rPr>
                <w:rFonts w:asciiTheme="minorHAnsi" w:eastAsia="Noto Serif CJK SC" w:hAnsiTheme="minorHAnsi" w:cstheme="minorHAnsi"/>
                <w:kern w:val="2"/>
                <w:sz w:val="24"/>
                <w:szCs w:val="24"/>
                <w:lang w:eastAsia="zh-CN" w:bidi="hi-IN"/>
              </w:rPr>
              <w:t>i.n</w:t>
            </w:r>
            <w:proofErr w:type="spellEnd"/>
            <w:r w:rsidR="009935E6">
              <w:rPr>
                <w:rFonts w:asciiTheme="minorHAnsi" w:eastAsia="Noto Serif CJK SC" w:hAnsiTheme="minorHAnsi" w:cstheme="minorHAnsi"/>
                <w:kern w:val="2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 w:rsidR="009935E6">
              <w:rPr>
                <w:rFonts w:asciiTheme="minorHAnsi" w:eastAsia="Noto Serif CJK SC" w:hAnsiTheme="minorHAnsi" w:cstheme="minorHAnsi"/>
                <w:kern w:val="2"/>
                <w:sz w:val="24"/>
                <w:szCs w:val="24"/>
                <w:lang w:eastAsia="zh-CN" w:bidi="hi-IN"/>
              </w:rPr>
              <w:t>a.s</w:t>
            </w:r>
            <w:proofErr w:type="spellEnd"/>
            <w:r w:rsidR="009935E6">
              <w:rPr>
                <w:rFonts w:asciiTheme="minorHAnsi" w:eastAsia="Noto Serif CJK SC" w:hAnsiTheme="minorHAnsi" w:cstheme="minorHAnsi"/>
                <w:kern w:val="2"/>
                <w:sz w:val="24"/>
                <w:szCs w:val="24"/>
                <w:lang w:eastAsia="zh-CN" w:bidi="hi-IN"/>
              </w:rPr>
              <w:t xml:space="preserve">. 55 000 Eur bez DPH. Zoznam poskytnutých služieb si verejný obstarávateľ overil. </w:t>
            </w:r>
            <w:r w:rsidR="00CD76DA">
              <w:rPr>
                <w:rFonts w:asciiTheme="minorHAnsi" w:eastAsia="Noto Serif CJK SC" w:hAnsiTheme="minorHAnsi" w:cstheme="minorHAnsi"/>
                <w:kern w:val="2"/>
                <w:sz w:val="24"/>
                <w:szCs w:val="24"/>
                <w:lang w:eastAsia="zh-CN" w:bidi="hi-IN"/>
              </w:rPr>
              <w:t xml:space="preserve">ISO 9001 a 3834 predložené od úspešného uchádzača. </w:t>
            </w:r>
          </w:p>
          <w:p w:rsidR="00B44E7A" w:rsidRPr="003D02C2" w:rsidRDefault="00B44E7A" w:rsidP="005562D9">
            <w:pPr>
              <w:pStyle w:val="Obyajntext"/>
              <w:jc w:val="both"/>
              <w:rPr>
                <w:rFonts w:asciiTheme="minorHAnsi" w:eastAsia="Noto Serif CJK SC" w:hAnsiTheme="minorHAnsi" w:cstheme="minorHAnsi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68343D" w:rsidRDefault="0068343D" w:rsidP="0068343D">
      <w:pPr>
        <w:pStyle w:val="Obyajntext"/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</w:pPr>
    </w:p>
    <w:p w:rsidR="0068343D" w:rsidRDefault="0068343D" w:rsidP="0068343D">
      <w:pPr>
        <w:pStyle w:val="Obyajntext"/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</w:pPr>
      <w:r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  <w:t>Poradie uchádzačov:</w:t>
      </w:r>
    </w:p>
    <w:p w:rsidR="0068343D" w:rsidRPr="00BF72F2" w:rsidRDefault="006C110B" w:rsidP="006C110B">
      <w:pPr>
        <w:pStyle w:val="Obyajntext"/>
        <w:numPr>
          <w:ilvl w:val="0"/>
          <w:numId w:val="6"/>
        </w:numPr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</w:pPr>
      <w:r w:rsidRPr="00BF72F2">
        <w:rPr>
          <w:rFonts w:asciiTheme="minorHAnsi" w:eastAsia="Noto Serif CJK SC" w:hAnsiTheme="minorHAnsi" w:cstheme="minorHAnsi"/>
          <w:b/>
          <w:i/>
          <w:kern w:val="2"/>
          <w:sz w:val="24"/>
          <w:szCs w:val="24"/>
          <w:lang w:eastAsia="zh-CN" w:bidi="hi-IN"/>
        </w:rPr>
        <w:lastRenderedPageBreak/>
        <w:t xml:space="preserve">BITO-Skladovacia technika </w:t>
      </w:r>
      <w:proofErr w:type="spellStart"/>
      <w:r w:rsidRPr="00BF72F2">
        <w:rPr>
          <w:rFonts w:asciiTheme="minorHAnsi" w:eastAsia="Noto Serif CJK SC" w:hAnsiTheme="minorHAnsi" w:cstheme="minorHAnsi"/>
          <w:b/>
          <w:i/>
          <w:kern w:val="2"/>
          <w:sz w:val="24"/>
          <w:szCs w:val="24"/>
          <w:lang w:eastAsia="zh-CN" w:bidi="hi-IN"/>
        </w:rPr>
        <w:t>s.r.o</w:t>
      </w:r>
      <w:proofErr w:type="spellEnd"/>
      <w:r w:rsidRPr="00BF72F2">
        <w:rPr>
          <w:rFonts w:asciiTheme="minorHAnsi" w:eastAsia="Noto Serif CJK SC" w:hAnsiTheme="minorHAnsi" w:cstheme="minorHAnsi"/>
          <w:b/>
          <w:i/>
          <w:kern w:val="2"/>
          <w:sz w:val="24"/>
          <w:szCs w:val="24"/>
          <w:lang w:eastAsia="zh-CN" w:bidi="hi-IN"/>
        </w:rPr>
        <w:t xml:space="preserve">., </w:t>
      </w:r>
      <w:r w:rsidRPr="00BF72F2"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  <w:t>Sládkovičova 757/38A, 95701 Bánovce nad Bebravou</w:t>
      </w:r>
      <w:r w:rsidRPr="00BF72F2">
        <w:rPr>
          <w:rFonts w:asciiTheme="minorHAnsi" w:eastAsia="Noto Serif CJK SC" w:hAnsiTheme="minorHAnsi" w:cstheme="minorHAnsi"/>
          <w:b/>
          <w:kern w:val="2"/>
          <w:sz w:val="24"/>
          <w:szCs w:val="24"/>
          <w:lang w:eastAsia="zh-CN" w:bidi="hi-IN"/>
        </w:rPr>
        <w:t xml:space="preserve"> </w:t>
      </w:r>
      <w:r w:rsidRPr="00BF72F2"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  <w:t xml:space="preserve">IČO: </w:t>
      </w:r>
      <w:r w:rsidRPr="00BF72F2">
        <w:rPr>
          <w:rFonts w:asciiTheme="minorHAnsi" w:hAnsiTheme="minorHAnsi" w:cstheme="minorHAnsi"/>
          <w:color w:val="0D0D0D"/>
          <w:sz w:val="24"/>
          <w:szCs w:val="24"/>
        </w:rPr>
        <w:t>36761508 pridelených 89,26 bodov</w:t>
      </w:r>
    </w:p>
    <w:p w:rsidR="00BF72F2" w:rsidRPr="00BF72F2" w:rsidRDefault="00BF72F2" w:rsidP="00BF72F2">
      <w:pPr>
        <w:pStyle w:val="Obyajntext"/>
        <w:numPr>
          <w:ilvl w:val="0"/>
          <w:numId w:val="6"/>
        </w:numPr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</w:pPr>
      <w:r w:rsidRPr="00BF72F2"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  <w:t>DEXION, spo</w:t>
      </w:r>
      <w:r w:rsidR="00E24BF9"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  <w:t>l</w:t>
      </w:r>
      <w:r w:rsidRPr="00BF72F2"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  <w:t xml:space="preserve">. </w:t>
      </w:r>
      <w:proofErr w:type="spellStart"/>
      <w:r w:rsidRPr="00BF72F2"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  <w:t>s.r.o</w:t>
      </w:r>
      <w:proofErr w:type="spellEnd"/>
      <w:r w:rsidRPr="00BF72F2"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  <w:t xml:space="preserve">., </w:t>
      </w:r>
      <w:proofErr w:type="spellStart"/>
      <w:r w:rsidRPr="00BF72F2"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  <w:t>Mozyesova</w:t>
      </w:r>
      <w:proofErr w:type="spellEnd"/>
      <w:r w:rsidRPr="00BF72F2"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  <w:t xml:space="preserve"> 4/A, 902 01 Pezinok, IČO: 36523895 pridelených 89,03 bodov</w:t>
      </w:r>
    </w:p>
    <w:p w:rsidR="00BF72F2" w:rsidRDefault="00BF72F2" w:rsidP="00BF72F2">
      <w:pPr>
        <w:pStyle w:val="Odsekzoznamu"/>
        <w:numPr>
          <w:ilvl w:val="0"/>
          <w:numId w:val="6"/>
        </w:numPr>
        <w:tabs>
          <w:tab w:val="left" w:pos="3828"/>
        </w:tabs>
        <w:spacing w:after="0" w:line="240" w:lineRule="auto"/>
        <w:rPr>
          <w:rFonts w:cstheme="minorHAnsi"/>
          <w:sz w:val="24"/>
          <w:szCs w:val="24"/>
        </w:rPr>
      </w:pPr>
      <w:r w:rsidRPr="00BF72F2">
        <w:rPr>
          <w:rFonts w:cstheme="minorHAnsi"/>
          <w:sz w:val="24"/>
          <w:szCs w:val="24"/>
        </w:rPr>
        <w:t xml:space="preserve">NIKOL  Martin </w:t>
      </w:r>
      <w:proofErr w:type="spellStart"/>
      <w:r w:rsidRPr="00BF72F2">
        <w:rPr>
          <w:rFonts w:cstheme="minorHAnsi"/>
          <w:sz w:val="24"/>
          <w:szCs w:val="24"/>
        </w:rPr>
        <w:t>s.r.o</w:t>
      </w:r>
      <w:proofErr w:type="spellEnd"/>
      <w:r w:rsidRPr="00BF72F2">
        <w:rPr>
          <w:rFonts w:cstheme="minorHAnsi"/>
          <w:sz w:val="24"/>
          <w:szCs w:val="24"/>
        </w:rPr>
        <w:t>., Škultétyho 14, 03601  Martin, IČO: 36389803 pridelených 87,56 bodov</w:t>
      </w:r>
    </w:p>
    <w:p w:rsidR="00BF72F2" w:rsidRPr="00BF72F2" w:rsidRDefault="00BF72F2" w:rsidP="00BF72F2">
      <w:pPr>
        <w:pStyle w:val="Obyajntext"/>
        <w:numPr>
          <w:ilvl w:val="0"/>
          <w:numId w:val="6"/>
        </w:numPr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</w:pPr>
      <w:r w:rsidRPr="00BF72F2"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  <w:t xml:space="preserve">REGALSISTEM </w:t>
      </w:r>
      <w:proofErr w:type="spellStart"/>
      <w:r w:rsidRPr="00BF72F2"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  <w:t>s.r.o</w:t>
      </w:r>
      <w:proofErr w:type="spellEnd"/>
      <w:r w:rsidRPr="00BF72F2"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  <w:t xml:space="preserve">.,  </w:t>
      </w:r>
      <w:proofErr w:type="spellStart"/>
      <w:r w:rsidRPr="00BF72F2"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  <w:t>Soblahovska</w:t>
      </w:r>
      <w:proofErr w:type="spellEnd"/>
      <w:r w:rsidRPr="00BF72F2"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  <w:t xml:space="preserve"> 7040, 911 01 Trenčín IČO: 34144994 pridelených 85,7 bodov</w:t>
      </w:r>
    </w:p>
    <w:p w:rsidR="00BF72F2" w:rsidRPr="00BF72F2" w:rsidRDefault="00BF72F2" w:rsidP="00BF72F2">
      <w:pPr>
        <w:pStyle w:val="Obyajntext"/>
        <w:numPr>
          <w:ilvl w:val="0"/>
          <w:numId w:val="6"/>
        </w:numPr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</w:pPr>
      <w:r w:rsidRPr="00BF72F2"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  <w:t xml:space="preserve">KOVAL SYSTEM </w:t>
      </w:r>
      <w:proofErr w:type="spellStart"/>
      <w:r w:rsidRPr="00BF72F2"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  <w:t>a.s</w:t>
      </w:r>
      <w:proofErr w:type="spellEnd"/>
      <w:r w:rsidRPr="00BF72F2"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  <w:t>., Krížna 950/10, 018 61 Beluša, IČO: 31602029 pridelených 80,77 bodov</w:t>
      </w:r>
    </w:p>
    <w:p w:rsidR="006C110B" w:rsidRPr="00BF72F2" w:rsidRDefault="00083FF2" w:rsidP="00083FF2">
      <w:pPr>
        <w:pStyle w:val="Obyajntext"/>
        <w:numPr>
          <w:ilvl w:val="0"/>
          <w:numId w:val="6"/>
        </w:numPr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</w:pPr>
      <w:r w:rsidRPr="00BF72F2"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  <w:t xml:space="preserve">Bláha </w:t>
      </w:r>
      <w:proofErr w:type="spellStart"/>
      <w:r w:rsidRPr="00BF72F2"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  <w:t>ús</w:t>
      </w:r>
      <w:proofErr w:type="spellEnd"/>
      <w:r w:rsidRPr="00BF72F2"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BF72F2"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  <w:t>s.r.o</w:t>
      </w:r>
      <w:proofErr w:type="spellEnd"/>
      <w:r w:rsidRPr="00BF72F2">
        <w:rPr>
          <w:rFonts w:asciiTheme="minorHAnsi" w:eastAsia="Noto Serif CJK SC" w:hAnsiTheme="minorHAnsi" w:cstheme="minorHAnsi"/>
          <w:kern w:val="2"/>
          <w:sz w:val="24"/>
          <w:szCs w:val="24"/>
          <w:lang w:eastAsia="zh-CN" w:bidi="hi-IN"/>
        </w:rPr>
        <w:t>., Vraný 119, 273 73 Vraný, IČO: 27940195 pridelených 78,05 bodov</w:t>
      </w:r>
    </w:p>
    <w:p w:rsidR="003D02C2" w:rsidRDefault="003D02C2" w:rsidP="00890BB0">
      <w:pPr>
        <w:shd w:val="clear" w:color="auto" w:fill="FFFFFF"/>
        <w:spacing w:after="0" w:line="240" w:lineRule="auto"/>
        <w:rPr>
          <w:rFonts w:eastAsia="Noto Serif CJK SC" w:cstheme="minorHAnsi"/>
          <w:kern w:val="2"/>
          <w:lang w:eastAsia="zh-CN" w:bidi="hi-IN"/>
        </w:rPr>
      </w:pPr>
    </w:p>
    <w:p w:rsidR="00C55056" w:rsidRDefault="00C55056" w:rsidP="00890BB0">
      <w:pPr>
        <w:shd w:val="clear" w:color="auto" w:fill="FFFFFF"/>
        <w:spacing w:after="0" w:line="240" w:lineRule="auto"/>
        <w:rPr>
          <w:rFonts w:eastAsia="Noto Serif CJK SC" w:cstheme="minorHAnsi"/>
          <w:kern w:val="2"/>
          <w:lang w:eastAsia="zh-CN" w:bidi="hi-IN"/>
        </w:rPr>
      </w:pPr>
    </w:p>
    <w:p w:rsidR="00C55056" w:rsidRPr="00C55056" w:rsidRDefault="00C55056" w:rsidP="00C55056">
      <w:pPr>
        <w:shd w:val="clear" w:color="auto" w:fill="FFFFFF"/>
        <w:spacing w:after="0" w:line="240" w:lineRule="auto"/>
        <w:jc w:val="both"/>
        <w:rPr>
          <w:rFonts w:eastAsia="Noto Serif CJK SC" w:cstheme="minorHAnsi"/>
          <w:kern w:val="2"/>
          <w:sz w:val="24"/>
          <w:szCs w:val="24"/>
          <w:lang w:eastAsia="zh-CN" w:bidi="hi-IN"/>
        </w:rPr>
      </w:pPr>
      <w:r w:rsidRPr="00C55056">
        <w:rPr>
          <w:rFonts w:eastAsia="Noto Serif CJK SC" w:cstheme="minorHAnsi"/>
          <w:kern w:val="2"/>
          <w:sz w:val="24"/>
          <w:szCs w:val="24"/>
          <w:lang w:eastAsia="zh-CN" w:bidi="hi-IN"/>
        </w:rPr>
        <w:t>Námietky možno podať podľa § 170 ods. 4 ZVO do 10 dní odo dňa prevzatia oznámenia o výsledku vyhodnotenia ponúk alebo návrhov, ak námietky smerujú proti vyhodnoteniu ponúk alebo návrhov.</w:t>
      </w:r>
    </w:p>
    <w:p w:rsidR="003D02C2" w:rsidRDefault="003D02C2" w:rsidP="00890BB0">
      <w:pPr>
        <w:shd w:val="clear" w:color="auto" w:fill="FFFFFF"/>
        <w:spacing w:after="0" w:line="240" w:lineRule="auto"/>
        <w:rPr>
          <w:rFonts w:eastAsia="Noto Serif CJK SC" w:cstheme="minorHAnsi"/>
          <w:kern w:val="2"/>
          <w:sz w:val="24"/>
          <w:szCs w:val="24"/>
          <w:lang w:eastAsia="zh-CN" w:bidi="hi-IN"/>
        </w:rPr>
      </w:pPr>
    </w:p>
    <w:p w:rsidR="003D02C2" w:rsidRDefault="003D02C2" w:rsidP="00890BB0">
      <w:pPr>
        <w:shd w:val="clear" w:color="auto" w:fill="FFFFFF"/>
        <w:spacing w:after="0" w:line="240" w:lineRule="auto"/>
        <w:rPr>
          <w:rFonts w:eastAsia="Noto Serif CJK SC" w:cstheme="minorHAnsi"/>
          <w:kern w:val="2"/>
          <w:sz w:val="24"/>
          <w:szCs w:val="24"/>
          <w:lang w:eastAsia="zh-CN" w:bidi="hi-IN"/>
        </w:rPr>
      </w:pPr>
    </w:p>
    <w:p w:rsidR="003D02C2" w:rsidRDefault="003D02C2" w:rsidP="00890BB0">
      <w:pPr>
        <w:shd w:val="clear" w:color="auto" w:fill="FFFFFF"/>
        <w:spacing w:after="0" w:line="240" w:lineRule="auto"/>
        <w:rPr>
          <w:rFonts w:eastAsia="Noto Serif CJK SC" w:cstheme="minorHAnsi"/>
          <w:kern w:val="2"/>
          <w:sz w:val="24"/>
          <w:szCs w:val="24"/>
          <w:lang w:eastAsia="zh-CN" w:bidi="hi-IN"/>
        </w:rPr>
      </w:pPr>
    </w:p>
    <w:p w:rsidR="00890BB0" w:rsidRPr="00DB1EAD" w:rsidRDefault="00890BB0" w:rsidP="00890BB0">
      <w:pPr>
        <w:shd w:val="clear" w:color="auto" w:fill="FFFFFF"/>
        <w:spacing w:after="0" w:line="240" w:lineRule="auto"/>
        <w:rPr>
          <w:rFonts w:eastAsia="Noto Serif CJK SC" w:cstheme="minorHAnsi"/>
          <w:kern w:val="2"/>
          <w:sz w:val="24"/>
          <w:szCs w:val="24"/>
          <w:lang w:eastAsia="zh-CN" w:bidi="hi-IN"/>
        </w:rPr>
      </w:pPr>
      <w:r w:rsidRPr="00DB1EAD">
        <w:rPr>
          <w:rFonts w:eastAsia="Noto Serif CJK SC" w:cstheme="minorHAnsi"/>
          <w:kern w:val="2"/>
          <w:sz w:val="24"/>
          <w:szCs w:val="24"/>
          <w:lang w:eastAsia="zh-CN" w:bidi="hi-IN"/>
        </w:rPr>
        <w:t xml:space="preserve">V Bratislave </w:t>
      </w:r>
      <w:r w:rsidR="00DD4629">
        <w:rPr>
          <w:rFonts w:eastAsia="Noto Serif CJK SC" w:cstheme="minorHAnsi"/>
          <w:kern w:val="2"/>
          <w:sz w:val="24"/>
          <w:szCs w:val="24"/>
          <w:lang w:eastAsia="zh-CN" w:bidi="hi-IN"/>
        </w:rPr>
        <w:t>26</w:t>
      </w:r>
      <w:bookmarkStart w:id="0" w:name="_GoBack"/>
      <w:bookmarkEnd w:id="0"/>
      <w:r w:rsidRPr="00DB1EAD">
        <w:rPr>
          <w:rFonts w:eastAsia="Noto Serif CJK SC" w:cstheme="minorHAnsi"/>
          <w:kern w:val="2"/>
          <w:sz w:val="24"/>
          <w:szCs w:val="24"/>
          <w:lang w:eastAsia="zh-CN" w:bidi="hi-IN"/>
        </w:rPr>
        <w:t>.</w:t>
      </w:r>
      <w:r w:rsidR="00BF72F2">
        <w:rPr>
          <w:rFonts w:eastAsia="Noto Serif CJK SC" w:cstheme="minorHAnsi"/>
          <w:kern w:val="2"/>
          <w:sz w:val="24"/>
          <w:szCs w:val="24"/>
          <w:lang w:eastAsia="zh-CN" w:bidi="hi-IN"/>
        </w:rPr>
        <w:t>10</w:t>
      </w:r>
      <w:r>
        <w:rPr>
          <w:rFonts w:eastAsia="Noto Serif CJK SC" w:cstheme="minorHAnsi"/>
          <w:kern w:val="2"/>
          <w:sz w:val="24"/>
          <w:szCs w:val="24"/>
          <w:lang w:eastAsia="zh-CN" w:bidi="hi-IN"/>
        </w:rPr>
        <w:t>.2022</w:t>
      </w:r>
    </w:p>
    <w:p w:rsidR="00890BB0" w:rsidRPr="00DB1EAD" w:rsidRDefault="00890BB0" w:rsidP="00890BB0">
      <w:pPr>
        <w:ind w:firstLine="708"/>
        <w:jc w:val="both"/>
        <w:rPr>
          <w:rFonts w:cstheme="minorHAnsi"/>
          <w:sz w:val="24"/>
          <w:szCs w:val="24"/>
        </w:rPr>
      </w:pPr>
    </w:p>
    <w:p w:rsidR="00EF16EA" w:rsidRPr="00F10612" w:rsidRDefault="00EF16EA" w:rsidP="00890BB0">
      <w:pPr>
        <w:shd w:val="clear" w:color="auto" w:fill="FFFFFF"/>
        <w:spacing w:after="100" w:line="240" w:lineRule="auto"/>
        <w:jc w:val="both"/>
        <w:rPr>
          <w:rFonts w:cstheme="minorHAnsi"/>
          <w:b/>
          <w:bCs/>
        </w:rPr>
      </w:pPr>
    </w:p>
    <w:sectPr w:rsidR="00EF16EA" w:rsidRPr="00F10612" w:rsidSect="00C40F04">
      <w:headerReference w:type="default" r:id="rId7"/>
      <w:pgSz w:w="11906" w:h="16838"/>
      <w:pgMar w:top="1417" w:right="1417" w:bottom="1417" w:left="993" w:header="4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B9C" w:rsidRDefault="00642B9C" w:rsidP="00C40F04">
      <w:pPr>
        <w:spacing w:after="0" w:line="240" w:lineRule="auto"/>
      </w:pPr>
      <w:r>
        <w:separator/>
      </w:r>
    </w:p>
  </w:endnote>
  <w:endnote w:type="continuationSeparator" w:id="0">
    <w:p w:rsidR="00642B9C" w:rsidRDefault="00642B9C" w:rsidP="00C4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B9C" w:rsidRDefault="00642B9C" w:rsidP="00C40F04">
      <w:pPr>
        <w:spacing w:after="0" w:line="240" w:lineRule="auto"/>
      </w:pPr>
      <w:r>
        <w:separator/>
      </w:r>
    </w:p>
  </w:footnote>
  <w:footnote w:type="continuationSeparator" w:id="0">
    <w:p w:rsidR="00642B9C" w:rsidRDefault="00642B9C" w:rsidP="00C40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F04" w:rsidRDefault="00C40F04">
    <w:pPr>
      <w:pStyle w:val="Hlavika"/>
    </w:pPr>
    <w:r>
      <w:rPr>
        <w:noProof/>
        <w:lang w:eastAsia="sk-SK"/>
      </w:rPr>
      <w:drawing>
        <wp:inline distT="0" distB="0" distL="0" distR="0">
          <wp:extent cx="1682750" cy="426844"/>
          <wp:effectExtent l="0" t="0" r="0" b="0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SS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478" cy="448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0F04" w:rsidRDefault="00C40F0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204B"/>
    <w:multiLevelType w:val="hybridMultilevel"/>
    <w:tmpl w:val="AE58DFF4"/>
    <w:lvl w:ilvl="0" w:tplc="5434DB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F501C6"/>
    <w:multiLevelType w:val="hybridMultilevel"/>
    <w:tmpl w:val="2F1CBD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B1E8F"/>
    <w:multiLevelType w:val="hybridMultilevel"/>
    <w:tmpl w:val="FEF0C3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7983"/>
    <w:multiLevelType w:val="hybridMultilevel"/>
    <w:tmpl w:val="EAD475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9387A"/>
    <w:multiLevelType w:val="hybridMultilevel"/>
    <w:tmpl w:val="783CF1BA"/>
    <w:lvl w:ilvl="0" w:tplc="EBFA8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F2234"/>
    <w:multiLevelType w:val="hybridMultilevel"/>
    <w:tmpl w:val="96187E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04"/>
    <w:rsid w:val="000117B8"/>
    <w:rsid w:val="00012DF6"/>
    <w:rsid w:val="00083FF2"/>
    <w:rsid w:val="00132F83"/>
    <w:rsid w:val="00285FD3"/>
    <w:rsid w:val="00374B6E"/>
    <w:rsid w:val="003D02C2"/>
    <w:rsid w:val="0040500D"/>
    <w:rsid w:val="00433C06"/>
    <w:rsid w:val="005562D9"/>
    <w:rsid w:val="00642B9C"/>
    <w:rsid w:val="0065258B"/>
    <w:rsid w:val="00670259"/>
    <w:rsid w:val="0068343D"/>
    <w:rsid w:val="006B01DE"/>
    <w:rsid w:val="006C110B"/>
    <w:rsid w:val="007E759F"/>
    <w:rsid w:val="0083114D"/>
    <w:rsid w:val="00890BB0"/>
    <w:rsid w:val="008D2432"/>
    <w:rsid w:val="008D68F4"/>
    <w:rsid w:val="00915CF6"/>
    <w:rsid w:val="009935E6"/>
    <w:rsid w:val="00A10D83"/>
    <w:rsid w:val="00A412E1"/>
    <w:rsid w:val="00A42779"/>
    <w:rsid w:val="00A533A1"/>
    <w:rsid w:val="00AD0773"/>
    <w:rsid w:val="00B351BE"/>
    <w:rsid w:val="00B44E7A"/>
    <w:rsid w:val="00BB3260"/>
    <w:rsid w:val="00BF72F2"/>
    <w:rsid w:val="00C04A62"/>
    <w:rsid w:val="00C40F04"/>
    <w:rsid w:val="00C55056"/>
    <w:rsid w:val="00C55B83"/>
    <w:rsid w:val="00CD06CF"/>
    <w:rsid w:val="00CD76DA"/>
    <w:rsid w:val="00D41B78"/>
    <w:rsid w:val="00D9553A"/>
    <w:rsid w:val="00DD4629"/>
    <w:rsid w:val="00E20EC2"/>
    <w:rsid w:val="00E24BF9"/>
    <w:rsid w:val="00E3056C"/>
    <w:rsid w:val="00E673A0"/>
    <w:rsid w:val="00EF16EA"/>
    <w:rsid w:val="00F10612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5387B"/>
  <w15:chartTrackingRefBased/>
  <w15:docId w15:val="{C7D37282-3921-4417-9C93-720F3BDD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500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0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0F04"/>
  </w:style>
  <w:style w:type="paragraph" w:styleId="Pta">
    <w:name w:val="footer"/>
    <w:basedOn w:val="Normlny"/>
    <w:link w:val="PtaChar"/>
    <w:uiPriority w:val="99"/>
    <w:unhideWhenUsed/>
    <w:rsid w:val="00C40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0F04"/>
  </w:style>
  <w:style w:type="paragraph" w:styleId="Odsekzoznamu">
    <w:name w:val="List Paragraph"/>
    <w:basedOn w:val="Normlny"/>
    <w:uiPriority w:val="34"/>
    <w:qFormat/>
    <w:rsid w:val="008D68F4"/>
    <w:pPr>
      <w:ind w:left="720"/>
      <w:contextualSpacing/>
    </w:pPr>
  </w:style>
  <w:style w:type="table" w:styleId="Mriekatabuky">
    <w:name w:val="Table Grid"/>
    <w:basedOn w:val="Normlnatabuka"/>
    <w:uiPriority w:val="39"/>
    <w:rsid w:val="00C5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9553A"/>
    <w:rPr>
      <w:color w:val="0563C1" w:themeColor="hyperlink"/>
      <w:u w:val="single"/>
    </w:rPr>
  </w:style>
  <w:style w:type="paragraph" w:customStyle="1" w:styleId="Default">
    <w:name w:val="Default"/>
    <w:rsid w:val="00A10D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riadkovania">
    <w:name w:val="No Spacing"/>
    <w:link w:val="BezriadkovaniaChar"/>
    <w:uiPriority w:val="1"/>
    <w:qFormat/>
    <w:rsid w:val="0040500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BezriadkovaniaChar">
    <w:name w:val="Bez riadkovania Char"/>
    <w:link w:val="Bezriadkovania"/>
    <w:uiPriority w:val="1"/>
    <w:rsid w:val="0040500D"/>
    <w:rPr>
      <w:rFonts w:ascii="Calibri" w:eastAsia="Calibri" w:hAnsi="Calibri" w:cs="Times New Roman"/>
      <w:lang w:eastAsia="ar-SA"/>
    </w:rPr>
  </w:style>
  <w:style w:type="paragraph" w:styleId="Obyajntext">
    <w:name w:val="Plain Text"/>
    <w:basedOn w:val="Normlny"/>
    <w:link w:val="ObyajntextChar"/>
    <w:uiPriority w:val="99"/>
    <w:unhideWhenUsed/>
    <w:rsid w:val="00890BB0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890BB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TURŇA Marek</dc:creator>
  <cp:keywords/>
  <dc:description/>
  <cp:lastModifiedBy>ČUTKA Pavol</cp:lastModifiedBy>
  <cp:revision>11</cp:revision>
  <cp:lastPrinted>2022-09-12T07:15:00Z</cp:lastPrinted>
  <dcterms:created xsi:type="dcterms:W3CDTF">2022-10-24T10:43:00Z</dcterms:created>
  <dcterms:modified xsi:type="dcterms:W3CDTF">2022-10-26T10:49:00Z</dcterms:modified>
</cp:coreProperties>
</file>