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6C1C3B86" w:rsidR="005D7EAE" w:rsidRPr="00AF44D2" w:rsidRDefault="00FA793F" w:rsidP="00CA18D2">
      <w:pPr>
        <w:tabs>
          <w:tab w:val="right" w:leader="underscore" w:pos="10080"/>
        </w:tabs>
        <w:jc w:val="center"/>
        <w:rPr>
          <w:rFonts w:asciiTheme="minorHAnsi" w:hAnsiTheme="minorHAnsi" w:cstheme="minorHAnsi"/>
          <w:b/>
          <w:sz w:val="32"/>
          <w:szCs w:val="32"/>
        </w:rPr>
      </w:pPr>
      <w:r w:rsidRPr="00AF44D2">
        <w:rPr>
          <w:rFonts w:asciiTheme="minorHAnsi" w:hAnsiTheme="minorHAnsi" w:cstheme="minorHAnsi"/>
          <w:b/>
          <w:sz w:val="32"/>
          <w:szCs w:val="32"/>
        </w:rPr>
        <w:t>„</w:t>
      </w:r>
      <w:r w:rsidR="00AF44D2" w:rsidRPr="00AF44D2">
        <w:rPr>
          <w:rFonts w:asciiTheme="minorHAnsi" w:eastAsiaTheme="minorHAnsi" w:hAnsiTheme="minorHAnsi" w:cstheme="minorHAnsi"/>
          <w:b/>
          <w:sz w:val="32"/>
          <w:szCs w:val="32"/>
          <w:lang w:val="sk-SK" w:eastAsia="en-US"/>
        </w:rPr>
        <w:t>Miestne komunikácie v obci Varhaňovce (vozidlové a pešie)</w:t>
      </w:r>
      <w:r w:rsidRPr="00AF44D2">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062F8A85" w14:textId="77777777" w:rsidR="00326D3F" w:rsidRDefault="00326D3F">
      <w:pPr>
        <w:pStyle w:val="Zkladntext"/>
        <w:ind w:left="1286" w:right="1138"/>
        <w:jc w:val="center"/>
        <w:rPr>
          <w:rFonts w:asciiTheme="minorHAnsi" w:hAnsiTheme="minorHAnsi" w:cstheme="minorHAnsi"/>
          <w:b/>
          <w:sz w:val="22"/>
          <w:szCs w:val="22"/>
        </w:rPr>
      </w:pPr>
    </w:p>
    <w:p w14:paraId="3AC8CAED" w14:textId="4343415E"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29E71FA8" w14:textId="77777777" w:rsidR="00AF44D2" w:rsidRPr="00AF44D2" w:rsidRDefault="000226DC" w:rsidP="00AF44D2">
      <w:pPr>
        <w:widowControl/>
        <w:adjustRightInd w:val="0"/>
        <w:ind w:left="131" w:firstLine="720"/>
        <w:rPr>
          <w:rFonts w:asciiTheme="minorHAnsi" w:eastAsiaTheme="minorHAnsi" w:hAnsiTheme="minorHAnsi" w:cstheme="minorHAnsi"/>
          <w:b/>
          <w:bCs/>
          <w:lang w:val="sk-SK" w:eastAsia="en-US"/>
        </w:rPr>
      </w:pPr>
      <w:r w:rsidRPr="00AF44D2">
        <w:rPr>
          <w:rFonts w:asciiTheme="minorHAnsi" w:hAnsiTheme="minorHAnsi" w:cstheme="minorHAnsi"/>
          <w:b/>
          <w:bCs/>
        </w:rPr>
        <w:t>Názov:</w:t>
      </w:r>
      <w:r w:rsidRPr="00AF44D2">
        <w:rPr>
          <w:rFonts w:asciiTheme="minorHAnsi" w:hAnsiTheme="minorHAnsi" w:cstheme="minorHAnsi"/>
        </w:rPr>
        <w:t xml:space="preserve"> </w:t>
      </w:r>
      <w:r w:rsidRPr="00AF44D2">
        <w:rPr>
          <w:rFonts w:asciiTheme="minorHAnsi" w:hAnsiTheme="minorHAnsi" w:cstheme="minorHAnsi"/>
        </w:rPr>
        <w:tab/>
      </w:r>
      <w:r w:rsidRPr="00AF44D2">
        <w:rPr>
          <w:rFonts w:asciiTheme="minorHAnsi" w:hAnsiTheme="minorHAnsi" w:cstheme="minorHAnsi"/>
        </w:rPr>
        <w:tab/>
      </w:r>
      <w:r w:rsidRPr="00AF44D2">
        <w:rPr>
          <w:rFonts w:asciiTheme="minorHAnsi" w:hAnsiTheme="minorHAnsi" w:cstheme="minorHAnsi"/>
        </w:rPr>
        <w:tab/>
      </w:r>
      <w:r w:rsidR="00AF44D2" w:rsidRPr="00AF44D2">
        <w:rPr>
          <w:rFonts w:asciiTheme="minorHAnsi" w:eastAsiaTheme="minorHAnsi" w:hAnsiTheme="minorHAnsi" w:cstheme="minorHAnsi"/>
          <w:lang w:val="sk-SK" w:eastAsia="en-US"/>
        </w:rPr>
        <w:t>Obec Varhaňovce</w:t>
      </w:r>
    </w:p>
    <w:p w14:paraId="01E8D896" w14:textId="7EB54A28" w:rsidR="000226DC" w:rsidRPr="00AF44D2" w:rsidRDefault="000226DC" w:rsidP="00AF44D2">
      <w:pPr>
        <w:ind w:left="131" w:firstLine="720"/>
        <w:jc w:val="both"/>
        <w:rPr>
          <w:rFonts w:asciiTheme="minorHAnsi" w:hAnsiTheme="minorHAnsi" w:cstheme="minorHAnsi"/>
        </w:rPr>
      </w:pPr>
      <w:r w:rsidRPr="00AF44D2">
        <w:rPr>
          <w:rFonts w:asciiTheme="minorHAnsi" w:hAnsiTheme="minorHAnsi" w:cstheme="minorHAnsi"/>
          <w:b/>
          <w:bCs/>
        </w:rPr>
        <w:t>Sídlo:</w:t>
      </w:r>
      <w:r w:rsidRPr="00AF44D2">
        <w:rPr>
          <w:rFonts w:asciiTheme="minorHAnsi" w:hAnsiTheme="minorHAnsi" w:cstheme="minorHAnsi"/>
        </w:rPr>
        <w:tab/>
      </w:r>
      <w:r w:rsidRPr="00AF44D2">
        <w:rPr>
          <w:rFonts w:asciiTheme="minorHAnsi" w:hAnsiTheme="minorHAnsi" w:cstheme="minorHAnsi"/>
        </w:rPr>
        <w:tab/>
      </w:r>
      <w:r w:rsidRPr="00AF44D2">
        <w:rPr>
          <w:rFonts w:asciiTheme="minorHAnsi" w:hAnsiTheme="minorHAnsi" w:cstheme="minorHAnsi"/>
        </w:rPr>
        <w:tab/>
      </w:r>
      <w:r w:rsidRPr="00AF44D2">
        <w:rPr>
          <w:rFonts w:asciiTheme="minorHAnsi" w:hAnsiTheme="minorHAnsi" w:cstheme="minorHAnsi"/>
        </w:rPr>
        <w:tab/>
      </w:r>
      <w:bookmarkStart w:id="0" w:name="_Hlk106028643"/>
      <w:r w:rsidR="00AF44D2" w:rsidRPr="00AF44D2">
        <w:rPr>
          <w:rFonts w:asciiTheme="minorHAnsi" w:eastAsiaTheme="minorHAnsi" w:hAnsiTheme="minorHAnsi" w:cstheme="minorHAnsi"/>
          <w:lang w:val="sk-SK" w:eastAsia="en-US"/>
        </w:rPr>
        <w:t>Varhaňovce 56, 082 05 Varhaňovce</w:t>
      </w:r>
    </w:p>
    <w:p w14:paraId="6CD8CB94" w14:textId="2DA71AA0" w:rsidR="000226DC" w:rsidRPr="00AF44D2" w:rsidRDefault="000226DC" w:rsidP="000226DC">
      <w:pPr>
        <w:adjustRightInd w:val="0"/>
        <w:ind w:left="131" w:firstLine="720"/>
        <w:rPr>
          <w:rFonts w:asciiTheme="minorHAnsi" w:hAnsiTheme="minorHAnsi" w:cstheme="minorHAnsi"/>
          <w:b/>
          <w:bCs/>
          <w:color w:val="000000"/>
        </w:rPr>
      </w:pPr>
      <w:r w:rsidRPr="00AF44D2">
        <w:rPr>
          <w:rFonts w:asciiTheme="minorHAnsi" w:hAnsiTheme="minorHAnsi" w:cstheme="minorHAnsi"/>
          <w:b/>
          <w:bCs/>
          <w:color w:val="000000"/>
        </w:rPr>
        <w:t>IČO:</w:t>
      </w:r>
      <w:r w:rsidRPr="00AF44D2">
        <w:rPr>
          <w:rFonts w:asciiTheme="minorHAnsi" w:hAnsiTheme="minorHAnsi" w:cstheme="minorHAnsi"/>
          <w:b/>
          <w:bCs/>
          <w:color w:val="000000"/>
        </w:rPr>
        <w:tab/>
      </w:r>
      <w:r w:rsidRPr="00AF44D2">
        <w:rPr>
          <w:rFonts w:asciiTheme="minorHAnsi" w:hAnsiTheme="minorHAnsi" w:cstheme="minorHAnsi"/>
          <w:b/>
          <w:bCs/>
          <w:color w:val="000000"/>
        </w:rPr>
        <w:tab/>
      </w:r>
      <w:r w:rsidRPr="00AF44D2">
        <w:rPr>
          <w:rFonts w:asciiTheme="minorHAnsi" w:hAnsiTheme="minorHAnsi" w:cstheme="minorHAnsi"/>
          <w:b/>
          <w:bCs/>
          <w:color w:val="000000"/>
        </w:rPr>
        <w:tab/>
      </w:r>
      <w:r w:rsidRPr="00AF44D2">
        <w:rPr>
          <w:rFonts w:asciiTheme="minorHAnsi" w:hAnsiTheme="minorHAnsi" w:cstheme="minorHAnsi"/>
          <w:b/>
          <w:bCs/>
          <w:color w:val="000000"/>
        </w:rPr>
        <w:tab/>
      </w:r>
      <w:r w:rsidR="00AF44D2" w:rsidRPr="00AF44D2">
        <w:rPr>
          <w:rFonts w:asciiTheme="minorHAnsi" w:eastAsiaTheme="minorHAnsi" w:hAnsiTheme="minorHAnsi" w:cstheme="minorHAnsi"/>
          <w:lang w:val="sk-SK" w:eastAsia="en-US"/>
        </w:rPr>
        <w:t>00327956</w:t>
      </w:r>
    </w:p>
    <w:p w14:paraId="022E2481" w14:textId="13D07AC7"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Zastúpený:</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00AF44D2" w:rsidRPr="00AF44D2">
        <w:rPr>
          <w:rFonts w:asciiTheme="minorHAnsi" w:eastAsiaTheme="minorHAnsi" w:hAnsiTheme="minorHAnsi" w:cstheme="minorHAnsi"/>
          <w:lang w:val="sk-SK" w:eastAsia="en-US"/>
        </w:rPr>
        <w:t xml:space="preserve">PhDr. Ľubica </w:t>
      </w:r>
      <w:proofErr w:type="spellStart"/>
      <w:r w:rsidR="00AF44D2" w:rsidRPr="00AF44D2">
        <w:rPr>
          <w:rFonts w:asciiTheme="minorHAnsi" w:eastAsiaTheme="minorHAnsi" w:hAnsiTheme="minorHAnsi" w:cstheme="minorHAnsi"/>
          <w:lang w:val="sk-SK" w:eastAsia="en-US"/>
        </w:rPr>
        <w:t>Pankievičová</w:t>
      </w:r>
      <w:proofErr w:type="spellEnd"/>
      <w:r w:rsidR="00AF44D2" w:rsidRPr="00AF44D2">
        <w:rPr>
          <w:rFonts w:asciiTheme="minorHAnsi" w:eastAsiaTheme="minorHAnsi" w:hAnsiTheme="minorHAnsi" w:cstheme="minorHAnsi"/>
          <w:lang w:val="sk-SK" w:eastAsia="en-US"/>
        </w:rPr>
        <w:t>, starostka obce</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552DD7ED"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AF44D2" w:rsidRPr="00AF44D2">
        <w:rPr>
          <w:rFonts w:asciiTheme="minorHAnsi" w:eastAsiaTheme="minorHAnsi" w:hAnsiTheme="minorHAnsi" w:cstheme="minorHAnsi"/>
          <w:i w:val="0"/>
          <w:iCs/>
          <w:sz w:val="22"/>
          <w:szCs w:val="22"/>
          <w:lang w:val="sk-SK" w:eastAsia="en-US"/>
        </w:rPr>
        <w:t>Miestne komunikácie v obci Varhaňovce (vozidlové a pešie)</w:t>
      </w:r>
      <w:r w:rsidRPr="00AF44D2">
        <w:rPr>
          <w:rFonts w:asciiTheme="minorHAnsi" w:hAnsiTheme="minorHAnsi" w:cstheme="minorHAnsi"/>
          <w:i w:val="0"/>
          <w:iCs/>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10C8CD1D" w:rsidR="0031065E" w:rsidRPr="00597059" w:rsidRDefault="00FA793F" w:rsidP="00655538">
      <w:pPr>
        <w:pStyle w:val="Zkladntext"/>
        <w:spacing w:before="120"/>
        <w:ind w:left="866"/>
        <w:jc w:val="both"/>
        <w:rPr>
          <w:rFonts w:asciiTheme="minorHAnsi" w:hAnsiTheme="minorHAnsi" w:cstheme="minorHAnsi"/>
          <w:sz w:val="22"/>
          <w:szCs w:val="22"/>
        </w:rPr>
      </w:pPr>
      <w:r w:rsidRPr="00597059">
        <w:rPr>
          <w:rFonts w:asciiTheme="minorHAnsi" w:hAnsiTheme="minorHAnsi" w:cstheme="minorHAnsi"/>
          <w:sz w:val="22"/>
          <w:szCs w:val="22"/>
        </w:rPr>
        <w:t>45000000-7</w:t>
      </w:r>
      <w:r w:rsidR="00597059" w:rsidRPr="00597059">
        <w:rPr>
          <w:rFonts w:asciiTheme="minorHAnsi" w:hAnsiTheme="minorHAnsi" w:cstheme="minorHAnsi"/>
          <w:sz w:val="22"/>
          <w:szCs w:val="22"/>
        </w:rPr>
        <w:t xml:space="preserve">, </w:t>
      </w:r>
      <w:r w:rsidR="00597059" w:rsidRPr="00597059">
        <w:rPr>
          <w:rFonts w:asciiTheme="minorHAnsi" w:eastAsiaTheme="minorHAnsi" w:hAnsiTheme="minorHAnsi" w:cstheme="minorHAnsi"/>
          <w:sz w:val="22"/>
          <w:szCs w:val="22"/>
          <w:lang w:val="sk-SK" w:eastAsia="en-US"/>
        </w:rPr>
        <w:t>45233120-6</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02D66BCC" w14:textId="68E9EAE5" w:rsidR="00597059" w:rsidRPr="00597059" w:rsidRDefault="00FA793F" w:rsidP="00597059">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je rozdelený na časti</w:t>
      </w:r>
      <w:r w:rsidR="00597059">
        <w:rPr>
          <w:rFonts w:asciiTheme="minorHAnsi" w:hAnsiTheme="minorHAnsi" w:cstheme="minorHAnsi"/>
        </w:rPr>
        <w:t>:</w:t>
      </w:r>
    </w:p>
    <w:p w14:paraId="25A92400" w14:textId="0535B89A" w:rsidR="00597059" w:rsidRPr="00597059" w:rsidRDefault="00597059" w:rsidP="00597059">
      <w:pPr>
        <w:pStyle w:val="Odsekzoznamu"/>
        <w:numPr>
          <w:ilvl w:val="0"/>
          <w:numId w:val="40"/>
        </w:numPr>
        <w:tabs>
          <w:tab w:val="left" w:pos="866"/>
          <w:tab w:val="left" w:pos="867"/>
        </w:tabs>
        <w:ind w:left="1225" w:right="147" w:hanging="357"/>
        <w:jc w:val="both"/>
        <w:rPr>
          <w:rFonts w:asciiTheme="minorHAnsi" w:hAnsiTheme="minorHAnsi" w:cstheme="minorHAnsi"/>
        </w:rPr>
      </w:pPr>
      <w:r w:rsidRPr="00597059">
        <w:rPr>
          <w:rFonts w:asciiTheme="minorHAnsi" w:hAnsiTheme="minorHAnsi" w:cstheme="minorHAnsi"/>
        </w:rPr>
        <w:t xml:space="preserve">1. časť: </w:t>
      </w:r>
      <w:r w:rsidRPr="00597059">
        <w:rPr>
          <w:rFonts w:asciiTheme="minorHAnsi" w:eastAsiaTheme="minorHAnsi" w:hAnsiTheme="minorHAnsi" w:cstheme="minorHAnsi"/>
          <w:lang w:val="sk-SK" w:eastAsia="en-US"/>
        </w:rPr>
        <w:t xml:space="preserve"> „</w:t>
      </w:r>
      <w:r w:rsidRPr="00597059">
        <w:rPr>
          <w:rFonts w:asciiTheme="minorHAnsi" w:eastAsiaTheme="minorHAnsi" w:hAnsiTheme="minorHAnsi" w:cstheme="minorHAnsi"/>
          <w:lang w:val="sk-SK" w:eastAsia="en-US"/>
        </w:rPr>
        <w:t>Dobudovanie infraštruktúry v obci Varhaňovce</w:t>
      </w:r>
      <w:r w:rsidRPr="00597059">
        <w:rPr>
          <w:rFonts w:asciiTheme="minorHAnsi" w:eastAsiaTheme="minorHAnsi" w:hAnsiTheme="minorHAnsi" w:cstheme="minorHAnsi"/>
          <w:lang w:val="sk-SK" w:eastAsia="en-US"/>
        </w:rPr>
        <w:t>“</w:t>
      </w:r>
    </w:p>
    <w:p w14:paraId="780BF044" w14:textId="26396E6D" w:rsidR="00597059" w:rsidRPr="00597059" w:rsidRDefault="00597059" w:rsidP="00597059">
      <w:pPr>
        <w:pStyle w:val="Odsekzoznamu"/>
        <w:numPr>
          <w:ilvl w:val="0"/>
          <w:numId w:val="40"/>
        </w:numPr>
        <w:tabs>
          <w:tab w:val="left" w:pos="866"/>
          <w:tab w:val="left" w:pos="867"/>
        </w:tabs>
        <w:ind w:left="1225" w:right="147" w:hanging="357"/>
        <w:jc w:val="both"/>
        <w:rPr>
          <w:rFonts w:asciiTheme="minorHAnsi" w:hAnsiTheme="minorHAnsi" w:cstheme="minorHAnsi"/>
        </w:rPr>
      </w:pPr>
      <w:r w:rsidRPr="00597059">
        <w:rPr>
          <w:rFonts w:asciiTheme="minorHAnsi" w:hAnsiTheme="minorHAnsi" w:cstheme="minorHAnsi"/>
        </w:rPr>
        <w:t>2</w:t>
      </w:r>
      <w:r w:rsidRPr="00597059">
        <w:rPr>
          <w:rFonts w:asciiTheme="minorHAnsi" w:hAnsiTheme="minorHAnsi" w:cstheme="minorHAnsi"/>
        </w:rPr>
        <w:t>. časť:</w:t>
      </w:r>
      <w:r w:rsidRPr="00597059">
        <w:rPr>
          <w:rFonts w:asciiTheme="minorHAnsi" w:hAnsiTheme="minorHAnsi" w:cstheme="minorHAnsi"/>
        </w:rPr>
        <w:t xml:space="preserve"> „</w:t>
      </w:r>
      <w:r w:rsidRPr="00597059">
        <w:rPr>
          <w:rFonts w:asciiTheme="minorHAnsi" w:eastAsiaTheme="minorHAnsi" w:hAnsiTheme="minorHAnsi" w:cstheme="minorHAnsi"/>
          <w:lang w:val="sk-SK" w:eastAsia="en-US"/>
        </w:rPr>
        <w:t>Dobudovanie infraštruktúry v obci Varhaňovce - II. etapa</w:t>
      </w:r>
      <w:r w:rsidRPr="00597059">
        <w:rPr>
          <w:rFonts w:asciiTheme="minorHAnsi" w:eastAsiaTheme="minorHAnsi" w:hAnsiTheme="minorHAnsi" w:cstheme="minorHAnsi"/>
          <w:lang w:val="sk-SK" w:eastAsia="en-US"/>
        </w:rPr>
        <w:t>“</w:t>
      </w:r>
    </w:p>
    <w:p w14:paraId="392914B3" w14:textId="25FE8463" w:rsidR="00597059" w:rsidRPr="00597059" w:rsidRDefault="00597059" w:rsidP="00597059">
      <w:pPr>
        <w:pStyle w:val="Odsekzoznamu"/>
        <w:numPr>
          <w:ilvl w:val="0"/>
          <w:numId w:val="40"/>
        </w:numPr>
        <w:tabs>
          <w:tab w:val="left" w:pos="866"/>
          <w:tab w:val="left" w:pos="867"/>
        </w:tabs>
        <w:ind w:left="1225" w:right="147" w:hanging="357"/>
        <w:jc w:val="both"/>
        <w:rPr>
          <w:rFonts w:asciiTheme="minorHAnsi" w:hAnsiTheme="minorHAnsi" w:cstheme="minorHAnsi"/>
        </w:rPr>
      </w:pPr>
      <w:r w:rsidRPr="00597059">
        <w:rPr>
          <w:rFonts w:asciiTheme="minorHAnsi" w:hAnsiTheme="minorHAnsi" w:cstheme="minorHAnsi"/>
        </w:rPr>
        <w:t>3</w:t>
      </w:r>
      <w:r w:rsidRPr="00597059">
        <w:rPr>
          <w:rFonts w:asciiTheme="minorHAnsi" w:hAnsiTheme="minorHAnsi" w:cstheme="minorHAnsi"/>
        </w:rPr>
        <w:t>. časť:</w:t>
      </w:r>
      <w:r w:rsidRPr="00597059">
        <w:rPr>
          <w:rFonts w:asciiTheme="minorHAnsi" w:hAnsiTheme="minorHAnsi" w:cstheme="minorHAnsi"/>
        </w:rPr>
        <w:t xml:space="preserve"> „</w:t>
      </w:r>
      <w:r w:rsidRPr="00597059">
        <w:rPr>
          <w:rFonts w:asciiTheme="minorHAnsi" w:eastAsiaTheme="minorHAnsi" w:hAnsiTheme="minorHAnsi" w:cstheme="minorHAnsi"/>
          <w:lang w:val="sk-SK" w:eastAsia="en-US"/>
        </w:rPr>
        <w:t>Rekonštrukcia chodníka v obci Varhaňovce</w:t>
      </w:r>
      <w:r w:rsidRPr="00597059">
        <w:rPr>
          <w:rFonts w:asciiTheme="minorHAnsi" w:eastAsiaTheme="minorHAnsi" w:hAnsiTheme="minorHAnsi" w:cstheme="minorHAnsi"/>
          <w:lang w:val="sk-SK" w:eastAsia="en-US"/>
        </w:rPr>
        <w:t>“</w:t>
      </w:r>
    </w:p>
    <w:p w14:paraId="1ABC52EB" w14:textId="77777777" w:rsidR="00597059" w:rsidRPr="001526DC" w:rsidRDefault="00597059" w:rsidP="00597059">
      <w:pPr>
        <w:pStyle w:val="Odsekzoznamu"/>
        <w:numPr>
          <w:ilvl w:val="1"/>
          <w:numId w:val="5"/>
        </w:numPr>
        <w:adjustRightInd w:val="0"/>
        <w:rPr>
          <w:rFonts w:asciiTheme="minorHAnsi" w:hAnsiTheme="minorHAnsi" w:cstheme="minorHAnsi"/>
          <w:color w:val="000000"/>
        </w:rPr>
      </w:pPr>
      <w:r w:rsidRPr="001526DC">
        <w:rPr>
          <w:rFonts w:asciiTheme="minorHAnsi" w:hAnsiTheme="minorHAnsi" w:cstheme="minorHAnsi"/>
          <w:color w:val="000000"/>
        </w:rPr>
        <w:t>Uchádzač predloží cenovú ponuku na každú časť osobitne.</w:t>
      </w:r>
    </w:p>
    <w:p w14:paraId="45C5B9CB" w14:textId="77777777" w:rsidR="00597059" w:rsidRPr="001526DC" w:rsidRDefault="00597059" w:rsidP="00597059">
      <w:pPr>
        <w:pStyle w:val="Odsekzoznamu"/>
        <w:numPr>
          <w:ilvl w:val="1"/>
          <w:numId w:val="5"/>
        </w:numPr>
        <w:adjustRightInd w:val="0"/>
        <w:rPr>
          <w:rFonts w:asciiTheme="minorHAnsi" w:hAnsiTheme="minorHAnsi" w:cstheme="minorHAnsi"/>
          <w:color w:val="000000"/>
        </w:rPr>
      </w:pPr>
      <w:r w:rsidRPr="001526DC">
        <w:rPr>
          <w:rFonts w:asciiTheme="minorHAnsi" w:hAnsiTheme="minorHAnsi" w:cstheme="minorHAnsi"/>
          <w:color w:val="000000"/>
        </w:rPr>
        <w:t>Ponuku je možné predložiť na jednu časť alebo na viac častí.</w:t>
      </w:r>
    </w:p>
    <w:p w14:paraId="4AD2F98C" w14:textId="787ABA10" w:rsidR="00597059" w:rsidRPr="00597059" w:rsidRDefault="00597059" w:rsidP="00597059">
      <w:pPr>
        <w:pStyle w:val="Odsekzoznamu"/>
        <w:numPr>
          <w:ilvl w:val="1"/>
          <w:numId w:val="5"/>
        </w:numPr>
        <w:adjustRightInd w:val="0"/>
        <w:rPr>
          <w:rFonts w:asciiTheme="minorHAnsi" w:hAnsiTheme="minorHAnsi" w:cstheme="minorHAnsi"/>
          <w:color w:val="000000"/>
        </w:rPr>
      </w:pPr>
      <w:r w:rsidRPr="001526DC">
        <w:rPr>
          <w:rFonts w:asciiTheme="minorHAnsi" w:hAnsiTheme="minorHAnsi" w:cstheme="minorHAnsi"/>
          <w:color w:val="000000"/>
        </w:rPr>
        <w:t>Komisia bude vyhodnocovať cenové ponuky osobitne za každú časť.</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FD3DE1F" w14:textId="5C66D273" w:rsidR="00597059" w:rsidRPr="00326D3F" w:rsidRDefault="00597059" w:rsidP="00597059">
      <w:pPr>
        <w:pStyle w:val="Odsekzoznamu"/>
        <w:tabs>
          <w:tab w:val="left" w:pos="866"/>
          <w:tab w:val="left" w:pos="867"/>
        </w:tabs>
        <w:ind w:left="787" w:right="147"/>
        <w:jc w:val="both"/>
        <w:rPr>
          <w:rFonts w:asciiTheme="minorHAnsi" w:hAnsiTheme="minorHAnsi" w:cstheme="minorHAnsi"/>
        </w:rPr>
      </w:pPr>
      <w:r w:rsidRPr="00326D3F">
        <w:rPr>
          <w:rFonts w:asciiTheme="minorHAnsi" w:hAnsiTheme="minorHAnsi" w:cstheme="minorHAnsi"/>
        </w:rPr>
        <w:tab/>
      </w:r>
      <w:r w:rsidRPr="00326D3F">
        <w:rPr>
          <w:rFonts w:asciiTheme="minorHAnsi" w:hAnsiTheme="minorHAnsi" w:cstheme="minorHAnsi"/>
        </w:rPr>
        <w:t xml:space="preserve">1. časť: </w:t>
      </w:r>
      <w:r w:rsidR="00326D3F" w:rsidRPr="00326D3F">
        <w:rPr>
          <w:rFonts w:asciiTheme="minorHAnsi" w:eastAsiaTheme="minorHAnsi" w:hAnsiTheme="minorHAnsi" w:cstheme="minorHAnsi"/>
          <w:lang w:val="sk-SK" w:eastAsia="en-US"/>
        </w:rPr>
        <w:t>okres Prešov, obec Varhaňovce, rómska osada</w:t>
      </w:r>
    </w:p>
    <w:p w14:paraId="5DFD2F11" w14:textId="15F7C1BE" w:rsidR="00597059" w:rsidRPr="00326D3F" w:rsidRDefault="00597059" w:rsidP="00597059">
      <w:pPr>
        <w:pStyle w:val="Odsekzoznamu"/>
        <w:tabs>
          <w:tab w:val="left" w:pos="866"/>
          <w:tab w:val="left" w:pos="867"/>
        </w:tabs>
        <w:ind w:left="787" w:right="147"/>
        <w:jc w:val="both"/>
        <w:rPr>
          <w:rFonts w:asciiTheme="minorHAnsi" w:hAnsiTheme="minorHAnsi" w:cstheme="minorHAnsi"/>
        </w:rPr>
      </w:pPr>
      <w:r w:rsidRPr="00326D3F">
        <w:rPr>
          <w:rFonts w:asciiTheme="minorHAnsi" w:hAnsiTheme="minorHAnsi" w:cstheme="minorHAnsi"/>
        </w:rPr>
        <w:tab/>
      </w:r>
      <w:r w:rsidRPr="00326D3F">
        <w:rPr>
          <w:rFonts w:asciiTheme="minorHAnsi" w:hAnsiTheme="minorHAnsi" w:cstheme="minorHAnsi"/>
        </w:rPr>
        <w:t xml:space="preserve">2. časť: </w:t>
      </w:r>
      <w:r w:rsidR="00326D3F" w:rsidRPr="00326D3F">
        <w:rPr>
          <w:rFonts w:asciiTheme="minorHAnsi" w:eastAsiaTheme="minorHAnsi" w:hAnsiTheme="minorHAnsi" w:cstheme="minorHAnsi"/>
          <w:lang w:val="sk-SK" w:eastAsia="en-US"/>
        </w:rPr>
        <w:t>okres Prešov, obec Varhaňovce, rómska osada</w:t>
      </w:r>
    </w:p>
    <w:p w14:paraId="550376EA" w14:textId="5ABCB8C1" w:rsidR="00597059" w:rsidRPr="00326D3F" w:rsidRDefault="00597059" w:rsidP="00597059">
      <w:pPr>
        <w:tabs>
          <w:tab w:val="left" w:pos="866"/>
          <w:tab w:val="left" w:pos="867"/>
        </w:tabs>
        <w:ind w:right="147"/>
        <w:jc w:val="both"/>
        <w:rPr>
          <w:rFonts w:asciiTheme="minorHAnsi" w:hAnsiTheme="minorHAnsi" w:cstheme="minorHAnsi"/>
        </w:rPr>
      </w:pPr>
      <w:r w:rsidRPr="00326D3F">
        <w:rPr>
          <w:rFonts w:asciiTheme="minorHAnsi" w:hAnsiTheme="minorHAnsi" w:cstheme="minorHAnsi"/>
        </w:rPr>
        <w:tab/>
      </w:r>
      <w:r w:rsidRPr="00326D3F">
        <w:rPr>
          <w:rFonts w:asciiTheme="minorHAnsi" w:hAnsiTheme="minorHAnsi" w:cstheme="minorHAnsi"/>
        </w:rPr>
        <w:t xml:space="preserve">3. časť: </w:t>
      </w:r>
      <w:r w:rsidR="00326D3F" w:rsidRPr="00326D3F">
        <w:rPr>
          <w:rFonts w:asciiTheme="minorHAnsi" w:eastAsiaTheme="minorHAnsi" w:hAnsiTheme="minorHAnsi" w:cstheme="minorHAnsi"/>
          <w:lang w:val="sk-SK" w:eastAsia="en-US"/>
        </w:rPr>
        <w:t>okres Prešov, obec Varhaňovce</w:t>
      </w:r>
    </w:p>
    <w:p w14:paraId="7D77BB23" w14:textId="2D1ABA77" w:rsidR="005D7EAE"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p>
    <w:p w14:paraId="6E29C4F5" w14:textId="5DA69399" w:rsidR="00597059" w:rsidRPr="00597059" w:rsidRDefault="00597059" w:rsidP="00597059">
      <w:pPr>
        <w:pStyle w:val="Odsekzoznamu"/>
        <w:tabs>
          <w:tab w:val="left" w:pos="866"/>
          <w:tab w:val="left" w:pos="867"/>
        </w:tabs>
        <w:ind w:left="787" w:right="147"/>
        <w:jc w:val="both"/>
        <w:rPr>
          <w:rFonts w:asciiTheme="minorHAnsi" w:hAnsiTheme="minorHAnsi" w:cstheme="minorHAnsi"/>
        </w:rPr>
      </w:pPr>
      <w:r>
        <w:rPr>
          <w:rFonts w:asciiTheme="minorHAnsi" w:hAnsiTheme="minorHAnsi" w:cstheme="minorHAnsi"/>
        </w:rPr>
        <w:tab/>
      </w:r>
      <w:r w:rsidRPr="00597059">
        <w:rPr>
          <w:rFonts w:asciiTheme="minorHAnsi" w:hAnsiTheme="minorHAnsi" w:cstheme="minorHAnsi"/>
        </w:rPr>
        <w:t xml:space="preserve">1. časť: </w:t>
      </w:r>
      <w:r>
        <w:rPr>
          <w:rFonts w:asciiTheme="minorHAnsi" w:eastAsiaTheme="minorHAnsi" w:hAnsiTheme="minorHAnsi" w:cstheme="minorHAnsi"/>
          <w:lang w:val="sk-SK" w:eastAsia="en-US"/>
        </w:rPr>
        <w:t>12 mesiacov</w:t>
      </w:r>
    </w:p>
    <w:p w14:paraId="5375EF40" w14:textId="7303C5AC" w:rsidR="00597059" w:rsidRPr="00597059" w:rsidRDefault="00597059" w:rsidP="00597059">
      <w:pPr>
        <w:pStyle w:val="Odsekzoznamu"/>
        <w:tabs>
          <w:tab w:val="left" w:pos="866"/>
          <w:tab w:val="left" w:pos="867"/>
        </w:tabs>
        <w:ind w:left="787" w:right="147"/>
        <w:jc w:val="both"/>
        <w:rPr>
          <w:rFonts w:asciiTheme="minorHAnsi" w:hAnsiTheme="minorHAnsi" w:cstheme="minorHAnsi"/>
        </w:rPr>
      </w:pPr>
      <w:r>
        <w:rPr>
          <w:rFonts w:asciiTheme="minorHAnsi" w:hAnsiTheme="minorHAnsi" w:cstheme="minorHAnsi"/>
        </w:rPr>
        <w:tab/>
      </w:r>
      <w:r w:rsidRPr="00597059">
        <w:rPr>
          <w:rFonts w:asciiTheme="minorHAnsi" w:hAnsiTheme="minorHAnsi" w:cstheme="minorHAnsi"/>
        </w:rPr>
        <w:t xml:space="preserve">2. časť: </w:t>
      </w:r>
      <w:r>
        <w:rPr>
          <w:rFonts w:asciiTheme="minorHAnsi" w:hAnsiTheme="minorHAnsi" w:cstheme="minorHAnsi"/>
        </w:rPr>
        <w:t>12 mesiacov</w:t>
      </w:r>
    </w:p>
    <w:p w14:paraId="6E685B04" w14:textId="7F8C1C56" w:rsidR="00597059" w:rsidRPr="00597059" w:rsidRDefault="00597059" w:rsidP="00597059">
      <w:pPr>
        <w:pStyle w:val="Odsekzoznamu"/>
        <w:tabs>
          <w:tab w:val="left" w:pos="866"/>
          <w:tab w:val="left" w:pos="867"/>
        </w:tabs>
        <w:ind w:left="787" w:right="147"/>
        <w:jc w:val="both"/>
        <w:rPr>
          <w:rFonts w:asciiTheme="minorHAnsi" w:hAnsiTheme="minorHAnsi" w:cstheme="minorHAnsi"/>
        </w:rPr>
      </w:pPr>
      <w:r>
        <w:rPr>
          <w:rFonts w:asciiTheme="minorHAnsi" w:hAnsiTheme="minorHAnsi" w:cstheme="minorHAnsi"/>
        </w:rPr>
        <w:tab/>
      </w:r>
      <w:r w:rsidRPr="00597059">
        <w:rPr>
          <w:rFonts w:asciiTheme="minorHAnsi" w:hAnsiTheme="minorHAnsi" w:cstheme="minorHAnsi"/>
        </w:rPr>
        <w:t xml:space="preserve">3. časť: </w:t>
      </w:r>
      <w:r>
        <w:rPr>
          <w:rFonts w:asciiTheme="minorHAnsi" w:hAnsiTheme="minorHAnsi" w:cstheme="minorHAnsi"/>
        </w:rPr>
        <w:t>6 mesiacov</w:t>
      </w:r>
    </w:p>
    <w:p w14:paraId="75703EE5" w14:textId="77777777" w:rsidR="00597059" w:rsidRPr="007D56C3" w:rsidRDefault="00597059" w:rsidP="00597059">
      <w:pPr>
        <w:pStyle w:val="Odsekzoznamu"/>
        <w:tabs>
          <w:tab w:val="left" w:pos="876"/>
          <w:tab w:val="left" w:pos="877"/>
          <w:tab w:val="left" w:pos="5264"/>
        </w:tabs>
        <w:spacing w:before="120"/>
        <w:ind w:left="873"/>
        <w:rPr>
          <w:rFonts w:asciiTheme="minorHAnsi" w:hAnsiTheme="minorHAnsi" w:cstheme="minorHAnsi"/>
          <w:b/>
          <w:i/>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C1DBEFF" w14:textId="51ABEA3B" w:rsidR="007029A3" w:rsidRPr="00326D3F" w:rsidRDefault="00FA793F" w:rsidP="00326D3F">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326D3F">
        <w:rPr>
          <w:rFonts w:asciiTheme="minorHAnsi" w:hAnsiTheme="minorHAnsi" w:cstheme="minorHAnsi"/>
        </w:rPr>
        <w:t>Predmet zákazky bude financovaný</w:t>
      </w:r>
      <w:r w:rsidR="00326D3F" w:rsidRPr="00326D3F">
        <w:rPr>
          <w:rFonts w:asciiTheme="minorHAnsi" w:hAnsiTheme="minorHAnsi" w:cstheme="minorHAnsi"/>
        </w:rPr>
        <w:t xml:space="preserve"> </w:t>
      </w:r>
      <w:r w:rsidR="007029A3" w:rsidRPr="00326D3F">
        <w:rPr>
          <w:rFonts w:asciiTheme="minorHAnsi" w:hAnsiTheme="minorHAnsi" w:cstheme="minorHAnsi"/>
        </w:rPr>
        <w:t>z</w:t>
      </w:r>
      <w:r w:rsidR="002F2B72" w:rsidRPr="00326D3F">
        <w:rPr>
          <w:rFonts w:asciiTheme="minorHAnsi" w:hAnsiTheme="minorHAnsi" w:cstheme="minorHAnsi"/>
        </w:rPr>
        <w:t> fondov EÚ</w:t>
      </w:r>
      <w:r w:rsidR="00326D3F" w:rsidRPr="00326D3F">
        <w:rPr>
          <w:rFonts w:asciiTheme="minorHAnsi" w:hAnsiTheme="minorHAnsi" w:cstheme="minorHAnsi"/>
        </w:rPr>
        <w:t xml:space="preserve"> (</w:t>
      </w:r>
      <w:r w:rsidR="00326D3F" w:rsidRPr="00326D3F">
        <w:rPr>
          <w:rFonts w:asciiTheme="minorHAnsi" w:eastAsiaTheme="minorHAnsi" w:hAnsiTheme="minorHAnsi" w:cstheme="minorHAnsi"/>
          <w:lang w:val="sk-SK" w:eastAsia="en-US"/>
        </w:rPr>
        <w:t>Operačný program: Ľudské zdroje</w:t>
      </w:r>
      <w:r w:rsidR="00326D3F" w:rsidRPr="00326D3F">
        <w:rPr>
          <w:rFonts w:asciiTheme="minorHAnsi" w:eastAsiaTheme="minorHAnsi" w:hAnsiTheme="minorHAnsi" w:cstheme="minorHAnsi"/>
          <w:lang w:val="sk-SK" w:eastAsia="en-US"/>
        </w:rPr>
        <w:t>)</w:t>
      </w:r>
      <w:r w:rsidR="002F2B72" w:rsidRPr="00326D3F">
        <w:rPr>
          <w:rFonts w:asciiTheme="minorHAnsi" w:hAnsiTheme="minorHAnsi" w:cstheme="minorHAnsi"/>
        </w:rPr>
        <w:t>, zo štátneho rozpočtu</w:t>
      </w:r>
      <w:r w:rsidR="00326D3F">
        <w:rPr>
          <w:rFonts w:asciiTheme="minorHAnsi" w:hAnsiTheme="minorHAnsi" w:cstheme="minorHAnsi"/>
        </w:rPr>
        <w:t xml:space="preserve"> a z vlastných zdrojov verejného obstarávateľa.</w:t>
      </w:r>
    </w:p>
    <w:p w14:paraId="05DB8F86" w14:textId="006338B4" w:rsidR="005E079E" w:rsidRPr="005E079E"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326D3F" w:rsidRPr="00326D3F">
        <w:rPr>
          <w:rFonts w:asciiTheme="minorHAnsi" w:eastAsiaTheme="minorHAnsi" w:hAnsiTheme="minorHAnsi" w:cstheme="minorHAnsi"/>
          <w:b/>
          <w:bCs/>
          <w:i/>
          <w:iCs/>
          <w:lang w:val="sk-SK" w:eastAsia="en-US"/>
        </w:rPr>
        <w:t>1 629 706,46</w:t>
      </w:r>
      <w:r w:rsidR="00326D3F">
        <w:rPr>
          <w:rFonts w:ascii="Tahoma" w:eastAsiaTheme="minorHAnsi" w:hAnsi="Tahoma" w:cs="Tahoma"/>
          <w:sz w:val="18"/>
          <w:szCs w:val="18"/>
          <w:lang w:val="sk-SK" w:eastAsia="en-US"/>
        </w:rPr>
        <w:t xml:space="preserve"> </w:t>
      </w:r>
      <w:r w:rsidR="00A0684E" w:rsidRPr="002F2B72">
        <w:rPr>
          <w:rFonts w:asciiTheme="minorHAnsi" w:hAnsiTheme="minorHAnsi" w:cstheme="minorHAnsi"/>
          <w:b/>
          <w:i/>
        </w:rPr>
        <w:t>€ bez DPH</w:t>
      </w:r>
      <w:r w:rsidR="005E079E">
        <w:rPr>
          <w:rFonts w:asciiTheme="minorHAnsi" w:hAnsiTheme="minorHAnsi" w:cstheme="minorHAnsi"/>
          <w:b/>
        </w:rPr>
        <w:t>.</w:t>
      </w:r>
    </w:p>
    <w:p w14:paraId="79830217" w14:textId="598F0057" w:rsidR="005E079E" w:rsidRPr="005E079E" w:rsidRDefault="005E079E" w:rsidP="005E079E">
      <w:pPr>
        <w:pStyle w:val="Odsekzoznamu"/>
        <w:widowControl/>
        <w:tabs>
          <w:tab w:val="left" w:pos="877"/>
        </w:tabs>
        <w:adjustRightInd w:val="0"/>
        <w:spacing w:before="118"/>
        <w:ind w:left="876" w:right="117"/>
        <w:jc w:val="both"/>
        <w:rPr>
          <w:rFonts w:asciiTheme="minorHAnsi" w:hAnsiTheme="minorHAnsi" w:cstheme="minorHAnsi"/>
          <w:bCs/>
        </w:rPr>
      </w:pPr>
      <w:r w:rsidRPr="005E079E">
        <w:rPr>
          <w:rFonts w:asciiTheme="minorHAnsi" w:hAnsiTheme="minorHAnsi" w:cstheme="minorHAnsi"/>
          <w:bCs/>
        </w:rPr>
        <w:t>Predpokladaná hodnota jednotlivých častí:</w:t>
      </w:r>
    </w:p>
    <w:p w14:paraId="17CB77AD" w14:textId="368BD0BD" w:rsidR="005E079E" w:rsidRPr="005E079E" w:rsidRDefault="005E079E" w:rsidP="005E079E">
      <w:pPr>
        <w:pStyle w:val="Odsekzoznamu"/>
        <w:tabs>
          <w:tab w:val="left" w:pos="866"/>
          <w:tab w:val="left" w:pos="867"/>
        </w:tabs>
        <w:ind w:left="787" w:right="147"/>
        <w:jc w:val="both"/>
        <w:rPr>
          <w:rFonts w:asciiTheme="minorHAnsi" w:hAnsiTheme="minorHAnsi" w:cstheme="minorHAnsi"/>
        </w:rPr>
      </w:pPr>
      <w:r>
        <w:rPr>
          <w:rFonts w:asciiTheme="minorHAnsi" w:hAnsiTheme="minorHAnsi" w:cstheme="minorHAnsi"/>
        </w:rPr>
        <w:tab/>
      </w:r>
      <w:r w:rsidRPr="005E079E">
        <w:rPr>
          <w:rFonts w:asciiTheme="minorHAnsi" w:hAnsiTheme="minorHAnsi" w:cstheme="minorHAnsi"/>
        </w:rPr>
        <w:t xml:space="preserve">1. časť: </w:t>
      </w:r>
      <w:r w:rsidRPr="005E079E">
        <w:rPr>
          <w:rFonts w:asciiTheme="minorHAnsi" w:eastAsiaTheme="minorHAnsi" w:hAnsiTheme="minorHAnsi" w:cstheme="minorHAnsi"/>
          <w:b/>
          <w:bCs/>
          <w:lang w:val="sk-SK" w:eastAsia="en-US"/>
        </w:rPr>
        <w:t>1 031 620,04</w:t>
      </w:r>
      <w:r w:rsidRPr="005E079E">
        <w:rPr>
          <w:rFonts w:asciiTheme="minorHAnsi" w:eastAsiaTheme="minorHAnsi" w:hAnsiTheme="minorHAnsi" w:cstheme="minorHAnsi"/>
          <w:lang w:val="sk-SK" w:eastAsia="en-US"/>
        </w:rPr>
        <w:t xml:space="preserve"> </w:t>
      </w:r>
      <w:r w:rsidRPr="005E079E">
        <w:rPr>
          <w:rFonts w:asciiTheme="minorHAnsi" w:hAnsiTheme="minorHAnsi" w:cstheme="minorHAnsi"/>
          <w:b/>
          <w:i/>
        </w:rPr>
        <w:t>€ bez DPH</w:t>
      </w:r>
    </w:p>
    <w:p w14:paraId="73BAE19D" w14:textId="51387494" w:rsidR="005E079E" w:rsidRPr="005E079E" w:rsidRDefault="005E079E" w:rsidP="005E079E">
      <w:pPr>
        <w:pStyle w:val="Odsekzoznamu"/>
        <w:tabs>
          <w:tab w:val="left" w:pos="866"/>
          <w:tab w:val="left" w:pos="867"/>
        </w:tabs>
        <w:ind w:left="787" w:right="147"/>
        <w:jc w:val="both"/>
        <w:rPr>
          <w:rFonts w:asciiTheme="minorHAnsi" w:hAnsiTheme="minorHAnsi" w:cstheme="minorHAnsi"/>
        </w:rPr>
      </w:pPr>
      <w:r w:rsidRPr="005E079E">
        <w:rPr>
          <w:rFonts w:asciiTheme="minorHAnsi" w:hAnsiTheme="minorHAnsi" w:cstheme="minorHAnsi"/>
        </w:rPr>
        <w:tab/>
        <w:t xml:space="preserve">2. časť: </w:t>
      </w:r>
      <w:r w:rsidRPr="005E079E">
        <w:rPr>
          <w:rFonts w:asciiTheme="minorHAnsi" w:eastAsiaTheme="minorHAnsi" w:hAnsiTheme="minorHAnsi" w:cstheme="minorHAnsi"/>
          <w:b/>
          <w:bCs/>
          <w:lang w:val="sk-SK" w:eastAsia="en-US"/>
        </w:rPr>
        <w:t>483 146,66</w:t>
      </w:r>
      <w:r w:rsidRPr="005E079E">
        <w:rPr>
          <w:rFonts w:asciiTheme="minorHAnsi" w:eastAsiaTheme="minorHAnsi" w:hAnsiTheme="minorHAnsi" w:cstheme="minorHAnsi"/>
          <w:lang w:val="sk-SK" w:eastAsia="en-US"/>
        </w:rPr>
        <w:t xml:space="preserve"> </w:t>
      </w:r>
      <w:r w:rsidRPr="005E079E">
        <w:rPr>
          <w:rFonts w:asciiTheme="minorHAnsi" w:hAnsiTheme="minorHAnsi" w:cstheme="minorHAnsi"/>
          <w:b/>
          <w:i/>
        </w:rPr>
        <w:t>€ bez DPH</w:t>
      </w:r>
    </w:p>
    <w:p w14:paraId="636E45F6" w14:textId="28B38CEC" w:rsidR="005E079E" w:rsidRPr="005E079E" w:rsidRDefault="005E079E" w:rsidP="005E079E">
      <w:pPr>
        <w:pStyle w:val="Odsekzoznamu"/>
        <w:tabs>
          <w:tab w:val="left" w:pos="866"/>
          <w:tab w:val="left" w:pos="867"/>
        </w:tabs>
        <w:ind w:left="787" w:right="147"/>
        <w:jc w:val="both"/>
        <w:rPr>
          <w:rFonts w:asciiTheme="minorHAnsi" w:hAnsiTheme="minorHAnsi" w:cstheme="minorHAnsi"/>
        </w:rPr>
      </w:pPr>
      <w:r w:rsidRPr="005E079E">
        <w:rPr>
          <w:rFonts w:asciiTheme="minorHAnsi" w:hAnsiTheme="minorHAnsi" w:cstheme="minorHAnsi"/>
        </w:rPr>
        <w:tab/>
        <w:t xml:space="preserve">3. časť: </w:t>
      </w:r>
      <w:r w:rsidRPr="005E079E">
        <w:rPr>
          <w:rFonts w:asciiTheme="minorHAnsi" w:eastAsiaTheme="minorHAnsi" w:hAnsiTheme="minorHAnsi" w:cstheme="minorHAnsi"/>
          <w:b/>
          <w:bCs/>
          <w:lang w:val="sk-SK" w:eastAsia="en-US"/>
        </w:rPr>
        <w:t>114 939,76</w:t>
      </w:r>
      <w:r w:rsidRPr="005E079E">
        <w:rPr>
          <w:rFonts w:asciiTheme="minorHAnsi" w:eastAsiaTheme="minorHAnsi" w:hAnsiTheme="minorHAnsi" w:cstheme="minorHAnsi"/>
          <w:lang w:val="sk-SK" w:eastAsia="en-US"/>
        </w:rPr>
        <w:t xml:space="preserve"> </w:t>
      </w:r>
      <w:r w:rsidRPr="005E079E">
        <w:rPr>
          <w:rFonts w:asciiTheme="minorHAnsi" w:hAnsiTheme="minorHAnsi" w:cstheme="minorHAnsi"/>
          <w:b/>
          <w:i/>
        </w:rPr>
        <w:t>€ bez DPH</w:t>
      </w:r>
    </w:p>
    <w:p w14:paraId="00997161" w14:textId="1082410A" w:rsidR="005D7EAE" w:rsidRPr="005E079E" w:rsidRDefault="005E079E" w:rsidP="005E079E">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r>
        <w:rPr>
          <w:rFonts w:asciiTheme="minorHAnsi" w:hAnsiTheme="minorHAnsi" w:cstheme="minorHAnsi"/>
        </w:rPr>
        <w:t>Predpokladaná hodnota zákazky</w:t>
      </w:r>
      <w:r w:rsidR="00FA793F" w:rsidRPr="005E079E">
        <w:rPr>
          <w:rFonts w:asciiTheme="minorHAnsi" w:hAnsiTheme="minorHAnsi" w:cstheme="minorHAnsi"/>
        </w:rPr>
        <w:t xml:space="preserve"> vychádza z ceny, za ktorú sa obvykle zhotovuje rovnaký alebo porovnateľný predmet zákazky v čase, keď sa výzva na predkladanie ponúk posiela na uverejnenie</w:t>
      </w:r>
      <w:r w:rsidR="004D2BAA" w:rsidRPr="005E079E">
        <w:rPr>
          <w:rFonts w:asciiTheme="minorHAnsi" w:hAnsiTheme="minorHAnsi" w:cstheme="minorHAnsi"/>
        </w:rPr>
        <w:t xml:space="preserve"> (</w:t>
      </w:r>
      <w:r w:rsidR="004D2BAA" w:rsidRPr="005E079E">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154ABDD0" w:rsidR="005D7EAE" w:rsidRDefault="00DC1E8D"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A638C2">
        <w:rPr>
          <w:rFonts w:asciiTheme="minorHAnsi" w:hAnsiTheme="minorHAnsi" w:cstheme="minorHAnsi"/>
        </w:rPr>
        <w:t xml:space="preserve">S úspešným uchádzačom bude uzatvorená Zmluva o dielo podľa jednotlivých častí </w:t>
      </w:r>
      <w:r w:rsidR="00FA793F" w:rsidRPr="00F574E4">
        <w:rPr>
          <w:rFonts w:asciiTheme="minorHAnsi" w:hAnsiTheme="minorHAnsi" w:cstheme="minorHAnsi"/>
        </w:rPr>
        <w:t xml:space="preserve">podľa § 536 a </w:t>
      </w:r>
      <w:proofErr w:type="spellStart"/>
      <w:r w:rsidR="00FA793F" w:rsidRPr="00F574E4">
        <w:rPr>
          <w:rFonts w:asciiTheme="minorHAnsi" w:hAnsiTheme="minorHAnsi" w:cstheme="minorHAnsi"/>
        </w:rPr>
        <w:t>nasl</w:t>
      </w:r>
      <w:proofErr w:type="spellEnd"/>
      <w:r w:rsidR="00FA793F" w:rsidRPr="00F574E4">
        <w:rPr>
          <w:rFonts w:asciiTheme="minorHAnsi" w:hAnsiTheme="minorHAnsi" w:cstheme="minorHAnsi"/>
        </w:rPr>
        <w:t>. zákona č. 513/1991Z.z. Obchodného zákonníka v znení neskorších predpisov (ďalej aj</w:t>
      </w:r>
      <w:r w:rsidR="00FA793F" w:rsidRPr="00F574E4">
        <w:rPr>
          <w:rFonts w:asciiTheme="minorHAnsi" w:hAnsiTheme="minorHAnsi" w:cstheme="minorHAnsi"/>
          <w:spacing w:val="-4"/>
        </w:rPr>
        <w:t xml:space="preserve"> </w:t>
      </w:r>
      <w:r w:rsidR="00FA793F" w:rsidRPr="00F574E4">
        <w:rPr>
          <w:rFonts w:asciiTheme="minorHAnsi" w:hAnsiTheme="minorHAnsi" w:cstheme="minorHAnsi"/>
        </w:rPr>
        <w:t>,,Zmluva“).</w:t>
      </w:r>
      <w:r w:rsidR="002F2B72">
        <w:rPr>
          <w:rFonts w:asciiTheme="minorHAnsi" w:hAnsiTheme="minorHAnsi" w:cstheme="minorHAnsi"/>
        </w:rPr>
        <w:t xml:space="preserve"> </w:t>
      </w:r>
    </w:p>
    <w:p w14:paraId="04F1B6F0" w14:textId="225DFC3A" w:rsidR="008304A7" w:rsidRPr="008304A7" w:rsidRDefault="008304A7" w:rsidP="008304A7">
      <w:pPr>
        <w:pStyle w:val="Odsekzoznamu"/>
        <w:widowControl/>
        <w:numPr>
          <w:ilvl w:val="1"/>
          <w:numId w:val="5"/>
        </w:numPr>
        <w:adjustRightInd w:val="0"/>
        <w:spacing w:before="122"/>
        <w:ind w:left="851" w:right="148" w:hanging="567"/>
        <w:jc w:val="both"/>
        <w:rPr>
          <w:rFonts w:asciiTheme="minorHAnsi" w:eastAsiaTheme="minorHAnsi" w:hAnsiTheme="minorHAnsi" w:cstheme="minorHAnsi"/>
          <w:lang w:val="sk-SK" w:eastAsia="en-US"/>
        </w:rPr>
      </w:pPr>
      <w:r w:rsidRPr="008304A7">
        <w:rPr>
          <w:rFonts w:asciiTheme="minorHAnsi" w:eastAsiaTheme="minorHAnsi" w:hAnsiTheme="minorHAnsi" w:cstheme="minorHAnsi"/>
          <w:lang w:val="sk-SK" w:eastAsia="en-US"/>
        </w:rPr>
        <w:t>Verejný obstarávateľ postupuje pri realizácii verejného obstarávania na Dodávateľa stavebných prác uplatnením</w:t>
      </w:r>
      <w:r w:rsidRPr="008304A7">
        <w:rPr>
          <w:rFonts w:asciiTheme="minorHAnsi" w:eastAsiaTheme="minorHAnsi" w:hAnsiTheme="minorHAnsi" w:cstheme="minorHAnsi"/>
          <w:lang w:val="sk-SK" w:eastAsia="en-US"/>
        </w:rPr>
        <w:t xml:space="preserve"> </w:t>
      </w:r>
      <w:r w:rsidRPr="008304A7">
        <w:rPr>
          <w:rFonts w:asciiTheme="minorHAnsi" w:eastAsiaTheme="minorHAnsi" w:hAnsiTheme="minorHAnsi" w:cstheme="minorHAnsi"/>
          <w:lang w:val="sk-SK" w:eastAsia="en-US"/>
        </w:rPr>
        <w:t>sociálneho aspektu vo vzťahu k ľuďom znevýhodneným na trhu práce kvôli príslušnosti k MRK podľa § 42 ods. 12</w:t>
      </w:r>
      <w:r w:rsidRPr="008304A7">
        <w:rPr>
          <w:rFonts w:asciiTheme="minorHAnsi" w:eastAsiaTheme="minorHAnsi" w:hAnsiTheme="minorHAnsi" w:cstheme="minorHAnsi"/>
          <w:lang w:val="sk-SK" w:eastAsia="en-US"/>
        </w:rPr>
        <w:t xml:space="preserve"> </w:t>
      </w:r>
      <w:r w:rsidRPr="008304A7">
        <w:rPr>
          <w:rFonts w:asciiTheme="minorHAnsi" w:eastAsiaTheme="minorHAnsi" w:hAnsiTheme="minorHAnsi" w:cstheme="minorHAnsi"/>
          <w:lang w:val="sk-SK" w:eastAsia="en-US"/>
        </w:rPr>
        <w:t>zákona č. 343/2015 Z. z. o verejnom obstarávaní a o zmene a doplnení niektorých zákonov v znení neskorších</w:t>
      </w:r>
      <w:r>
        <w:rPr>
          <w:rFonts w:asciiTheme="minorHAnsi" w:eastAsiaTheme="minorHAnsi" w:hAnsiTheme="minorHAnsi" w:cstheme="minorHAnsi"/>
          <w:lang w:val="sk-SK" w:eastAsia="en-US"/>
        </w:rPr>
        <w:t xml:space="preserve"> </w:t>
      </w:r>
      <w:r w:rsidRPr="008304A7">
        <w:rPr>
          <w:rFonts w:asciiTheme="minorHAnsi" w:eastAsiaTheme="minorHAnsi" w:hAnsiTheme="minorHAnsi" w:cstheme="minorHAnsi"/>
          <w:lang w:val="sk-SK" w:eastAsia="en-US"/>
        </w:rPr>
        <w:t>predpisov.</w:t>
      </w:r>
      <w:r w:rsidRPr="008304A7">
        <w:rPr>
          <w:rFonts w:asciiTheme="minorHAnsi" w:eastAsiaTheme="minorHAnsi" w:hAnsiTheme="minorHAnsi" w:cstheme="minorHAnsi"/>
          <w:lang w:val="sk-SK" w:eastAsia="en-US"/>
        </w:rPr>
        <w:t xml:space="preserve"> </w:t>
      </w:r>
      <w:r w:rsidRPr="008304A7">
        <w:rPr>
          <w:rFonts w:asciiTheme="minorHAnsi" w:eastAsiaTheme="minorHAnsi" w:hAnsiTheme="minorHAnsi" w:cstheme="minorHAnsi"/>
          <w:lang w:val="sk-SK" w:eastAsia="en-US"/>
        </w:rPr>
        <w:t>Uvedená podmienka platí pre všetky časti predmetu obstarávania.</w:t>
      </w:r>
    </w:p>
    <w:p w14:paraId="124C1D67" w14:textId="48365962"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w:t>
      </w:r>
      <w:r w:rsidR="00DC1E8D">
        <w:rPr>
          <w:rFonts w:asciiTheme="minorHAnsi" w:hAnsiTheme="minorHAnsi" w:cstheme="minorHAnsi"/>
        </w:rPr>
        <w:t> </w:t>
      </w:r>
      <w:r w:rsidRPr="00F574E4">
        <w:rPr>
          <w:rFonts w:asciiTheme="minorHAnsi" w:hAnsiTheme="minorHAnsi" w:cstheme="minorHAnsi"/>
        </w:rPr>
        <w:t>dielo</w:t>
      </w:r>
      <w:r w:rsidR="00DC1E8D">
        <w:rPr>
          <w:rFonts w:asciiTheme="minorHAnsi" w:hAnsiTheme="minorHAnsi" w:cstheme="minorHAnsi"/>
        </w:rPr>
        <w:t xml:space="preserve"> </w:t>
      </w:r>
      <w:r w:rsidR="00DC1E8D" w:rsidRPr="00A638C2">
        <w:rPr>
          <w:rFonts w:asciiTheme="minorHAnsi" w:hAnsiTheme="minorHAnsi" w:cstheme="minorHAnsi"/>
        </w:rPr>
        <w:t>(pre príslušnú časť)</w:t>
      </w:r>
      <w:r w:rsidRPr="00F574E4">
        <w:rPr>
          <w:rFonts w:asciiTheme="minorHAnsi" w:hAnsiTheme="minorHAnsi" w:cstheme="minorHAnsi"/>
        </w:rPr>
        <w:t>, ktorá má byť výsledkom verejného obstarávania.</w:t>
      </w:r>
    </w:p>
    <w:p w14:paraId="7EA7E4B3" w14:textId="241A7385" w:rsidR="005E079E" w:rsidRPr="005E079E" w:rsidRDefault="005E079E" w:rsidP="00DC1E8D">
      <w:pPr>
        <w:pStyle w:val="Odsekzoznamu"/>
        <w:numPr>
          <w:ilvl w:val="1"/>
          <w:numId w:val="5"/>
        </w:numPr>
        <w:spacing w:before="122"/>
        <w:ind w:right="148" w:hanging="576"/>
        <w:jc w:val="both"/>
        <w:rPr>
          <w:rFonts w:asciiTheme="minorHAnsi" w:hAnsiTheme="minorHAnsi" w:cstheme="minorHAnsi"/>
        </w:rPr>
      </w:pPr>
      <w:r w:rsidRPr="005E079E">
        <w:rPr>
          <w:rFonts w:asciiTheme="minorHAnsi" w:eastAsiaTheme="minorHAnsi" w:hAnsiTheme="minorHAnsi" w:cstheme="minorHAnsi"/>
          <w:lang w:val="sk-SK" w:eastAsia="en-US"/>
        </w:rPr>
        <w:t>Zmluva o dielo s úspešným uchádzačom nadobudne účinnosť po splnení nasledovnej odkladacej podmienky:</w:t>
      </w:r>
    </w:p>
    <w:p w14:paraId="116FFE53" w14:textId="46DDF71B" w:rsidR="002F2B72" w:rsidRPr="005E079E" w:rsidRDefault="005E079E" w:rsidP="00DC1E8D">
      <w:pPr>
        <w:pStyle w:val="Odsekzoznamu"/>
        <w:widowControl/>
        <w:adjustRightInd w:val="0"/>
        <w:ind w:left="787"/>
        <w:jc w:val="both"/>
        <w:rPr>
          <w:rFonts w:asciiTheme="minorHAnsi" w:eastAsiaTheme="minorHAnsi" w:hAnsiTheme="minorHAnsi" w:cstheme="minorHAnsi"/>
          <w:lang w:val="sk-SK" w:eastAsia="en-US"/>
        </w:rPr>
      </w:pPr>
      <w:r w:rsidRPr="005E079E">
        <w:rPr>
          <w:rFonts w:asciiTheme="minorHAnsi" w:eastAsiaTheme="minorHAnsi" w:hAnsiTheme="minorHAnsi" w:cstheme="minorHAnsi"/>
          <w:lang w:val="sk-SK" w:eastAsia="en-US"/>
        </w:rPr>
        <w:t xml:space="preserve"> "Zmluva nadobudne účinnosť po ukončení finančnej kontroly, ak poskytovateľ príspevku z fondov EÚ neidentifikoval</w:t>
      </w:r>
      <w:r w:rsidRPr="005E079E">
        <w:rPr>
          <w:rFonts w:asciiTheme="minorHAnsi" w:eastAsiaTheme="minorHAnsi" w:hAnsiTheme="minorHAnsi" w:cstheme="minorHAnsi"/>
          <w:lang w:val="sk-SK" w:eastAsia="en-US"/>
        </w:rPr>
        <w:t xml:space="preserve"> </w:t>
      </w:r>
      <w:r w:rsidRPr="005E079E">
        <w:rPr>
          <w:rFonts w:asciiTheme="minorHAnsi" w:eastAsiaTheme="minorHAnsi" w:hAnsiTheme="minorHAnsi" w:cstheme="minorHAnsi"/>
          <w:lang w:val="sk-SK" w:eastAsia="en-US"/>
        </w:rPr>
        <w:t xml:space="preserve">nedostatky" (podrobné znenie je v návrhu </w:t>
      </w:r>
      <w:proofErr w:type="spellStart"/>
      <w:r w:rsidRPr="005E079E">
        <w:rPr>
          <w:rFonts w:asciiTheme="minorHAnsi" w:eastAsiaTheme="minorHAnsi" w:hAnsiTheme="minorHAnsi" w:cstheme="minorHAnsi"/>
          <w:lang w:val="sk-SK" w:eastAsia="en-US"/>
        </w:rPr>
        <w:t>ZoD</w:t>
      </w:r>
      <w:proofErr w:type="spellEnd"/>
      <w:r w:rsidRPr="005E079E">
        <w:rPr>
          <w:rFonts w:asciiTheme="minorHAnsi" w:eastAsiaTheme="minorHAnsi" w:hAnsiTheme="minorHAnsi" w:cstheme="minorHAnsi"/>
          <w:lang w:val="sk-SK" w:eastAsia="en-US"/>
        </w:rPr>
        <w:t>, ktorá tvorí prílohu Súťažných podkladov).</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50CD7189"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xml:space="preserve">. </w:t>
      </w:r>
      <w:r w:rsidRPr="00DC1E8D">
        <w:rPr>
          <w:rFonts w:asciiTheme="minorHAnsi" w:hAnsiTheme="minorHAnsi" w:cstheme="minorHAnsi"/>
          <w:b/>
          <w:bCs/>
        </w:rPr>
        <w:t>do</w:t>
      </w:r>
      <w:r w:rsidRPr="00DC1E8D">
        <w:rPr>
          <w:rFonts w:asciiTheme="minorHAnsi" w:hAnsiTheme="minorHAnsi" w:cstheme="minorHAnsi"/>
          <w:b/>
          <w:bCs/>
          <w:spacing w:val="-3"/>
        </w:rPr>
        <w:t xml:space="preserve"> </w:t>
      </w:r>
      <w:r w:rsidR="00DC1E8D" w:rsidRPr="00DC1E8D">
        <w:rPr>
          <w:rFonts w:asciiTheme="minorHAnsi" w:hAnsiTheme="minorHAnsi" w:cstheme="minorHAnsi"/>
          <w:b/>
          <w:bCs/>
          <w:spacing w:val="-3"/>
        </w:rPr>
        <w:t>01</w:t>
      </w:r>
      <w:r w:rsidR="00583F00" w:rsidRPr="00DC1E8D">
        <w:rPr>
          <w:rFonts w:asciiTheme="minorHAnsi" w:hAnsiTheme="minorHAnsi" w:cstheme="minorHAnsi"/>
          <w:b/>
          <w:bCs/>
        </w:rPr>
        <w:t>/</w:t>
      </w:r>
      <w:r w:rsidR="0003405A" w:rsidRPr="00ED1BE3">
        <w:rPr>
          <w:rFonts w:asciiTheme="minorHAnsi" w:hAnsiTheme="minorHAnsi" w:cstheme="minorHAnsi"/>
          <w:b/>
        </w:rPr>
        <w:t>0</w:t>
      </w:r>
      <w:r w:rsidR="00DC1E8D">
        <w:rPr>
          <w:rFonts w:asciiTheme="minorHAnsi" w:hAnsiTheme="minorHAnsi" w:cstheme="minorHAnsi"/>
          <w:b/>
        </w:rPr>
        <w:t>3</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5898BA81" w14:textId="1566495A" w:rsidR="00DC1E8D" w:rsidRDefault="00DC1E8D" w:rsidP="00DC1E8D">
      <w:pPr>
        <w:pStyle w:val="Zarkazkladnhotextu21"/>
        <w:tabs>
          <w:tab w:val="left" w:pos="993"/>
          <w:tab w:val="right" w:leader="dot" w:pos="10033"/>
        </w:tabs>
        <w:ind w:left="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b/>
      </w:r>
      <w:hyperlink r:id="rId9" w:history="1">
        <w:r w:rsidRPr="00DC33F8">
          <w:rPr>
            <w:rStyle w:val="Hypertextovprepojenie"/>
            <w:rFonts w:asciiTheme="minorHAnsi" w:hAnsiTheme="minorHAnsi" w:cstheme="minorHAnsi"/>
            <w:b/>
            <w:bCs/>
            <w:sz w:val="22"/>
            <w:szCs w:val="22"/>
          </w:rPr>
          <w:t>https://josephine.proebiz.com/sk/tender/31165/summary</w:t>
        </w:r>
      </w:hyperlink>
    </w:p>
    <w:p w14:paraId="3DE4329E" w14:textId="77777777" w:rsidR="00DC1E8D" w:rsidRPr="00F62B78" w:rsidRDefault="00DC1E8D"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961BFFA" w14:textId="1C6AB68B" w:rsidR="00E97BCB" w:rsidRPr="00BB769B" w:rsidRDefault="00E97BCB" w:rsidP="00BB769B">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6FCB229F" w14:textId="77777777" w:rsidR="00BB769B" w:rsidRPr="00BB769B" w:rsidRDefault="00BB769B" w:rsidP="00BB769B">
      <w:pPr>
        <w:pStyle w:val="Odsekzoznamu"/>
        <w:ind w:left="787"/>
        <w:jc w:val="both"/>
        <w:rPr>
          <w:rFonts w:asciiTheme="minorHAnsi" w:hAnsiTheme="minorHAnsi" w:cstheme="minorHAnsi"/>
        </w:rPr>
      </w:pPr>
      <w:r w:rsidRPr="00BB769B">
        <w:rPr>
          <w:rFonts w:asciiTheme="minorHAnsi" w:hAnsiTheme="minorHAnsi" w:cstheme="minorHAnsi"/>
        </w:rPr>
        <w:t xml:space="preserve">- Microsoft </w:t>
      </w:r>
      <w:proofErr w:type="spellStart"/>
      <w:r w:rsidRPr="00BB769B">
        <w:rPr>
          <w:rFonts w:asciiTheme="minorHAnsi" w:hAnsiTheme="minorHAnsi" w:cstheme="minorHAnsi"/>
        </w:rPr>
        <w:t>Edge</w:t>
      </w:r>
      <w:proofErr w:type="spellEnd"/>
    </w:p>
    <w:p w14:paraId="5EFC2CEA" w14:textId="77777777" w:rsidR="00BB769B" w:rsidRPr="00BB769B" w:rsidRDefault="00BB769B" w:rsidP="00BB769B">
      <w:pPr>
        <w:pStyle w:val="Odsekzoznamu"/>
        <w:ind w:left="787"/>
        <w:jc w:val="both"/>
        <w:rPr>
          <w:rFonts w:asciiTheme="minorHAnsi" w:hAnsiTheme="minorHAnsi" w:cstheme="minorHAnsi"/>
        </w:rPr>
      </w:pPr>
      <w:r w:rsidRPr="00BB769B">
        <w:rPr>
          <w:rFonts w:asciiTheme="minorHAnsi" w:hAnsiTheme="minorHAnsi" w:cstheme="minorHAnsi"/>
        </w:rPr>
        <w:t xml:space="preserve">- </w:t>
      </w:r>
      <w:proofErr w:type="spellStart"/>
      <w:r w:rsidRPr="00BB769B">
        <w:rPr>
          <w:rFonts w:asciiTheme="minorHAnsi" w:hAnsiTheme="minorHAnsi" w:cstheme="minorHAnsi"/>
        </w:rPr>
        <w:t>Mozilla</w:t>
      </w:r>
      <w:proofErr w:type="spellEnd"/>
      <w:r w:rsidRPr="00BB769B">
        <w:rPr>
          <w:rFonts w:asciiTheme="minorHAnsi" w:hAnsiTheme="minorHAnsi" w:cstheme="minorHAnsi"/>
        </w:rPr>
        <w:t xml:space="preserve"> Firefox verzia 13.0 a vyššia alebo </w:t>
      </w:r>
    </w:p>
    <w:p w14:paraId="0B53F04B" w14:textId="77777777" w:rsidR="00BB769B" w:rsidRPr="00BB769B" w:rsidRDefault="00BB769B" w:rsidP="00BB769B">
      <w:pPr>
        <w:pStyle w:val="Odsekzoznamu"/>
        <w:ind w:left="787"/>
        <w:jc w:val="both"/>
        <w:rPr>
          <w:rFonts w:asciiTheme="minorHAnsi" w:hAnsiTheme="minorHAnsi" w:cstheme="minorHAnsi"/>
          <w:color w:val="000000"/>
        </w:rPr>
      </w:pPr>
      <w:r w:rsidRPr="00BB769B">
        <w:rPr>
          <w:rFonts w:asciiTheme="minorHAnsi" w:hAnsiTheme="minorHAnsi" w:cstheme="minorHAnsi"/>
          <w:color w:val="000000"/>
        </w:rPr>
        <w:t xml:space="preserve">- Google Chrome. </w:t>
      </w:r>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4DFB99FC"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r w:rsidR="00DC1E8D" w:rsidRPr="00DC1E8D">
        <w:rPr>
          <w:rFonts w:asciiTheme="minorHAnsi" w:eastAsiaTheme="minorHAnsi" w:hAnsiTheme="minorHAnsi" w:cstheme="minorHAnsi"/>
          <w:b/>
          <w:bCs/>
          <w:i/>
          <w:iCs/>
          <w:lang w:val="sk-SK" w:eastAsia="en-US"/>
        </w:rPr>
        <w:t>Miestne komunikácie v obci Varhaňovce (vozidlové a pešie)</w:t>
      </w:r>
      <w:r w:rsidRPr="00DC1E8D">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r w:rsidR="00BB769B">
        <w:rPr>
          <w:rFonts w:asciiTheme="minorHAnsi" w:hAnsiTheme="minorHAnsi" w:cstheme="minorHAnsi"/>
          <w:color w:val="000000" w:themeColor="text1"/>
        </w:rPr>
        <w:t> označenie príslušnej časti 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22DE7B64" w14:textId="77777777" w:rsidR="00D057FC" w:rsidRPr="00A638C2" w:rsidRDefault="00733E10" w:rsidP="00D057F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00D057FC" w:rsidRPr="00A638C2">
        <w:rPr>
          <w:rFonts w:asciiTheme="minorHAnsi" w:hAnsiTheme="minorHAnsi" w:cstheme="minorHAnsi"/>
          <w:i w:val="0"/>
          <w:sz w:val="22"/>
          <w:szCs w:val="22"/>
        </w:rPr>
        <w:t>Zábezpeka je stanovená vo výške:</w:t>
      </w:r>
    </w:p>
    <w:p w14:paraId="4C307821" w14:textId="65CAEB72" w:rsidR="00D057FC" w:rsidRPr="00A638C2" w:rsidRDefault="00D057FC" w:rsidP="00D057FC">
      <w:pPr>
        <w:pStyle w:val="Odsekzoznamu"/>
        <w:widowControl/>
        <w:numPr>
          <w:ilvl w:val="0"/>
          <w:numId w:val="41"/>
        </w:numPr>
        <w:adjustRightInd w:val="0"/>
        <w:rPr>
          <w:rFonts w:asciiTheme="minorHAnsi" w:eastAsia="Times New Roman" w:hAnsiTheme="minorHAnsi" w:cstheme="minorHAnsi"/>
          <w:lang w:val="sk-SK" w:eastAsia="sk-SK"/>
        </w:rPr>
      </w:pPr>
      <w:r w:rsidRPr="00A638C2">
        <w:rPr>
          <w:rFonts w:asciiTheme="minorHAnsi" w:hAnsiTheme="minorHAnsi" w:cstheme="minorHAnsi"/>
          <w:color w:val="000000"/>
        </w:rPr>
        <w:t xml:space="preserve">na 1. časť predmetu zákazky: </w:t>
      </w:r>
      <w:r w:rsidRPr="00A638C2">
        <w:rPr>
          <w:rFonts w:asciiTheme="minorHAnsi" w:hAnsiTheme="minorHAnsi" w:cstheme="minorHAnsi"/>
        </w:rPr>
        <w:t xml:space="preserve"> </w:t>
      </w:r>
      <w:r>
        <w:rPr>
          <w:rFonts w:asciiTheme="minorHAnsi" w:hAnsiTheme="minorHAnsi" w:cstheme="minorHAnsi"/>
          <w:b/>
          <w:bCs/>
        </w:rPr>
        <w:t>30</w:t>
      </w:r>
      <w:r w:rsidRPr="00A638C2">
        <w:rPr>
          <w:rFonts w:asciiTheme="minorHAnsi" w:hAnsiTheme="minorHAnsi" w:cstheme="minorHAnsi"/>
          <w:b/>
          <w:bCs/>
        </w:rPr>
        <w:t>.000,- EUR</w:t>
      </w:r>
    </w:p>
    <w:p w14:paraId="060E22E2" w14:textId="6E45D6B9" w:rsidR="00733E10" w:rsidRDefault="00D057FC" w:rsidP="00D057FC">
      <w:pPr>
        <w:pStyle w:val="Odsekzoznamu"/>
        <w:widowControl/>
        <w:numPr>
          <w:ilvl w:val="0"/>
          <w:numId w:val="41"/>
        </w:numPr>
        <w:adjustRightInd w:val="0"/>
        <w:rPr>
          <w:rFonts w:asciiTheme="minorHAnsi" w:hAnsiTheme="minorHAnsi" w:cstheme="minorHAnsi"/>
        </w:rPr>
      </w:pPr>
      <w:r w:rsidRPr="00A638C2">
        <w:rPr>
          <w:rFonts w:asciiTheme="minorHAnsi" w:hAnsiTheme="minorHAnsi" w:cstheme="minorHAnsi"/>
          <w:color w:val="000000"/>
        </w:rPr>
        <w:t xml:space="preserve">na 2. časť predmetu zákazky: </w:t>
      </w:r>
      <w:r w:rsidRPr="00A638C2">
        <w:rPr>
          <w:rFonts w:asciiTheme="minorHAnsi" w:hAnsiTheme="minorHAnsi" w:cstheme="minorHAnsi"/>
        </w:rPr>
        <w:t xml:space="preserve"> </w:t>
      </w:r>
      <w:r>
        <w:rPr>
          <w:rFonts w:asciiTheme="minorHAnsi" w:hAnsiTheme="minorHAnsi" w:cstheme="minorHAnsi"/>
          <w:b/>
          <w:bCs/>
        </w:rPr>
        <w:t>12</w:t>
      </w:r>
      <w:r w:rsidRPr="00A638C2">
        <w:rPr>
          <w:rFonts w:asciiTheme="minorHAnsi" w:hAnsiTheme="minorHAnsi" w:cstheme="minorHAnsi"/>
          <w:b/>
          <w:bCs/>
        </w:rPr>
        <w:t>.000,- EUR</w:t>
      </w:r>
      <w:r w:rsidRPr="00A638C2">
        <w:rPr>
          <w:rFonts w:asciiTheme="minorHAnsi" w:hAnsiTheme="minorHAnsi" w:cstheme="minorHAnsi"/>
        </w:rPr>
        <w:t xml:space="preserve">. </w:t>
      </w:r>
    </w:p>
    <w:p w14:paraId="1DFC9516" w14:textId="4D797F35" w:rsidR="00D057FC" w:rsidRPr="00D057FC" w:rsidRDefault="00D057FC" w:rsidP="00D057FC">
      <w:pPr>
        <w:pStyle w:val="Odsekzoznamu"/>
        <w:widowControl/>
        <w:numPr>
          <w:ilvl w:val="0"/>
          <w:numId w:val="41"/>
        </w:numPr>
        <w:adjustRightInd w:val="0"/>
        <w:rPr>
          <w:rFonts w:asciiTheme="minorHAnsi" w:hAnsiTheme="minorHAnsi" w:cstheme="minorHAnsi"/>
        </w:rPr>
      </w:pPr>
      <w:r w:rsidRPr="00A638C2">
        <w:rPr>
          <w:rFonts w:asciiTheme="minorHAnsi" w:hAnsiTheme="minorHAnsi" w:cstheme="minorHAnsi"/>
          <w:color w:val="000000"/>
        </w:rPr>
        <w:t xml:space="preserve">na </w:t>
      </w:r>
      <w:r>
        <w:rPr>
          <w:rFonts w:asciiTheme="minorHAnsi" w:hAnsiTheme="minorHAnsi" w:cstheme="minorHAnsi"/>
          <w:color w:val="000000"/>
        </w:rPr>
        <w:t>3</w:t>
      </w:r>
      <w:r w:rsidRPr="00A638C2">
        <w:rPr>
          <w:rFonts w:asciiTheme="minorHAnsi" w:hAnsiTheme="minorHAnsi" w:cstheme="minorHAnsi"/>
          <w:color w:val="000000"/>
        </w:rPr>
        <w:t xml:space="preserve">. časť predmetu zákazky: </w:t>
      </w:r>
      <w:r w:rsidRPr="00A638C2">
        <w:rPr>
          <w:rFonts w:asciiTheme="minorHAnsi" w:hAnsiTheme="minorHAnsi" w:cstheme="minorHAnsi"/>
        </w:rPr>
        <w:t xml:space="preserve"> </w:t>
      </w:r>
      <w:r>
        <w:rPr>
          <w:rFonts w:asciiTheme="minorHAnsi" w:hAnsiTheme="minorHAnsi" w:cstheme="minorHAnsi"/>
          <w:b/>
          <w:bCs/>
        </w:rPr>
        <w:t>3</w:t>
      </w:r>
      <w:r w:rsidRPr="00A638C2">
        <w:rPr>
          <w:rFonts w:asciiTheme="minorHAnsi" w:hAnsiTheme="minorHAnsi" w:cstheme="minorHAnsi"/>
          <w:b/>
          <w:bCs/>
        </w:rPr>
        <w:t>.000,- EUR</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56C3D349"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00BA34C6">
        <w:rPr>
          <w:rFonts w:asciiTheme="minorHAnsi" w:eastAsia="Calibri" w:hAnsiTheme="minorHAnsi" w:cstheme="minorHAnsi"/>
          <w:b/>
          <w:bCs/>
          <w:color w:val="000000"/>
        </w:rPr>
        <w:t>0</w:t>
      </w:r>
      <w:r w:rsidRPr="00ED1BE3">
        <w:rPr>
          <w:rFonts w:asciiTheme="minorHAnsi" w:eastAsia="Calibri" w:hAnsiTheme="minorHAnsi" w:cstheme="minorHAnsi"/>
          <w:b/>
          <w:bCs/>
          <w:color w:val="000000"/>
        </w:rPr>
        <w:t>1.</w:t>
      </w:r>
      <w:r w:rsidR="00F64968" w:rsidRPr="00ED1BE3">
        <w:rPr>
          <w:rFonts w:asciiTheme="minorHAnsi" w:eastAsia="Calibri" w:hAnsiTheme="minorHAnsi" w:cstheme="minorHAnsi"/>
          <w:b/>
          <w:bCs/>
          <w:color w:val="000000"/>
        </w:rPr>
        <w:t>0</w:t>
      </w:r>
      <w:r w:rsidR="00D057FC">
        <w:rPr>
          <w:rFonts w:asciiTheme="minorHAnsi" w:eastAsia="Calibri" w:hAnsiTheme="minorHAnsi" w:cstheme="minorHAnsi"/>
          <w:b/>
          <w:bCs/>
          <w:color w:val="000000"/>
        </w:rPr>
        <w:t>3</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38C8C1F"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r w:rsidR="00BA34C6">
        <w:rPr>
          <w:rFonts w:asciiTheme="minorHAnsi" w:hAnsiTheme="minorHAnsi" w:cstheme="minorHAnsi"/>
          <w:b/>
          <w:i/>
        </w:rPr>
        <w:t xml:space="preserve"> (platí pre všetky časti predmetu zákazky)</w:t>
      </w:r>
      <w:r w:rsidRPr="00F574E4">
        <w:rPr>
          <w:rFonts w:asciiTheme="minorHAnsi" w:hAnsiTheme="minorHAnsi" w:cstheme="minorHAnsi"/>
          <w:b/>
          <w:i/>
        </w:rPr>
        <w:t>:</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034D2F15" w:rsidR="00F62B78"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1" w:history="1">
        <w:r w:rsidR="00DC1E8D" w:rsidRPr="00DC33F8">
          <w:rPr>
            <w:rStyle w:val="Hypertextovprepojenie"/>
            <w:rFonts w:asciiTheme="minorHAnsi" w:hAnsiTheme="minorHAnsi" w:cstheme="minorHAnsi"/>
            <w:b/>
            <w:bCs/>
            <w:sz w:val="22"/>
            <w:szCs w:val="22"/>
          </w:rPr>
          <w:t>https://josephine.proebiz.com/sk/tender/31165/summary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59863EA8"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752E0D">
        <w:rPr>
          <w:rFonts w:asciiTheme="minorHAnsi" w:eastAsiaTheme="minorHAnsi" w:hAnsiTheme="minorHAnsi" w:cstheme="minorHAnsi"/>
          <w:b/>
          <w:bCs/>
          <w:lang w:val="sk-SK" w:eastAsia="en-US"/>
        </w:rPr>
        <w:t>obec Varhaňovce</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48117606"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w:t>
      </w:r>
      <w:r w:rsidR="00752E0D" w:rsidRPr="00752E0D">
        <w:rPr>
          <w:rFonts w:asciiTheme="minorHAnsi" w:eastAsiaTheme="minorHAnsi" w:hAnsiTheme="minorHAnsi" w:cstheme="minorHAnsi"/>
          <w:b/>
          <w:bCs/>
          <w:i/>
          <w:iCs/>
          <w:lang w:val="sk-SK" w:eastAsia="en-US"/>
        </w:rPr>
        <w:t>Miestne komunikácie v obci Varhaňovce (vozidlové a pešie)</w:t>
      </w:r>
      <w:r w:rsidR="00C11C4A" w:rsidRPr="00C11C4A">
        <w:rPr>
          <w:rFonts w:asciiTheme="minorHAnsi" w:hAnsiTheme="minorHAnsi" w:cstheme="minorHAnsi"/>
          <w:b/>
          <w:bCs/>
          <w:color w:val="000000" w:themeColor="text1"/>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8078B12" w14:textId="28E7B120" w:rsidR="009E3C94" w:rsidRPr="00A5322C" w:rsidRDefault="00D564E4" w:rsidP="00A5322C">
      <w:pPr>
        <w:pStyle w:val="Odsekzoznamu"/>
        <w:widowControl/>
        <w:numPr>
          <w:ilvl w:val="1"/>
          <w:numId w:val="12"/>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w:t>
      </w:r>
      <w:r w:rsidRPr="00A5322C">
        <w:rPr>
          <w:rFonts w:asciiTheme="minorHAnsi" w:hAnsiTheme="minorHAnsi" w:cstheme="minorHAnsi"/>
        </w:rPr>
        <w:t xml:space="preserve">§ 55 </w:t>
      </w:r>
      <w:r w:rsidRPr="00A5322C">
        <w:rPr>
          <w:rFonts w:asciiTheme="minorHAnsi" w:hAnsiTheme="minorHAnsi" w:cstheme="minorHAnsi"/>
        </w:rPr>
        <w:t>ods</w:t>
      </w:r>
      <w:r w:rsidRPr="00A5322C">
        <w:rPr>
          <w:rFonts w:asciiTheme="minorHAnsi" w:hAnsiTheme="minorHAnsi" w:cstheme="minorHAnsi"/>
        </w:rPr>
        <w:t>.</w:t>
      </w:r>
      <w:r w:rsidRPr="00A5322C">
        <w:rPr>
          <w:rFonts w:asciiTheme="minorHAnsi" w:hAnsiTheme="minorHAnsi" w:cstheme="minorHAnsi"/>
        </w:rPr>
        <w:t xml:space="preserve"> 1 a po odoslaní všetkých oznámení o vylúčení uchádzača, záujemcu alebo účastníka bezodkladne písomne oznámi všetkým dotknutým uchádzačom výsledok vyhodnotenia ponúk vrátane poradia uchádzačov a súčasne uverejn</w:t>
      </w:r>
      <w:r w:rsidRPr="00A5322C">
        <w:rPr>
          <w:rFonts w:asciiTheme="minorHAnsi" w:hAnsiTheme="minorHAnsi" w:cstheme="minorHAnsi"/>
        </w:rPr>
        <w:t>í</w:t>
      </w:r>
      <w:r w:rsidRPr="00A5322C">
        <w:rPr>
          <w:rFonts w:asciiTheme="minorHAnsi" w:hAnsiTheme="minorHAnsi" w:cstheme="minorHAnsi"/>
        </w:rPr>
        <w:t xml:space="preserve">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7DC00AF8" w14:textId="782E1D6A" w:rsidR="00D564E4" w:rsidRPr="00A5322C" w:rsidRDefault="00D564E4" w:rsidP="00D564E4">
      <w:pPr>
        <w:pStyle w:val="Odsekzoznamu"/>
        <w:widowControl/>
        <w:suppressAutoHyphens/>
        <w:autoSpaceDE/>
        <w:autoSpaceDN/>
        <w:ind w:left="851"/>
        <w:jc w:val="both"/>
        <w:rPr>
          <w:rFonts w:asciiTheme="minorHAnsi" w:hAnsiTheme="minorHAnsi" w:cstheme="minorHAnsi"/>
        </w:rPr>
      </w:pPr>
    </w:p>
    <w:p w14:paraId="59E3E67A" w14:textId="311A6A74" w:rsidR="009E3C94" w:rsidRPr="00A5322C" w:rsidRDefault="009E3C94" w:rsidP="0024636C">
      <w:pPr>
        <w:pStyle w:val="Odsekzoznamu"/>
        <w:widowControl/>
        <w:numPr>
          <w:ilvl w:val="1"/>
          <w:numId w:val="12"/>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170DB329" w14:textId="77777777"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039EE166" w14:textId="2F6E6EAF"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139ADB2" w14:textId="77777777"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CC93C84" w14:textId="3A98FB8D"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2F1EDCC7" w14:textId="55B58DD6"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Uchádzač musí splniť podmienky účasti týkajúce sa osobného postavenia podľa § 32</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ods. 1 zákona č. 343/2015 Z. z. o verejnom obstarávaní a o zmene a doplnení niektorých zákonov v znení neskorších</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predpisov (ďalej len "zákon o verejnom obstarávaní") . Splnenie týchto podmienok preukáže dokladmi podľa § 32 ods.</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2, resp. ods. 4 a ods. 5 zákona o verejnom obstarávaní resp. podľa § 152 zákona o verejnom obstarávaní.</w:t>
      </w:r>
    </w:p>
    <w:p w14:paraId="7B5CF31B" w14:textId="21A0725E"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Ak uchádzač alebo záujemca ma sídlo, miesto podnikania alebo obvyklý pobyt mimo územia Slovenskej republiky a</w:t>
      </w:r>
      <w:r>
        <w:rPr>
          <w:rFonts w:asciiTheme="minorHAnsi" w:eastAsiaTheme="minorHAnsi" w:hAnsiTheme="minorHAnsi" w:cstheme="minorHAnsi"/>
          <w:lang w:val="sk-SK" w:eastAsia="en-US"/>
        </w:rPr>
        <w:t> </w:t>
      </w:r>
      <w:r w:rsidRPr="00B31623">
        <w:rPr>
          <w:rFonts w:asciiTheme="minorHAnsi" w:eastAsiaTheme="minorHAnsi" w:hAnsiTheme="minorHAnsi" w:cstheme="minorHAnsi"/>
          <w:lang w:val="sk-SK" w:eastAsia="en-US"/>
        </w:rPr>
        <w:t>štát</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jeho sídla, miesta podnikania alebo obvyklého pobytu nevydáva niektoré z dokladov uvedených v § 32 ods. 2 zákona 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verejnom obstarávaní alebo nevydáva ani rovnocenne doklady, možno ich nahradiť čestným vyhlásením podľa predpisov</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platných v štáte jeho sídla, miesta podnikania alebo obvyklého pobytu. Ak právo štátu uchádzača alebo záujemcu so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sídlom, miestom podnikania alebo obvyklým pobytom mimo územia Slovenskej republiky neupravuje inštitút čestného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vyhlásenia, môže ho nahradiť vyhlásením urobeným pred súdom, správnym orgánom, notárom, inou odbornou</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inštitúciou alebo obchodnou inštitúciou podľa predpisov platných v štáte sídla, miesta podnikania alebo obvyklého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pobytu uchádzača alebo záujemcu.</w:t>
      </w:r>
    </w:p>
    <w:p w14:paraId="12F2C18E" w14:textId="07CE7264"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Verejný obstarávateľ má oprávnenie získavať údaje z informačných systémov verejnej správy podľa § 32 ods.3 zákona 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verejnom obstarávaní v rozsahu podľa § 32 ods. 1 písm. a), b), c) a e) zákona o verejnom obstarávaní, preto ich nie je</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potrebné v ponuke predkladať.</w:t>
      </w:r>
    </w:p>
    <w:p w14:paraId="18DE2782" w14:textId="538DE8BC" w:rsidR="00C80544" w:rsidRPr="00B31623" w:rsidRDefault="00B31623" w:rsidP="00B31623">
      <w:pPr>
        <w:widowControl/>
        <w:adjustRightInd w:val="0"/>
        <w:ind w:left="284"/>
        <w:jc w:val="both"/>
        <w:rPr>
          <w:rFonts w:asciiTheme="minorHAnsi" w:hAnsiTheme="minorHAnsi" w:cstheme="minorHAnsi"/>
          <w:b/>
          <w:bCs/>
        </w:rPr>
      </w:pPr>
      <w:r w:rsidRPr="00B31623">
        <w:rPr>
          <w:rFonts w:asciiTheme="minorHAnsi" w:eastAsiaTheme="minorHAnsi" w:hAnsiTheme="minorHAnsi" w:cstheme="minorHAnsi"/>
          <w:lang w:val="sk-SK" w:eastAsia="en-US"/>
        </w:rPr>
        <w:t>Predbežne nahradiť doklady na preukázanie splnenia podmienok účasti týkajúcich sa osobného postavenia, určených</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verejným obstarávateľom môže uchádzač aj spôsobom podľa § 39 zákona o verejnom obstarávaní a to Jednotným</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európskym dokumentom alebo čestným vyhlásením podľa § 114 zákona o verejnom obstarávaní. Verejný obstarávateľ</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bude akceptovať aj vyplnenie len globálneho údaju v JED.</w:t>
      </w: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6E212CF0" w14:textId="77777777" w:rsidR="00B31623" w:rsidRDefault="00B31623" w:rsidP="00B31623">
      <w:pPr>
        <w:pStyle w:val="Zkladntext210"/>
        <w:ind w:left="284"/>
        <w:jc w:val="both"/>
        <w:rPr>
          <w:rFonts w:asciiTheme="minorHAnsi" w:hAnsiTheme="minorHAnsi" w:cstheme="minorHAnsi"/>
          <w:color w:val="FF0000"/>
          <w:sz w:val="22"/>
          <w:szCs w:val="22"/>
        </w:rPr>
      </w:pPr>
    </w:p>
    <w:p w14:paraId="05C7F06A" w14:textId="22DCC553" w:rsidR="00DC657B" w:rsidRDefault="00B31623" w:rsidP="00B31623">
      <w:pPr>
        <w:pStyle w:val="Zkladntext210"/>
        <w:ind w:left="284"/>
        <w:jc w:val="both"/>
        <w:rPr>
          <w:rFonts w:asciiTheme="minorHAnsi" w:hAnsiTheme="minorHAnsi" w:cstheme="minorHAnsi"/>
          <w:sz w:val="22"/>
          <w:szCs w:val="22"/>
        </w:rPr>
      </w:pPr>
      <w:r w:rsidRPr="00B31623">
        <w:rPr>
          <w:rFonts w:asciiTheme="minorHAnsi" w:hAnsiTheme="minorHAnsi" w:cstheme="minorHAnsi"/>
          <w:sz w:val="22"/>
          <w:szCs w:val="22"/>
        </w:rPr>
        <w:t>Nepožaduje sa.</w:t>
      </w:r>
    </w:p>
    <w:p w14:paraId="0A8AC0C5" w14:textId="77777777" w:rsidR="00B31623" w:rsidRPr="00B31623" w:rsidRDefault="00B31623" w:rsidP="00B31623">
      <w:pPr>
        <w:pStyle w:val="Zkladntext210"/>
        <w:ind w:left="284"/>
        <w:jc w:val="both"/>
        <w:rPr>
          <w:rFonts w:asciiTheme="minorHAnsi" w:hAnsiTheme="minorHAnsi" w:cstheme="minorHAnsi"/>
          <w:sz w:val="22"/>
          <w:szCs w:val="22"/>
        </w:rPr>
      </w:pPr>
    </w:p>
    <w:p w14:paraId="60866F31" w14:textId="2801560C"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2E62C30E" w14:textId="77777777"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Podľa § 34 ods. 1 písm. b) ZVO:</w:t>
      </w:r>
    </w:p>
    <w:p w14:paraId="1DE1B732" w14:textId="77777777"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zoznamom stavebných prác uskutočnených za predchádzajúcich päť rokov od vyhlásenia verejného obstarávania s</w:t>
      </w:r>
    </w:p>
    <w:p w14:paraId="773DBB19" w14:textId="77777777"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uvedením cien, miest a lehôt uskutočnenia stavebných prác; zoznam musí byť doplnený potvrdením o uspokojivom</w:t>
      </w:r>
    </w:p>
    <w:p w14:paraId="2FA0B6B4" w14:textId="61B661A7"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vykonaní stavebných prác a zhodnotení uskutočnených stavebných prác podľa obchodných podmienok, ak odberateľom</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1. bol verejný obstarávateľ alebo obstarávateľ podľa tohto zákona, dokladom je referencia; ak referencia nebola</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vyhotovená podľa § 12, dokladom môže byť aj vyhlásenie uchádzača alebo záujemcu o ich uskutočnení, doplnené</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dokladom, preukazujúcim ich uskutočnenie, 2. bola iná osoba ako verejný obstarávateľ alebo obstarávateľ podľa tohto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zákona, dôkaz o plnení potvrdí odberateľ; ak také potvrdenie uchádzač alebo záujemca nemá k dispozícii, vyhlásením</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uchádzača alebo záujemcu o ich uskutočnení, doplneným dokladom, preukazujúcim ich uskutočnenie alebo zmluvný</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vzťah, na základe ktorého boli uskutočnené.</w:t>
      </w:r>
    </w:p>
    <w:p w14:paraId="0740F7C4" w14:textId="77777777" w:rsidR="00DC657B" w:rsidRPr="00DC657B" w:rsidRDefault="00DC657B"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272CE433" w14:textId="1F8AB611"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Uchádzač predloží Zoznam uskutočnených stavebných prác za</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predchádzajúcich päť rokov od vyhlásenia verejného obstarávania, ktorým preukáže, že uskutočnil stavebné práce na</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predmete rovnakom alebo obdobnom ako je predmet zákazky (v zmysle opisu predmetu zákazky), pričom preukáže, že</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celková hodnota stavebných prác na rovnakých alebo obdobných stavebných objektoch bola podľa časti predmetu</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zákazky, na ktorú predkladá ponuku nasledovná:</w:t>
      </w:r>
    </w:p>
    <w:p w14:paraId="003B3466" w14:textId="77777777" w:rsidR="00B31623" w:rsidRPr="00B31623" w:rsidRDefault="00B31623" w:rsidP="00B31623">
      <w:pPr>
        <w:widowControl/>
        <w:adjustRightInd w:val="0"/>
        <w:ind w:left="284"/>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-pre 1. časť predmetu obstarávania rovnaká alebo vyššia ako 1 000 000,- EUR bez DPH;</w:t>
      </w:r>
    </w:p>
    <w:p w14:paraId="7A55E58C" w14:textId="77777777" w:rsidR="00B31623" w:rsidRPr="00B31623" w:rsidRDefault="00B31623" w:rsidP="00B31623">
      <w:pPr>
        <w:widowControl/>
        <w:adjustRightInd w:val="0"/>
        <w:ind w:left="284"/>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-pre 2. časť predmetu obstarávania rovnaká alebo vyššia ako 400 000,- EUR bez DPH;</w:t>
      </w:r>
    </w:p>
    <w:p w14:paraId="4C542A6A" w14:textId="77777777" w:rsidR="00B31623" w:rsidRPr="00B31623" w:rsidRDefault="00B31623" w:rsidP="00B31623">
      <w:pPr>
        <w:widowControl/>
        <w:adjustRightInd w:val="0"/>
        <w:ind w:left="284"/>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-pre 3. časť predmetu obstarávania rovnaká alebo vyššia ako 100 000,- EUR bez DPH.</w:t>
      </w:r>
    </w:p>
    <w:p w14:paraId="092F3485" w14:textId="1C1658A2"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Ak je celková zmluvná cena uvedená v inej mene ako je EUR, je potrebné uviesť cenu v pôvodnej mene, cenu v EUR,</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EUR jednotlivých rokov.</w:t>
      </w:r>
    </w:p>
    <w:p w14:paraId="4EFA9206" w14:textId="38E2A5B1"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Podľa § 34 ods. 3 ZVO uchádzač môže na preukázanie technickej spôsobilosti alebo odbornej spôsobilosti využiť</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technické a odborné kapacity inej osoby, bez ohľadu na ich právny vzťah. V takomto prípade musí uchádzač verejnému</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obstarávateľovi preukázať, že pri plnení zmluvy bude skutočne používať kapacity osoby, ktorej spôsobilosť využíva na</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preukázanie technickej spôsobilosti alebo odbornej spôsobilosti, pričom túto skutočnosť preukazuje uchádzač písomnou</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zmluvou uzavretou s osobou, ktorej technickými a odbornými kapacitami mieni preukázať svoju technickú spôsobilosť</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alebo odbornú spôsobilosť. Z písomnej zmluvy musí vyplývať záväzok osoby, že poskytne svoje kapacity počas celého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trvania zmluvného vzťahu. Osoba, ktorej kapacity majú byť použité na preukázanie technickej spôsobilosti alebo</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odbornej spôsobilosti, musí preukázať splnenie podmienok účasti týkajúce sa osobného postavenia a nesmú u</w:t>
      </w:r>
      <w:r>
        <w:rPr>
          <w:rFonts w:asciiTheme="minorHAnsi" w:eastAsiaTheme="minorHAnsi" w:hAnsiTheme="minorHAnsi" w:cstheme="minorHAnsi"/>
          <w:lang w:val="sk-SK" w:eastAsia="en-US"/>
        </w:rPr>
        <w:t> </w:t>
      </w:r>
      <w:r w:rsidRPr="00B31623">
        <w:rPr>
          <w:rFonts w:asciiTheme="minorHAnsi" w:eastAsiaTheme="minorHAnsi" w:hAnsiTheme="minorHAnsi" w:cstheme="minorHAnsi"/>
          <w:lang w:val="sk-SK" w:eastAsia="en-US"/>
        </w:rPr>
        <w:t>nej</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existovať dôvody na vylúčenie podľa § 40 ods. 6 písm. a) až h) a ods. 7 ZVO; oprávnenie uskutočňovať stavebné práce</w:t>
      </w:r>
      <w:r>
        <w:rPr>
          <w:rFonts w:asciiTheme="minorHAnsi" w:eastAsiaTheme="minorHAnsi" w:hAnsiTheme="minorHAnsi" w:cstheme="minorHAnsi"/>
          <w:lang w:val="sk-SK" w:eastAsia="en-US"/>
        </w:rPr>
        <w:t xml:space="preserve"> </w:t>
      </w:r>
      <w:r w:rsidRPr="00B31623">
        <w:rPr>
          <w:rFonts w:asciiTheme="minorHAnsi" w:eastAsiaTheme="minorHAnsi" w:hAnsiTheme="minorHAnsi" w:cstheme="minorHAnsi"/>
          <w:lang w:val="sk-SK" w:eastAsia="en-US"/>
        </w:rPr>
        <w:t>preukazuje vo vzťahu k tej časti predmetu zákazky, na ktorú boli kapacity uchádzačovi poskytnuté.</w:t>
      </w:r>
    </w:p>
    <w:p w14:paraId="7DC0D840" w14:textId="77777777" w:rsidR="00B31623" w:rsidRPr="00B31623" w:rsidRDefault="00B31623" w:rsidP="00B31623">
      <w:pPr>
        <w:widowControl/>
        <w:adjustRightInd w:val="0"/>
        <w:ind w:left="284"/>
        <w:jc w:val="both"/>
        <w:rPr>
          <w:rFonts w:asciiTheme="minorHAnsi" w:eastAsiaTheme="minorHAnsi" w:hAnsiTheme="minorHAnsi" w:cstheme="minorHAnsi"/>
          <w:lang w:val="sk-SK" w:eastAsia="en-US"/>
        </w:rPr>
      </w:pPr>
      <w:r w:rsidRPr="00B31623">
        <w:rPr>
          <w:rFonts w:asciiTheme="minorHAnsi" w:eastAsiaTheme="minorHAnsi" w:hAnsiTheme="minorHAnsi" w:cstheme="minorHAnsi"/>
          <w:lang w:val="sk-SK" w:eastAsia="en-US"/>
        </w:rPr>
        <w:t>V prípade, že uchádzačom je skupina dodávateľov, použije sa ustanovenie § 37 ZVO.</w:t>
      </w:r>
    </w:p>
    <w:p w14:paraId="77BBBEE7" w14:textId="77777777" w:rsidR="006F270A" w:rsidRPr="00B31623" w:rsidRDefault="006F270A" w:rsidP="00B31623">
      <w:pPr>
        <w:widowControl/>
        <w:adjustRightInd w:val="0"/>
        <w:ind w:left="284"/>
        <w:jc w:val="both"/>
        <w:rPr>
          <w:rFonts w:asciiTheme="minorHAnsi" w:eastAsiaTheme="minorHAnsi" w:hAnsiTheme="minorHAnsi" w:cstheme="minorHAnsi"/>
          <w:lang w:val="sk-SK" w:eastAsia="en-US"/>
        </w:rPr>
      </w:pP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AE26CB3" w:rsidR="00B64653" w:rsidRDefault="00B64653"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48AD8DFE" w14:textId="452D2DC1"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4B9100A" w14:textId="1AA8FAA5" w:rsidR="00B64653" w:rsidRDefault="00B64653" w:rsidP="006F270A">
      <w:pPr>
        <w:widowControl/>
        <w:adjustRightInd w:val="0"/>
        <w:ind w:left="284"/>
        <w:jc w:val="both"/>
        <w:rPr>
          <w:rFonts w:asciiTheme="minorHAnsi" w:eastAsiaTheme="minorHAnsi" w:hAnsiTheme="minorHAnsi" w:cstheme="minorHAnsi"/>
          <w:lang w:val="sk-SK" w:eastAsia="en-US"/>
        </w:rPr>
      </w:pPr>
    </w:p>
    <w:p w14:paraId="5FA44975" w14:textId="3CA2EC37" w:rsidR="00B64653" w:rsidRDefault="00B64653" w:rsidP="006F270A">
      <w:pPr>
        <w:widowControl/>
        <w:adjustRightInd w:val="0"/>
        <w:ind w:left="284"/>
        <w:jc w:val="both"/>
        <w:rPr>
          <w:rFonts w:asciiTheme="minorHAnsi" w:eastAsiaTheme="minorHAnsi" w:hAnsiTheme="minorHAnsi" w:cstheme="minorHAnsi"/>
          <w:lang w:val="sk-SK" w:eastAsia="en-US"/>
        </w:rPr>
      </w:pPr>
    </w:p>
    <w:p w14:paraId="514CC43C" w14:textId="09110BDD" w:rsidR="00B64653" w:rsidRDefault="00B64653" w:rsidP="006F270A">
      <w:pPr>
        <w:widowControl/>
        <w:adjustRightInd w:val="0"/>
        <w:ind w:left="284"/>
        <w:jc w:val="both"/>
        <w:rPr>
          <w:rFonts w:asciiTheme="minorHAnsi" w:eastAsiaTheme="minorHAnsi" w:hAnsiTheme="minorHAnsi" w:cstheme="minorHAnsi"/>
          <w:lang w:val="sk-SK" w:eastAsia="en-US"/>
        </w:rPr>
      </w:pPr>
    </w:p>
    <w:p w14:paraId="6E00DD7F" w14:textId="323E4487" w:rsidR="00B64653" w:rsidRDefault="00B64653" w:rsidP="006F270A">
      <w:pPr>
        <w:widowControl/>
        <w:adjustRightInd w:val="0"/>
        <w:ind w:left="284"/>
        <w:jc w:val="both"/>
        <w:rPr>
          <w:rFonts w:asciiTheme="minorHAnsi" w:eastAsiaTheme="minorHAnsi" w:hAnsiTheme="minorHAnsi" w:cstheme="minorHAnsi"/>
          <w:lang w:val="sk-SK" w:eastAsia="en-US"/>
        </w:rPr>
      </w:pPr>
    </w:p>
    <w:p w14:paraId="19D7BE65" w14:textId="77777777" w:rsidR="00B64653" w:rsidRDefault="00B64653"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446EEA4E" w14:textId="6E1F78B1" w:rsidR="006F270A" w:rsidRDefault="006F270A" w:rsidP="006F270A">
      <w:pPr>
        <w:widowControl/>
        <w:adjustRightInd w:val="0"/>
        <w:ind w:left="284"/>
        <w:jc w:val="both"/>
        <w:rPr>
          <w:rFonts w:asciiTheme="minorHAnsi" w:eastAsiaTheme="minorHAnsi" w:hAnsiTheme="minorHAnsi" w:cstheme="minorHAnsi"/>
          <w:lang w:val="sk-SK" w:eastAsia="en-US"/>
        </w:rPr>
      </w:pPr>
    </w:p>
    <w:p w14:paraId="48660DA5" w14:textId="0E2649C9" w:rsidR="006F270A" w:rsidRDefault="006F270A" w:rsidP="006F270A">
      <w:pPr>
        <w:widowControl/>
        <w:adjustRightInd w:val="0"/>
        <w:ind w:left="284"/>
        <w:jc w:val="both"/>
        <w:rPr>
          <w:rFonts w:asciiTheme="minorHAnsi" w:eastAsiaTheme="minorHAnsi" w:hAnsiTheme="minorHAnsi" w:cstheme="minorHAnsi"/>
          <w:lang w:val="sk-SK" w:eastAsia="en-US"/>
        </w:rPr>
      </w:pPr>
    </w:p>
    <w:p w14:paraId="6DE96B80" w14:textId="2ECDF248" w:rsidR="006F270A" w:rsidRDefault="006F270A" w:rsidP="006F270A">
      <w:pPr>
        <w:widowControl/>
        <w:adjustRightInd w:val="0"/>
        <w:ind w:left="284"/>
        <w:jc w:val="both"/>
        <w:rPr>
          <w:rFonts w:asciiTheme="minorHAnsi" w:eastAsiaTheme="minorHAnsi" w:hAnsiTheme="minorHAnsi" w:cstheme="minorHAnsi"/>
          <w:lang w:val="sk-SK" w:eastAsia="en-US"/>
        </w:rPr>
      </w:pPr>
    </w:p>
    <w:p w14:paraId="2DD47379" w14:textId="4A5EAF17" w:rsidR="006F270A" w:rsidRDefault="006F270A" w:rsidP="006F270A">
      <w:pPr>
        <w:widowControl/>
        <w:adjustRightInd w:val="0"/>
        <w:ind w:left="284"/>
        <w:jc w:val="both"/>
        <w:rPr>
          <w:rFonts w:asciiTheme="minorHAnsi" w:eastAsiaTheme="minorHAnsi" w:hAnsiTheme="minorHAnsi" w:cstheme="minorHAnsi"/>
          <w:lang w:val="sk-SK" w:eastAsia="en-US"/>
        </w:rPr>
      </w:pPr>
    </w:p>
    <w:p w14:paraId="2D6FDFCC" w14:textId="37E951CD" w:rsidR="006F270A" w:rsidRDefault="006F270A" w:rsidP="006F270A">
      <w:pPr>
        <w:widowControl/>
        <w:adjustRightInd w:val="0"/>
        <w:ind w:left="284"/>
        <w:jc w:val="both"/>
        <w:rPr>
          <w:rFonts w:asciiTheme="minorHAnsi" w:eastAsiaTheme="minorHAnsi" w:hAnsiTheme="minorHAnsi" w:cstheme="minorHAnsi"/>
          <w:lang w:val="sk-SK" w:eastAsia="en-US"/>
        </w:rPr>
      </w:pPr>
    </w:p>
    <w:p w14:paraId="0CF40443" w14:textId="08542934" w:rsidR="006F270A" w:rsidRDefault="006F270A" w:rsidP="006F270A">
      <w:pPr>
        <w:widowControl/>
        <w:adjustRightInd w:val="0"/>
        <w:ind w:left="284"/>
        <w:jc w:val="both"/>
        <w:rPr>
          <w:rFonts w:asciiTheme="minorHAnsi" w:eastAsiaTheme="minorHAnsi" w:hAnsiTheme="minorHAnsi" w:cstheme="minorHAnsi"/>
          <w:lang w:val="sk-SK" w:eastAsia="en-US"/>
        </w:rPr>
      </w:pPr>
    </w:p>
    <w:p w14:paraId="1FBD5F79" w14:textId="3F04658C" w:rsidR="006F270A" w:rsidRDefault="006F270A" w:rsidP="006F270A">
      <w:pPr>
        <w:widowControl/>
        <w:adjustRightInd w:val="0"/>
        <w:ind w:left="284"/>
        <w:jc w:val="both"/>
        <w:rPr>
          <w:rFonts w:asciiTheme="minorHAnsi" w:eastAsiaTheme="minorHAnsi" w:hAnsiTheme="minorHAnsi" w:cstheme="minorHAnsi"/>
          <w:lang w:val="sk-SK" w:eastAsia="en-US"/>
        </w:rPr>
      </w:pPr>
    </w:p>
    <w:p w14:paraId="26B8755E" w14:textId="0D7B51E5" w:rsidR="006F270A" w:rsidRDefault="006F270A" w:rsidP="006F270A">
      <w:pPr>
        <w:widowControl/>
        <w:adjustRightInd w:val="0"/>
        <w:ind w:left="284"/>
        <w:jc w:val="both"/>
        <w:rPr>
          <w:rFonts w:asciiTheme="minorHAnsi" w:eastAsiaTheme="minorHAnsi" w:hAnsiTheme="minorHAnsi" w:cstheme="minorHAnsi"/>
          <w:lang w:val="sk-SK" w:eastAsia="en-US"/>
        </w:rPr>
      </w:pPr>
    </w:p>
    <w:p w14:paraId="4F018140" w14:textId="77777777" w:rsidR="006F270A" w:rsidRPr="006F270A" w:rsidRDefault="006F270A" w:rsidP="006F270A">
      <w:pPr>
        <w:widowControl/>
        <w:adjustRightInd w:val="0"/>
        <w:ind w:left="284"/>
        <w:jc w:val="both"/>
        <w:rPr>
          <w:rFonts w:asciiTheme="minorHAnsi" w:hAnsiTheme="minorHAnsi" w:cstheme="minorHAnsi"/>
          <w:b/>
          <w:bC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9865E5D"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w:t>
      </w:r>
      <w:r w:rsidR="00D27773">
        <w:rPr>
          <w:rFonts w:asciiTheme="minorHAnsi" w:hAnsiTheme="minorHAnsi" w:cstheme="minorHAnsi"/>
        </w:rPr>
        <w:t xml:space="preserve"> </w:t>
      </w:r>
      <w:r w:rsidR="00D27773" w:rsidRPr="00367564">
        <w:rPr>
          <w:rFonts w:asciiTheme="minorHAnsi" w:hAnsiTheme="minorHAnsi" w:cstheme="minorHAnsi"/>
        </w:rPr>
        <w:t xml:space="preserve">Kritérium na vyhodnotenie ponúk platí </w:t>
      </w:r>
      <w:r w:rsidR="00D27773" w:rsidRPr="00367564">
        <w:rPr>
          <w:rFonts w:asciiTheme="minorHAnsi" w:hAnsiTheme="minorHAnsi" w:cstheme="minorHAnsi"/>
          <w:b/>
          <w:bCs/>
        </w:rPr>
        <w:t>pre každú časť  samostatne</w:t>
      </w:r>
      <w:r w:rsidR="00D27773" w:rsidRPr="00367564">
        <w:rPr>
          <w:rFonts w:asciiTheme="minorHAnsi" w:hAnsiTheme="minorHAnsi" w:cstheme="minorHAnsi"/>
        </w:rPr>
        <w:t>.</w:t>
      </w:r>
      <w:r w:rsidR="00D27773">
        <w:rPr>
          <w:rFonts w:asciiTheme="minorHAnsi" w:hAnsiTheme="minorHAnsi" w:cstheme="minorHAnsi"/>
        </w:rPr>
        <w:t xml:space="preserve"> </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5F58F480"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w:t>
      </w:r>
      <w:r w:rsidR="00D27773">
        <w:rPr>
          <w:rFonts w:asciiTheme="minorHAnsi" w:hAnsiTheme="minorHAnsi" w:cstheme="minorHAnsi"/>
          <w:sz w:val="22"/>
          <w:szCs w:val="22"/>
        </w:rPr>
        <w:t> </w:t>
      </w:r>
      <w:r w:rsidRPr="00F574E4">
        <w:rPr>
          <w:rFonts w:asciiTheme="minorHAnsi" w:hAnsiTheme="minorHAnsi" w:cstheme="minorHAnsi"/>
          <w:sz w:val="22"/>
          <w:szCs w:val="22"/>
        </w:rPr>
        <w:t>dielo</w:t>
      </w:r>
      <w:r w:rsidR="00D27773">
        <w:rPr>
          <w:rFonts w:asciiTheme="minorHAnsi" w:hAnsiTheme="minorHAnsi" w:cstheme="minorHAnsi"/>
          <w:sz w:val="22"/>
          <w:szCs w:val="22"/>
        </w:rPr>
        <w:t xml:space="preserve"> (pre príslušnú časť predmetu obstarávania, na ktorú uchádzač predkladá ponuku)</w:t>
      </w:r>
      <w:r w:rsidRPr="00F574E4">
        <w:rPr>
          <w:rFonts w:asciiTheme="minorHAnsi" w:hAnsiTheme="minorHAnsi" w:cstheme="minorHAnsi"/>
          <w:sz w:val="22"/>
          <w:szCs w:val="22"/>
        </w:rPr>
        <w:t>,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3E168BD8" w14:textId="466379D5" w:rsidR="00D27773" w:rsidRPr="00DC11E7" w:rsidRDefault="00D27773" w:rsidP="00DC11E7">
      <w:pPr>
        <w:widowControl/>
        <w:adjustRightInd w:val="0"/>
        <w:ind w:left="284"/>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Predmetom obstarávania sú "Miestne komunikácie v obci Varhaňovce (vozidlové a pešie)". Predmet obstarávania je</w:t>
      </w:r>
      <w:r w:rsidR="00DC11E7">
        <w:rPr>
          <w:rFonts w:asciiTheme="minorHAnsi" w:eastAsiaTheme="minorHAnsi" w:hAnsiTheme="minorHAnsi" w:cstheme="minorHAnsi"/>
          <w:lang w:val="sk-SK" w:eastAsia="en-US"/>
        </w:rPr>
        <w:t xml:space="preserve"> </w:t>
      </w:r>
      <w:r w:rsidRPr="00DC11E7">
        <w:rPr>
          <w:rFonts w:asciiTheme="minorHAnsi" w:eastAsiaTheme="minorHAnsi" w:hAnsiTheme="minorHAnsi" w:cstheme="minorHAnsi"/>
          <w:lang w:val="sk-SK" w:eastAsia="en-US"/>
        </w:rPr>
        <w:t>rozdelený na 3 časti:</w:t>
      </w:r>
    </w:p>
    <w:p w14:paraId="01FFBD4E" w14:textId="7145B6D8" w:rsidR="00D27773" w:rsidRPr="00DC11E7" w:rsidRDefault="00D27773" w:rsidP="00DC11E7">
      <w:pPr>
        <w:widowControl/>
        <w:adjustRightInd w:val="0"/>
        <w:ind w:left="284"/>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 Dobudovanie infraštruktúry v obci Varhaňovce</w:t>
      </w:r>
      <w:r w:rsidR="00DC11E7">
        <w:rPr>
          <w:rFonts w:asciiTheme="minorHAnsi" w:eastAsiaTheme="minorHAnsi" w:hAnsiTheme="minorHAnsi" w:cstheme="minorHAnsi"/>
          <w:lang w:val="sk-SK" w:eastAsia="en-US"/>
        </w:rPr>
        <w:t>;</w:t>
      </w:r>
    </w:p>
    <w:p w14:paraId="4B0E1906" w14:textId="1A846DD6" w:rsidR="00D27773" w:rsidRPr="00DC11E7" w:rsidRDefault="00D27773" w:rsidP="00DC11E7">
      <w:pPr>
        <w:widowControl/>
        <w:adjustRightInd w:val="0"/>
        <w:ind w:left="284"/>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 Dobudovanie infraštruktúry v obci Varhaňovce - II. etapa</w:t>
      </w:r>
      <w:r w:rsidR="00DC11E7">
        <w:rPr>
          <w:rFonts w:asciiTheme="minorHAnsi" w:eastAsiaTheme="minorHAnsi" w:hAnsiTheme="minorHAnsi" w:cstheme="minorHAnsi"/>
          <w:lang w:val="sk-SK" w:eastAsia="en-US"/>
        </w:rPr>
        <w:t>;</w:t>
      </w:r>
    </w:p>
    <w:p w14:paraId="278AD8C7" w14:textId="65767DD6" w:rsidR="00D27773" w:rsidRPr="00DC11E7" w:rsidRDefault="00D27773" w:rsidP="00DC11E7">
      <w:pPr>
        <w:widowControl/>
        <w:adjustRightInd w:val="0"/>
        <w:ind w:left="284"/>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 Rekonštrukcia chodníka v obci Varhaňovce</w:t>
      </w:r>
      <w:r w:rsidR="00DC11E7">
        <w:rPr>
          <w:rFonts w:asciiTheme="minorHAnsi" w:eastAsiaTheme="minorHAnsi" w:hAnsiTheme="minorHAnsi" w:cstheme="minorHAnsi"/>
          <w:lang w:val="sk-SK" w:eastAsia="en-US"/>
        </w:rPr>
        <w:t>.</w:t>
      </w:r>
    </w:p>
    <w:p w14:paraId="035F8BFF" w14:textId="77777777" w:rsidR="00D27773" w:rsidRPr="00DC11E7" w:rsidRDefault="00D27773" w:rsidP="00DC11E7">
      <w:pPr>
        <w:widowControl/>
        <w:adjustRightInd w:val="0"/>
        <w:ind w:left="284"/>
        <w:rPr>
          <w:rFonts w:asciiTheme="minorHAnsi" w:eastAsiaTheme="minorHAnsi" w:hAnsiTheme="minorHAnsi" w:cstheme="minorHAnsi"/>
          <w:lang w:val="sk-SK" w:eastAsia="en-US"/>
        </w:rPr>
      </w:pPr>
    </w:p>
    <w:p w14:paraId="50CA6D99" w14:textId="7276AC39" w:rsidR="00D27773" w:rsidRPr="00DC11E7" w:rsidRDefault="00D27773" w:rsidP="00DC11E7">
      <w:pPr>
        <w:pStyle w:val="Odsekzoznamu"/>
        <w:widowControl/>
        <w:numPr>
          <w:ilvl w:val="2"/>
          <w:numId w:val="5"/>
        </w:numPr>
        <w:adjustRightInd w:val="0"/>
        <w:ind w:left="851" w:hanging="567"/>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Dobudovanie infraštruktúry v obci Varhaňovce.</w:t>
      </w:r>
    </w:p>
    <w:p w14:paraId="00DB6658" w14:textId="77777777" w:rsidR="00D27773" w:rsidRPr="00DC11E7" w:rsidRDefault="00D27773" w:rsidP="00DC11E7">
      <w:pPr>
        <w:widowControl/>
        <w:adjustRightInd w:val="0"/>
        <w:ind w:left="851"/>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Jedná sa o výstavbu komunikácií vozidlových a peších pre rozšírenie rómskej osady rámci objektu SO 01.</w:t>
      </w:r>
    </w:p>
    <w:p w14:paraId="7BF1F6B0" w14:textId="77777777" w:rsidR="00D27773" w:rsidRPr="00DC11E7" w:rsidRDefault="00D27773" w:rsidP="00DC11E7">
      <w:pPr>
        <w:widowControl/>
        <w:adjustRightInd w:val="0"/>
        <w:ind w:left="851"/>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Ďalej v rámci objektov SO 02 a SO 03 bude predmetom realizácie len samotné rozšírenie, konkrétne:</w:t>
      </w:r>
    </w:p>
    <w:p w14:paraId="0C91AB0A" w14:textId="77777777" w:rsidR="00D27773" w:rsidRPr="00DC11E7" w:rsidRDefault="00D27773" w:rsidP="00DC11E7">
      <w:pPr>
        <w:widowControl/>
        <w:adjustRightInd w:val="0"/>
        <w:ind w:left="851"/>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SO 02 sa bude realizovať plocha o ploche 288 m2.</w:t>
      </w:r>
    </w:p>
    <w:p w14:paraId="4B5B4944" w14:textId="78B61711" w:rsidR="00D27773" w:rsidRPr="00DC11E7" w:rsidRDefault="00D27773" w:rsidP="00DC11E7">
      <w:pPr>
        <w:widowControl/>
        <w:adjustRightInd w:val="0"/>
        <w:ind w:left="851"/>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SO 03 sa bude realizovať plocha o ploche 378 m2.</w:t>
      </w:r>
    </w:p>
    <w:p w14:paraId="70359D9A" w14:textId="53EC11FC" w:rsidR="00DC11E7" w:rsidRPr="00DC11E7" w:rsidRDefault="00DC11E7" w:rsidP="00DC11E7">
      <w:pPr>
        <w:widowControl/>
        <w:adjustRightInd w:val="0"/>
        <w:ind w:left="851" w:hanging="567"/>
        <w:rPr>
          <w:rFonts w:asciiTheme="minorHAnsi" w:eastAsiaTheme="minorHAnsi" w:hAnsiTheme="minorHAnsi" w:cstheme="minorHAnsi"/>
          <w:lang w:val="sk-SK" w:eastAsia="en-US"/>
        </w:rPr>
      </w:pPr>
    </w:p>
    <w:p w14:paraId="10076FC2" w14:textId="534B1DE4" w:rsidR="00DC11E7" w:rsidRPr="00DC11E7" w:rsidRDefault="00DC11E7" w:rsidP="00DC11E7">
      <w:pPr>
        <w:pStyle w:val="Odsekzoznamu"/>
        <w:widowControl/>
        <w:numPr>
          <w:ilvl w:val="2"/>
          <w:numId w:val="5"/>
        </w:numPr>
        <w:adjustRightInd w:val="0"/>
        <w:ind w:left="851" w:hanging="567"/>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Dobudovanie infraštruktúry v obci Varhaňovce - II. etapa.</w:t>
      </w:r>
    </w:p>
    <w:p w14:paraId="227ABFE6" w14:textId="74A8A49A" w:rsidR="00DC11E7" w:rsidRPr="00DC11E7" w:rsidRDefault="00DC11E7" w:rsidP="00DC11E7">
      <w:pPr>
        <w:widowControl/>
        <w:adjustRightInd w:val="0"/>
        <w:ind w:left="851"/>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Jedná sa o výstavbu miestnych komunikácií a peších komunikácií v hornej i dolnej osade. Budú zabezpečovať prístup k</w:t>
      </w:r>
      <w:r>
        <w:rPr>
          <w:rFonts w:asciiTheme="minorHAnsi" w:eastAsiaTheme="minorHAnsi" w:hAnsiTheme="minorHAnsi" w:cstheme="minorHAnsi"/>
          <w:lang w:val="sk-SK" w:eastAsia="en-US"/>
        </w:rPr>
        <w:t xml:space="preserve"> </w:t>
      </w:r>
      <w:r w:rsidRPr="00DC11E7">
        <w:rPr>
          <w:rFonts w:asciiTheme="minorHAnsi" w:eastAsiaTheme="minorHAnsi" w:hAnsiTheme="minorHAnsi" w:cstheme="minorHAnsi"/>
          <w:lang w:val="sk-SK" w:eastAsia="en-US"/>
        </w:rPr>
        <w:t>plánovaným resp. jestvujúcim rodinným domom.</w:t>
      </w:r>
      <w:r w:rsidRPr="00DC11E7">
        <w:rPr>
          <w:rFonts w:asciiTheme="minorHAnsi" w:eastAsiaTheme="minorHAnsi" w:hAnsiTheme="minorHAnsi" w:cstheme="minorHAnsi"/>
          <w:lang w:val="sk-SK" w:eastAsia="en-US"/>
        </w:rPr>
        <w:t xml:space="preserve"> </w:t>
      </w:r>
    </w:p>
    <w:p w14:paraId="25C9859F" w14:textId="3F17F8AF" w:rsidR="00DC11E7" w:rsidRPr="00DC11E7" w:rsidRDefault="00DC11E7" w:rsidP="00DC11E7">
      <w:pPr>
        <w:widowControl/>
        <w:adjustRightInd w:val="0"/>
        <w:ind w:left="851" w:hanging="567"/>
        <w:rPr>
          <w:rFonts w:asciiTheme="minorHAnsi" w:eastAsiaTheme="minorHAnsi" w:hAnsiTheme="minorHAnsi" w:cstheme="minorHAnsi"/>
          <w:lang w:val="sk-SK" w:eastAsia="en-US"/>
        </w:rPr>
      </w:pPr>
    </w:p>
    <w:p w14:paraId="06964631" w14:textId="288D8F06" w:rsidR="00DC11E7" w:rsidRPr="00DC11E7" w:rsidRDefault="00DC11E7" w:rsidP="00DC11E7">
      <w:pPr>
        <w:pStyle w:val="Odsekzoznamu"/>
        <w:widowControl/>
        <w:numPr>
          <w:ilvl w:val="2"/>
          <w:numId w:val="5"/>
        </w:numPr>
        <w:adjustRightInd w:val="0"/>
        <w:ind w:left="851" w:hanging="567"/>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Rekonštrukcia chodníka v obci Varhaňovce.</w:t>
      </w:r>
    </w:p>
    <w:p w14:paraId="15AC15D6" w14:textId="4E0F81BE" w:rsidR="00DC11E7" w:rsidRPr="00DC11E7" w:rsidRDefault="00DC11E7" w:rsidP="00DC11E7">
      <w:pPr>
        <w:pStyle w:val="Odsekzoznamu"/>
        <w:widowControl/>
        <w:adjustRightInd w:val="0"/>
        <w:ind w:left="851"/>
        <w:rPr>
          <w:rFonts w:asciiTheme="minorHAnsi" w:eastAsiaTheme="minorHAnsi" w:hAnsiTheme="minorHAnsi" w:cstheme="minorHAnsi"/>
          <w:lang w:val="sk-SK" w:eastAsia="en-US"/>
        </w:rPr>
      </w:pPr>
      <w:r w:rsidRPr="00DC11E7">
        <w:rPr>
          <w:rFonts w:asciiTheme="minorHAnsi" w:eastAsiaTheme="minorHAnsi" w:hAnsiTheme="minorHAnsi" w:cstheme="minorHAnsi"/>
          <w:lang w:val="sk-SK" w:eastAsia="en-US"/>
        </w:rPr>
        <w:t>Jedná sa o rekonštrukciu jestvujúceho asfaltového chodníka pozdĺž cesty III/3335.</w:t>
      </w:r>
    </w:p>
    <w:p w14:paraId="3D18B1F8" w14:textId="77777777" w:rsidR="00D27773" w:rsidRPr="00DC11E7" w:rsidRDefault="00D27773" w:rsidP="00DC11E7">
      <w:pPr>
        <w:pStyle w:val="Nadpis1"/>
        <w:spacing w:before="72"/>
        <w:ind w:left="284"/>
        <w:rPr>
          <w:rFonts w:asciiTheme="minorHAnsi" w:eastAsiaTheme="minorHAnsi" w:hAnsiTheme="minorHAnsi" w:cstheme="minorHAnsi"/>
          <w:sz w:val="22"/>
          <w:szCs w:val="22"/>
          <w:lang w:val="sk-SK" w:eastAsia="en-US"/>
        </w:rPr>
      </w:pPr>
    </w:p>
    <w:p w14:paraId="4BB6C2BC" w14:textId="47485604" w:rsidR="00995BAE" w:rsidRPr="00DC11E7" w:rsidRDefault="00D27773" w:rsidP="00DC11E7">
      <w:pPr>
        <w:pStyle w:val="Nadpis1"/>
        <w:spacing w:before="72"/>
        <w:ind w:left="284"/>
        <w:rPr>
          <w:rFonts w:asciiTheme="minorHAnsi" w:hAnsiTheme="minorHAnsi" w:cstheme="minorHAnsi"/>
          <w:color w:val="808080"/>
          <w:sz w:val="22"/>
          <w:szCs w:val="22"/>
        </w:rPr>
      </w:pPr>
      <w:r w:rsidRPr="00DC11E7">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4E71FA0D" w14:textId="77777777" w:rsidR="00D27773" w:rsidRPr="00DC11E7" w:rsidRDefault="00D27773" w:rsidP="00DC11E7">
      <w:pPr>
        <w:pStyle w:val="Nadpis1"/>
        <w:spacing w:before="72"/>
        <w:ind w:left="284"/>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5A2ADC3" w14:textId="77777777" w:rsidR="00752E0D" w:rsidRPr="00752E0D" w:rsidRDefault="002E7483" w:rsidP="000A59B3">
            <w:pPr>
              <w:spacing w:before="60" w:after="60"/>
              <w:ind w:left="-250"/>
              <w:jc w:val="right"/>
              <w:rPr>
                <w:rFonts w:eastAsiaTheme="minorHAnsi" w:cstheme="minorHAnsi"/>
                <w:i/>
                <w:iCs/>
                <w:sz w:val="20"/>
                <w:szCs w:val="20"/>
                <w:lang w:val="sk-SK" w:eastAsia="en-US"/>
              </w:rPr>
            </w:pPr>
            <w:r w:rsidRPr="00752E0D">
              <w:rPr>
                <w:rFonts w:eastAsiaTheme="minorHAnsi" w:cs="Tahoma"/>
                <w:sz w:val="20"/>
                <w:szCs w:val="20"/>
                <w:lang w:val="sk-SK" w:eastAsia="en-US"/>
              </w:rPr>
              <w:t>„</w:t>
            </w:r>
            <w:r w:rsidR="00752E0D" w:rsidRPr="00752E0D">
              <w:rPr>
                <w:rFonts w:eastAsiaTheme="minorHAnsi" w:cstheme="minorHAnsi"/>
                <w:i/>
                <w:iCs/>
                <w:sz w:val="20"/>
                <w:szCs w:val="20"/>
                <w:lang w:val="sk-SK" w:eastAsia="en-US"/>
              </w:rPr>
              <w:t xml:space="preserve">Miestne komunikácie v obci </w:t>
            </w:r>
          </w:p>
          <w:p w14:paraId="67929782" w14:textId="06722FDC" w:rsidR="002E7483" w:rsidRPr="000A59B3" w:rsidRDefault="00752E0D" w:rsidP="000A59B3">
            <w:pPr>
              <w:spacing w:before="60" w:after="60"/>
              <w:ind w:left="-250"/>
              <w:jc w:val="right"/>
              <w:rPr>
                <w:rFonts w:cs="Arial"/>
                <w:b/>
                <w:bCs/>
                <w:sz w:val="20"/>
                <w:szCs w:val="20"/>
              </w:rPr>
            </w:pPr>
            <w:r w:rsidRPr="00752E0D">
              <w:rPr>
                <w:rFonts w:eastAsiaTheme="minorHAnsi" w:cstheme="minorHAnsi"/>
                <w:i/>
                <w:iCs/>
                <w:sz w:val="20"/>
                <w:szCs w:val="20"/>
                <w:lang w:val="sk-SK" w:eastAsia="en-US"/>
              </w:rPr>
              <w:t>Varhaňovce (vozidlové a pešie)</w:t>
            </w:r>
            <w:r w:rsidR="002E7483" w:rsidRPr="00752E0D">
              <w:rPr>
                <w:rFonts w:eastAsiaTheme="minorHAnsi" w:cs="Tahoma"/>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55F439BD"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752E0D">
        <w:rPr>
          <w:rFonts w:cstheme="minorHAnsi"/>
          <w:b/>
          <w:bCs/>
          <w:i/>
          <w:iCs/>
          <w:sz w:val="20"/>
          <w:szCs w:val="20"/>
        </w:rPr>
        <w:t>„</w:t>
      </w:r>
      <w:r w:rsidR="00752E0D" w:rsidRPr="00752E0D">
        <w:rPr>
          <w:rFonts w:eastAsiaTheme="minorHAnsi" w:cstheme="minorHAnsi"/>
          <w:b/>
          <w:bCs/>
          <w:i/>
          <w:iCs/>
          <w:sz w:val="20"/>
          <w:szCs w:val="20"/>
          <w:lang w:val="sk-SK" w:eastAsia="en-US"/>
        </w:rPr>
        <w:t>Miestne komunikácie v obci Varhaňovce (vozidlové a pešie)</w:t>
      </w:r>
      <w:r w:rsidR="004A4B00" w:rsidRPr="00752E0D">
        <w:rPr>
          <w:rFonts w:cstheme="minorHAnsi"/>
          <w:b/>
          <w:bCs/>
          <w:i/>
          <w:iCs/>
          <w:sz w:val="20"/>
          <w:szCs w:val="20"/>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r w:rsidR="00752E0D" w:rsidRPr="00752E0D">
        <w:rPr>
          <w:rFonts w:cstheme="minorHAnsi"/>
          <w:b/>
          <w:bCs/>
          <w:i/>
          <w:iCs/>
          <w:sz w:val="20"/>
          <w:szCs w:val="20"/>
        </w:rPr>
        <w:t>200/2022 - 13.09.2022</w:t>
      </w:r>
      <w:r w:rsidR="00752E0D" w:rsidRPr="00752E0D">
        <w:rPr>
          <w:rFonts w:cstheme="minorHAnsi"/>
          <w:b/>
          <w:bCs/>
          <w:i/>
          <w:iCs/>
          <w:color w:val="000000" w:themeColor="text1"/>
          <w:sz w:val="20"/>
          <w:szCs w:val="20"/>
        </w:rPr>
        <w:t xml:space="preserve">, zn. </w:t>
      </w:r>
      <w:r w:rsidR="00752E0D" w:rsidRPr="00752E0D">
        <w:rPr>
          <w:rFonts w:eastAsiaTheme="minorHAnsi" w:cstheme="minorHAnsi"/>
          <w:b/>
          <w:bCs/>
          <w:sz w:val="20"/>
          <w:szCs w:val="20"/>
          <w:lang w:val="sk-SK" w:eastAsia="en-US"/>
        </w:rPr>
        <w:t>40539</w:t>
      </w:r>
      <w:r w:rsidR="00752E0D" w:rsidRPr="00752E0D">
        <w:rPr>
          <w:rFonts w:cstheme="minorHAnsi"/>
          <w:b/>
          <w:bCs/>
          <w:i/>
          <w:iCs/>
          <w:sz w:val="20"/>
          <w:szCs w:val="20"/>
        </w:rPr>
        <w:t xml:space="preserve"> - WYP</w:t>
      </w:r>
      <w:r w:rsidR="00752E0D" w:rsidRPr="00752E0D">
        <w:rPr>
          <w:rFonts w:cs="Arial"/>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70D7F243"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C11C4A" w:rsidRPr="00752E0D">
        <w:rPr>
          <w:rFonts w:cstheme="minorHAnsi"/>
          <w:b/>
          <w:bCs/>
          <w:i/>
          <w:iCs/>
          <w:sz w:val="20"/>
          <w:szCs w:val="20"/>
        </w:rPr>
        <w:t>„</w:t>
      </w:r>
      <w:r w:rsidR="00752E0D" w:rsidRPr="00752E0D">
        <w:rPr>
          <w:rFonts w:eastAsiaTheme="minorHAnsi" w:cstheme="minorHAnsi"/>
          <w:b/>
          <w:bCs/>
          <w:i/>
          <w:iCs/>
          <w:sz w:val="20"/>
          <w:szCs w:val="20"/>
          <w:lang w:val="sk-SK" w:eastAsia="en-US"/>
        </w:rPr>
        <w:t>Miestne komunikácie v obci Varhaňovce (vozidlové a pešie)</w:t>
      </w:r>
      <w:r w:rsidR="00C11C4A" w:rsidRPr="00752E0D">
        <w:rPr>
          <w:rFonts w:cstheme="minorHAnsi"/>
          <w:b/>
          <w:bCs/>
          <w:i/>
          <w:iCs/>
          <w:sz w:val="20"/>
          <w:szCs w:val="20"/>
        </w:rPr>
        <w:t>“</w:t>
      </w:r>
      <w:r w:rsidR="00C11C4A" w:rsidRPr="00B07F98">
        <w:rPr>
          <w:rFonts w:cstheme="minorHAnsi"/>
          <w:b/>
          <w:bCs/>
          <w:i/>
          <w:iCs/>
          <w:sz w:val="20"/>
          <w:szCs w:val="20"/>
        </w:rPr>
        <w:t xml:space="preserve">, vyhlásenej vo Vestníku č. </w:t>
      </w:r>
      <w:r w:rsidR="00752E0D" w:rsidRPr="00752E0D">
        <w:rPr>
          <w:rFonts w:cstheme="minorHAnsi"/>
          <w:b/>
          <w:bCs/>
          <w:i/>
          <w:iCs/>
          <w:sz w:val="20"/>
          <w:szCs w:val="20"/>
        </w:rPr>
        <w:t>200/2022 - 13.09.2022</w:t>
      </w:r>
      <w:r w:rsidR="00752E0D" w:rsidRPr="00752E0D">
        <w:rPr>
          <w:rFonts w:cstheme="minorHAnsi"/>
          <w:b/>
          <w:bCs/>
          <w:i/>
          <w:iCs/>
          <w:color w:val="000000" w:themeColor="text1"/>
          <w:sz w:val="20"/>
          <w:szCs w:val="20"/>
        </w:rPr>
        <w:t xml:space="preserve">, zn. </w:t>
      </w:r>
      <w:r w:rsidR="00752E0D" w:rsidRPr="00752E0D">
        <w:rPr>
          <w:rFonts w:eastAsiaTheme="minorHAnsi" w:cstheme="minorHAnsi"/>
          <w:b/>
          <w:bCs/>
          <w:sz w:val="20"/>
          <w:szCs w:val="20"/>
          <w:lang w:val="sk-SK" w:eastAsia="en-US"/>
        </w:rPr>
        <w:t>40539</w:t>
      </w:r>
      <w:r w:rsidR="00752E0D" w:rsidRPr="00752E0D">
        <w:rPr>
          <w:rFonts w:cstheme="minorHAnsi"/>
          <w:b/>
          <w:bCs/>
          <w:i/>
          <w:iCs/>
          <w:sz w:val="20"/>
          <w:szCs w:val="20"/>
        </w:rPr>
        <w:t xml:space="preserve"> - WYP</w:t>
      </w:r>
      <w:r w:rsidR="00752E0D" w:rsidRPr="00752E0D">
        <w:rPr>
          <w:rFonts w:cs="Arial"/>
          <w:sz w:val="20"/>
          <w:szCs w:val="20"/>
        </w:rPr>
        <w:t xml:space="preserve"> </w:t>
      </w:r>
      <w:r w:rsidR="00752E0D">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030D0844" w14:textId="77777777" w:rsidR="00DC11E7" w:rsidRPr="00995BAE" w:rsidRDefault="00DC11E7" w:rsidP="00DC11E7">
      <w:pPr>
        <w:jc w:val="center"/>
        <w:rPr>
          <w:rFonts w:ascii="Times New Roman" w:hAnsi="Times New Roman"/>
          <w:bCs/>
          <w:sz w:val="28"/>
          <w:szCs w:val="28"/>
        </w:rPr>
      </w:pPr>
      <w:r w:rsidRPr="00995BAE">
        <w:rPr>
          <w:rFonts w:ascii="Times New Roman" w:hAnsi="Times New Roman"/>
          <w:bCs/>
          <w:sz w:val="28"/>
          <w:szCs w:val="28"/>
        </w:rPr>
        <w:t>(v samostatnom súbore</w:t>
      </w:r>
      <w:r>
        <w:rPr>
          <w:rFonts w:ascii="Times New Roman" w:hAnsi="Times New Roman"/>
          <w:bCs/>
          <w:sz w:val="28"/>
          <w:szCs w:val="28"/>
        </w:rPr>
        <w:t xml:space="preserve"> pre príslušnú časť predmetu obstarávania</w:t>
      </w:r>
      <w:r w:rsidRPr="00995BAE">
        <w:rPr>
          <w:rFonts w:ascii="Times New Roman" w:hAnsi="Times New Roman"/>
          <w:bCs/>
          <w:sz w:val="28"/>
          <w:szCs w:val="28"/>
        </w:rPr>
        <w:t>)</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158770EA"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w:t>
      </w:r>
      <w:r w:rsidRPr="00752E0D">
        <w:rPr>
          <w:rFonts w:asciiTheme="minorHAnsi" w:hAnsiTheme="minorHAnsi" w:cstheme="minorHAnsi"/>
        </w:rPr>
        <w:t xml:space="preserve">podmienkami a požiadavkami na predmet zákazky: </w:t>
      </w:r>
      <w:r w:rsidR="00C11C4A" w:rsidRPr="00752E0D">
        <w:rPr>
          <w:rFonts w:asciiTheme="minorHAnsi" w:hAnsiTheme="minorHAnsi" w:cstheme="minorHAnsi"/>
          <w:b/>
          <w:bCs/>
          <w:i/>
          <w:iCs/>
        </w:rPr>
        <w:t>„</w:t>
      </w:r>
      <w:r w:rsidR="00752E0D" w:rsidRPr="00752E0D">
        <w:rPr>
          <w:rFonts w:asciiTheme="minorHAnsi" w:eastAsiaTheme="minorHAnsi" w:hAnsiTheme="minorHAnsi" w:cstheme="minorHAnsi"/>
          <w:b/>
          <w:bCs/>
          <w:i/>
          <w:iCs/>
          <w:lang w:val="sk-SK" w:eastAsia="en-US"/>
        </w:rPr>
        <w:t>Miestne komunikácie v obci Varhaňovce (vozidlové a pešie)</w:t>
      </w:r>
      <w:r w:rsidR="00C11C4A" w:rsidRPr="00752E0D">
        <w:rPr>
          <w:rFonts w:asciiTheme="minorHAnsi" w:hAnsiTheme="minorHAnsi" w:cstheme="minorHAnsi"/>
          <w:b/>
          <w:bCs/>
          <w:i/>
          <w:iCs/>
        </w:rPr>
        <w:t xml:space="preserve">“, vyhlásenej vo Vestníku č. </w:t>
      </w:r>
      <w:r w:rsidR="00752E0D" w:rsidRPr="00752E0D">
        <w:rPr>
          <w:rFonts w:asciiTheme="minorHAnsi" w:hAnsiTheme="minorHAnsi" w:cstheme="minorHAnsi"/>
          <w:b/>
          <w:bCs/>
          <w:i/>
          <w:iCs/>
        </w:rPr>
        <w:t>200</w:t>
      </w:r>
      <w:r w:rsidR="00C11C4A" w:rsidRPr="00752E0D">
        <w:rPr>
          <w:rFonts w:asciiTheme="minorHAnsi" w:hAnsiTheme="minorHAnsi" w:cstheme="minorHAnsi"/>
          <w:b/>
          <w:bCs/>
          <w:i/>
          <w:iCs/>
        </w:rPr>
        <w:t xml:space="preserve">/2022 - </w:t>
      </w:r>
      <w:r w:rsidR="00752E0D" w:rsidRPr="00752E0D">
        <w:rPr>
          <w:rFonts w:asciiTheme="minorHAnsi" w:hAnsiTheme="minorHAnsi" w:cstheme="minorHAnsi"/>
          <w:b/>
          <w:bCs/>
          <w:i/>
          <w:iCs/>
        </w:rPr>
        <w:t>13</w:t>
      </w:r>
      <w:r w:rsidR="00C11C4A" w:rsidRPr="00752E0D">
        <w:rPr>
          <w:rFonts w:asciiTheme="minorHAnsi" w:hAnsiTheme="minorHAnsi" w:cstheme="minorHAnsi"/>
          <w:b/>
          <w:bCs/>
          <w:i/>
          <w:iCs/>
        </w:rPr>
        <w:t>.0</w:t>
      </w:r>
      <w:r w:rsidR="00752E0D" w:rsidRPr="00752E0D">
        <w:rPr>
          <w:rFonts w:asciiTheme="minorHAnsi" w:hAnsiTheme="minorHAnsi" w:cstheme="minorHAnsi"/>
          <w:b/>
          <w:bCs/>
          <w:i/>
          <w:iCs/>
        </w:rPr>
        <w:t>9</w:t>
      </w:r>
      <w:r w:rsidR="00C11C4A" w:rsidRPr="00752E0D">
        <w:rPr>
          <w:rFonts w:asciiTheme="minorHAnsi" w:hAnsiTheme="minorHAnsi" w:cstheme="minorHAnsi"/>
          <w:b/>
          <w:bCs/>
          <w:i/>
          <w:iCs/>
        </w:rPr>
        <w:t>.2022</w:t>
      </w:r>
      <w:r w:rsidR="00C11C4A" w:rsidRPr="00752E0D">
        <w:rPr>
          <w:rFonts w:asciiTheme="minorHAnsi" w:hAnsiTheme="minorHAnsi" w:cstheme="minorHAnsi"/>
          <w:b/>
          <w:bCs/>
          <w:i/>
          <w:iCs/>
          <w:color w:val="000000" w:themeColor="text1"/>
        </w:rPr>
        <w:t xml:space="preserve">, zn. </w:t>
      </w:r>
      <w:r w:rsidR="00752E0D" w:rsidRPr="00752E0D">
        <w:rPr>
          <w:rFonts w:asciiTheme="minorHAnsi" w:eastAsiaTheme="minorHAnsi" w:hAnsiTheme="minorHAnsi" w:cstheme="minorHAnsi"/>
          <w:b/>
          <w:bCs/>
          <w:lang w:val="sk-SK" w:eastAsia="en-US"/>
        </w:rPr>
        <w:t>40539</w:t>
      </w:r>
      <w:r w:rsidR="00C11C4A" w:rsidRPr="00752E0D">
        <w:rPr>
          <w:rFonts w:asciiTheme="minorHAnsi" w:hAnsiTheme="minorHAnsi" w:cstheme="minorHAnsi"/>
          <w:b/>
          <w:bCs/>
          <w:i/>
          <w:iCs/>
        </w:rPr>
        <w:t xml:space="preserve">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095AC079" w14:textId="4313E835" w:rsidR="00470BB2" w:rsidRPr="00D9270E" w:rsidRDefault="00DC1E8D" w:rsidP="00470BB2">
      <w:pPr>
        <w:pStyle w:val="Zarkazkladnhotextu21"/>
        <w:ind w:left="0"/>
        <w:rPr>
          <w:rFonts w:asciiTheme="minorHAnsi" w:eastAsiaTheme="minorHAnsi" w:hAnsiTheme="minorHAnsi" w:cstheme="minorHAnsi"/>
          <w:b/>
          <w:bCs/>
          <w:sz w:val="22"/>
          <w:szCs w:val="22"/>
          <w:lang w:eastAsia="en-US"/>
        </w:rPr>
      </w:pPr>
      <w:hyperlink r:id="rId12" w:history="1">
        <w:r w:rsidRPr="00DC33F8">
          <w:rPr>
            <w:rStyle w:val="Hypertextovprepojenie"/>
            <w:rFonts w:asciiTheme="minorHAnsi" w:hAnsiTheme="minorHAnsi" w:cstheme="minorHAnsi"/>
            <w:b/>
            <w:bCs/>
            <w:sz w:val="22"/>
            <w:szCs w:val="22"/>
          </w:rPr>
          <w:t>https://josephine.proebiz.com/sk/tender/31165/summary</w:t>
        </w:r>
      </w:hyperlink>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FFD6047" w14:textId="6DC02035" w:rsidR="00D9270E" w:rsidRPr="00D9270E" w:rsidRDefault="00DC1E8D" w:rsidP="00D9270E">
      <w:pPr>
        <w:pStyle w:val="Zarkazkladnhotextu21"/>
        <w:ind w:left="0"/>
        <w:rPr>
          <w:rFonts w:asciiTheme="minorHAnsi" w:eastAsiaTheme="minorHAnsi" w:hAnsiTheme="minorHAnsi" w:cstheme="minorHAnsi"/>
          <w:b/>
          <w:bCs/>
          <w:sz w:val="22"/>
          <w:szCs w:val="22"/>
          <w:lang w:eastAsia="en-US"/>
        </w:rPr>
      </w:pPr>
      <w:hyperlink r:id="rId13" w:history="1">
        <w:r w:rsidRPr="00DC33F8">
          <w:rPr>
            <w:rStyle w:val="Hypertextovprepojenie"/>
            <w:rFonts w:asciiTheme="minorHAnsi" w:hAnsiTheme="minorHAnsi" w:cstheme="minorHAnsi"/>
            <w:b/>
            <w:bCs/>
            <w:sz w:val="22"/>
            <w:szCs w:val="22"/>
          </w:rPr>
          <w:t>https://josephine.proebiz.com/sk/tender/31165/summary</w:t>
        </w:r>
      </w:hyperlink>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63A19895" w:rsid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49676E82" w14:textId="77777777" w:rsidR="00A6722F" w:rsidRPr="00143F76" w:rsidRDefault="00A6722F" w:rsidP="00143F76">
      <w:pPr>
        <w:adjustRightInd w:val="0"/>
        <w:jc w:val="both"/>
        <w:rPr>
          <w:rFonts w:asciiTheme="minorHAnsi" w:eastAsia="Calibri" w:hAnsiTheme="minorHAnsi" w:cstheme="minorHAnsi"/>
          <w:i/>
          <w:iCs/>
          <w:color w:val="000000"/>
        </w:rPr>
      </w:pPr>
    </w:p>
    <w:p w14:paraId="65D004D6" w14:textId="39CB5024" w:rsidR="00A6722F" w:rsidRDefault="00A6722F" w:rsidP="00417B57">
      <w:pPr>
        <w:spacing w:line="240" w:lineRule="atLeast"/>
        <w:jc w:val="both"/>
        <w:rPr>
          <w:sz w:val="20"/>
          <w:szCs w:val="20"/>
        </w:rPr>
      </w:pPr>
      <w:hyperlink r:id="rId14" w:history="1">
        <w:r w:rsidRPr="00DC33F8">
          <w:rPr>
            <w:rStyle w:val="Hypertextovprepojenie"/>
            <w:sz w:val="20"/>
            <w:szCs w:val="20"/>
          </w:rPr>
          <w:t>https://www.uvo.gov.sk/jednotny-europsky-dokument-pre-verejne-obstaravanie-602.html</w:t>
        </w:r>
      </w:hyperlink>
    </w:p>
    <w:p w14:paraId="3F8B7202" w14:textId="77777777" w:rsidR="00A6722F" w:rsidRDefault="00A6722F" w:rsidP="00417B57">
      <w:pPr>
        <w:spacing w:line="240" w:lineRule="atLeast"/>
        <w:jc w:val="both"/>
        <w:rPr>
          <w:sz w:val="20"/>
          <w:szCs w:val="20"/>
        </w:rPr>
      </w:pPr>
    </w:p>
    <w:p w14:paraId="4BBFA481" w14:textId="10B309CB"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CEDE" w14:textId="77777777" w:rsidR="00163C04" w:rsidRDefault="00163C04">
      <w:r>
        <w:separator/>
      </w:r>
    </w:p>
  </w:endnote>
  <w:endnote w:type="continuationSeparator" w:id="0">
    <w:p w14:paraId="2CDCFF6C" w14:textId="77777777" w:rsidR="00163C04" w:rsidRDefault="0016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4FA5" w14:textId="77777777" w:rsidR="00163C04" w:rsidRDefault="00163C04">
      <w:r>
        <w:separator/>
      </w:r>
    </w:p>
  </w:footnote>
  <w:footnote w:type="continuationSeparator" w:id="0">
    <w:p w14:paraId="5E121612" w14:textId="77777777" w:rsidR="00163C04" w:rsidRDefault="00163C04">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947EE4"/>
    <w:multiLevelType w:val="hybridMultilevel"/>
    <w:tmpl w:val="A85409C6"/>
    <w:lvl w:ilvl="0" w:tplc="041B000B">
      <w:start w:val="1"/>
      <w:numFmt w:val="bullet"/>
      <w:lvlText w:val=""/>
      <w:lvlJc w:val="left"/>
      <w:pPr>
        <w:ind w:left="1125" w:hanging="360"/>
      </w:pPr>
      <w:rPr>
        <w:rFonts w:ascii="Wingdings" w:hAnsi="Wingdings" w:hint="default"/>
      </w:rPr>
    </w:lvl>
    <w:lvl w:ilvl="1" w:tplc="041B0003">
      <w:start w:val="1"/>
      <w:numFmt w:val="bullet"/>
      <w:lvlText w:val="o"/>
      <w:lvlJc w:val="left"/>
      <w:pPr>
        <w:ind w:left="1845" w:hanging="360"/>
      </w:pPr>
      <w:rPr>
        <w:rFonts w:ascii="Courier New" w:hAnsi="Courier New" w:cs="Courier New" w:hint="default"/>
      </w:rPr>
    </w:lvl>
    <w:lvl w:ilvl="2" w:tplc="041B0005">
      <w:start w:val="1"/>
      <w:numFmt w:val="bullet"/>
      <w:lvlText w:val=""/>
      <w:lvlJc w:val="left"/>
      <w:pPr>
        <w:ind w:left="2565" w:hanging="360"/>
      </w:pPr>
      <w:rPr>
        <w:rFonts w:ascii="Wingdings" w:hAnsi="Wingdings" w:hint="default"/>
      </w:rPr>
    </w:lvl>
    <w:lvl w:ilvl="3" w:tplc="041B0001">
      <w:start w:val="1"/>
      <w:numFmt w:val="bullet"/>
      <w:lvlText w:val=""/>
      <w:lvlJc w:val="left"/>
      <w:pPr>
        <w:ind w:left="3285" w:hanging="360"/>
      </w:pPr>
      <w:rPr>
        <w:rFonts w:ascii="Symbol" w:hAnsi="Symbol" w:hint="default"/>
      </w:rPr>
    </w:lvl>
    <w:lvl w:ilvl="4" w:tplc="041B0003">
      <w:start w:val="1"/>
      <w:numFmt w:val="bullet"/>
      <w:lvlText w:val="o"/>
      <w:lvlJc w:val="left"/>
      <w:pPr>
        <w:ind w:left="4005" w:hanging="360"/>
      </w:pPr>
      <w:rPr>
        <w:rFonts w:ascii="Courier New" w:hAnsi="Courier New" w:cs="Courier New" w:hint="default"/>
      </w:rPr>
    </w:lvl>
    <w:lvl w:ilvl="5" w:tplc="041B0005">
      <w:start w:val="1"/>
      <w:numFmt w:val="bullet"/>
      <w:lvlText w:val=""/>
      <w:lvlJc w:val="left"/>
      <w:pPr>
        <w:ind w:left="4725" w:hanging="360"/>
      </w:pPr>
      <w:rPr>
        <w:rFonts w:ascii="Wingdings" w:hAnsi="Wingdings" w:hint="default"/>
      </w:rPr>
    </w:lvl>
    <w:lvl w:ilvl="6" w:tplc="041B0001">
      <w:start w:val="1"/>
      <w:numFmt w:val="bullet"/>
      <w:lvlText w:val=""/>
      <w:lvlJc w:val="left"/>
      <w:pPr>
        <w:ind w:left="5445" w:hanging="360"/>
      </w:pPr>
      <w:rPr>
        <w:rFonts w:ascii="Symbol" w:hAnsi="Symbol" w:hint="default"/>
      </w:rPr>
    </w:lvl>
    <w:lvl w:ilvl="7" w:tplc="041B0003">
      <w:start w:val="1"/>
      <w:numFmt w:val="bullet"/>
      <w:lvlText w:val="o"/>
      <w:lvlJc w:val="left"/>
      <w:pPr>
        <w:ind w:left="6165" w:hanging="360"/>
      </w:pPr>
      <w:rPr>
        <w:rFonts w:ascii="Courier New" w:hAnsi="Courier New" w:cs="Courier New" w:hint="default"/>
      </w:rPr>
    </w:lvl>
    <w:lvl w:ilvl="8" w:tplc="041B0005">
      <w:start w:val="1"/>
      <w:numFmt w:val="bullet"/>
      <w:lvlText w:val=""/>
      <w:lvlJc w:val="left"/>
      <w:pPr>
        <w:ind w:left="6885" w:hanging="360"/>
      </w:pPr>
      <w:rPr>
        <w:rFonts w:ascii="Wingdings" w:hAnsi="Wingdings" w:hint="default"/>
      </w:rPr>
    </w:lvl>
  </w:abstractNum>
  <w:abstractNum w:abstractNumId="2"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4"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3"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4" w15:restartNumberingAfterBreak="0">
    <w:nsid w:val="489E2078"/>
    <w:multiLevelType w:val="hybridMultilevel"/>
    <w:tmpl w:val="63788A46"/>
    <w:lvl w:ilvl="0" w:tplc="3C3AFE2C">
      <w:numFmt w:val="bullet"/>
      <w:lvlText w:val="-"/>
      <w:lvlJc w:val="left"/>
      <w:pPr>
        <w:ind w:left="1226" w:hanging="360"/>
      </w:pPr>
      <w:rPr>
        <w:rFonts w:ascii="Calibri" w:eastAsia="Georgia" w:hAnsi="Calibri" w:cs="Calibri" w:hint="default"/>
      </w:rPr>
    </w:lvl>
    <w:lvl w:ilvl="1" w:tplc="041B0003" w:tentative="1">
      <w:start w:val="1"/>
      <w:numFmt w:val="bullet"/>
      <w:lvlText w:val="o"/>
      <w:lvlJc w:val="left"/>
      <w:pPr>
        <w:ind w:left="1946" w:hanging="360"/>
      </w:pPr>
      <w:rPr>
        <w:rFonts w:ascii="Courier New" w:hAnsi="Courier New" w:cs="Courier New" w:hint="default"/>
      </w:rPr>
    </w:lvl>
    <w:lvl w:ilvl="2" w:tplc="041B0005" w:tentative="1">
      <w:start w:val="1"/>
      <w:numFmt w:val="bullet"/>
      <w:lvlText w:val=""/>
      <w:lvlJc w:val="left"/>
      <w:pPr>
        <w:ind w:left="2666" w:hanging="360"/>
      </w:pPr>
      <w:rPr>
        <w:rFonts w:ascii="Wingdings" w:hAnsi="Wingdings" w:hint="default"/>
      </w:rPr>
    </w:lvl>
    <w:lvl w:ilvl="3" w:tplc="041B0001" w:tentative="1">
      <w:start w:val="1"/>
      <w:numFmt w:val="bullet"/>
      <w:lvlText w:val=""/>
      <w:lvlJc w:val="left"/>
      <w:pPr>
        <w:ind w:left="3386" w:hanging="360"/>
      </w:pPr>
      <w:rPr>
        <w:rFonts w:ascii="Symbol" w:hAnsi="Symbol" w:hint="default"/>
      </w:rPr>
    </w:lvl>
    <w:lvl w:ilvl="4" w:tplc="041B0003" w:tentative="1">
      <w:start w:val="1"/>
      <w:numFmt w:val="bullet"/>
      <w:lvlText w:val="o"/>
      <w:lvlJc w:val="left"/>
      <w:pPr>
        <w:ind w:left="4106" w:hanging="360"/>
      </w:pPr>
      <w:rPr>
        <w:rFonts w:ascii="Courier New" w:hAnsi="Courier New" w:cs="Courier New" w:hint="default"/>
      </w:rPr>
    </w:lvl>
    <w:lvl w:ilvl="5" w:tplc="041B0005" w:tentative="1">
      <w:start w:val="1"/>
      <w:numFmt w:val="bullet"/>
      <w:lvlText w:val=""/>
      <w:lvlJc w:val="left"/>
      <w:pPr>
        <w:ind w:left="4826" w:hanging="360"/>
      </w:pPr>
      <w:rPr>
        <w:rFonts w:ascii="Wingdings" w:hAnsi="Wingdings" w:hint="default"/>
      </w:rPr>
    </w:lvl>
    <w:lvl w:ilvl="6" w:tplc="041B0001" w:tentative="1">
      <w:start w:val="1"/>
      <w:numFmt w:val="bullet"/>
      <w:lvlText w:val=""/>
      <w:lvlJc w:val="left"/>
      <w:pPr>
        <w:ind w:left="5546" w:hanging="360"/>
      </w:pPr>
      <w:rPr>
        <w:rFonts w:ascii="Symbol" w:hAnsi="Symbol" w:hint="default"/>
      </w:rPr>
    </w:lvl>
    <w:lvl w:ilvl="7" w:tplc="041B0003" w:tentative="1">
      <w:start w:val="1"/>
      <w:numFmt w:val="bullet"/>
      <w:lvlText w:val="o"/>
      <w:lvlJc w:val="left"/>
      <w:pPr>
        <w:ind w:left="6266" w:hanging="360"/>
      </w:pPr>
      <w:rPr>
        <w:rFonts w:ascii="Courier New" w:hAnsi="Courier New" w:cs="Courier New" w:hint="default"/>
      </w:rPr>
    </w:lvl>
    <w:lvl w:ilvl="8" w:tplc="041B0005" w:tentative="1">
      <w:start w:val="1"/>
      <w:numFmt w:val="bullet"/>
      <w:lvlText w:val=""/>
      <w:lvlJc w:val="left"/>
      <w:pPr>
        <w:ind w:left="6986" w:hanging="360"/>
      </w:pPr>
      <w:rPr>
        <w:rFonts w:ascii="Wingdings" w:hAnsi="Wingdings" w:hint="default"/>
      </w:rPr>
    </w:lvl>
  </w:abstractNum>
  <w:abstractNum w:abstractNumId="25"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31"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92447EA"/>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3"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4"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5"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7"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9"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9"/>
  </w:num>
  <w:num w:numId="2">
    <w:abstractNumId w:val="26"/>
  </w:num>
  <w:num w:numId="3">
    <w:abstractNumId w:val="39"/>
  </w:num>
  <w:num w:numId="4">
    <w:abstractNumId w:val="5"/>
  </w:num>
  <w:num w:numId="5">
    <w:abstractNumId w:val="7"/>
  </w:num>
  <w:num w:numId="6">
    <w:abstractNumId w:val="23"/>
  </w:num>
  <w:num w:numId="7">
    <w:abstractNumId w:val="17"/>
  </w:num>
  <w:num w:numId="8">
    <w:abstractNumId w:val="34"/>
  </w:num>
  <w:num w:numId="9">
    <w:abstractNumId w:val="15"/>
  </w:num>
  <w:num w:numId="10">
    <w:abstractNumId w:val="27"/>
  </w:num>
  <w:num w:numId="11">
    <w:abstractNumId w:val="28"/>
  </w:num>
  <w:num w:numId="12">
    <w:abstractNumId w:val="28"/>
  </w:num>
  <w:num w:numId="13">
    <w:abstractNumId w:val="25"/>
  </w:num>
  <w:num w:numId="14">
    <w:abstractNumId w:val="31"/>
  </w:num>
  <w:num w:numId="15">
    <w:abstractNumId w:val="9"/>
  </w:num>
  <w:num w:numId="16">
    <w:abstractNumId w:val="11"/>
  </w:num>
  <w:num w:numId="17">
    <w:abstractNumId w:val="18"/>
  </w:num>
  <w:num w:numId="18">
    <w:abstractNumId w:val="22"/>
  </w:num>
  <w:num w:numId="19">
    <w:abstractNumId w:val="3"/>
  </w:num>
  <w:num w:numId="20">
    <w:abstractNumId w:val="6"/>
  </w:num>
  <w:num w:numId="21">
    <w:abstractNumId w:val="20"/>
  </w:num>
  <w:num w:numId="22">
    <w:abstractNumId w:val="3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num>
  <w:num w:numId="32">
    <w:abstractNumId w:val="37"/>
  </w:num>
  <w:num w:numId="33">
    <w:abstractNumId w:val="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0"/>
  </w:num>
  <w:num w:numId="37">
    <w:abstractNumId w:val="10"/>
  </w:num>
  <w:num w:numId="38">
    <w:abstractNumId w:val="19"/>
  </w:num>
  <w:num w:numId="39">
    <w:abstractNumId w:val="12"/>
  </w:num>
  <w:num w:numId="40">
    <w:abstractNumId w:val="24"/>
  </w:num>
  <w:num w:numId="41">
    <w:abstractNumId w:val="1"/>
  </w:num>
  <w:num w:numId="42">
    <w:abstractNumId w:val="8"/>
  </w:num>
  <w:num w:numId="43">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59B3"/>
    <w:rsid w:val="000A7071"/>
    <w:rsid w:val="000C4593"/>
    <w:rsid w:val="00142168"/>
    <w:rsid w:val="00143F76"/>
    <w:rsid w:val="00156645"/>
    <w:rsid w:val="001624F2"/>
    <w:rsid w:val="00163C04"/>
    <w:rsid w:val="00166679"/>
    <w:rsid w:val="00182EE3"/>
    <w:rsid w:val="00196A07"/>
    <w:rsid w:val="001A3A45"/>
    <w:rsid w:val="001D478C"/>
    <w:rsid w:val="001D485E"/>
    <w:rsid w:val="001F7C05"/>
    <w:rsid w:val="00220D18"/>
    <w:rsid w:val="00250866"/>
    <w:rsid w:val="002545F4"/>
    <w:rsid w:val="00291382"/>
    <w:rsid w:val="002C522B"/>
    <w:rsid w:val="002C6BAC"/>
    <w:rsid w:val="002E15F9"/>
    <w:rsid w:val="002E6183"/>
    <w:rsid w:val="002E7483"/>
    <w:rsid w:val="002F218C"/>
    <w:rsid w:val="002F2B72"/>
    <w:rsid w:val="00303429"/>
    <w:rsid w:val="003048ED"/>
    <w:rsid w:val="0031065E"/>
    <w:rsid w:val="003156A1"/>
    <w:rsid w:val="00324B7C"/>
    <w:rsid w:val="00326D3F"/>
    <w:rsid w:val="00331668"/>
    <w:rsid w:val="00346780"/>
    <w:rsid w:val="003602D5"/>
    <w:rsid w:val="00387994"/>
    <w:rsid w:val="00393100"/>
    <w:rsid w:val="00394BA9"/>
    <w:rsid w:val="00395C62"/>
    <w:rsid w:val="003A0854"/>
    <w:rsid w:val="003A700A"/>
    <w:rsid w:val="003D75FA"/>
    <w:rsid w:val="003E27C3"/>
    <w:rsid w:val="0040071E"/>
    <w:rsid w:val="00402C3C"/>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45661"/>
    <w:rsid w:val="00562B2D"/>
    <w:rsid w:val="0057749E"/>
    <w:rsid w:val="00582562"/>
    <w:rsid w:val="00583F00"/>
    <w:rsid w:val="005908D1"/>
    <w:rsid w:val="00597059"/>
    <w:rsid w:val="005A3F7B"/>
    <w:rsid w:val="005A7300"/>
    <w:rsid w:val="005D5420"/>
    <w:rsid w:val="005D7EAE"/>
    <w:rsid w:val="005E079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29A3"/>
    <w:rsid w:val="00717AA2"/>
    <w:rsid w:val="00733E10"/>
    <w:rsid w:val="00752E0D"/>
    <w:rsid w:val="00752EC0"/>
    <w:rsid w:val="00755BE6"/>
    <w:rsid w:val="00756E1B"/>
    <w:rsid w:val="00757D6C"/>
    <w:rsid w:val="007766B0"/>
    <w:rsid w:val="00785773"/>
    <w:rsid w:val="007953D9"/>
    <w:rsid w:val="007A5B6F"/>
    <w:rsid w:val="007C07E2"/>
    <w:rsid w:val="007D56C3"/>
    <w:rsid w:val="007E606A"/>
    <w:rsid w:val="0080418C"/>
    <w:rsid w:val="0081515A"/>
    <w:rsid w:val="00816191"/>
    <w:rsid w:val="00823416"/>
    <w:rsid w:val="008304A7"/>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5E1D"/>
    <w:rsid w:val="00996AA5"/>
    <w:rsid w:val="009B49D6"/>
    <w:rsid w:val="009C0CCD"/>
    <w:rsid w:val="009C4624"/>
    <w:rsid w:val="009C636C"/>
    <w:rsid w:val="009E3C94"/>
    <w:rsid w:val="009E55E4"/>
    <w:rsid w:val="009E6969"/>
    <w:rsid w:val="009F5E8E"/>
    <w:rsid w:val="00A0684E"/>
    <w:rsid w:val="00A078F0"/>
    <w:rsid w:val="00A166A0"/>
    <w:rsid w:val="00A1678F"/>
    <w:rsid w:val="00A328B3"/>
    <w:rsid w:val="00A367C7"/>
    <w:rsid w:val="00A407B0"/>
    <w:rsid w:val="00A5322C"/>
    <w:rsid w:val="00A537FE"/>
    <w:rsid w:val="00A62ABB"/>
    <w:rsid w:val="00A6722F"/>
    <w:rsid w:val="00A75492"/>
    <w:rsid w:val="00A85F4B"/>
    <w:rsid w:val="00AD5823"/>
    <w:rsid w:val="00AD68DD"/>
    <w:rsid w:val="00AF44D2"/>
    <w:rsid w:val="00B04347"/>
    <w:rsid w:val="00B05989"/>
    <w:rsid w:val="00B07F98"/>
    <w:rsid w:val="00B11E9A"/>
    <w:rsid w:val="00B25DB1"/>
    <w:rsid w:val="00B27855"/>
    <w:rsid w:val="00B31623"/>
    <w:rsid w:val="00B32DE8"/>
    <w:rsid w:val="00B363A1"/>
    <w:rsid w:val="00B37341"/>
    <w:rsid w:val="00B41EF2"/>
    <w:rsid w:val="00B45A49"/>
    <w:rsid w:val="00B57153"/>
    <w:rsid w:val="00B64653"/>
    <w:rsid w:val="00B64F1C"/>
    <w:rsid w:val="00B70E31"/>
    <w:rsid w:val="00B94673"/>
    <w:rsid w:val="00BA34C6"/>
    <w:rsid w:val="00BB769B"/>
    <w:rsid w:val="00BE6806"/>
    <w:rsid w:val="00BF1FC9"/>
    <w:rsid w:val="00BF3AEF"/>
    <w:rsid w:val="00BF78FE"/>
    <w:rsid w:val="00C06F50"/>
    <w:rsid w:val="00C11C4A"/>
    <w:rsid w:val="00C16EC5"/>
    <w:rsid w:val="00C176A8"/>
    <w:rsid w:val="00C20A9E"/>
    <w:rsid w:val="00C27E73"/>
    <w:rsid w:val="00C34405"/>
    <w:rsid w:val="00C42230"/>
    <w:rsid w:val="00C46A48"/>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057FC"/>
    <w:rsid w:val="00D14A8B"/>
    <w:rsid w:val="00D22B04"/>
    <w:rsid w:val="00D25BDF"/>
    <w:rsid w:val="00D27773"/>
    <w:rsid w:val="00D55162"/>
    <w:rsid w:val="00D564E4"/>
    <w:rsid w:val="00D57F8C"/>
    <w:rsid w:val="00D74092"/>
    <w:rsid w:val="00D77906"/>
    <w:rsid w:val="00D9270E"/>
    <w:rsid w:val="00DC11E7"/>
    <w:rsid w:val="00DC1E8D"/>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CE2"/>
    <w:rsid w:val="00E924B8"/>
    <w:rsid w:val="00E96A89"/>
    <w:rsid w:val="00E97BCB"/>
    <w:rsid w:val="00EA6539"/>
    <w:rsid w:val="00EB104D"/>
    <w:rsid w:val="00EB424C"/>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613B"/>
    <w:rsid w:val="00FB6FCC"/>
    <w:rsid w:val="00FC43A2"/>
    <w:rsid w:val="00FD0812"/>
    <w:rsid w:val="00FE1D36"/>
    <w:rsid w:val="00FE20F3"/>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 w:type="paragraph" w:styleId="Normlnywebov">
    <w:name w:val="Normal (Web)"/>
    <w:basedOn w:val="Normlny"/>
    <w:uiPriority w:val="99"/>
    <w:semiHidden/>
    <w:unhideWhenUsed/>
    <w:rsid w:val="00D564E4"/>
    <w:pPr>
      <w:widowControl/>
      <w:autoSpaceDE/>
      <w:autoSpaceDN/>
      <w:spacing w:before="100" w:beforeAutospacing="1" w:after="100" w:afterAutospacing="1"/>
    </w:pPr>
    <w:rPr>
      <w:rFonts w:ascii="Times New Roman" w:eastAsia="Times New Roman" w:hAnsi="Times New Roman"/>
      <w:sz w:val="24"/>
      <w:szCs w:val="24"/>
      <w:lang w:val="sk-SK" w:eastAsia="sk-SK"/>
    </w:rPr>
  </w:style>
  <w:style w:type="character" w:styleId="PremennHTML">
    <w:name w:val="HTML Variable"/>
    <w:basedOn w:val="Predvolenpsmoodseku"/>
    <w:uiPriority w:val="99"/>
    <w:semiHidden/>
    <w:unhideWhenUsed/>
    <w:rsid w:val="00D56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152968280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1165/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1165/summar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1165/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1165/summary" TargetMode="External"/><Relationship Id="rId14" Type="http://schemas.openxmlformats.org/officeDocument/2006/relationships/hyperlink" Target="https://www.uvo.gov.sk/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11048</Words>
  <Characters>62974</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7</cp:revision>
  <cp:lastPrinted>2019-11-26T14:09:00Z</cp:lastPrinted>
  <dcterms:created xsi:type="dcterms:W3CDTF">2022-08-01T14:10:00Z</dcterms:created>
  <dcterms:modified xsi:type="dcterms:W3CDTF">2022-09-13T09:05:00Z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