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BA8" w:rsidRPr="005852BC" w:rsidRDefault="006A7F96">
      <w:pPr>
        <w:rPr>
          <w:lang w:val="sk-SK"/>
        </w:rPr>
      </w:pPr>
      <w:bookmarkStart w:id="0" w:name="_GoBack"/>
      <w:bookmarkEnd w:id="0"/>
      <w:r w:rsidRPr="00D96E1D">
        <w:rPr>
          <w:noProof/>
          <w:lang w:val="sk-SK" w:eastAsia="sk-SK"/>
        </w:rPr>
        <w:drawing>
          <wp:anchor distT="0" distB="0" distL="114300" distR="114300" simplePos="0" relativeHeight="251659264" behindDoc="0" locked="0" layoutInCell="1" allowOverlap="1" wp14:anchorId="44DC1D67" wp14:editId="4B60C811">
            <wp:simplePos x="0" y="0"/>
            <wp:positionH relativeFrom="margin">
              <wp:posOffset>152400</wp:posOffset>
            </wp:positionH>
            <wp:positionV relativeFrom="margin">
              <wp:posOffset>152400</wp:posOffset>
            </wp:positionV>
            <wp:extent cx="5762625" cy="2842895"/>
            <wp:effectExtent l="0" t="0" r="9525" b="0"/>
            <wp:wrapTopAndBottom/>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rohas 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2625" cy="2842895"/>
                    </a:xfrm>
                    <a:prstGeom prst="rect">
                      <a:avLst/>
                    </a:prstGeom>
                  </pic:spPr>
                </pic:pic>
              </a:graphicData>
            </a:graphic>
            <wp14:sizeRelH relativeFrom="margin">
              <wp14:pctWidth>0</wp14:pctWidth>
            </wp14:sizeRelH>
            <wp14:sizeRelV relativeFrom="margin">
              <wp14:pctHeight>0</wp14:pctHeight>
            </wp14:sizeRelV>
          </wp:anchor>
        </w:drawing>
      </w:r>
      <w:r w:rsidR="006B4F47" w:rsidRPr="005852BC">
        <w:rPr>
          <w:lang w:val="sk-SK"/>
        </w:rPr>
        <w:tab/>
      </w:r>
      <w:r w:rsidR="006B4F47" w:rsidRPr="005852BC">
        <w:rPr>
          <w:lang w:val="sk-SK"/>
        </w:rPr>
        <w:tab/>
      </w:r>
    </w:p>
    <w:p w:rsidR="00784B9A" w:rsidRPr="005852BC" w:rsidRDefault="00784B9A" w:rsidP="00784B9A">
      <w:pPr>
        <w:spacing w:after="0" w:line="240" w:lineRule="auto"/>
        <w:ind w:left="705" w:hanging="705"/>
        <w:jc w:val="center"/>
        <w:rPr>
          <w:rFonts w:ascii="Arial" w:hAnsi="Arial" w:cs="Arial"/>
          <w:b/>
          <w:caps/>
          <w:color w:val="FF0000"/>
          <w:sz w:val="32"/>
          <w:lang w:val="sk-SK"/>
        </w:rPr>
      </w:pPr>
      <w:r w:rsidRPr="005852BC">
        <w:rPr>
          <w:rFonts w:ascii="Arial" w:hAnsi="Arial" w:cs="Arial"/>
          <w:b/>
          <w:caps/>
          <w:color w:val="FF0000"/>
          <w:sz w:val="32"/>
          <w:lang w:val="sk-SK"/>
        </w:rPr>
        <w:t>Protipožiarna bezpečnosť stavby</w:t>
      </w:r>
    </w:p>
    <w:p w:rsidR="00784B9A" w:rsidRPr="005852BC" w:rsidRDefault="00784B9A" w:rsidP="00784B9A">
      <w:pPr>
        <w:spacing w:after="0" w:line="240" w:lineRule="auto"/>
        <w:ind w:left="705" w:hanging="705"/>
        <w:jc w:val="center"/>
        <w:rPr>
          <w:rFonts w:ascii="Arial" w:hAnsi="Arial" w:cs="Arial"/>
          <w:b/>
          <w:caps/>
          <w:color w:val="FF0000"/>
          <w:sz w:val="32"/>
          <w:lang w:val="sk-SK"/>
        </w:rPr>
      </w:pPr>
    </w:p>
    <w:p w:rsidR="00784B9A" w:rsidRPr="005852BC" w:rsidRDefault="00784B9A" w:rsidP="00784B9A">
      <w:pPr>
        <w:spacing w:after="0" w:line="240" w:lineRule="auto"/>
        <w:ind w:left="705" w:hanging="705"/>
        <w:jc w:val="center"/>
        <w:rPr>
          <w:rFonts w:ascii="Arial" w:hAnsi="Arial" w:cs="Arial"/>
          <w:b/>
          <w:caps/>
          <w:color w:val="FF0000"/>
          <w:sz w:val="32"/>
          <w:lang w:val="sk-SK"/>
        </w:rPr>
      </w:pPr>
      <w:r w:rsidRPr="005852BC">
        <w:rPr>
          <w:rFonts w:ascii="Arial" w:hAnsi="Arial" w:cs="Arial"/>
          <w:b/>
          <w:caps/>
          <w:color w:val="FF0000"/>
          <w:sz w:val="32"/>
          <w:lang w:val="sk-SK"/>
        </w:rPr>
        <w:t>technická správa</w:t>
      </w:r>
    </w:p>
    <w:p w:rsidR="001B27A0" w:rsidRPr="005852BC" w:rsidRDefault="001B27A0">
      <w:pPr>
        <w:rPr>
          <w:lang w:val="sk-SK"/>
        </w:rPr>
      </w:pPr>
    </w:p>
    <w:p w:rsidR="00784B9A" w:rsidRPr="005852BC" w:rsidRDefault="00784B9A">
      <w:pPr>
        <w:rPr>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781703" w:rsidRPr="005852BC" w:rsidTr="00945D55">
        <w:tc>
          <w:tcPr>
            <w:tcW w:w="9212" w:type="dxa"/>
            <w:vAlign w:val="center"/>
          </w:tcPr>
          <w:p w:rsidR="00781703" w:rsidRPr="005852BC" w:rsidRDefault="00524276" w:rsidP="00945D55">
            <w:pPr>
              <w:ind w:left="705" w:hanging="705"/>
              <w:jc w:val="center"/>
              <w:rPr>
                <w:rFonts w:ascii="Arial" w:hAnsi="Arial" w:cs="Arial"/>
                <w:b/>
                <w:caps/>
                <w:sz w:val="32"/>
                <w:lang w:val="sk-SK"/>
              </w:rPr>
            </w:pPr>
            <w:r w:rsidRPr="005852BC">
              <w:rPr>
                <w:rFonts w:ascii="Arial" w:hAnsi="Arial" w:cs="Arial"/>
                <w:b/>
                <w:caps/>
                <w:sz w:val="32"/>
                <w:lang w:val="sk-SK"/>
              </w:rPr>
              <w:t>Univerzitná nemocnica martin</w:t>
            </w:r>
          </w:p>
          <w:p w:rsidR="00524276" w:rsidRDefault="00524276" w:rsidP="00945D55">
            <w:pPr>
              <w:ind w:left="705" w:hanging="705"/>
              <w:jc w:val="center"/>
              <w:rPr>
                <w:rFonts w:ascii="Arial" w:hAnsi="Arial" w:cs="Arial"/>
                <w:b/>
                <w:caps/>
                <w:sz w:val="32"/>
                <w:lang w:val="sk-SK"/>
              </w:rPr>
            </w:pPr>
            <w:r w:rsidRPr="005852BC">
              <w:rPr>
                <w:rFonts w:ascii="Arial" w:hAnsi="Arial" w:cs="Arial"/>
                <w:b/>
                <w:caps/>
                <w:sz w:val="32"/>
                <w:lang w:val="sk-SK"/>
              </w:rPr>
              <w:t>dostavba 6. pavilónu</w:t>
            </w:r>
          </w:p>
          <w:p w:rsidR="009B0C97" w:rsidRPr="005852BC" w:rsidRDefault="009B0C97" w:rsidP="00945D55">
            <w:pPr>
              <w:ind w:left="705" w:hanging="705"/>
              <w:jc w:val="center"/>
              <w:rPr>
                <w:rFonts w:ascii="Arial" w:hAnsi="Arial" w:cs="Arial"/>
                <w:b/>
                <w:caps/>
                <w:sz w:val="32"/>
                <w:lang w:val="sk-SK"/>
              </w:rPr>
            </w:pPr>
            <w:r>
              <w:rPr>
                <w:rFonts w:ascii="Arial" w:hAnsi="Arial" w:cs="Arial"/>
                <w:b/>
                <w:caps/>
                <w:sz w:val="32"/>
                <w:lang w:val="sk-SK"/>
              </w:rPr>
              <w:t>II. etapa</w:t>
            </w:r>
          </w:p>
          <w:p w:rsidR="00945D55" w:rsidRPr="005852BC" w:rsidRDefault="00945D55" w:rsidP="00945D55">
            <w:pPr>
              <w:ind w:left="705" w:hanging="705"/>
              <w:jc w:val="center"/>
              <w:rPr>
                <w:rFonts w:ascii="Arial" w:hAnsi="Arial" w:cs="Arial"/>
                <w:b/>
                <w:caps/>
                <w:sz w:val="32"/>
                <w:lang w:val="sk-SK"/>
              </w:rPr>
            </w:pPr>
          </w:p>
        </w:tc>
      </w:tr>
      <w:tr w:rsidR="00781703" w:rsidRPr="005852BC" w:rsidTr="00945D55">
        <w:tc>
          <w:tcPr>
            <w:tcW w:w="9212" w:type="dxa"/>
          </w:tcPr>
          <w:p w:rsidR="00781703" w:rsidRPr="005852BC" w:rsidRDefault="00781703" w:rsidP="00781703">
            <w:pPr>
              <w:jc w:val="center"/>
              <w:rPr>
                <w:rFonts w:ascii="Arial" w:hAnsi="Arial" w:cs="Arial"/>
                <w:sz w:val="24"/>
                <w:lang w:val="sk-SK"/>
              </w:rPr>
            </w:pPr>
            <w:r w:rsidRPr="005852BC">
              <w:rPr>
                <w:rFonts w:ascii="Arial" w:hAnsi="Arial" w:cs="Arial"/>
                <w:sz w:val="24"/>
                <w:lang w:val="sk-SK"/>
              </w:rPr>
              <w:t>(projektová dokumentácia k stavebnému povoleniu)</w:t>
            </w:r>
          </w:p>
        </w:tc>
      </w:tr>
    </w:tbl>
    <w:p w:rsidR="00945D55" w:rsidRPr="005852BC" w:rsidRDefault="00945D55">
      <w:pPr>
        <w:rPr>
          <w:rFonts w:ascii="Arial" w:hAnsi="Arial" w:cs="Arial"/>
          <w:sz w:val="24"/>
          <w:lang w:val="sk-SK"/>
        </w:rPr>
      </w:pPr>
    </w:p>
    <w:p w:rsidR="00784B9A" w:rsidRPr="005852BC" w:rsidRDefault="00784B9A">
      <w:pPr>
        <w:rPr>
          <w:rFonts w:ascii="Arial" w:hAnsi="Arial" w:cs="Arial"/>
          <w:sz w:val="24"/>
          <w:lang w:val="sk-SK"/>
        </w:rPr>
      </w:pPr>
    </w:p>
    <w:tbl>
      <w:tblPr>
        <w:tblStyle w:val="Mriekatabuky"/>
        <w:tblpPr w:leftFromText="141" w:rightFromText="141" w:vertAnchor="text" w:horzAnchor="margin" w:tblpX="108" w:tblpY="101"/>
        <w:tblW w:w="0" w:type="auto"/>
        <w:tblLook w:val="04A0" w:firstRow="1" w:lastRow="0" w:firstColumn="1" w:lastColumn="0" w:noHBand="0" w:noVBand="1"/>
      </w:tblPr>
      <w:tblGrid>
        <w:gridCol w:w="2126"/>
        <w:gridCol w:w="6946"/>
      </w:tblGrid>
      <w:tr w:rsidR="00945D55" w:rsidRPr="005852BC" w:rsidTr="00945D55">
        <w:trPr>
          <w:trHeight w:val="397"/>
        </w:trPr>
        <w:tc>
          <w:tcPr>
            <w:tcW w:w="2126" w:type="dxa"/>
            <w:vAlign w:val="center"/>
          </w:tcPr>
          <w:p w:rsidR="00945D55" w:rsidRPr="005852BC" w:rsidRDefault="00945D55" w:rsidP="00945D55">
            <w:pPr>
              <w:ind w:left="-108" w:firstLine="108"/>
              <w:jc w:val="right"/>
              <w:rPr>
                <w:rFonts w:ascii="Arial" w:hAnsi="Arial" w:cs="Arial"/>
                <w:sz w:val="24"/>
                <w:lang w:val="sk-SK"/>
              </w:rPr>
            </w:pPr>
            <w:r w:rsidRPr="005852BC">
              <w:rPr>
                <w:rFonts w:ascii="Arial" w:hAnsi="Arial" w:cs="Arial"/>
                <w:sz w:val="24"/>
                <w:lang w:val="sk-SK"/>
              </w:rPr>
              <w:t>projekcia :</w:t>
            </w:r>
          </w:p>
        </w:tc>
        <w:tc>
          <w:tcPr>
            <w:tcW w:w="6946" w:type="dxa"/>
            <w:vAlign w:val="center"/>
          </w:tcPr>
          <w:p w:rsidR="00945D55" w:rsidRPr="005852BC" w:rsidRDefault="00524276" w:rsidP="00945D55">
            <w:pPr>
              <w:rPr>
                <w:rFonts w:ascii="Arial" w:hAnsi="Arial" w:cs="Arial"/>
                <w:b/>
                <w:sz w:val="24"/>
                <w:lang w:val="sk-SK"/>
              </w:rPr>
            </w:pPr>
            <w:proofErr w:type="spellStart"/>
            <w:r w:rsidRPr="005852BC">
              <w:rPr>
                <w:rFonts w:ascii="Arial" w:hAnsi="Arial" w:cs="Arial"/>
                <w:b/>
                <w:sz w:val="24"/>
                <w:lang w:val="sk-SK"/>
              </w:rPr>
              <w:t>mar.coop</w:t>
            </w:r>
            <w:proofErr w:type="spellEnd"/>
            <w:r w:rsidRPr="005852BC">
              <w:rPr>
                <w:rFonts w:ascii="Arial" w:hAnsi="Arial" w:cs="Arial"/>
                <w:b/>
                <w:sz w:val="24"/>
                <w:lang w:val="sk-SK"/>
              </w:rPr>
              <w:t xml:space="preserve"> Architektonický ateliér, Na Bystričku 14/A, Martin</w:t>
            </w:r>
          </w:p>
        </w:tc>
      </w:tr>
      <w:tr w:rsidR="00945D55" w:rsidRPr="005852BC" w:rsidTr="00945D55">
        <w:trPr>
          <w:trHeight w:val="397"/>
        </w:trPr>
        <w:tc>
          <w:tcPr>
            <w:tcW w:w="2126" w:type="dxa"/>
            <w:vAlign w:val="center"/>
          </w:tcPr>
          <w:p w:rsidR="00945D55" w:rsidRPr="005852BC" w:rsidRDefault="00945D55" w:rsidP="00945D55">
            <w:pPr>
              <w:jc w:val="right"/>
              <w:rPr>
                <w:rFonts w:ascii="Arial" w:hAnsi="Arial" w:cs="Arial"/>
                <w:sz w:val="24"/>
                <w:lang w:val="sk-SK"/>
              </w:rPr>
            </w:pPr>
            <w:r w:rsidRPr="005852BC">
              <w:rPr>
                <w:rFonts w:ascii="Arial" w:hAnsi="Arial" w:cs="Arial"/>
                <w:sz w:val="24"/>
                <w:lang w:val="sk-SK"/>
              </w:rPr>
              <w:t>e-mail :</w:t>
            </w:r>
          </w:p>
        </w:tc>
        <w:tc>
          <w:tcPr>
            <w:tcW w:w="6946" w:type="dxa"/>
            <w:vAlign w:val="center"/>
          </w:tcPr>
          <w:p w:rsidR="00524276" w:rsidRPr="005852BC" w:rsidRDefault="00B73B8A" w:rsidP="00524276">
            <w:pPr>
              <w:rPr>
                <w:rFonts w:ascii="Arial" w:hAnsi="Arial" w:cs="Arial"/>
                <w:sz w:val="24"/>
                <w:lang w:val="sk-SK"/>
              </w:rPr>
            </w:pPr>
            <w:hyperlink r:id="rId10" w:history="1">
              <w:r w:rsidR="00524276" w:rsidRPr="005852BC">
                <w:rPr>
                  <w:rStyle w:val="Hypertextovprepojenie"/>
                  <w:rFonts w:ascii="Arial" w:hAnsi="Arial" w:cs="Arial"/>
                  <w:sz w:val="24"/>
                  <w:lang w:val="sk-SK"/>
                </w:rPr>
                <w:t>marcoop@stonline.sk</w:t>
              </w:r>
            </w:hyperlink>
          </w:p>
        </w:tc>
      </w:tr>
      <w:tr w:rsidR="00945D55" w:rsidRPr="005852BC" w:rsidTr="00945D55">
        <w:trPr>
          <w:trHeight w:val="397"/>
        </w:trPr>
        <w:tc>
          <w:tcPr>
            <w:tcW w:w="2126" w:type="dxa"/>
            <w:vAlign w:val="center"/>
          </w:tcPr>
          <w:p w:rsidR="00945D55" w:rsidRPr="005852BC" w:rsidRDefault="00945D55" w:rsidP="00945D55">
            <w:pPr>
              <w:jc w:val="right"/>
              <w:rPr>
                <w:rFonts w:ascii="Arial" w:hAnsi="Arial" w:cs="Arial"/>
                <w:sz w:val="24"/>
                <w:lang w:val="sk-SK"/>
              </w:rPr>
            </w:pPr>
            <w:r w:rsidRPr="005852BC">
              <w:rPr>
                <w:rFonts w:ascii="Arial" w:hAnsi="Arial" w:cs="Arial"/>
                <w:sz w:val="24"/>
                <w:lang w:val="sk-SK"/>
              </w:rPr>
              <w:t>tel. :</w:t>
            </w:r>
          </w:p>
        </w:tc>
        <w:tc>
          <w:tcPr>
            <w:tcW w:w="6946" w:type="dxa"/>
            <w:vAlign w:val="center"/>
          </w:tcPr>
          <w:p w:rsidR="00945D55" w:rsidRPr="005852BC" w:rsidRDefault="00524276" w:rsidP="00945D55">
            <w:pPr>
              <w:rPr>
                <w:rFonts w:ascii="Arial" w:hAnsi="Arial" w:cs="Arial"/>
                <w:sz w:val="24"/>
                <w:lang w:val="sk-SK"/>
              </w:rPr>
            </w:pPr>
            <w:r w:rsidRPr="005852BC">
              <w:rPr>
                <w:rFonts w:ascii="Arial" w:hAnsi="Arial" w:cs="Arial"/>
                <w:sz w:val="24"/>
                <w:lang w:val="sk-SK"/>
              </w:rPr>
              <w:t>043/4223036</w:t>
            </w:r>
          </w:p>
        </w:tc>
      </w:tr>
      <w:tr w:rsidR="00945D55" w:rsidRPr="005852BC" w:rsidTr="00945D55">
        <w:trPr>
          <w:trHeight w:val="397"/>
        </w:trPr>
        <w:tc>
          <w:tcPr>
            <w:tcW w:w="2126" w:type="dxa"/>
            <w:vAlign w:val="center"/>
          </w:tcPr>
          <w:p w:rsidR="00945D55" w:rsidRPr="005852BC" w:rsidRDefault="00945D55" w:rsidP="00945D55">
            <w:pPr>
              <w:jc w:val="right"/>
              <w:rPr>
                <w:rFonts w:ascii="Arial" w:hAnsi="Arial" w:cs="Arial"/>
                <w:sz w:val="24"/>
                <w:lang w:val="sk-SK"/>
              </w:rPr>
            </w:pPr>
            <w:r w:rsidRPr="005852BC">
              <w:rPr>
                <w:rFonts w:ascii="Arial" w:hAnsi="Arial" w:cs="Arial"/>
                <w:sz w:val="24"/>
                <w:lang w:val="sk-SK"/>
              </w:rPr>
              <w:t>miesto stavby :</w:t>
            </w:r>
          </w:p>
        </w:tc>
        <w:tc>
          <w:tcPr>
            <w:tcW w:w="6946" w:type="dxa"/>
            <w:vAlign w:val="center"/>
          </w:tcPr>
          <w:p w:rsidR="00945D55" w:rsidRPr="005852BC" w:rsidRDefault="00524276" w:rsidP="00945D55">
            <w:pPr>
              <w:rPr>
                <w:rFonts w:ascii="Arial" w:hAnsi="Arial" w:cs="Arial"/>
                <w:b/>
                <w:sz w:val="24"/>
                <w:lang w:val="sk-SK"/>
              </w:rPr>
            </w:pPr>
            <w:r w:rsidRPr="005852BC">
              <w:rPr>
                <w:rFonts w:ascii="Arial" w:hAnsi="Arial" w:cs="Arial"/>
                <w:b/>
                <w:sz w:val="24"/>
                <w:lang w:val="sk-SK"/>
              </w:rPr>
              <w:t>Martin, areál UNM</w:t>
            </w:r>
          </w:p>
        </w:tc>
      </w:tr>
      <w:tr w:rsidR="00945D55" w:rsidRPr="005852BC" w:rsidTr="00945D55">
        <w:trPr>
          <w:trHeight w:val="397"/>
        </w:trPr>
        <w:tc>
          <w:tcPr>
            <w:tcW w:w="2126" w:type="dxa"/>
            <w:vAlign w:val="center"/>
          </w:tcPr>
          <w:p w:rsidR="00945D55" w:rsidRPr="005852BC" w:rsidRDefault="00945D55" w:rsidP="00945D55">
            <w:pPr>
              <w:jc w:val="right"/>
              <w:rPr>
                <w:rFonts w:ascii="Arial" w:hAnsi="Arial" w:cs="Arial"/>
                <w:sz w:val="24"/>
                <w:lang w:val="sk-SK"/>
              </w:rPr>
            </w:pPr>
            <w:r w:rsidRPr="005852BC">
              <w:rPr>
                <w:rFonts w:ascii="Arial" w:hAnsi="Arial" w:cs="Arial"/>
                <w:sz w:val="24"/>
                <w:lang w:val="sk-SK"/>
              </w:rPr>
              <w:t>investor :</w:t>
            </w:r>
          </w:p>
        </w:tc>
        <w:tc>
          <w:tcPr>
            <w:tcW w:w="6946" w:type="dxa"/>
            <w:vAlign w:val="center"/>
          </w:tcPr>
          <w:p w:rsidR="00945D55" w:rsidRPr="005852BC" w:rsidRDefault="00524276" w:rsidP="00524276">
            <w:pPr>
              <w:rPr>
                <w:rFonts w:ascii="Arial" w:hAnsi="Arial" w:cs="Arial"/>
                <w:b/>
                <w:sz w:val="24"/>
                <w:lang w:val="sk-SK"/>
              </w:rPr>
            </w:pPr>
            <w:r w:rsidRPr="005852BC">
              <w:rPr>
                <w:rFonts w:ascii="Arial" w:hAnsi="Arial" w:cs="Arial"/>
                <w:b/>
                <w:sz w:val="24"/>
                <w:lang w:val="sk-SK"/>
              </w:rPr>
              <w:t>Univerzitná nemocnica Martin, Kollárova 2, Martin</w:t>
            </w:r>
          </w:p>
        </w:tc>
      </w:tr>
    </w:tbl>
    <w:p w:rsidR="00781703" w:rsidRPr="005852BC" w:rsidRDefault="00781703">
      <w:pPr>
        <w:rPr>
          <w:rFonts w:ascii="Arial" w:hAnsi="Arial" w:cs="Arial"/>
          <w:sz w:val="24"/>
          <w:lang w:val="sk-SK"/>
        </w:rPr>
      </w:pPr>
    </w:p>
    <w:p w:rsidR="001B27A0" w:rsidRPr="005852BC" w:rsidRDefault="009B0C97" w:rsidP="00730BA8">
      <w:pPr>
        <w:tabs>
          <w:tab w:val="right" w:pos="9072"/>
        </w:tabs>
        <w:rPr>
          <w:rFonts w:ascii="Arial" w:hAnsi="Arial" w:cs="Arial"/>
          <w:sz w:val="24"/>
          <w:lang w:val="sk-SK"/>
        </w:rPr>
      </w:pPr>
      <w:r>
        <w:rPr>
          <w:rFonts w:ascii="Arial" w:hAnsi="Arial" w:cs="Arial"/>
          <w:sz w:val="24"/>
          <w:lang w:val="sk-SK"/>
        </w:rPr>
        <w:t>Júl</w:t>
      </w:r>
      <w:r w:rsidR="00524276" w:rsidRPr="005852BC">
        <w:rPr>
          <w:rFonts w:ascii="Arial" w:hAnsi="Arial" w:cs="Arial"/>
          <w:sz w:val="24"/>
          <w:lang w:val="sk-SK"/>
        </w:rPr>
        <w:t xml:space="preserve"> 201</w:t>
      </w:r>
      <w:r>
        <w:rPr>
          <w:rFonts w:ascii="Arial" w:hAnsi="Arial" w:cs="Arial"/>
          <w:sz w:val="24"/>
          <w:lang w:val="sk-SK"/>
        </w:rPr>
        <w:t>8</w:t>
      </w:r>
      <w:r w:rsidR="00730BA8" w:rsidRPr="005852BC">
        <w:rPr>
          <w:rFonts w:ascii="Arial" w:hAnsi="Arial" w:cs="Arial"/>
          <w:sz w:val="24"/>
          <w:lang w:val="sk-SK"/>
        </w:rPr>
        <w:tab/>
        <w:t>Vypracoval : Mgr. Peter Sekan</w:t>
      </w:r>
    </w:p>
    <w:p w:rsidR="00730BA8" w:rsidRPr="005852BC" w:rsidRDefault="00730BA8" w:rsidP="00730BA8">
      <w:pPr>
        <w:tabs>
          <w:tab w:val="right" w:pos="9072"/>
        </w:tabs>
        <w:rPr>
          <w:rFonts w:ascii="Arial" w:hAnsi="Arial" w:cs="Arial"/>
          <w:sz w:val="24"/>
          <w:lang w:val="sk-SK"/>
        </w:rPr>
      </w:pPr>
      <w:r w:rsidRPr="005852BC">
        <w:rPr>
          <w:rFonts w:ascii="Arial" w:hAnsi="Arial" w:cs="Arial"/>
          <w:sz w:val="24"/>
          <w:lang w:val="sk-SK"/>
        </w:rPr>
        <w:tab/>
        <w:t>špecialista PO</w:t>
      </w:r>
    </w:p>
    <w:p w:rsidR="005652BC" w:rsidRPr="005852BC" w:rsidRDefault="005652BC" w:rsidP="00730BA8">
      <w:pPr>
        <w:tabs>
          <w:tab w:val="right" w:pos="9072"/>
        </w:tabs>
        <w:rPr>
          <w:rFonts w:ascii="Arial" w:hAnsi="Arial" w:cs="Arial"/>
          <w:sz w:val="24"/>
          <w:lang w:val="sk-SK"/>
        </w:rPr>
      </w:pPr>
    </w:p>
    <w:p w:rsidR="00DE33CD" w:rsidRPr="005852BC" w:rsidRDefault="00DE33CD" w:rsidP="00DE33CD">
      <w:pPr>
        <w:spacing w:after="0" w:line="240" w:lineRule="auto"/>
        <w:jc w:val="both"/>
        <w:rPr>
          <w:rFonts w:ascii="Arial" w:eastAsia="Times New Roman" w:hAnsi="Arial" w:cs="Arial"/>
          <w:szCs w:val="24"/>
          <w:lang w:val="sk-SK" w:eastAsia="sk-SK"/>
        </w:rPr>
      </w:pPr>
    </w:p>
    <w:p w:rsidR="00DE33CD" w:rsidRPr="005852BC" w:rsidRDefault="00DE33CD" w:rsidP="00DE33CD">
      <w:pPr>
        <w:spacing w:after="0" w:line="240" w:lineRule="auto"/>
        <w:rPr>
          <w:rFonts w:ascii="Arial" w:eastAsia="Times New Roman" w:hAnsi="Arial" w:cs="Arial"/>
          <w:sz w:val="32"/>
          <w:szCs w:val="24"/>
          <w:lang w:val="sk-SK" w:eastAsia="sk-SK"/>
        </w:rPr>
      </w:pPr>
    </w:p>
    <w:p w:rsidR="00DE33CD" w:rsidRPr="005852BC" w:rsidRDefault="00DE33CD" w:rsidP="00DE33CD">
      <w:pPr>
        <w:spacing w:after="0" w:line="240" w:lineRule="auto"/>
        <w:rPr>
          <w:rFonts w:ascii="Arial" w:eastAsia="Times New Roman" w:hAnsi="Arial" w:cs="Times New Roman"/>
          <w:b/>
          <w:color w:val="000000"/>
          <w:sz w:val="28"/>
          <w:szCs w:val="24"/>
          <w:lang w:val="sk-SK" w:eastAsia="sk-SK"/>
        </w:rPr>
      </w:pPr>
    </w:p>
    <w:p w:rsidR="00DE33CD" w:rsidRPr="005852BC" w:rsidRDefault="00DE33CD" w:rsidP="00DE33CD">
      <w:pPr>
        <w:spacing w:after="0" w:line="240" w:lineRule="auto"/>
        <w:rPr>
          <w:rFonts w:ascii="Arial" w:eastAsia="Times New Roman" w:hAnsi="Arial" w:cs="Times New Roman"/>
          <w:color w:val="000000"/>
          <w:sz w:val="24"/>
          <w:szCs w:val="24"/>
          <w:lang w:val="sk-SK" w:eastAsia="sk-SK"/>
        </w:rPr>
      </w:pPr>
    </w:p>
    <w:p w:rsidR="00DE33CD" w:rsidRPr="005852BC" w:rsidRDefault="00DE33CD" w:rsidP="00DE33CD">
      <w:pPr>
        <w:keepNext/>
        <w:spacing w:before="120" w:after="0" w:line="240" w:lineRule="atLeast"/>
        <w:outlineLvl w:val="4"/>
        <w:rPr>
          <w:rFonts w:ascii="Times New Roman" w:eastAsia="Times New Roman" w:hAnsi="Times New Roman" w:cs="Times New Roman"/>
          <w:b/>
          <w:snapToGrid w:val="0"/>
          <w:color w:val="000000"/>
          <w:sz w:val="24"/>
          <w:szCs w:val="20"/>
          <w:lang w:val="sk-SK" w:eastAsia="sk-SK"/>
        </w:rPr>
      </w:pPr>
    </w:p>
    <w:p w:rsidR="00DE33CD" w:rsidRPr="005852BC" w:rsidRDefault="00DE33CD" w:rsidP="00DE33CD">
      <w:pPr>
        <w:keepNext/>
        <w:spacing w:before="120" w:after="0" w:line="240" w:lineRule="atLeast"/>
        <w:outlineLvl w:val="4"/>
        <w:rPr>
          <w:rFonts w:ascii="Times New Roman" w:eastAsia="Times New Roman" w:hAnsi="Times New Roman" w:cs="Times New Roman"/>
          <w:b/>
          <w:snapToGrid w:val="0"/>
          <w:color w:val="000000"/>
          <w:sz w:val="24"/>
          <w:szCs w:val="20"/>
          <w:lang w:val="sk-SK" w:eastAsia="sk-SK"/>
        </w:rPr>
      </w:pPr>
    </w:p>
    <w:p w:rsidR="00DE33CD" w:rsidRPr="005852BC" w:rsidRDefault="00DE33CD" w:rsidP="00DE33CD">
      <w:pPr>
        <w:keepNext/>
        <w:spacing w:before="120" w:after="0" w:line="240" w:lineRule="atLeast"/>
        <w:outlineLvl w:val="4"/>
        <w:rPr>
          <w:rFonts w:ascii="Times New Roman" w:eastAsia="Times New Roman" w:hAnsi="Times New Roman" w:cs="Times New Roman"/>
          <w:b/>
          <w:snapToGrid w:val="0"/>
          <w:color w:val="000000"/>
          <w:sz w:val="24"/>
          <w:szCs w:val="20"/>
          <w:lang w:val="sk-SK" w:eastAsia="sk-SK"/>
        </w:rPr>
      </w:pPr>
    </w:p>
    <w:p w:rsidR="00DE33CD" w:rsidRPr="005852BC" w:rsidRDefault="00DE33CD" w:rsidP="00DE33CD">
      <w:pPr>
        <w:spacing w:after="0" w:line="240" w:lineRule="auto"/>
        <w:rPr>
          <w:rFonts w:ascii="Times New Roman" w:eastAsia="Times New Roman" w:hAnsi="Times New Roman" w:cs="Times New Roman"/>
          <w:color w:val="000000"/>
          <w:sz w:val="24"/>
          <w:szCs w:val="24"/>
          <w:lang w:val="sk-SK" w:eastAsia="sk-SK"/>
        </w:rPr>
      </w:pPr>
    </w:p>
    <w:p w:rsidR="00DE33CD" w:rsidRPr="005852BC" w:rsidRDefault="00DE33CD" w:rsidP="00DE33CD">
      <w:pPr>
        <w:spacing w:after="0" w:line="240" w:lineRule="auto"/>
        <w:rPr>
          <w:rFonts w:ascii="Times New Roman" w:eastAsia="Times New Roman" w:hAnsi="Times New Roman" w:cs="Times New Roman"/>
          <w:color w:val="000000"/>
          <w:sz w:val="24"/>
          <w:szCs w:val="24"/>
          <w:lang w:val="sk-SK" w:eastAsia="sk-SK"/>
        </w:rPr>
      </w:pPr>
    </w:p>
    <w:p w:rsidR="00DE33CD" w:rsidRPr="005852BC" w:rsidRDefault="00DE33CD" w:rsidP="00DE33CD">
      <w:pPr>
        <w:spacing w:after="0" w:line="240" w:lineRule="auto"/>
        <w:rPr>
          <w:rFonts w:ascii="Times New Roman" w:eastAsia="Times New Roman" w:hAnsi="Times New Roman" w:cs="Times New Roman"/>
          <w:color w:val="000000"/>
          <w:sz w:val="24"/>
          <w:szCs w:val="24"/>
          <w:lang w:val="sk-SK" w:eastAsia="sk-SK"/>
        </w:rPr>
      </w:pPr>
    </w:p>
    <w:p w:rsidR="00DE33CD" w:rsidRPr="005852BC" w:rsidRDefault="00DE33CD" w:rsidP="00DE33CD">
      <w:pPr>
        <w:spacing w:after="0" w:line="240" w:lineRule="auto"/>
        <w:rPr>
          <w:rFonts w:ascii="Arial" w:eastAsia="Times New Roman" w:hAnsi="Arial" w:cs="Times New Roman"/>
          <w:color w:val="000000"/>
          <w:sz w:val="24"/>
          <w:szCs w:val="24"/>
          <w:lang w:val="sk-SK" w:eastAsia="sk-SK"/>
        </w:rPr>
      </w:pPr>
    </w:p>
    <w:p w:rsidR="00DE33CD" w:rsidRPr="005852BC" w:rsidRDefault="00DE33CD" w:rsidP="00DE33CD">
      <w:pPr>
        <w:spacing w:after="0" w:line="240" w:lineRule="auto"/>
        <w:rPr>
          <w:rFonts w:ascii="Arial" w:eastAsia="Times New Roman" w:hAnsi="Arial" w:cs="Times New Roman"/>
          <w:color w:val="000000"/>
          <w:sz w:val="24"/>
          <w:szCs w:val="24"/>
          <w:lang w:val="sk-SK" w:eastAsia="sk-SK"/>
        </w:rPr>
      </w:pPr>
    </w:p>
    <w:p w:rsidR="00DE33CD" w:rsidRPr="005852BC" w:rsidRDefault="00DE33CD" w:rsidP="00DE33CD">
      <w:pPr>
        <w:keepNext/>
        <w:spacing w:before="120" w:after="0" w:line="240" w:lineRule="atLeast"/>
        <w:outlineLvl w:val="4"/>
        <w:rPr>
          <w:rFonts w:ascii="Arial" w:eastAsia="Times New Roman" w:hAnsi="Arial" w:cs="Times New Roman"/>
          <w:b/>
          <w:snapToGrid w:val="0"/>
          <w:color w:val="000000"/>
          <w:sz w:val="24"/>
          <w:szCs w:val="20"/>
          <w:lang w:val="sk-SK" w:eastAsia="sk-SK"/>
        </w:rPr>
      </w:pPr>
    </w:p>
    <w:p w:rsidR="00DE33CD" w:rsidRPr="005852BC" w:rsidRDefault="00DE33CD" w:rsidP="00DE33CD">
      <w:pPr>
        <w:keepNext/>
        <w:spacing w:before="120" w:after="0" w:line="240" w:lineRule="atLeast"/>
        <w:outlineLvl w:val="4"/>
        <w:rPr>
          <w:rFonts w:ascii="Arial" w:eastAsia="Times New Roman" w:hAnsi="Arial" w:cs="Times New Roman"/>
          <w:b/>
          <w:snapToGrid w:val="0"/>
          <w:color w:val="000000"/>
          <w:sz w:val="24"/>
          <w:szCs w:val="20"/>
          <w:lang w:val="sk-SK" w:eastAsia="sk-SK"/>
        </w:rPr>
      </w:pPr>
    </w:p>
    <w:p w:rsidR="00DE33CD" w:rsidRPr="005852BC" w:rsidRDefault="00DE33CD" w:rsidP="00DE33CD">
      <w:pPr>
        <w:keepNext/>
        <w:spacing w:before="120" w:after="0" w:line="240" w:lineRule="atLeast"/>
        <w:outlineLvl w:val="4"/>
        <w:rPr>
          <w:rFonts w:ascii="Arial Black" w:eastAsia="Times New Roman" w:hAnsi="Arial Black" w:cs="Times New Roman"/>
          <w:b/>
          <w:snapToGrid w:val="0"/>
          <w:color w:val="000000"/>
          <w:szCs w:val="20"/>
          <w:lang w:val="sk-SK" w:eastAsia="sk-SK"/>
        </w:rPr>
      </w:pPr>
      <w:r w:rsidRPr="005852BC">
        <w:rPr>
          <w:rFonts w:ascii="Arial Black" w:eastAsia="Times New Roman" w:hAnsi="Arial Black" w:cs="Times New Roman"/>
          <w:b/>
          <w:snapToGrid w:val="0"/>
          <w:color w:val="000000"/>
          <w:szCs w:val="20"/>
          <w:lang w:val="sk-SK" w:eastAsia="sk-SK"/>
        </w:rPr>
        <w:t>OBSAH</w:t>
      </w:r>
    </w:p>
    <w:p w:rsidR="00DE33CD" w:rsidRPr="005852BC" w:rsidRDefault="00DE33CD" w:rsidP="00DE33CD">
      <w:pPr>
        <w:spacing w:before="120" w:after="0" w:line="240" w:lineRule="atLeast"/>
        <w:rPr>
          <w:rFonts w:ascii="Arial Black" w:eastAsia="Times New Roman" w:hAnsi="Arial Black" w:cs="Times New Roman"/>
          <w:b/>
          <w:snapToGrid w:val="0"/>
          <w:color w:val="000000"/>
          <w:szCs w:val="24"/>
          <w:lang w:val="sk-SK" w:eastAsia="sk-SK"/>
        </w:rPr>
      </w:pP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CHARAKTERISTIKA OBJEKTU</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POPIS OBJEKTU Z HĽADISKA POŽIARNEJ BEZPEČNOSTI</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 xml:space="preserve">ROZDELENIE OBJEKTU NA POŽIARNE ÚSEKY </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POSÚDENIE POŽIARNEJ ODOLNOSTI STAVEBNÝCH KONŠTRUKCIÍ</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ÚNIKOVÉ CESTY</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ZARIADENIA PRE PROTIPOŽIARNY ZÁSAH</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Odstupové vzdialenosti</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ZÁVER</w:t>
      </w:r>
    </w:p>
    <w:p w:rsidR="00DE33CD" w:rsidRPr="005852BC" w:rsidRDefault="00DE33CD" w:rsidP="00DE33CD">
      <w:pPr>
        <w:numPr>
          <w:ilvl w:val="0"/>
          <w:numId w:val="13"/>
        </w:numPr>
        <w:tabs>
          <w:tab w:val="num" w:pos="993"/>
        </w:tabs>
        <w:spacing w:before="120" w:after="0" w:line="240" w:lineRule="atLeast"/>
        <w:ind w:left="993" w:hanging="633"/>
        <w:rPr>
          <w:rFonts w:ascii="Arial Black" w:eastAsia="Times New Roman" w:hAnsi="Arial Black" w:cs="Times New Roman"/>
          <w:b/>
          <w:caps/>
          <w:snapToGrid w:val="0"/>
          <w:color w:val="000000"/>
          <w:szCs w:val="24"/>
          <w:lang w:val="sk-SK" w:eastAsia="sk-SK"/>
        </w:rPr>
      </w:pPr>
      <w:r w:rsidRPr="005852BC">
        <w:rPr>
          <w:rFonts w:ascii="Arial Black" w:eastAsia="Times New Roman" w:hAnsi="Arial Black" w:cs="Times New Roman"/>
          <w:b/>
          <w:caps/>
          <w:snapToGrid w:val="0"/>
          <w:color w:val="000000"/>
          <w:szCs w:val="24"/>
          <w:lang w:val="sk-SK" w:eastAsia="sk-SK"/>
        </w:rPr>
        <w:t>príloha - VÝPOČTOVÁ ČASŤ</w:t>
      </w:r>
    </w:p>
    <w:p w:rsidR="00DE33CD" w:rsidRPr="005852BC" w:rsidRDefault="00DE33CD" w:rsidP="00DE33CD">
      <w:pPr>
        <w:spacing w:before="120" w:after="0" w:line="240" w:lineRule="atLeast"/>
        <w:rPr>
          <w:rFonts w:ascii="Arial" w:eastAsia="Times New Roman" w:hAnsi="Arial" w:cs="Times New Roman"/>
          <w:b/>
          <w:caps/>
          <w:snapToGrid w:val="0"/>
          <w:color w:val="000000"/>
          <w:sz w:val="24"/>
          <w:szCs w:val="24"/>
          <w:lang w:val="sk-SK" w:eastAsia="sk-SK"/>
        </w:rPr>
      </w:pPr>
    </w:p>
    <w:p w:rsidR="00DE33CD" w:rsidRPr="005852BC" w:rsidRDefault="00DE33CD" w:rsidP="00DE33CD">
      <w:pPr>
        <w:spacing w:before="120" w:after="0" w:line="240" w:lineRule="auto"/>
        <w:jc w:val="both"/>
        <w:rPr>
          <w:rFonts w:ascii="Arial" w:eastAsia="Times New Roman" w:hAnsi="Arial" w:cs="Times New Roman"/>
          <w:b/>
          <w:caps/>
          <w:snapToGrid w:val="0"/>
          <w:color w:val="000000"/>
          <w:sz w:val="24"/>
          <w:szCs w:val="24"/>
          <w:lang w:val="sk-SK" w:eastAsia="sk-SK"/>
        </w:rPr>
      </w:pPr>
      <w:r w:rsidRPr="005852BC">
        <w:rPr>
          <w:rFonts w:ascii="Arial" w:eastAsia="Times New Roman" w:hAnsi="Arial" w:cs="Times New Roman"/>
          <w:b/>
          <w:caps/>
          <w:snapToGrid w:val="0"/>
          <w:color w:val="000000"/>
          <w:sz w:val="24"/>
          <w:szCs w:val="24"/>
          <w:lang w:val="sk-SK" w:eastAsia="sk-SK"/>
        </w:rPr>
        <w:br w:type="page"/>
      </w:r>
    </w:p>
    <w:p w:rsidR="00DE33CD" w:rsidRPr="005852BC" w:rsidRDefault="00DE33CD" w:rsidP="00DE33CD">
      <w:pPr>
        <w:numPr>
          <w:ilvl w:val="0"/>
          <w:numId w:val="3"/>
        </w:numPr>
        <w:spacing w:before="120" w:after="0" w:line="240" w:lineRule="auto"/>
        <w:jc w:val="both"/>
        <w:rPr>
          <w:rFonts w:ascii="Arial Black" w:eastAsia="Times New Roman" w:hAnsi="Arial Black" w:cs="Times New Roman"/>
          <w:b/>
          <w:caps/>
          <w:snapToGrid w:val="0"/>
          <w:color w:val="000000"/>
          <w:lang w:val="sk-SK" w:eastAsia="sk-SK"/>
        </w:rPr>
      </w:pPr>
      <w:r w:rsidRPr="005852BC">
        <w:rPr>
          <w:rFonts w:ascii="Arial Black" w:eastAsia="Times New Roman" w:hAnsi="Arial Black" w:cs="Times New Roman"/>
          <w:b/>
          <w:caps/>
          <w:snapToGrid w:val="0"/>
          <w:color w:val="000000"/>
          <w:lang w:val="sk-SK" w:eastAsia="sk-SK"/>
        </w:rPr>
        <w:lastRenderedPageBreak/>
        <w:t>CHARAKTERISTIKA stavby</w:t>
      </w:r>
    </w:p>
    <w:p w:rsidR="00524276" w:rsidRPr="005852BC" w:rsidRDefault="00DB58CD" w:rsidP="00DB58CD">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 xml:space="preserve">Projektová dokumentácia rieši </w:t>
      </w:r>
      <w:r w:rsidR="009B0C97">
        <w:rPr>
          <w:rFonts w:ascii="Arial" w:eastAsia="Times New Roman" w:hAnsi="Arial" w:cs="Arial"/>
          <w:lang w:val="sk-SK" w:eastAsia="sk-SK"/>
        </w:rPr>
        <w:t xml:space="preserve">II. etapu </w:t>
      </w:r>
      <w:r w:rsidR="00524276" w:rsidRPr="005852BC">
        <w:rPr>
          <w:rFonts w:ascii="Arial" w:eastAsia="Times New Roman" w:hAnsi="Arial" w:cs="Arial"/>
          <w:lang w:val="sk-SK" w:eastAsia="sk-SK"/>
        </w:rPr>
        <w:t>dostavb</w:t>
      </w:r>
      <w:r w:rsidR="009B0C97">
        <w:rPr>
          <w:rFonts w:ascii="Arial" w:eastAsia="Times New Roman" w:hAnsi="Arial" w:cs="Arial"/>
          <w:lang w:val="sk-SK" w:eastAsia="sk-SK"/>
        </w:rPr>
        <w:t>y</w:t>
      </w:r>
      <w:r w:rsidR="00524276" w:rsidRPr="005852BC">
        <w:rPr>
          <w:rFonts w:ascii="Arial" w:eastAsia="Times New Roman" w:hAnsi="Arial" w:cs="Arial"/>
          <w:lang w:val="sk-SK" w:eastAsia="sk-SK"/>
        </w:rPr>
        <w:t xml:space="preserve"> 6.  pavilónu v areáli univerzitnej nemocnice v Martine. </w:t>
      </w:r>
      <w:r w:rsidR="005F70A8" w:rsidRPr="005852BC">
        <w:rPr>
          <w:rFonts w:ascii="Arial" w:eastAsia="Times New Roman" w:hAnsi="Arial" w:cs="Arial"/>
          <w:lang w:val="sk-SK" w:eastAsia="sk-SK"/>
        </w:rPr>
        <w:t xml:space="preserve">Stavbu tvorí 5 podlažná budova pristavená k stávajúcej  budove 6. pavilónu. Na prízemí stavby sú navrhnuté priestory pre prebúdzanie, vyšetrovne RTG ANGIO a hygienické priestory. Na 2. nadzemnom podlaží sú navrhnuté </w:t>
      </w:r>
      <w:r w:rsidR="00973E61">
        <w:rPr>
          <w:rFonts w:ascii="Arial" w:eastAsia="Times New Roman" w:hAnsi="Arial" w:cs="Arial"/>
          <w:lang w:val="sk-SK" w:eastAsia="sk-SK"/>
        </w:rPr>
        <w:t>seminárne miestnosti, priestory matiek, administratívne priestory</w:t>
      </w:r>
      <w:r w:rsidR="005F70A8" w:rsidRPr="005852BC">
        <w:rPr>
          <w:rFonts w:ascii="Arial" w:eastAsia="Times New Roman" w:hAnsi="Arial" w:cs="Arial"/>
          <w:lang w:val="sk-SK" w:eastAsia="sk-SK"/>
        </w:rPr>
        <w:t xml:space="preserve">. Na 3. nadzemnom podlaží sú umiestnené priestory ARO, JIS, priestory pre pobyt matiek. Na 4. N.P. </w:t>
      </w:r>
      <w:r w:rsidR="00973E61">
        <w:rPr>
          <w:rFonts w:ascii="Arial" w:eastAsia="Times New Roman" w:hAnsi="Arial" w:cs="Arial"/>
          <w:lang w:val="sk-SK" w:eastAsia="sk-SK"/>
        </w:rPr>
        <w:t>sú navrhnuté priestory JIS</w:t>
      </w:r>
      <w:r w:rsidR="005F70A8" w:rsidRPr="005852BC">
        <w:rPr>
          <w:rFonts w:ascii="Arial" w:eastAsia="Times New Roman" w:hAnsi="Arial" w:cs="Arial"/>
          <w:lang w:val="sk-SK" w:eastAsia="sk-SK"/>
        </w:rPr>
        <w:t xml:space="preserve">. V poslednom podlaží je umiestnená strojovňa vzduchotechniky. Výškovo sú jednotlivé podlažia navrhnuté tak aby mohli priamo nadväzovať na priestory stávajúcej budovy. </w:t>
      </w:r>
    </w:p>
    <w:p w:rsidR="005F70A8" w:rsidRPr="005852BC" w:rsidRDefault="005F70A8" w:rsidP="00DB58CD">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Zvislé nosné konštrukcie stavby sú navrhnuté z muriva z </w:t>
      </w:r>
      <w:r w:rsidR="00F34860">
        <w:rPr>
          <w:rFonts w:ascii="Arial" w:eastAsia="Times New Roman" w:hAnsi="Arial" w:cs="Arial"/>
          <w:lang w:val="sk-SK" w:eastAsia="sk-SK"/>
        </w:rPr>
        <w:t xml:space="preserve">tehál </w:t>
      </w:r>
      <w:proofErr w:type="spellStart"/>
      <w:r w:rsidR="00F34860">
        <w:rPr>
          <w:rFonts w:ascii="Arial" w:eastAsia="Times New Roman" w:hAnsi="Arial" w:cs="Arial"/>
          <w:lang w:val="sk-SK" w:eastAsia="sk-SK"/>
        </w:rPr>
        <w:t>Britterm</w:t>
      </w:r>
      <w:proofErr w:type="spellEnd"/>
      <w:r w:rsidR="00F34860">
        <w:rPr>
          <w:rFonts w:ascii="Arial" w:eastAsia="Times New Roman" w:hAnsi="Arial" w:cs="Arial"/>
          <w:lang w:val="sk-SK" w:eastAsia="sk-SK"/>
        </w:rPr>
        <w:t xml:space="preserve"> a </w:t>
      </w:r>
      <w:proofErr w:type="spellStart"/>
      <w:r w:rsidR="00F34860">
        <w:rPr>
          <w:rFonts w:ascii="Arial" w:eastAsia="Times New Roman" w:hAnsi="Arial" w:cs="Arial"/>
          <w:lang w:val="sk-SK" w:eastAsia="sk-SK"/>
        </w:rPr>
        <w:t>Porotherm</w:t>
      </w:r>
      <w:proofErr w:type="spellEnd"/>
      <w:r w:rsidRPr="005852BC">
        <w:rPr>
          <w:rFonts w:ascii="Arial" w:eastAsia="Times New Roman" w:hAnsi="Arial" w:cs="Arial"/>
          <w:lang w:val="sk-SK" w:eastAsia="sk-SK"/>
        </w:rPr>
        <w:t xml:space="preserve"> hr. 300 mm, zateplené kontaktným zatepľovacím systémom na báze minerálnej vlny. Vnútorné priečky sú z</w:t>
      </w:r>
      <w:r w:rsidR="00F34860">
        <w:rPr>
          <w:rFonts w:ascii="Arial" w:eastAsia="Times New Roman" w:hAnsi="Arial" w:cs="Arial"/>
          <w:lang w:val="sk-SK" w:eastAsia="sk-SK"/>
        </w:rPr>
        <w:t xml:space="preserve"> tehál </w:t>
      </w:r>
      <w:proofErr w:type="spellStart"/>
      <w:r w:rsidR="00F34860">
        <w:rPr>
          <w:rFonts w:ascii="Arial" w:eastAsia="Times New Roman" w:hAnsi="Arial" w:cs="Arial"/>
          <w:lang w:val="sk-SK" w:eastAsia="sk-SK"/>
        </w:rPr>
        <w:t>Britterm</w:t>
      </w:r>
      <w:proofErr w:type="spellEnd"/>
      <w:r w:rsidR="00F34860">
        <w:rPr>
          <w:rFonts w:ascii="Arial" w:eastAsia="Times New Roman" w:hAnsi="Arial" w:cs="Arial"/>
          <w:lang w:val="sk-SK" w:eastAsia="sk-SK"/>
        </w:rPr>
        <w:t xml:space="preserve"> a </w:t>
      </w:r>
      <w:proofErr w:type="spellStart"/>
      <w:r w:rsidR="00F34860">
        <w:rPr>
          <w:rFonts w:ascii="Arial" w:eastAsia="Times New Roman" w:hAnsi="Arial" w:cs="Arial"/>
          <w:lang w:val="sk-SK" w:eastAsia="sk-SK"/>
        </w:rPr>
        <w:t>Porotherm</w:t>
      </w:r>
      <w:proofErr w:type="spellEnd"/>
      <w:r w:rsidR="00F34860">
        <w:rPr>
          <w:rFonts w:ascii="Arial" w:eastAsia="Times New Roman" w:hAnsi="Arial" w:cs="Arial"/>
          <w:lang w:val="sk-SK" w:eastAsia="sk-SK"/>
        </w:rPr>
        <w:t xml:space="preserve"> </w:t>
      </w:r>
      <w:r w:rsidRPr="005852BC">
        <w:rPr>
          <w:rFonts w:ascii="Arial" w:eastAsia="Times New Roman" w:hAnsi="Arial" w:cs="Arial"/>
          <w:lang w:val="sk-SK" w:eastAsia="sk-SK"/>
        </w:rPr>
        <w:t xml:space="preserve">hrúbky 100, 125 mm. Vodorovné nosné konštrukcie sú železobetónové. </w:t>
      </w:r>
    </w:p>
    <w:p w:rsidR="00CC26F1" w:rsidRPr="005852BC" w:rsidRDefault="00CC26F1" w:rsidP="00DE33CD">
      <w:pPr>
        <w:autoSpaceDE w:val="0"/>
        <w:autoSpaceDN w:val="0"/>
        <w:adjustRightInd w:val="0"/>
        <w:spacing w:before="120" w:after="0" w:line="240" w:lineRule="auto"/>
        <w:ind w:firstLine="720"/>
        <w:jc w:val="both"/>
        <w:rPr>
          <w:rFonts w:ascii="Arial" w:eastAsia="Times New Roman" w:hAnsi="Arial" w:cs="Times New Roman"/>
          <w:lang w:val="sk-SK" w:eastAsia="sk-SK"/>
        </w:rPr>
      </w:pPr>
    </w:p>
    <w:p w:rsidR="00DE33CD" w:rsidRPr="005852BC" w:rsidRDefault="00DE33CD" w:rsidP="00DE33CD">
      <w:pPr>
        <w:numPr>
          <w:ilvl w:val="0"/>
          <w:numId w:val="3"/>
        </w:numPr>
        <w:spacing w:before="120" w:after="0" w:line="240" w:lineRule="auto"/>
        <w:rPr>
          <w:rFonts w:ascii="Arial Black" w:eastAsia="Times New Roman" w:hAnsi="Arial Black" w:cs="Times New Roman"/>
          <w:b/>
          <w:caps/>
          <w:snapToGrid w:val="0"/>
          <w:color w:val="000000"/>
          <w:lang w:val="sk-SK" w:eastAsia="sk-SK"/>
        </w:rPr>
      </w:pPr>
      <w:r w:rsidRPr="005852BC">
        <w:rPr>
          <w:rFonts w:ascii="Arial Black" w:eastAsia="Times New Roman" w:hAnsi="Arial Black" w:cs="Times New Roman"/>
          <w:b/>
          <w:caps/>
          <w:snapToGrid w:val="0"/>
          <w:color w:val="000000"/>
          <w:lang w:val="sk-SK" w:eastAsia="sk-SK"/>
        </w:rPr>
        <w:t>POPIS stavby Z HĽADISKA POŽIARNEJ BEZPEČNOSTI</w:t>
      </w:r>
    </w:p>
    <w:p w:rsidR="00DE33CD" w:rsidRPr="005852BC" w:rsidRDefault="00DE33CD" w:rsidP="00DE33CD">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 xml:space="preserve">Požiarna bezpečnosť stavby je riešená v zmysle vyhl. MV SR č. 94/2004 </w:t>
      </w:r>
      <w:proofErr w:type="spellStart"/>
      <w:r w:rsidRPr="005852BC">
        <w:rPr>
          <w:rFonts w:ascii="Arial" w:eastAsia="Times New Roman" w:hAnsi="Arial" w:cs="Arial"/>
          <w:lang w:val="sk-SK" w:eastAsia="sk-SK"/>
        </w:rPr>
        <w:t>Z.z</w:t>
      </w:r>
      <w:proofErr w:type="spellEnd"/>
      <w:r w:rsidRPr="005852BC">
        <w:rPr>
          <w:rFonts w:ascii="Arial" w:eastAsia="Times New Roman" w:hAnsi="Arial" w:cs="Arial"/>
          <w:lang w:val="sk-SK" w:eastAsia="sk-SK"/>
        </w:rPr>
        <w:t>. v </w:t>
      </w:r>
      <w:proofErr w:type="spellStart"/>
      <w:r w:rsidRPr="005852BC">
        <w:rPr>
          <w:rFonts w:ascii="Arial" w:eastAsia="Times New Roman" w:hAnsi="Arial" w:cs="Arial"/>
          <w:lang w:val="sk-SK" w:eastAsia="sk-SK"/>
        </w:rPr>
        <w:t>náväznosti</w:t>
      </w:r>
      <w:proofErr w:type="spellEnd"/>
      <w:r w:rsidRPr="005852BC">
        <w:rPr>
          <w:rFonts w:ascii="Arial" w:eastAsia="Times New Roman" w:hAnsi="Arial" w:cs="Arial"/>
          <w:lang w:val="sk-SK" w:eastAsia="sk-SK"/>
        </w:rPr>
        <w:t xml:space="preserve"> na STN 92 0201 – 1 až 4, vyhl. MV SR č. 478/2008 </w:t>
      </w:r>
      <w:proofErr w:type="spellStart"/>
      <w:r w:rsidRPr="005852BC">
        <w:rPr>
          <w:rFonts w:ascii="Arial" w:eastAsia="Times New Roman" w:hAnsi="Arial" w:cs="Arial"/>
          <w:lang w:val="sk-SK" w:eastAsia="sk-SK"/>
        </w:rPr>
        <w:t>Z.z</w:t>
      </w:r>
      <w:proofErr w:type="spellEnd"/>
      <w:r w:rsidRPr="005852BC">
        <w:rPr>
          <w:rFonts w:ascii="Arial" w:eastAsia="Times New Roman" w:hAnsi="Arial" w:cs="Arial"/>
          <w:lang w:val="sk-SK" w:eastAsia="sk-SK"/>
        </w:rPr>
        <w:t xml:space="preserve">., STN 92 0202, STN 92 0241, vyhl. MV SR č. 699/2004 </w:t>
      </w:r>
      <w:proofErr w:type="spellStart"/>
      <w:r w:rsidRPr="005852BC">
        <w:rPr>
          <w:rFonts w:ascii="Arial" w:eastAsia="Times New Roman" w:hAnsi="Arial" w:cs="Arial"/>
          <w:lang w:val="sk-SK" w:eastAsia="sk-SK"/>
        </w:rPr>
        <w:t>Z.z</w:t>
      </w:r>
      <w:proofErr w:type="spellEnd"/>
      <w:r w:rsidRPr="005852BC">
        <w:rPr>
          <w:rFonts w:ascii="Arial" w:eastAsia="Times New Roman" w:hAnsi="Arial" w:cs="Arial"/>
          <w:lang w:val="sk-SK" w:eastAsia="sk-SK"/>
        </w:rPr>
        <w:t>.,  STN  92 0400  a súvisiacich prepisov z oboru požiarnej ochrany.</w:t>
      </w:r>
    </w:p>
    <w:p w:rsidR="00056D3F" w:rsidRPr="005852BC" w:rsidRDefault="00056D3F" w:rsidP="00DE33CD">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 xml:space="preserve">Stavba má jedno </w:t>
      </w:r>
      <w:r w:rsidR="005F70A8" w:rsidRPr="005852BC">
        <w:rPr>
          <w:rFonts w:ascii="Arial" w:eastAsia="Times New Roman" w:hAnsi="Arial" w:cs="Arial"/>
          <w:lang w:val="sk-SK" w:eastAsia="sk-SK"/>
        </w:rPr>
        <w:t xml:space="preserve">štyri </w:t>
      </w:r>
      <w:r w:rsidRPr="005852BC">
        <w:rPr>
          <w:rFonts w:ascii="Arial" w:eastAsia="Times New Roman" w:hAnsi="Arial" w:cs="Arial"/>
          <w:lang w:val="sk-SK" w:eastAsia="sk-SK"/>
        </w:rPr>
        <w:t>nadzemné požiarne podlažia</w:t>
      </w:r>
      <w:r w:rsidR="005F70A8" w:rsidRPr="005852BC">
        <w:rPr>
          <w:rFonts w:ascii="Arial" w:eastAsia="Times New Roman" w:hAnsi="Arial" w:cs="Arial"/>
          <w:lang w:val="sk-SK" w:eastAsia="sk-SK"/>
        </w:rPr>
        <w:t xml:space="preserve"> (podlažie na úrovni 5. NP nie je uvažované ako požiarne podlažie, nakoľko ho tvorí iba strojovňa vzduchotech</w:t>
      </w:r>
      <w:r w:rsidR="00A61BF0" w:rsidRPr="005852BC">
        <w:rPr>
          <w:rFonts w:ascii="Arial" w:eastAsia="Times New Roman" w:hAnsi="Arial" w:cs="Arial"/>
          <w:lang w:val="sk-SK" w:eastAsia="sk-SK"/>
        </w:rPr>
        <w:t>n</w:t>
      </w:r>
      <w:r w:rsidR="005F70A8" w:rsidRPr="005852BC">
        <w:rPr>
          <w:rFonts w:ascii="Arial" w:eastAsia="Times New Roman" w:hAnsi="Arial" w:cs="Arial"/>
          <w:lang w:val="sk-SK" w:eastAsia="sk-SK"/>
        </w:rPr>
        <w:t>iky)</w:t>
      </w:r>
      <w:r w:rsidRPr="005852BC">
        <w:rPr>
          <w:rFonts w:ascii="Arial" w:eastAsia="Times New Roman" w:hAnsi="Arial" w:cs="Arial"/>
          <w:lang w:val="sk-SK" w:eastAsia="sk-SK"/>
        </w:rPr>
        <w:t xml:space="preserve">. </w:t>
      </w:r>
      <w:r w:rsidR="00BA039D" w:rsidRPr="005852BC">
        <w:rPr>
          <w:rFonts w:ascii="Arial" w:eastAsia="Times New Roman" w:hAnsi="Arial" w:cs="Arial"/>
          <w:lang w:val="sk-SK" w:eastAsia="sk-SK"/>
        </w:rPr>
        <w:t xml:space="preserve">Požiarna výška stavby je </w:t>
      </w:r>
      <w:r w:rsidR="005F70A8" w:rsidRPr="005852BC">
        <w:rPr>
          <w:rFonts w:ascii="Arial" w:eastAsia="Times New Roman" w:hAnsi="Arial" w:cs="Arial"/>
          <w:lang w:val="sk-SK" w:eastAsia="sk-SK"/>
        </w:rPr>
        <w:t>11,77</w:t>
      </w:r>
      <w:r w:rsidR="00BA039D" w:rsidRPr="005852BC">
        <w:rPr>
          <w:rFonts w:ascii="Arial" w:eastAsia="Times New Roman" w:hAnsi="Arial" w:cs="Arial"/>
          <w:lang w:val="sk-SK" w:eastAsia="sk-SK"/>
        </w:rPr>
        <w:t xml:space="preserve"> m. Stavba tvorí nehorľavý konštrukčný celok. </w:t>
      </w:r>
    </w:p>
    <w:p w:rsidR="003B57E0" w:rsidRPr="005852BC" w:rsidRDefault="003B57E0" w:rsidP="003B57E0">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Protipožiarn</w:t>
      </w:r>
      <w:r w:rsidR="00A61BF0" w:rsidRPr="005852BC">
        <w:rPr>
          <w:rFonts w:ascii="Arial" w:eastAsia="Times New Roman" w:hAnsi="Arial" w:cs="Arial"/>
          <w:lang w:val="sk-SK" w:eastAsia="sk-SK"/>
        </w:rPr>
        <w:t>a</w:t>
      </w:r>
      <w:r w:rsidRPr="005852BC">
        <w:rPr>
          <w:rFonts w:ascii="Arial" w:eastAsia="Times New Roman" w:hAnsi="Arial" w:cs="Arial"/>
          <w:lang w:val="sk-SK" w:eastAsia="sk-SK"/>
        </w:rPr>
        <w:t xml:space="preserve"> bezpečnosť stavby je riešená v zmysle vyhlášky MV SR č.94/2004 </w:t>
      </w:r>
      <w:proofErr w:type="spellStart"/>
      <w:r w:rsidRPr="005852BC">
        <w:rPr>
          <w:rFonts w:ascii="Arial" w:eastAsia="Times New Roman" w:hAnsi="Arial" w:cs="Arial"/>
          <w:lang w:val="sk-SK" w:eastAsia="sk-SK"/>
        </w:rPr>
        <w:t>Z.z</w:t>
      </w:r>
      <w:proofErr w:type="spellEnd"/>
      <w:r w:rsidRPr="005852BC">
        <w:rPr>
          <w:rFonts w:ascii="Arial" w:eastAsia="Times New Roman" w:hAnsi="Arial" w:cs="Arial"/>
          <w:lang w:val="sk-SK" w:eastAsia="sk-SK"/>
        </w:rPr>
        <w:t>. a STN 92 0201-1 až 4 pre nevýrobné stavby, stavby zdravotníckych zariadení.</w:t>
      </w:r>
    </w:p>
    <w:p w:rsidR="00A61BF0" w:rsidRPr="005852BC" w:rsidRDefault="00A61BF0" w:rsidP="003B57E0">
      <w:pPr>
        <w:spacing w:before="120" w:after="0" w:line="240" w:lineRule="auto"/>
        <w:ind w:firstLine="720"/>
        <w:jc w:val="both"/>
        <w:rPr>
          <w:rFonts w:ascii="Arial" w:eastAsia="Times New Roman" w:hAnsi="Arial" w:cs="Arial"/>
          <w:lang w:val="sk-SK" w:eastAsia="sk-SK"/>
        </w:rPr>
      </w:pPr>
      <w:r w:rsidRPr="005852BC">
        <w:rPr>
          <w:rFonts w:ascii="Arial" w:eastAsia="Times New Roman" w:hAnsi="Arial" w:cs="Arial"/>
          <w:lang w:val="sk-SK" w:eastAsia="sk-SK"/>
        </w:rPr>
        <w:t>Stavba bude vybavená elektrickou požiarnou signalizáciou a v stavbe bude zriadená hlasová signalizácia požiaru. Výťah bude riešený ako evakuačný so zabezpečeným stálym zdrojom elektrickej energie.</w:t>
      </w:r>
    </w:p>
    <w:p w:rsidR="00056D3F" w:rsidRPr="005852BC" w:rsidRDefault="00056D3F" w:rsidP="00DE33CD">
      <w:pPr>
        <w:spacing w:before="120" w:after="0" w:line="240" w:lineRule="auto"/>
        <w:ind w:firstLine="720"/>
        <w:jc w:val="both"/>
        <w:rPr>
          <w:rFonts w:ascii="Arial" w:eastAsia="Times New Roman" w:hAnsi="Arial" w:cs="Arial"/>
          <w:lang w:val="sk-SK" w:eastAsia="sk-SK"/>
        </w:rPr>
      </w:pP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3.</w:t>
      </w:r>
      <w:r w:rsidRPr="005852BC">
        <w:rPr>
          <w:rFonts w:ascii="Arial Black" w:eastAsia="Times New Roman" w:hAnsi="Arial Black" w:cs="Arial"/>
          <w:b/>
          <w:caps/>
          <w:snapToGrid w:val="0"/>
          <w:color w:val="000000"/>
          <w:lang w:val="sk-SK" w:eastAsia="sk-SK"/>
        </w:rPr>
        <w:tab/>
        <w:t xml:space="preserve">ROZDELENIE stavby NA POŽIARNE ÚSEKY </w:t>
      </w:r>
    </w:p>
    <w:p w:rsidR="00DE33CD" w:rsidRPr="005852BC" w:rsidRDefault="00DE33CD" w:rsidP="00DE33CD">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Stavba je na požiarne úseky rozdelená nasledovne :</w:t>
      </w:r>
    </w:p>
    <w:p w:rsidR="003B57E0" w:rsidRPr="005852BC" w:rsidRDefault="003B57E0" w:rsidP="00DE33CD">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N1.01</w:t>
      </w:r>
      <w:r w:rsidRPr="005852BC">
        <w:rPr>
          <w:rFonts w:ascii="Arial" w:eastAsia="Times New Roman" w:hAnsi="Arial" w:cs="Arial"/>
          <w:snapToGrid w:val="0"/>
          <w:color w:val="000000"/>
          <w:lang w:val="sk-SK" w:eastAsia="sk-SK"/>
        </w:rPr>
        <w:tab/>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priestory prízemia.</w:t>
      </w:r>
      <w:r w:rsidRPr="005852BC">
        <w:rPr>
          <w:rFonts w:ascii="Arial" w:eastAsia="Times New Roman" w:hAnsi="Arial" w:cs="Arial"/>
          <w:snapToGrid w:val="0"/>
          <w:color w:val="000000"/>
          <w:lang w:val="sk-SK" w:eastAsia="sk-SK"/>
        </w:rPr>
        <w:t xml:space="preserve"> Požiarny úsek je zaradený do </w:t>
      </w:r>
      <w:r w:rsidRPr="005852BC">
        <w:rPr>
          <w:rFonts w:ascii="Arial" w:eastAsia="Times New Roman" w:hAnsi="Arial" w:cs="Arial"/>
          <w:b/>
          <w:snapToGrid w:val="0"/>
          <w:color w:val="000000"/>
          <w:lang w:val="sk-SK" w:eastAsia="sk-SK"/>
        </w:rPr>
        <w:t>I</w:t>
      </w:r>
      <w:r w:rsidR="00A61BF0" w:rsidRPr="005852BC">
        <w:rPr>
          <w:rFonts w:ascii="Arial" w:eastAsia="Times New Roman" w:hAnsi="Arial" w:cs="Arial"/>
          <w:b/>
          <w:snapToGrid w:val="0"/>
          <w:color w:val="000000"/>
          <w:lang w:val="sk-SK" w:eastAsia="sk-SK"/>
        </w:rPr>
        <w:t>I</w:t>
      </w:r>
      <w:r w:rsidRPr="005852BC">
        <w:rPr>
          <w:rFonts w:ascii="Arial" w:eastAsia="Times New Roman" w:hAnsi="Arial" w:cs="Arial"/>
          <w:b/>
          <w:snapToGrid w:val="0"/>
          <w:color w:val="000000"/>
          <w:lang w:val="sk-SK" w:eastAsia="sk-SK"/>
        </w:rPr>
        <w:t>. stupňa požiarnej bezpečnosti.</w:t>
      </w:r>
    </w:p>
    <w:p w:rsidR="003B57E0" w:rsidRPr="005852BC" w:rsidRDefault="003B57E0" w:rsidP="00DE33CD">
      <w:pPr>
        <w:tabs>
          <w:tab w:val="left" w:pos="1276"/>
        </w:tabs>
        <w:spacing w:before="120" w:after="0" w:line="240" w:lineRule="auto"/>
        <w:ind w:left="1418" w:hanging="1418"/>
        <w:jc w:val="both"/>
        <w:rPr>
          <w:rFonts w:ascii="Arial" w:eastAsia="Times New Roman" w:hAnsi="Arial" w:cs="Arial"/>
          <w:snapToGrid w:val="0"/>
          <w:color w:val="000000"/>
          <w:lang w:val="sk-SK" w:eastAsia="sk-SK"/>
        </w:rPr>
      </w:pPr>
      <w:r w:rsidRPr="005852BC">
        <w:rPr>
          <w:rFonts w:ascii="Arial" w:eastAsia="Times New Roman" w:hAnsi="Arial" w:cs="Arial"/>
          <w:b/>
          <w:snapToGrid w:val="0"/>
          <w:color w:val="000000"/>
          <w:lang w:val="sk-SK" w:eastAsia="sk-SK"/>
        </w:rPr>
        <w:t>N1.02</w:t>
      </w:r>
      <w:r w:rsidRPr="005852BC">
        <w:rPr>
          <w:rFonts w:ascii="Arial" w:eastAsia="Times New Roman" w:hAnsi="Arial" w:cs="Arial"/>
          <w:snapToGrid w:val="0"/>
          <w:color w:val="000000"/>
          <w:lang w:val="sk-SK" w:eastAsia="sk-SK"/>
        </w:rPr>
        <w:tab/>
        <w:t>-</w:t>
      </w:r>
      <w:r w:rsidR="00A61BF0" w:rsidRPr="005852BC">
        <w:rPr>
          <w:rFonts w:ascii="Arial" w:eastAsia="Times New Roman" w:hAnsi="Arial" w:cs="Arial"/>
          <w:snapToGrid w:val="0"/>
          <w:color w:val="000000"/>
          <w:lang w:val="sk-SK" w:eastAsia="sk-SK"/>
        </w:rPr>
        <w:tab/>
        <w:t>výmenníková stanica na prízemí</w:t>
      </w:r>
      <w:r w:rsidRPr="005852BC">
        <w:rPr>
          <w:rFonts w:ascii="Arial" w:eastAsia="Times New Roman" w:hAnsi="Arial" w:cs="Arial"/>
          <w:snapToGrid w:val="0"/>
          <w:color w:val="000000"/>
          <w:lang w:val="sk-SK" w:eastAsia="sk-SK"/>
        </w:rPr>
        <w:t xml:space="preserve">. Požiarny úsek je zaradený do </w:t>
      </w:r>
      <w:r w:rsidRPr="005852BC">
        <w:rPr>
          <w:rFonts w:ascii="Arial" w:eastAsia="Times New Roman" w:hAnsi="Arial" w:cs="Arial"/>
          <w:b/>
          <w:snapToGrid w:val="0"/>
          <w:color w:val="000000"/>
          <w:lang w:val="sk-SK" w:eastAsia="sk-SK"/>
        </w:rPr>
        <w:t>I. stupňa požiarnej bezpečnosti.</w:t>
      </w:r>
    </w:p>
    <w:p w:rsidR="00F869B4" w:rsidRPr="005852BC" w:rsidRDefault="00F869B4" w:rsidP="00DE33CD">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N1.03</w:t>
      </w:r>
      <w:r w:rsidRPr="005852BC">
        <w:rPr>
          <w:rFonts w:ascii="Arial" w:eastAsia="Times New Roman" w:hAnsi="Arial" w:cs="Arial"/>
          <w:snapToGrid w:val="0"/>
          <w:color w:val="000000"/>
          <w:lang w:val="sk-SK" w:eastAsia="sk-SK"/>
        </w:rPr>
        <w:tab/>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 xml:space="preserve">archív na prízemí. Požiarny </w:t>
      </w:r>
      <w:r w:rsidR="00184A54" w:rsidRPr="005852BC">
        <w:rPr>
          <w:rFonts w:ascii="Arial" w:eastAsia="Times New Roman" w:hAnsi="Arial" w:cs="Arial"/>
          <w:snapToGrid w:val="0"/>
          <w:color w:val="000000"/>
          <w:lang w:val="sk-SK" w:eastAsia="sk-SK"/>
        </w:rPr>
        <w:t xml:space="preserve">úsek </w:t>
      </w:r>
      <w:r w:rsidR="00A61BF0" w:rsidRPr="005852BC">
        <w:rPr>
          <w:rFonts w:ascii="Arial" w:eastAsia="Times New Roman" w:hAnsi="Arial" w:cs="Arial"/>
          <w:snapToGrid w:val="0"/>
          <w:color w:val="000000"/>
          <w:lang w:val="sk-SK" w:eastAsia="sk-SK"/>
        </w:rPr>
        <w:t>je</w:t>
      </w:r>
      <w:r w:rsidR="00184A54" w:rsidRPr="005852BC">
        <w:rPr>
          <w:rFonts w:ascii="Arial" w:eastAsia="Times New Roman" w:hAnsi="Arial" w:cs="Arial"/>
          <w:snapToGrid w:val="0"/>
          <w:color w:val="000000"/>
          <w:lang w:val="sk-SK" w:eastAsia="sk-SK"/>
        </w:rPr>
        <w:t xml:space="preserve"> zaraden</w:t>
      </w:r>
      <w:r w:rsidR="00A61BF0" w:rsidRPr="005852BC">
        <w:rPr>
          <w:rFonts w:ascii="Arial" w:eastAsia="Times New Roman" w:hAnsi="Arial" w:cs="Arial"/>
          <w:snapToGrid w:val="0"/>
          <w:color w:val="000000"/>
          <w:lang w:val="sk-SK" w:eastAsia="sk-SK"/>
        </w:rPr>
        <w:t>ý</w:t>
      </w:r>
      <w:r w:rsidR="00184A54" w:rsidRPr="005852BC">
        <w:rPr>
          <w:rFonts w:ascii="Arial" w:eastAsia="Times New Roman" w:hAnsi="Arial" w:cs="Arial"/>
          <w:snapToGrid w:val="0"/>
          <w:color w:val="000000"/>
          <w:lang w:val="sk-SK" w:eastAsia="sk-SK"/>
        </w:rPr>
        <w:t xml:space="preserve"> do</w:t>
      </w:r>
      <w:r w:rsidR="00184A54" w:rsidRPr="005852BC">
        <w:rPr>
          <w:rFonts w:ascii="Arial" w:hAnsi="Arial" w:cs="Arial"/>
          <w:sz w:val="24"/>
          <w:lang w:val="sk-SK"/>
        </w:rPr>
        <w:t xml:space="preserve"> </w:t>
      </w:r>
      <w:r w:rsidR="00A61BF0" w:rsidRPr="005852BC">
        <w:rPr>
          <w:rFonts w:ascii="Arial" w:eastAsia="Times New Roman" w:hAnsi="Arial" w:cs="Arial"/>
          <w:b/>
          <w:snapToGrid w:val="0"/>
          <w:color w:val="000000"/>
          <w:lang w:val="sk-SK" w:eastAsia="sk-SK"/>
        </w:rPr>
        <w:t>IV</w:t>
      </w:r>
      <w:r w:rsidR="00184A54" w:rsidRPr="005852BC">
        <w:rPr>
          <w:rFonts w:ascii="Arial" w:eastAsia="Times New Roman" w:hAnsi="Arial" w:cs="Arial"/>
          <w:b/>
          <w:snapToGrid w:val="0"/>
          <w:color w:val="000000"/>
          <w:lang w:val="sk-SK" w:eastAsia="sk-SK"/>
        </w:rPr>
        <w:t>. stupňa požiarnej bezpečnosti.</w:t>
      </w:r>
    </w:p>
    <w:p w:rsidR="00184A54" w:rsidRPr="005852BC" w:rsidRDefault="00184A54" w:rsidP="00184A54">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N2.01</w:t>
      </w:r>
      <w:r w:rsidRPr="005852BC">
        <w:rPr>
          <w:rFonts w:ascii="Arial" w:eastAsia="Times New Roman" w:hAnsi="Arial" w:cs="Arial"/>
          <w:b/>
          <w:snapToGrid w:val="0"/>
          <w:color w:val="000000"/>
          <w:lang w:val="sk-SK" w:eastAsia="sk-SK"/>
        </w:rPr>
        <w:tab/>
        <w:t>-</w:t>
      </w:r>
      <w:r w:rsidRPr="005852BC">
        <w:rPr>
          <w:rFonts w:ascii="Arial" w:eastAsia="Times New Roman" w:hAnsi="Arial" w:cs="Arial"/>
          <w:b/>
          <w:snapToGrid w:val="0"/>
          <w:color w:val="000000"/>
          <w:lang w:val="sk-SK" w:eastAsia="sk-SK"/>
        </w:rPr>
        <w:tab/>
      </w:r>
      <w:r w:rsidR="00A61BF0" w:rsidRPr="005852BC">
        <w:rPr>
          <w:rFonts w:ascii="Arial" w:eastAsia="Times New Roman" w:hAnsi="Arial" w:cs="Arial"/>
          <w:snapToGrid w:val="0"/>
          <w:color w:val="000000"/>
          <w:lang w:val="sk-SK" w:eastAsia="sk-SK"/>
        </w:rPr>
        <w:t>novozriadené</w:t>
      </w:r>
      <w:r w:rsidR="00A61BF0" w:rsidRPr="005852BC">
        <w:rPr>
          <w:rFonts w:ascii="Arial" w:eastAsia="Times New Roman" w:hAnsi="Arial" w:cs="Arial"/>
          <w:b/>
          <w:snapToGrid w:val="0"/>
          <w:color w:val="000000"/>
          <w:lang w:val="sk-SK" w:eastAsia="sk-SK"/>
        </w:rPr>
        <w:t xml:space="preserve"> </w:t>
      </w:r>
      <w:r w:rsidR="00A61BF0" w:rsidRPr="005852BC">
        <w:rPr>
          <w:rFonts w:ascii="Arial" w:eastAsia="Times New Roman" w:hAnsi="Arial" w:cs="Arial"/>
          <w:snapToGrid w:val="0"/>
          <w:color w:val="000000"/>
          <w:lang w:val="sk-SK" w:eastAsia="sk-SK"/>
        </w:rPr>
        <w:t xml:space="preserve">priestory </w:t>
      </w:r>
      <w:r w:rsidRPr="005852BC">
        <w:rPr>
          <w:rFonts w:ascii="Arial" w:eastAsia="Times New Roman" w:hAnsi="Arial" w:cs="Arial"/>
          <w:snapToGrid w:val="0"/>
          <w:color w:val="000000"/>
          <w:lang w:val="sk-SK" w:eastAsia="sk-SK"/>
        </w:rPr>
        <w:t xml:space="preserve">na druhom nadzemnom podlaží. Požiarny úsek je zaradený do </w:t>
      </w:r>
      <w:r w:rsidRPr="005852BC">
        <w:rPr>
          <w:rFonts w:ascii="Arial" w:eastAsia="Times New Roman" w:hAnsi="Arial" w:cs="Arial"/>
          <w:b/>
          <w:snapToGrid w:val="0"/>
          <w:color w:val="000000"/>
          <w:lang w:val="sk-SK" w:eastAsia="sk-SK"/>
        </w:rPr>
        <w:t>I</w:t>
      </w:r>
      <w:r w:rsidR="00A61BF0" w:rsidRPr="005852BC">
        <w:rPr>
          <w:rFonts w:ascii="Arial" w:eastAsia="Times New Roman" w:hAnsi="Arial" w:cs="Arial"/>
          <w:b/>
          <w:snapToGrid w:val="0"/>
          <w:color w:val="000000"/>
          <w:lang w:val="sk-SK" w:eastAsia="sk-SK"/>
        </w:rPr>
        <w:t>I</w:t>
      </w:r>
      <w:r w:rsidRPr="005852BC">
        <w:rPr>
          <w:rFonts w:ascii="Arial" w:eastAsia="Times New Roman" w:hAnsi="Arial" w:cs="Arial"/>
          <w:b/>
          <w:snapToGrid w:val="0"/>
          <w:color w:val="000000"/>
          <w:lang w:val="sk-SK" w:eastAsia="sk-SK"/>
        </w:rPr>
        <w:t>. stupňa požiarnej bezpečnosti.</w:t>
      </w:r>
    </w:p>
    <w:p w:rsidR="00184A54" w:rsidRPr="005852BC" w:rsidRDefault="00184A54" w:rsidP="00184A54">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N3.01</w:t>
      </w:r>
      <w:r w:rsidRPr="005852BC">
        <w:rPr>
          <w:rFonts w:ascii="Arial" w:eastAsia="Times New Roman" w:hAnsi="Arial" w:cs="Arial"/>
          <w:b/>
          <w:snapToGrid w:val="0"/>
          <w:color w:val="000000"/>
          <w:lang w:val="sk-SK" w:eastAsia="sk-SK"/>
        </w:rPr>
        <w:tab/>
      </w:r>
      <w:r w:rsidRPr="005852BC">
        <w:rPr>
          <w:rFonts w:ascii="Arial" w:eastAsia="Times New Roman" w:hAnsi="Arial" w:cs="Arial"/>
          <w:snapToGrid w:val="0"/>
          <w:color w:val="000000"/>
          <w:lang w:val="sk-SK" w:eastAsia="sk-SK"/>
        </w:rPr>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 xml:space="preserve">novozriadené priestory </w:t>
      </w:r>
      <w:r w:rsidRPr="005852BC">
        <w:rPr>
          <w:rFonts w:ascii="Arial" w:eastAsia="Times New Roman" w:hAnsi="Arial" w:cs="Arial"/>
          <w:snapToGrid w:val="0"/>
          <w:color w:val="000000"/>
          <w:lang w:val="sk-SK" w:eastAsia="sk-SK"/>
        </w:rPr>
        <w:t xml:space="preserve">treťom nadzemnom podlaží. Požiarny úsek je zaradený do </w:t>
      </w:r>
      <w:r w:rsidRPr="005852BC">
        <w:rPr>
          <w:rFonts w:ascii="Arial" w:eastAsia="Times New Roman" w:hAnsi="Arial" w:cs="Arial"/>
          <w:b/>
          <w:snapToGrid w:val="0"/>
          <w:color w:val="000000"/>
          <w:lang w:val="sk-SK" w:eastAsia="sk-SK"/>
        </w:rPr>
        <w:t>I. stupňa požiarnej bezpečnosti.</w:t>
      </w:r>
    </w:p>
    <w:p w:rsidR="00184A54" w:rsidRPr="005852BC" w:rsidRDefault="00184A54" w:rsidP="00184A54">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w:t>
      </w:r>
      <w:r w:rsidR="00A61BF0" w:rsidRPr="005852BC">
        <w:rPr>
          <w:rFonts w:ascii="Arial" w:eastAsia="Times New Roman" w:hAnsi="Arial" w:cs="Arial"/>
          <w:b/>
          <w:snapToGrid w:val="0"/>
          <w:color w:val="000000"/>
          <w:lang w:val="sk-SK" w:eastAsia="sk-SK"/>
        </w:rPr>
        <w:t>4</w:t>
      </w:r>
      <w:r w:rsidRPr="005852BC">
        <w:rPr>
          <w:rFonts w:ascii="Arial" w:eastAsia="Times New Roman" w:hAnsi="Arial" w:cs="Arial"/>
          <w:b/>
          <w:snapToGrid w:val="0"/>
          <w:color w:val="000000"/>
          <w:lang w:val="sk-SK" w:eastAsia="sk-SK"/>
        </w:rPr>
        <w:t>.0</w:t>
      </w:r>
      <w:r w:rsidR="00A61BF0" w:rsidRPr="005852BC">
        <w:rPr>
          <w:rFonts w:ascii="Arial" w:eastAsia="Times New Roman" w:hAnsi="Arial" w:cs="Arial"/>
          <w:b/>
          <w:snapToGrid w:val="0"/>
          <w:color w:val="000000"/>
          <w:lang w:val="sk-SK" w:eastAsia="sk-SK"/>
        </w:rPr>
        <w:t>1</w:t>
      </w:r>
      <w:r w:rsidRPr="005852BC">
        <w:rPr>
          <w:rFonts w:ascii="Arial" w:eastAsia="Times New Roman" w:hAnsi="Arial" w:cs="Arial"/>
          <w:b/>
          <w:snapToGrid w:val="0"/>
          <w:color w:val="000000"/>
          <w:lang w:val="sk-SK" w:eastAsia="sk-SK"/>
        </w:rPr>
        <w:tab/>
      </w:r>
      <w:r w:rsidRPr="005852BC">
        <w:rPr>
          <w:rFonts w:ascii="Arial" w:eastAsia="Times New Roman" w:hAnsi="Arial" w:cs="Arial"/>
          <w:snapToGrid w:val="0"/>
          <w:color w:val="000000"/>
          <w:lang w:val="sk-SK" w:eastAsia="sk-SK"/>
        </w:rPr>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 xml:space="preserve">novozriadené priestory na štvrtom </w:t>
      </w:r>
      <w:r w:rsidRPr="005852BC">
        <w:rPr>
          <w:rFonts w:ascii="Arial" w:eastAsia="Times New Roman" w:hAnsi="Arial" w:cs="Arial"/>
          <w:snapToGrid w:val="0"/>
          <w:color w:val="000000"/>
          <w:lang w:val="sk-SK" w:eastAsia="sk-SK"/>
        </w:rPr>
        <w:t xml:space="preserve">nadzemnom podlaží. Požiarny úsek je zaradený do </w:t>
      </w:r>
      <w:r w:rsidRPr="005852BC">
        <w:rPr>
          <w:rFonts w:ascii="Arial" w:eastAsia="Times New Roman" w:hAnsi="Arial" w:cs="Arial"/>
          <w:b/>
          <w:snapToGrid w:val="0"/>
          <w:color w:val="000000"/>
          <w:lang w:val="sk-SK" w:eastAsia="sk-SK"/>
        </w:rPr>
        <w:t>I. stupňa požiarnej bezpečnosti.</w:t>
      </w:r>
    </w:p>
    <w:p w:rsidR="00184A54" w:rsidRPr="005852BC" w:rsidRDefault="00184A54" w:rsidP="00184A54">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t>N</w:t>
      </w:r>
      <w:r w:rsidR="00A61BF0" w:rsidRPr="005852BC">
        <w:rPr>
          <w:rFonts w:ascii="Arial" w:eastAsia="Times New Roman" w:hAnsi="Arial" w:cs="Arial"/>
          <w:b/>
          <w:snapToGrid w:val="0"/>
          <w:color w:val="000000"/>
          <w:lang w:val="sk-SK" w:eastAsia="sk-SK"/>
        </w:rPr>
        <w:t>4</w:t>
      </w:r>
      <w:r w:rsidRPr="005852BC">
        <w:rPr>
          <w:rFonts w:ascii="Arial" w:eastAsia="Times New Roman" w:hAnsi="Arial" w:cs="Arial"/>
          <w:b/>
          <w:snapToGrid w:val="0"/>
          <w:color w:val="000000"/>
          <w:lang w:val="sk-SK" w:eastAsia="sk-SK"/>
        </w:rPr>
        <w:t>.0</w:t>
      </w:r>
      <w:r w:rsidR="00A61BF0" w:rsidRPr="005852BC">
        <w:rPr>
          <w:rFonts w:ascii="Arial" w:eastAsia="Times New Roman" w:hAnsi="Arial" w:cs="Arial"/>
          <w:b/>
          <w:snapToGrid w:val="0"/>
          <w:color w:val="000000"/>
          <w:lang w:val="sk-SK" w:eastAsia="sk-SK"/>
        </w:rPr>
        <w:t>2</w:t>
      </w:r>
      <w:r w:rsidRPr="005852BC">
        <w:rPr>
          <w:rFonts w:ascii="Arial" w:eastAsia="Times New Roman" w:hAnsi="Arial" w:cs="Arial"/>
          <w:b/>
          <w:snapToGrid w:val="0"/>
          <w:color w:val="000000"/>
          <w:lang w:val="sk-SK" w:eastAsia="sk-SK"/>
        </w:rPr>
        <w:tab/>
      </w:r>
      <w:r w:rsidRPr="005852BC">
        <w:rPr>
          <w:rFonts w:ascii="Arial" w:eastAsia="Times New Roman" w:hAnsi="Arial" w:cs="Arial"/>
          <w:snapToGrid w:val="0"/>
          <w:color w:val="000000"/>
          <w:lang w:val="sk-SK" w:eastAsia="sk-SK"/>
        </w:rPr>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 xml:space="preserve">sklad denná miestnosť a archív na štvrtom </w:t>
      </w:r>
      <w:r w:rsidRPr="005852BC">
        <w:rPr>
          <w:rFonts w:ascii="Arial" w:eastAsia="Times New Roman" w:hAnsi="Arial" w:cs="Arial"/>
          <w:snapToGrid w:val="0"/>
          <w:color w:val="000000"/>
          <w:lang w:val="sk-SK" w:eastAsia="sk-SK"/>
        </w:rPr>
        <w:t xml:space="preserve">nadzemnom podlaží. Požiarny úsek je zaradený do </w:t>
      </w:r>
      <w:r w:rsidRPr="005852BC">
        <w:rPr>
          <w:rFonts w:ascii="Arial" w:eastAsia="Times New Roman" w:hAnsi="Arial" w:cs="Arial"/>
          <w:b/>
          <w:snapToGrid w:val="0"/>
          <w:color w:val="000000"/>
          <w:lang w:val="sk-SK" w:eastAsia="sk-SK"/>
        </w:rPr>
        <w:t>III. stupňa požiarnej bezpečnosti.</w:t>
      </w:r>
    </w:p>
    <w:p w:rsidR="00184A54" w:rsidRPr="005852BC" w:rsidRDefault="00184A54" w:rsidP="00184A54">
      <w:pPr>
        <w:tabs>
          <w:tab w:val="left" w:pos="1276"/>
        </w:tabs>
        <w:spacing w:before="120" w:after="0" w:line="240" w:lineRule="auto"/>
        <w:ind w:left="1418" w:hanging="1418"/>
        <w:jc w:val="both"/>
        <w:rPr>
          <w:rFonts w:ascii="Arial" w:eastAsia="Times New Roman" w:hAnsi="Arial" w:cs="Arial"/>
          <w:b/>
          <w:snapToGrid w:val="0"/>
          <w:color w:val="000000"/>
          <w:lang w:val="sk-SK" w:eastAsia="sk-SK"/>
        </w:rPr>
      </w:pPr>
      <w:r w:rsidRPr="005852BC">
        <w:rPr>
          <w:rFonts w:ascii="Arial" w:eastAsia="Times New Roman" w:hAnsi="Arial" w:cs="Arial"/>
          <w:b/>
          <w:snapToGrid w:val="0"/>
          <w:color w:val="000000"/>
          <w:lang w:val="sk-SK" w:eastAsia="sk-SK"/>
        </w:rPr>
        <w:lastRenderedPageBreak/>
        <w:t>N</w:t>
      </w:r>
      <w:r w:rsidR="00A61BF0" w:rsidRPr="005852BC">
        <w:rPr>
          <w:rFonts w:ascii="Arial" w:eastAsia="Times New Roman" w:hAnsi="Arial" w:cs="Arial"/>
          <w:b/>
          <w:snapToGrid w:val="0"/>
          <w:color w:val="000000"/>
          <w:lang w:val="sk-SK" w:eastAsia="sk-SK"/>
        </w:rPr>
        <w:t>5</w:t>
      </w:r>
      <w:r w:rsidRPr="005852BC">
        <w:rPr>
          <w:rFonts w:ascii="Arial" w:eastAsia="Times New Roman" w:hAnsi="Arial" w:cs="Arial"/>
          <w:b/>
          <w:snapToGrid w:val="0"/>
          <w:color w:val="000000"/>
          <w:lang w:val="sk-SK" w:eastAsia="sk-SK"/>
        </w:rPr>
        <w:t>.</w:t>
      </w:r>
      <w:r w:rsidR="00A61BF0" w:rsidRPr="005852BC">
        <w:rPr>
          <w:rFonts w:ascii="Arial" w:eastAsia="Times New Roman" w:hAnsi="Arial" w:cs="Arial"/>
          <w:b/>
          <w:snapToGrid w:val="0"/>
          <w:color w:val="000000"/>
          <w:lang w:val="sk-SK" w:eastAsia="sk-SK"/>
        </w:rPr>
        <w:t>01</w:t>
      </w:r>
      <w:r w:rsidRPr="005852BC">
        <w:rPr>
          <w:rFonts w:ascii="Arial" w:eastAsia="Times New Roman" w:hAnsi="Arial" w:cs="Arial"/>
          <w:b/>
          <w:snapToGrid w:val="0"/>
          <w:color w:val="000000"/>
          <w:lang w:val="sk-SK" w:eastAsia="sk-SK"/>
        </w:rPr>
        <w:tab/>
      </w:r>
      <w:r w:rsidRPr="005852BC">
        <w:rPr>
          <w:rFonts w:ascii="Arial" w:eastAsia="Times New Roman" w:hAnsi="Arial" w:cs="Arial"/>
          <w:snapToGrid w:val="0"/>
          <w:color w:val="000000"/>
          <w:lang w:val="sk-SK" w:eastAsia="sk-SK"/>
        </w:rPr>
        <w:t>-</w:t>
      </w:r>
      <w:r w:rsidRPr="005852BC">
        <w:rPr>
          <w:rFonts w:ascii="Arial" w:eastAsia="Times New Roman" w:hAnsi="Arial" w:cs="Arial"/>
          <w:snapToGrid w:val="0"/>
          <w:color w:val="000000"/>
          <w:lang w:val="sk-SK" w:eastAsia="sk-SK"/>
        </w:rPr>
        <w:tab/>
      </w:r>
      <w:r w:rsidR="00A61BF0" w:rsidRPr="005852BC">
        <w:rPr>
          <w:rFonts w:ascii="Arial" w:eastAsia="Times New Roman" w:hAnsi="Arial" w:cs="Arial"/>
          <w:snapToGrid w:val="0"/>
          <w:color w:val="000000"/>
          <w:lang w:val="sk-SK" w:eastAsia="sk-SK"/>
        </w:rPr>
        <w:t xml:space="preserve">strojovňa vzduchotechniky na piatom </w:t>
      </w:r>
      <w:r w:rsidRPr="005852BC">
        <w:rPr>
          <w:rFonts w:ascii="Arial" w:eastAsia="Times New Roman" w:hAnsi="Arial" w:cs="Arial"/>
          <w:snapToGrid w:val="0"/>
          <w:color w:val="000000"/>
          <w:lang w:val="sk-SK" w:eastAsia="sk-SK"/>
        </w:rPr>
        <w:t xml:space="preserve">nadzemnom podlaží. Požiarny úsek je zaradený do </w:t>
      </w:r>
      <w:r w:rsidRPr="005852BC">
        <w:rPr>
          <w:rFonts w:ascii="Arial" w:eastAsia="Times New Roman" w:hAnsi="Arial" w:cs="Arial"/>
          <w:b/>
          <w:snapToGrid w:val="0"/>
          <w:color w:val="000000"/>
          <w:lang w:val="sk-SK" w:eastAsia="sk-SK"/>
        </w:rPr>
        <w:t>I. stupňa požiarnej bezpečnosti.</w:t>
      </w:r>
    </w:p>
    <w:p w:rsidR="0049679B" w:rsidRPr="005852BC" w:rsidRDefault="0049679B" w:rsidP="00184A54">
      <w:pPr>
        <w:tabs>
          <w:tab w:val="left" w:pos="1276"/>
        </w:tabs>
        <w:spacing w:before="120" w:after="0" w:line="240" w:lineRule="auto"/>
        <w:ind w:left="1418" w:hanging="1418"/>
        <w:jc w:val="both"/>
        <w:rPr>
          <w:rFonts w:ascii="Arial" w:eastAsia="Times New Roman" w:hAnsi="Arial" w:cs="Arial"/>
          <w:snapToGrid w:val="0"/>
          <w:color w:val="000000"/>
          <w:lang w:val="sk-SK" w:eastAsia="sk-SK"/>
        </w:rPr>
      </w:pPr>
      <w:r w:rsidRPr="005852BC">
        <w:rPr>
          <w:rFonts w:ascii="Arial" w:eastAsia="Times New Roman" w:hAnsi="Arial" w:cs="Arial"/>
          <w:b/>
          <w:snapToGrid w:val="0"/>
          <w:color w:val="000000"/>
          <w:lang w:val="sk-SK" w:eastAsia="sk-SK"/>
        </w:rPr>
        <w:t>CHÚC „A“</w:t>
      </w:r>
      <w:r w:rsidRPr="005852BC">
        <w:rPr>
          <w:rFonts w:ascii="Arial" w:eastAsia="Times New Roman" w:hAnsi="Arial" w:cs="Arial"/>
          <w:b/>
          <w:snapToGrid w:val="0"/>
          <w:color w:val="000000"/>
          <w:lang w:val="sk-SK" w:eastAsia="sk-SK"/>
        </w:rPr>
        <w:tab/>
      </w:r>
      <w:r w:rsidRPr="005852BC">
        <w:rPr>
          <w:rFonts w:ascii="Arial" w:eastAsia="Times New Roman" w:hAnsi="Arial" w:cs="Arial"/>
          <w:snapToGrid w:val="0"/>
          <w:color w:val="000000"/>
          <w:lang w:val="sk-SK" w:eastAsia="sk-SK"/>
        </w:rPr>
        <w:t>-</w:t>
      </w:r>
      <w:r w:rsidRPr="005852BC">
        <w:rPr>
          <w:rFonts w:ascii="Arial" w:eastAsia="Times New Roman" w:hAnsi="Arial" w:cs="Arial"/>
          <w:snapToGrid w:val="0"/>
          <w:color w:val="000000"/>
          <w:lang w:val="sk-SK" w:eastAsia="sk-SK"/>
        </w:rPr>
        <w:tab/>
        <w:t>chránená úniková cest</w:t>
      </w:r>
      <w:r w:rsidR="00A61BF0" w:rsidRPr="005852BC">
        <w:rPr>
          <w:rFonts w:ascii="Arial" w:eastAsia="Times New Roman" w:hAnsi="Arial" w:cs="Arial"/>
          <w:snapToGrid w:val="0"/>
          <w:color w:val="000000"/>
          <w:lang w:val="sk-SK" w:eastAsia="sk-SK"/>
        </w:rPr>
        <w:t>a</w:t>
      </w:r>
      <w:r w:rsidRPr="005852BC">
        <w:rPr>
          <w:rFonts w:ascii="Arial" w:eastAsia="Times New Roman" w:hAnsi="Arial" w:cs="Arial"/>
          <w:snapToGrid w:val="0"/>
          <w:color w:val="000000"/>
          <w:lang w:val="sk-SK" w:eastAsia="sk-SK"/>
        </w:rPr>
        <w:t xml:space="preserve"> typu „A“, tvorená </w:t>
      </w:r>
      <w:r w:rsidR="00A61BF0" w:rsidRPr="005852BC">
        <w:rPr>
          <w:rFonts w:ascii="Arial" w:eastAsia="Times New Roman" w:hAnsi="Arial" w:cs="Arial"/>
          <w:snapToGrid w:val="0"/>
          <w:color w:val="000000"/>
          <w:lang w:val="sk-SK" w:eastAsia="sk-SK"/>
        </w:rPr>
        <w:t>vonkajším schodišťom.</w:t>
      </w:r>
    </w:p>
    <w:p w:rsidR="0049679B" w:rsidRPr="005852BC" w:rsidRDefault="0049679B" w:rsidP="00184A54">
      <w:pPr>
        <w:tabs>
          <w:tab w:val="left" w:pos="1276"/>
        </w:tabs>
        <w:spacing w:before="120" w:after="0" w:line="240" w:lineRule="auto"/>
        <w:ind w:left="1418" w:hanging="1418"/>
        <w:jc w:val="both"/>
        <w:rPr>
          <w:rFonts w:ascii="Arial" w:eastAsia="Times New Roman" w:hAnsi="Arial" w:cs="Arial"/>
          <w:snapToGrid w:val="0"/>
          <w:color w:val="000000"/>
          <w:lang w:val="sk-SK" w:eastAsia="sk-SK"/>
        </w:rPr>
      </w:pPr>
      <w:r w:rsidRPr="005852BC">
        <w:rPr>
          <w:rFonts w:ascii="Arial" w:eastAsia="Times New Roman" w:hAnsi="Arial" w:cs="Arial"/>
          <w:b/>
          <w:snapToGrid w:val="0"/>
          <w:color w:val="000000"/>
          <w:lang w:val="sk-SK" w:eastAsia="sk-SK"/>
        </w:rPr>
        <w:t>CHÚC „B“</w:t>
      </w:r>
      <w:r w:rsidRPr="005852BC">
        <w:rPr>
          <w:rFonts w:ascii="Arial" w:eastAsia="Times New Roman" w:hAnsi="Arial" w:cs="Arial"/>
          <w:b/>
          <w:snapToGrid w:val="0"/>
          <w:color w:val="000000"/>
          <w:lang w:val="sk-SK" w:eastAsia="sk-SK"/>
        </w:rPr>
        <w:tab/>
        <w:t>-</w:t>
      </w:r>
      <w:r w:rsidRPr="005852BC">
        <w:rPr>
          <w:rFonts w:ascii="Arial" w:eastAsia="Times New Roman" w:hAnsi="Arial" w:cs="Arial"/>
          <w:b/>
          <w:snapToGrid w:val="0"/>
          <w:color w:val="000000"/>
          <w:lang w:val="sk-SK" w:eastAsia="sk-SK"/>
        </w:rPr>
        <w:tab/>
      </w:r>
      <w:r w:rsidR="00A61BF0" w:rsidRPr="005852BC">
        <w:rPr>
          <w:rFonts w:ascii="Arial" w:eastAsia="Times New Roman" w:hAnsi="Arial" w:cs="Arial"/>
          <w:snapToGrid w:val="0"/>
          <w:color w:val="000000"/>
          <w:lang w:val="sk-SK" w:eastAsia="sk-SK"/>
        </w:rPr>
        <w:t>chránená úniková cesta</w:t>
      </w:r>
      <w:r w:rsidRPr="005852BC">
        <w:rPr>
          <w:rFonts w:ascii="Arial" w:eastAsia="Times New Roman" w:hAnsi="Arial" w:cs="Arial"/>
          <w:snapToGrid w:val="0"/>
          <w:color w:val="000000"/>
          <w:lang w:val="sk-SK" w:eastAsia="sk-SK"/>
        </w:rPr>
        <w:t xml:space="preserve"> typu „</w:t>
      </w:r>
      <w:r w:rsidR="00A61BF0" w:rsidRPr="005852BC">
        <w:rPr>
          <w:rFonts w:ascii="Arial" w:eastAsia="Times New Roman" w:hAnsi="Arial" w:cs="Arial"/>
          <w:snapToGrid w:val="0"/>
          <w:color w:val="000000"/>
          <w:lang w:val="sk-SK" w:eastAsia="sk-SK"/>
        </w:rPr>
        <w:t>B</w:t>
      </w:r>
      <w:r w:rsidRPr="005852BC">
        <w:rPr>
          <w:rFonts w:ascii="Arial" w:eastAsia="Times New Roman" w:hAnsi="Arial" w:cs="Arial"/>
          <w:snapToGrid w:val="0"/>
          <w:color w:val="000000"/>
          <w:lang w:val="sk-SK" w:eastAsia="sk-SK"/>
        </w:rPr>
        <w:t xml:space="preserve">“, tvorená </w:t>
      </w:r>
      <w:r w:rsidR="00A61BF0" w:rsidRPr="005852BC">
        <w:rPr>
          <w:rFonts w:ascii="Arial" w:eastAsia="Times New Roman" w:hAnsi="Arial" w:cs="Arial"/>
          <w:snapToGrid w:val="0"/>
          <w:color w:val="000000"/>
          <w:lang w:val="sk-SK" w:eastAsia="sk-SK"/>
        </w:rPr>
        <w:t xml:space="preserve">novým vnútorným </w:t>
      </w:r>
      <w:r w:rsidRPr="005852BC">
        <w:rPr>
          <w:rFonts w:ascii="Arial" w:eastAsia="Times New Roman" w:hAnsi="Arial" w:cs="Arial"/>
          <w:snapToGrid w:val="0"/>
          <w:color w:val="000000"/>
          <w:lang w:val="sk-SK" w:eastAsia="sk-SK"/>
        </w:rPr>
        <w:t xml:space="preserve">schodišťom, prechádzajúce cez všetky podlažia stavby. </w:t>
      </w:r>
      <w:r w:rsidR="00AE498C" w:rsidRPr="005852BC">
        <w:rPr>
          <w:rFonts w:ascii="Arial" w:eastAsia="Times New Roman" w:hAnsi="Arial" w:cs="Arial"/>
          <w:snapToGrid w:val="0"/>
          <w:color w:val="000000"/>
          <w:lang w:val="sk-SK" w:eastAsia="sk-SK"/>
        </w:rPr>
        <w:t xml:space="preserve">Pred chránenou únikovou cestou je umiestnená vetraná požiarna predsieň, s ktorou tvorí CHUC spoločný požiarny úsek a je od nej oddelená požiarnym uzáverom tesným voči prieniku </w:t>
      </w:r>
      <w:r w:rsidR="004F5B19" w:rsidRPr="005852BC">
        <w:rPr>
          <w:rFonts w:ascii="Arial" w:eastAsia="Times New Roman" w:hAnsi="Arial" w:cs="Arial"/>
          <w:snapToGrid w:val="0"/>
          <w:color w:val="000000"/>
          <w:lang w:val="sk-SK" w:eastAsia="sk-SK"/>
        </w:rPr>
        <w:t>dymu</w:t>
      </w:r>
      <w:r w:rsidR="00AE498C" w:rsidRPr="005852BC">
        <w:rPr>
          <w:rFonts w:ascii="Arial" w:eastAsia="Times New Roman" w:hAnsi="Arial" w:cs="Arial"/>
          <w:snapToGrid w:val="0"/>
          <w:color w:val="000000"/>
          <w:lang w:val="sk-SK" w:eastAsia="sk-SK"/>
        </w:rPr>
        <w:t xml:space="preserve">. </w:t>
      </w:r>
      <w:r w:rsidR="009875C8" w:rsidRPr="005852BC">
        <w:rPr>
          <w:rFonts w:ascii="Arial" w:eastAsia="Times New Roman" w:hAnsi="Arial" w:cs="Arial"/>
          <w:snapToGrid w:val="0"/>
          <w:color w:val="000000"/>
          <w:lang w:val="sk-SK" w:eastAsia="sk-SK"/>
        </w:rPr>
        <w:t>V priestoroch vetranej predsiene je umiestnená v</w:t>
      </w:r>
      <w:r w:rsidRPr="005852BC">
        <w:rPr>
          <w:rFonts w:ascii="Arial" w:eastAsia="Times New Roman" w:hAnsi="Arial" w:cs="Arial"/>
          <w:snapToGrid w:val="0"/>
          <w:color w:val="000000"/>
          <w:lang w:val="sk-SK" w:eastAsia="sk-SK"/>
        </w:rPr>
        <w:t xml:space="preserve">ýťahová šachta </w:t>
      </w:r>
      <w:r w:rsidR="00A61BF0" w:rsidRPr="005852BC">
        <w:rPr>
          <w:rFonts w:ascii="Arial" w:eastAsia="Times New Roman" w:hAnsi="Arial" w:cs="Arial"/>
          <w:snapToGrid w:val="0"/>
          <w:color w:val="000000"/>
          <w:lang w:val="sk-SK" w:eastAsia="sk-SK"/>
        </w:rPr>
        <w:t xml:space="preserve">evakuačného výťahu </w:t>
      </w:r>
    </w:p>
    <w:p w:rsidR="00DE33CD" w:rsidRPr="005852BC" w:rsidRDefault="00DE33CD" w:rsidP="00DE33CD">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Pre lepšiu prehľadnosť parametrov jednotlivých požiarnych úsekov sú určujúce výsledné hodnoty z výpočtovej časti uvedené v tabuľke :</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902"/>
        <w:gridCol w:w="992"/>
        <w:gridCol w:w="918"/>
        <w:gridCol w:w="851"/>
        <w:gridCol w:w="568"/>
        <w:gridCol w:w="773"/>
        <w:gridCol w:w="1273"/>
      </w:tblGrid>
      <w:tr w:rsidR="00207B78" w:rsidRPr="005852BC" w:rsidTr="009875C8">
        <w:tc>
          <w:tcPr>
            <w:tcW w:w="921"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Číslo PÚ</w:t>
            </w:r>
          </w:p>
        </w:tc>
        <w:tc>
          <w:tcPr>
            <w:tcW w:w="2902" w:type="dxa"/>
            <w:shd w:val="pct15" w:color="auto" w:fill="FFFFFF"/>
          </w:tcPr>
          <w:p w:rsidR="00207B78" w:rsidRPr="005852BC" w:rsidRDefault="00207B78" w:rsidP="00BA1068">
            <w:pPr>
              <w:widowControl w:val="0"/>
              <w:autoSpaceDE w:val="0"/>
              <w:autoSpaceDN w:val="0"/>
              <w:adjustRightInd w:val="0"/>
              <w:spacing w:after="0" w:line="240" w:lineRule="auto"/>
              <w:rPr>
                <w:rFonts w:ascii="Arial" w:hAnsi="Arial" w:cs="Arial"/>
                <w:bCs/>
                <w:color w:val="000000" w:themeColor="text1"/>
                <w:sz w:val="20"/>
                <w:lang w:val="sk-SK"/>
              </w:rPr>
            </w:pPr>
          </w:p>
          <w:p w:rsidR="00207B78" w:rsidRPr="005852BC" w:rsidRDefault="00207B7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Názov priestoru (číslo miestnosti)</w:t>
            </w:r>
          </w:p>
        </w:tc>
        <w:tc>
          <w:tcPr>
            <w:tcW w:w="992"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proofErr w:type="spellStart"/>
            <w:r w:rsidRPr="005852BC">
              <w:rPr>
                <w:rFonts w:ascii="Arial" w:hAnsi="Arial" w:cs="Arial"/>
                <w:bCs/>
                <w:color w:val="000000" w:themeColor="text1"/>
                <w:sz w:val="20"/>
                <w:lang w:val="sk-SK"/>
              </w:rPr>
              <w:t>pv</w:t>
            </w:r>
            <w:proofErr w:type="spellEnd"/>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[kg/m2]</w:t>
            </w:r>
          </w:p>
        </w:tc>
        <w:tc>
          <w:tcPr>
            <w:tcW w:w="918"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súčiniteľ</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a</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p>
        </w:tc>
        <w:tc>
          <w:tcPr>
            <w:tcW w:w="851"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 xml:space="preserve">Plocha </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[m2]</w:t>
            </w:r>
          </w:p>
        </w:tc>
        <w:tc>
          <w:tcPr>
            <w:tcW w:w="568"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proofErr w:type="spellStart"/>
            <w:r w:rsidRPr="005852BC">
              <w:rPr>
                <w:rFonts w:ascii="Arial" w:hAnsi="Arial" w:cs="Arial"/>
                <w:bCs/>
                <w:color w:val="000000" w:themeColor="text1"/>
                <w:sz w:val="20"/>
                <w:lang w:val="sk-SK"/>
              </w:rPr>
              <w:t>Stu-peň</w:t>
            </w:r>
            <w:proofErr w:type="spellEnd"/>
            <w:r w:rsidRPr="005852BC">
              <w:rPr>
                <w:rFonts w:ascii="Arial" w:hAnsi="Arial" w:cs="Arial"/>
                <w:bCs/>
                <w:color w:val="000000" w:themeColor="text1"/>
                <w:sz w:val="20"/>
                <w:lang w:val="sk-SK"/>
              </w:rPr>
              <w:t xml:space="preserve"> PBS</w:t>
            </w:r>
          </w:p>
        </w:tc>
        <w:tc>
          <w:tcPr>
            <w:tcW w:w="773"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 xml:space="preserve">Potreba </w:t>
            </w:r>
            <w:proofErr w:type="spellStart"/>
            <w:r w:rsidRPr="005852BC">
              <w:rPr>
                <w:rFonts w:ascii="Arial" w:hAnsi="Arial" w:cs="Arial"/>
                <w:bCs/>
                <w:color w:val="000000" w:themeColor="text1"/>
                <w:sz w:val="20"/>
                <w:lang w:val="sk-SK"/>
              </w:rPr>
              <w:t>pož</w:t>
            </w:r>
            <w:proofErr w:type="spellEnd"/>
            <w:r w:rsidRPr="005852BC">
              <w:rPr>
                <w:rFonts w:ascii="Arial" w:hAnsi="Arial" w:cs="Arial"/>
                <w:bCs/>
                <w:color w:val="000000" w:themeColor="text1"/>
                <w:sz w:val="20"/>
                <w:lang w:val="sk-SK"/>
              </w:rPr>
              <w:t>.</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vody [l/s]</w:t>
            </w:r>
          </w:p>
        </w:tc>
        <w:tc>
          <w:tcPr>
            <w:tcW w:w="1273" w:type="dxa"/>
            <w:shd w:val="pct15" w:color="auto" w:fill="FFFFFF"/>
          </w:tcPr>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Počet PHP[ks]</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P–práškový</w:t>
            </w:r>
          </w:p>
          <w:p w:rsidR="00207B78" w:rsidRPr="005852BC" w:rsidRDefault="00207B7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p>
        </w:tc>
      </w:tr>
      <w:tr w:rsidR="00A57017" w:rsidRPr="005852BC" w:rsidTr="009875C8">
        <w:tc>
          <w:tcPr>
            <w:tcW w:w="921" w:type="dxa"/>
          </w:tcPr>
          <w:p w:rsidR="00A57017" w:rsidRPr="005852BC" w:rsidRDefault="00A57017"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N1.01</w:t>
            </w:r>
          </w:p>
        </w:tc>
        <w:tc>
          <w:tcPr>
            <w:tcW w:w="2902" w:type="dxa"/>
          </w:tcPr>
          <w:p w:rsidR="00A57017"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Priestory 1. NP</w:t>
            </w:r>
          </w:p>
        </w:tc>
        <w:tc>
          <w:tcPr>
            <w:tcW w:w="992"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32,01</w:t>
            </w:r>
          </w:p>
        </w:tc>
        <w:tc>
          <w:tcPr>
            <w:tcW w:w="91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0,920</w:t>
            </w:r>
          </w:p>
        </w:tc>
        <w:tc>
          <w:tcPr>
            <w:tcW w:w="85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389,81</w:t>
            </w:r>
          </w:p>
        </w:tc>
        <w:tc>
          <w:tcPr>
            <w:tcW w:w="56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II.</w:t>
            </w:r>
          </w:p>
        </w:tc>
        <w:tc>
          <w:tcPr>
            <w:tcW w:w="7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12,0</w:t>
            </w:r>
          </w:p>
        </w:tc>
        <w:tc>
          <w:tcPr>
            <w:tcW w:w="1273" w:type="dxa"/>
          </w:tcPr>
          <w:p w:rsidR="00A57017" w:rsidRPr="005852BC" w:rsidRDefault="00B568E0"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2</w:t>
            </w:r>
            <w:r w:rsidR="009875C8" w:rsidRPr="005852BC">
              <w:rPr>
                <w:rFonts w:ascii="Arial" w:hAnsi="Arial" w:cs="Arial"/>
                <w:bCs/>
                <w:color w:val="000000" w:themeColor="text1"/>
                <w:sz w:val="20"/>
                <w:lang w:val="sk-SK"/>
              </w:rPr>
              <w:t>P</w:t>
            </w:r>
          </w:p>
          <w:p w:rsidR="00B568E0" w:rsidRPr="005852BC" w:rsidRDefault="00B568E0"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1S</w:t>
            </w:r>
          </w:p>
        </w:tc>
      </w:tr>
      <w:tr w:rsidR="00A57017" w:rsidRPr="005852BC" w:rsidTr="009875C8">
        <w:tc>
          <w:tcPr>
            <w:tcW w:w="921" w:type="dxa"/>
          </w:tcPr>
          <w:p w:rsidR="00A57017" w:rsidRPr="005852BC" w:rsidRDefault="007972FE"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N1.02</w:t>
            </w:r>
          </w:p>
        </w:tc>
        <w:tc>
          <w:tcPr>
            <w:tcW w:w="2902" w:type="dxa"/>
          </w:tcPr>
          <w:p w:rsidR="00A57017" w:rsidRPr="005852BC" w:rsidRDefault="009875C8" w:rsidP="009875C8">
            <w:pPr>
              <w:widowControl w:val="0"/>
              <w:autoSpaceDE w:val="0"/>
              <w:autoSpaceDN w:val="0"/>
              <w:adjustRightInd w:val="0"/>
              <w:spacing w:after="0" w:line="240" w:lineRule="auto"/>
              <w:rPr>
                <w:rFonts w:ascii="Arial" w:hAnsi="Arial" w:cs="Arial"/>
                <w:bCs/>
                <w:color w:val="000000" w:themeColor="text1"/>
                <w:sz w:val="20"/>
                <w:lang w:val="sk-SK"/>
              </w:rPr>
            </w:pPr>
            <w:proofErr w:type="spellStart"/>
            <w:r w:rsidRPr="005852BC">
              <w:rPr>
                <w:rFonts w:ascii="Arial" w:hAnsi="Arial" w:cs="Arial"/>
                <w:bCs/>
                <w:color w:val="000000" w:themeColor="text1"/>
                <w:sz w:val="20"/>
                <w:lang w:val="sk-SK"/>
              </w:rPr>
              <w:t>Výmenníkova</w:t>
            </w:r>
            <w:proofErr w:type="spellEnd"/>
            <w:r w:rsidRPr="005852BC">
              <w:rPr>
                <w:rFonts w:ascii="Arial" w:hAnsi="Arial" w:cs="Arial"/>
                <w:bCs/>
                <w:color w:val="000000" w:themeColor="text1"/>
                <w:sz w:val="20"/>
                <w:lang w:val="sk-SK"/>
              </w:rPr>
              <w:t xml:space="preserve"> stanica</w:t>
            </w:r>
          </w:p>
        </w:tc>
        <w:tc>
          <w:tcPr>
            <w:tcW w:w="992"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4,04</w:t>
            </w:r>
          </w:p>
        </w:tc>
        <w:tc>
          <w:tcPr>
            <w:tcW w:w="91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0,700</w:t>
            </w:r>
          </w:p>
        </w:tc>
        <w:tc>
          <w:tcPr>
            <w:tcW w:w="85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11,94</w:t>
            </w:r>
          </w:p>
        </w:tc>
        <w:tc>
          <w:tcPr>
            <w:tcW w:w="56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w:t>
            </w:r>
          </w:p>
        </w:tc>
        <w:tc>
          <w:tcPr>
            <w:tcW w:w="7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w:t>
            </w:r>
          </w:p>
        </w:tc>
        <w:tc>
          <w:tcPr>
            <w:tcW w:w="1273" w:type="dxa"/>
          </w:tcPr>
          <w:p w:rsidR="007972FE" w:rsidRPr="005852BC" w:rsidRDefault="007972FE"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1P</w:t>
            </w:r>
          </w:p>
        </w:tc>
      </w:tr>
      <w:tr w:rsidR="00A57017" w:rsidRPr="005852BC" w:rsidTr="009875C8">
        <w:tc>
          <w:tcPr>
            <w:tcW w:w="92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N1.03</w:t>
            </w:r>
          </w:p>
        </w:tc>
        <w:tc>
          <w:tcPr>
            <w:tcW w:w="2902" w:type="dxa"/>
          </w:tcPr>
          <w:p w:rsidR="00A57017"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Archív</w:t>
            </w:r>
          </w:p>
        </w:tc>
        <w:tc>
          <w:tcPr>
            <w:tcW w:w="992"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99,19</w:t>
            </w:r>
          </w:p>
        </w:tc>
        <w:tc>
          <w:tcPr>
            <w:tcW w:w="91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0,711</w:t>
            </w:r>
          </w:p>
        </w:tc>
        <w:tc>
          <w:tcPr>
            <w:tcW w:w="85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12,56</w:t>
            </w:r>
          </w:p>
        </w:tc>
        <w:tc>
          <w:tcPr>
            <w:tcW w:w="56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IV.</w:t>
            </w:r>
          </w:p>
        </w:tc>
        <w:tc>
          <w:tcPr>
            <w:tcW w:w="7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w:t>
            </w:r>
          </w:p>
        </w:tc>
        <w:tc>
          <w:tcPr>
            <w:tcW w:w="12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1P</w:t>
            </w:r>
          </w:p>
        </w:tc>
      </w:tr>
      <w:tr w:rsidR="00A57017" w:rsidRPr="005852BC" w:rsidTr="009875C8">
        <w:tc>
          <w:tcPr>
            <w:tcW w:w="92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N2.01</w:t>
            </w:r>
          </w:p>
        </w:tc>
        <w:tc>
          <w:tcPr>
            <w:tcW w:w="2902" w:type="dxa"/>
          </w:tcPr>
          <w:p w:rsidR="00A57017"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Priestory 2. NP</w:t>
            </w:r>
          </w:p>
        </w:tc>
        <w:tc>
          <w:tcPr>
            <w:tcW w:w="992"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30,64</w:t>
            </w:r>
          </w:p>
        </w:tc>
        <w:tc>
          <w:tcPr>
            <w:tcW w:w="91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0,931</w:t>
            </w:r>
          </w:p>
        </w:tc>
        <w:tc>
          <w:tcPr>
            <w:tcW w:w="851"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403,89</w:t>
            </w:r>
          </w:p>
        </w:tc>
        <w:tc>
          <w:tcPr>
            <w:tcW w:w="568"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II.</w:t>
            </w:r>
          </w:p>
        </w:tc>
        <w:tc>
          <w:tcPr>
            <w:tcW w:w="7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12,0</w:t>
            </w:r>
          </w:p>
        </w:tc>
        <w:tc>
          <w:tcPr>
            <w:tcW w:w="1273" w:type="dxa"/>
          </w:tcPr>
          <w:p w:rsidR="00A57017"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w:t>
            </w:r>
            <w:r w:rsidR="007972FE" w:rsidRPr="005852BC">
              <w:rPr>
                <w:rFonts w:ascii="Arial" w:hAnsi="Arial" w:cs="Arial"/>
                <w:bCs/>
                <w:color w:val="000000" w:themeColor="text1"/>
                <w:sz w:val="20"/>
                <w:lang w:val="sk-SK"/>
              </w:rPr>
              <w:t>P</w:t>
            </w:r>
          </w:p>
        </w:tc>
      </w:tr>
      <w:tr w:rsidR="007972FE" w:rsidRPr="005852BC" w:rsidTr="009875C8">
        <w:tc>
          <w:tcPr>
            <w:tcW w:w="921" w:type="dxa"/>
          </w:tcPr>
          <w:p w:rsidR="007972FE" w:rsidRPr="005852BC" w:rsidRDefault="007972FE" w:rsidP="009875C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w:t>
            </w:r>
            <w:r w:rsidR="009875C8" w:rsidRPr="005852BC">
              <w:rPr>
                <w:rFonts w:ascii="Arial" w:hAnsi="Arial" w:cs="Arial"/>
                <w:bCs/>
                <w:color w:val="000000" w:themeColor="text1"/>
                <w:sz w:val="20"/>
                <w:lang w:val="sk-SK"/>
              </w:rPr>
              <w:t>3.01</w:t>
            </w:r>
          </w:p>
        </w:tc>
        <w:tc>
          <w:tcPr>
            <w:tcW w:w="2902" w:type="dxa"/>
          </w:tcPr>
          <w:p w:rsidR="007972FE"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Priestory 3. NP</w:t>
            </w:r>
          </w:p>
        </w:tc>
        <w:tc>
          <w:tcPr>
            <w:tcW w:w="992"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28,60</w:t>
            </w:r>
          </w:p>
        </w:tc>
        <w:tc>
          <w:tcPr>
            <w:tcW w:w="91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0,903</w:t>
            </w:r>
          </w:p>
        </w:tc>
        <w:tc>
          <w:tcPr>
            <w:tcW w:w="851"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521,82</w:t>
            </w:r>
          </w:p>
        </w:tc>
        <w:tc>
          <w:tcPr>
            <w:tcW w:w="56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w:t>
            </w:r>
          </w:p>
        </w:tc>
        <w:tc>
          <w:tcPr>
            <w:tcW w:w="7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12,0</w:t>
            </w:r>
          </w:p>
        </w:tc>
        <w:tc>
          <w:tcPr>
            <w:tcW w:w="12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4P</w:t>
            </w:r>
          </w:p>
        </w:tc>
      </w:tr>
      <w:tr w:rsidR="007972FE" w:rsidRPr="005852BC" w:rsidTr="009875C8">
        <w:tc>
          <w:tcPr>
            <w:tcW w:w="921" w:type="dxa"/>
          </w:tcPr>
          <w:p w:rsidR="007972FE" w:rsidRPr="005852BC" w:rsidRDefault="007972FE" w:rsidP="009875C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w:t>
            </w:r>
            <w:r w:rsidR="009875C8" w:rsidRPr="005852BC">
              <w:rPr>
                <w:rFonts w:ascii="Arial" w:hAnsi="Arial" w:cs="Arial"/>
                <w:bCs/>
                <w:color w:val="000000" w:themeColor="text1"/>
                <w:sz w:val="20"/>
                <w:lang w:val="sk-SK"/>
              </w:rPr>
              <w:t>4.01</w:t>
            </w:r>
          </w:p>
        </w:tc>
        <w:tc>
          <w:tcPr>
            <w:tcW w:w="2902" w:type="dxa"/>
          </w:tcPr>
          <w:p w:rsidR="007972FE"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proofErr w:type="spellStart"/>
            <w:r w:rsidRPr="005852BC">
              <w:rPr>
                <w:rFonts w:ascii="Arial" w:hAnsi="Arial" w:cs="Arial"/>
                <w:bCs/>
                <w:color w:val="000000" w:themeColor="text1"/>
                <w:sz w:val="20"/>
                <w:lang w:val="sk-SK"/>
              </w:rPr>
              <w:t>Prierstroy</w:t>
            </w:r>
            <w:proofErr w:type="spellEnd"/>
            <w:r w:rsidRPr="005852BC">
              <w:rPr>
                <w:rFonts w:ascii="Arial" w:hAnsi="Arial" w:cs="Arial"/>
                <w:bCs/>
                <w:color w:val="000000" w:themeColor="text1"/>
                <w:sz w:val="20"/>
                <w:lang w:val="sk-SK"/>
              </w:rPr>
              <w:t xml:space="preserve"> 4. NP</w:t>
            </w:r>
          </w:p>
        </w:tc>
        <w:tc>
          <w:tcPr>
            <w:tcW w:w="992"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26,03</w:t>
            </w:r>
          </w:p>
        </w:tc>
        <w:tc>
          <w:tcPr>
            <w:tcW w:w="91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0,825</w:t>
            </w:r>
          </w:p>
        </w:tc>
        <w:tc>
          <w:tcPr>
            <w:tcW w:w="851"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367,17</w:t>
            </w:r>
          </w:p>
        </w:tc>
        <w:tc>
          <w:tcPr>
            <w:tcW w:w="56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w:t>
            </w:r>
          </w:p>
        </w:tc>
        <w:tc>
          <w:tcPr>
            <w:tcW w:w="7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12,0</w:t>
            </w:r>
          </w:p>
        </w:tc>
        <w:tc>
          <w:tcPr>
            <w:tcW w:w="12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3P</w:t>
            </w:r>
          </w:p>
        </w:tc>
      </w:tr>
      <w:tr w:rsidR="007972FE" w:rsidRPr="005852BC" w:rsidTr="009875C8">
        <w:tc>
          <w:tcPr>
            <w:tcW w:w="921" w:type="dxa"/>
          </w:tcPr>
          <w:p w:rsidR="007972FE" w:rsidRPr="005852BC" w:rsidRDefault="007972FE" w:rsidP="009875C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w:t>
            </w:r>
            <w:r w:rsidR="009875C8" w:rsidRPr="005852BC">
              <w:rPr>
                <w:rFonts w:ascii="Arial" w:hAnsi="Arial" w:cs="Arial"/>
                <w:bCs/>
                <w:color w:val="000000" w:themeColor="text1"/>
                <w:sz w:val="20"/>
                <w:lang w:val="sk-SK"/>
              </w:rPr>
              <w:t>4.02</w:t>
            </w:r>
          </w:p>
        </w:tc>
        <w:tc>
          <w:tcPr>
            <w:tcW w:w="2902" w:type="dxa"/>
          </w:tcPr>
          <w:p w:rsidR="007972FE" w:rsidRPr="005852BC" w:rsidRDefault="009875C8" w:rsidP="009875C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Sklad, denná miestnosť, archív</w:t>
            </w:r>
          </w:p>
        </w:tc>
        <w:tc>
          <w:tcPr>
            <w:tcW w:w="992"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68,03</w:t>
            </w:r>
          </w:p>
        </w:tc>
        <w:tc>
          <w:tcPr>
            <w:tcW w:w="91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0,928</w:t>
            </w:r>
          </w:p>
        </w:tc>
        <w:tc>
          <w:tcPr>
            <w:tcW w:w="851"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30,04</w:t>
            </w:r>
          </w:p>
        </w:tc>
        <w:tc>
          <w:tcPr>
            <w:tcW w:w="56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III.</w:t>
            </w:r>
          </w:p>
        </w:tc>
        <w:tc>
          <w:tcPr>
            <w:tcW w:w="773" w:type="dxa"/>
          </w:tcPr>
          <w:p w:rsidR="007972FE" w:rsidRPr="005852BC" w:rsidRDefault="001817E4"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7,5</w:t>
            </w:r>
          </w:p>
        </w:tc>
        <w:tc>
          <w:tcPr>
            <w:tcW w:w="1273" w:type="dxa"/>
          </w:tcPr>
          <w:p w:rsidR="007972FE" w:rsidRPr="005852BC" w:rsidRDefault="001817E4"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1P</w:t>
            </w:r>
          </w:p>
        </w:tc>
      </w:tr>
      <w:tr w:rsidR="007972FE" w:rsidRPr="005852BC" w:rsidTr="009875C8">
        <w:tc>
          <w:tcPr>
            <w:tcW w:w="921" w:type="dxa"/>
          </w:tcPr>
          <w:p w:rsidR="007972FE" w:rsidRPr="005852BC" w:rsidRDefault="007972FE" w:rsidP="009875C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N</w:t>
            </w:r>
            <w:r w:rsidR="009875C8" w:rsidRPr="005852BC">
              <w:rPr>
                <w:rFonts w:ascii="Arial" w:hAnsi="Arial" w:cs="Arial"/>
                <w:bCs/>
                <w:color w:val="000000" w:themeColor="text1"/>
                <w:sz w:val="20"/>
                <w:lang w:val="sk-SK"/>
              </w:rPr>
              <w:t>5.01</w:t>
            </w:r>
          </w:p>
        </w:tc>
        <w:tc>
          <w:tcPr>
            <w:tcW w:w="2902" w:type="dxa"/>
          </w:tcPr>
          <w:p w:rsidR="007972FE" w:rsidRPr="005852BC" w:rsidRDefault="009875C8" w:rsidP="00BA1068">
            <w:pPr>
              <w:widowControl w:val="0"/>
              <w:autoSpaceDE w:val="0"/>
              <w:autoSpaceDN w:val="0"/>
              <w:adjustRightInd w:val="0"/>
              <w:spacing w:after="0" w:line="240" w:lineRule="auto"/>
              <w:rPr>
                <w:rFonts w:ascii="Arial" w:hAnsi="Arial" w:cs="Arial"/>
                <w:bCs/>
                <w:color w:val="000000" w:themeColor="text1"/>
                <w:sz w:val="20"/>
                <w:lang w:val="sk-SK"/>
              </w:rPr>
            </w:pPr>
            <w:r w:rsidRPr="005852BC">
              <w:rPr>
                <w:rFonts w:ascii="Arial" w:hAnsi="Arial" w:cs="Arial"/>
                <w:bCs/>
                <w:color w:val="000000" w:themeColor="text1"/>
                <w:sz w:val="20"/>
                <w:lang w:val="sk-SK"/>
              </w:rPr>
              <w:t>Strojovňa vzduchotechniky</w:t>
            </w:r>
          </w:p>
        </w:tc>
        <w:tc>
          <w:tcPr>
            <w:tcW w:w="992"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26,50</w:t>
            </w:r>
          </w:p>
        </w:tc>
        <w:tc>
          <w:tcPr>
            <w:tcW w:w="91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0,900</w:t>
            </w:r>
          </w:p>
        </w:tc>
        <w:tc>
          <w:tcPr>
            <w:tcW w:w="851"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146,55</w:t>
            </w:r>
          </w:p>
        </w:tc>
        <w:tc>
          <w:tcPr>
            <w:tcW w:w="568"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I.</w:t>
            </w:r>
          </w:p>
        </w:tc>
        <w:tc>
          <w:tcPr>
            <w:tcW w:w="7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12,0</w:t>
            </w:r>
          </w:p>
        </w:tc>
        <w:tc>
          <w:tcPr>
            <w:tcW w:w="1273" w:type="dxa"/>
          </w:tcPr>
          <w:p w:rsidR="007972FE" w:rsidRPr="005852BC" w:rsidRDefault="009875C8" w:rsidP="00BA1068">
            <w:pPr>
              <w:widowControl w:val="0"/>
              <w:autoSpaceDE w:val="0"/>
              <w:autoSpaceDN w:val="0"/>
              <w:adjustRightInd w:val="0"/>
              <w:spacing w:after="0" w:line="240" w:lineRule="auto"/>
              <w:jc w:val="center"/>
              <w:rPr>
                <w:rFonts w:ascii="Arial" w:hAnsi="Arial" w:cs="Arial"/>
                <w:bCs/>
                <w:color w:val="000000" w:themeColor="text1"/>
                <w:sz w:val="20"/>
                <w:lang w:val="sk-SK"/>
              </w:rPr>
            </w:pPr>
            <w:r w:rsidRPr="005852BC">
              <w:rPr>
                <w:rFonts w:ascii="Arial" w:hAnsi="Arial" w:cs="Arial"/>
                <w:bCs/>
                <w:color w:val="000000" w:themeColor="text1"/>
                <w:sz w:val="20"/>
                <w:lang w:val="sk-SK"/>
              </w:rPr>
              <w:t>2P</w:t>
            </w:r>
          </w:p>
        </w:tc>
      </w:tr>
    </w:tbl>
    <w:p w:rsidR="00207B78" w:rsidRPr="005852BC" w:rsidRDefault="00207B78" w:rsidP="00207B78">
      <w:pPr>
        <w:widowControl w:val="0"/>
        <w:autoSpaceDE w:val="0"/>
        <w:autoSpaceDN w:val="0"/>
        <w:adjustRightInd w:val="0"/>
        <w:rPr>
          <w:b/>
          <w:bCs/>
          <w:caps/>
          <w:lang w:val="sk-SK"/>
        </w:rPr>
      </w:pPr>
    </w:p>
    <w:p w:rsidR="006E5FFE" w:rsidRPr="005852BC" w:rsidRDefault="006E5FFE" w:rsidP="006E5FFE">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Priestory požiarneho úseku N1.01 na prízemí kde sú umiestnené miestnosti na prebúdzanie a RTG ANGIO budú od ostatných priestorov </w:t>
      </w:r>
      <w:r w:rsidR="006E2650" w:rsidRPr="005852BC">
        <w:rPr>
          <w:rFonts w:ascii="Arial" w:eastAsia="Times New Roman" w:hAnsi="Arial" w:cs="Arial"/>
          <w:snapToGrid w:val="0"/>
          <w:color w:val="000000"/>
          <w:lang w:val="sk-SK" w:eastAsia="sk-SK"/>
        </w:rPr>
        <w:t>oddelené vetranou predsieňou s pretlakovým vetraním, ktorého činnosť musí byť zabezpečená najmenej počas 240 min.</w:t>
      </w:r>
    </w:p>
    <w:p w:rsidR="00447147" w:rsidRPr="005852BC" w:rsidRDefault="00447147" w:rsidP="006E5FFE">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Priestory požiarneho úseku N3.01 na 3. NP kde sú umiestnené miestnosti ARO a</w:t>
      </w:r>
      <w:r w:rsidR="00290DF4" w:rsidRPr="005852BC">
        <w:rPr>
          <w:rFonts w:ascii="Arial" w:eastAsia="Times New Roman" w:hAnsi="Arial" w:cs="Arial"/>
          <w:snapToGrid w:val="0"/>
          <w:color w:val="000000"/>
          <w:lang w:val="sk-SK" w:eastAsia="sk-SK"/>
        </w:rPr>
        <w:t xml:space="preserve"> JIS </w:t>
      </w:r>
      <w:r w:rsidRPr="005852BC">
        <w:rPr>
          <w:rFonts w:ascii="Arial" w:eastAsia="Times New Roman" w:hAnsi="Arial" w:cs="Arial"/>
          <w:snapToGrid w:val="0"/>
          <w:color w:val="000000"/>
          <w:lang w:val="sk-SK" w:eastAsia="sk-SK"/>
        </w:rPr>
        <w:t>budú od ostatných priestorov oddelené vetranou predsieňou s pretlakovým vetraním, ktorého činnosť musí byť zabezpečená najmenej počas 240 min.</w:t>
      </w:r>
    </w:p>
    <w:p w:rsidR="004809DF" w:rsidRPr="005852BC" w:rsidRDefault="004809DF" w:rsidP="006E5FFE">
      <w:pPr>
        <w:spacing w:before="120" w:after="0" w:line="240" w:lineRule="auto"/>
        <w:ind w:firstLine="720"/>
        <w:jc w:val="both"/>
        <w:rPr>
          <w:rFonts w:ascii="Arial" w:eastAsia="Times New Roman" w:hAnsi="Arial" w:cs="Arial"/>
          <w:snapToGrid w:val="0"/>
          <w:color w:val="000000"/>
          <w:lang w:val="sk-SK" w:eastAsia="sk-SK"/>
        </w:rPr>
      </w:pPr>
    </w:p>
    <w:p w:rsidR="00DE33CD" w:rsidRPr="005852BC" w:rsidRDefault="00DE33CD" w:rsidP="00DE33CD">
      <w:pPr>
        <w:spacing w:after="120" w:line="240" w:lineRule="auto"/>
        <w:rPr>
          <w:rFonts w:ascii="Arial Black" w:eastAsia="Times New Roman" w:hAnsi="Arial Black" w:cs="Arial"/>
          <w:b/>
          <w:caps/>
          <w:snapToGrid w:val="0"/>
          <w:color w:val="000000"/>
          <w:szCs w:val="24"/>
          <w:lang w:val="sk-SK" w:eastAsia="sk-SK"/>
        </w:rPr>
      </w:pPr>
      <w:r w:rsidRPr="005852BC">
        <w:rPr>
          <w:rFonts w:ascii="Arial Black" w:eastAsia="Times New Roman" w:hAnsi="Arial Black" w:cs="Arial"/>
          <w:b/>
          <w:caps/>
          <w:snapToGrid w:val="0"/>
          <w:color w:val="000000"/>
          <w:szCs w:val="24"/>
          <w:lang w:val="sk-SK" w:eastAsia="sk-SK"/>
        </w:rPr>
        <w:t xml:space="preserve">4. </w:t>
      </w:r>
      <w:r w:rsidRPr="005852BC">
        <w:rPr>
          <w:rFonts w:ascii="Arial Black" w:eastAsia="Times New Roman" w:hAnsi="Arial Black" w:cs="Arial"/>
          <w:b/>
          <w:caps/>
          <w:snapToGrid w:val="0"/>
          <w:color w:val="000000"/>
          <w:szCs w:val="24"/>
          <w:lang w:val="sk-SK" w:eastAsia="sk-SK"/>
        </w:rPr>
        <w:tab/>
        <w:t>Požiarna odolnosť vybraných stavebných konštrukcií</w:t>
      </w:r>
    </w:p>
    <w:p w:rsidR="00DE33CD" w:rsidRPr="005852BC" w:rsidRDefault="00DE33CD" w:rsidP="00DE33CD">
      <w:pPr>
        <w:spacing w:after="120" w:line="240" w:lineRule="auto"/>
        <w:rPr>
          <w:rFonts w:ascii="Arial Black" w:eastAsia="Times New Roman" w:hAnsi="Arial Black" w:cs="Arial"/>
          <w:b/>
          <w:caps/>
          <w:snapToGrid w:val="0"/>
          <w:color w:val="000000"/>
          <w:szCs w:val="24"/>
          <w:lang w:val="sk-SK" w:eastAsia="sk-SK"/>
        </w:rPr>
      </w:pPr>
      <w:r w:rsidRPr="005852BC">
        <w:rPr>
          <w:rFonts w:ascii="Arial Black" w:eastAsia="Times New Roman" w:hAnsi="Arial Black" w:cs="Arial"/>
          <w:b/>
          <w:caps/>
          <w:snapToGrid w:val="0"/>
          <w:color w:val="000000"/>
          <w:szCs w:val="24"/>
          <w:lang w:val="sk-SK" w:eastAsia="sk-SK"/>
        </w:rPr>
        <w:tab/>
        <w:t xml:space="preserve">Pre  I. </w:t>
      </w:r>
      <w:r w:rsidR="00594F86" w:rsidRPr="005852BC">
        <w:rPr>
          <w:rFonts w:ascii="Arial Black" w:eastAsia="Times New Roman" w:hAnsi="Arial Black" w:cs="Arial"/>
          <w:b/>
          <w:caps/>
          <w:snapToGrid w:val="0"/>
          <w:color w:val="000000"/>
          <w:szCs w:val="24"/>
          <w:lang w:val="sk-SK" w:eastAsia="sk-SK"/>
        </w:rPr>
        <w:t xml:space="preserve">, II. </w:t>
      </w:r>
      <w:r w:rsidR="00290DF4" w:rsidRPr="005852BC">
        <w:rPr>
          <w:rFonts w:ascii="Arial Black" w:eastAsia="Times New Roman" w:hAnsi="Arial Black" w:cs="Arial"/>
          <w:b/>
          <w:caps/>
          <w:snapToGrid w:val="0"/>
          <w:color w:val="000000"/>
          <w:szCs w:val="24"/>
          <w:lang w:val="sk-SK" w:eastAsia="sk-SK"/>
        </w:rPr>
        <w:t>,</w:t>
      </w:r>
      <w:r w:rsidR="00594F86" w:rsidRPr="005852BC">
        <w:rPr>
          <w:rFonts w:ascii="Arial Black" w:eastAsia="Times New Roman" w:hAnsi="Arial Black" w:cs="Arial"/>
          <w:b/>
          <w:caps/>
          <w:snapToGrid w:val="0"/>
          <w:color w:val="000000"/>
          <w:szCs w:val="24"/>
          <w:lang w:val="sk-SK" w:eastAsia="sk-SK"/>
        </w:rPr>
        <w:t> III.</w:t>
      </w:r>
      <w:r w:rsidR="00290DF4" w:rsidRPr="005852BC">
        <w:rPr>
          <w:rFonts w:ascii="Arial Black" w:eastAsia="Times New Roman" w:hAnsi="Arial Black" w:cs="Arial"/>
          <w:b/>
          <w:caps/>
          <w:snapToGrid w:val="0"/>
          <w:color w:val="000000"/>
          <w:szCs w:val="24"/>
          <w:lang w:val="sk-SK" w:eastAsia="sk-SK"/>
        </w:rPr>
        <w:t xml:space="preserve"> a IV.</w:t>
      </w:r>
      <w:r w:rsidR="00594F86" w:rsidRPr="005852BC">
        <w:rPr>
          <w:rFonts w:ascii="Arial Black" w:eastAsia="Times New Roman" w:hAnsi="Arial Black" w:cs="Arial"/>
          <w:b/>
          <w:caps/>
          <w:snapToGrid w:val="0"/>
          <w:color w:val="000000"/>
          <w:szCs w:val="24"/>
          <w:lang w:val="sk-SK" w:eastAsia="sk-SK"/>
        </w:rPr>
        <w:t xml:space="preserve"> </w:t>
      </w:r>
      <w:r w:rsidRPr="005852BC">
        <w:rPr>
          <w:rFonts w:ascii="Arial Black" w:eastAsia="Times New Roman" w:hAnsi="Arial Black" w:cs="Arial"/>
          <w:b/>
          <w:caps/>
          <w:snapToGrid w:val="0"/>
          <w:color w:val="000000"/>
          <w:szCs w:val="24"/>
          <w:lang w:val="sk-SK" w:eastAsia="sk-SK"/>
        </w:rPr>
        <w:t xml:space="preserve">stupeň požiarnej bezpečnosti </w:t>
      </w:r>
    </w:p>
    <w:tbl>
      <w:tblPr>
        <w:tblStyle w:val="Strednzoznam1zvraznenie1"/>
        <w:tblW w:w="0" w:type="auto"/>
        <w:tblLook w:val="04A0" w:firstRow="1" w:lastRow="0" w:firstColumn="1" w:lastColumn="0" w:noHBand="0" w:noVBand="1"/>
      </w:tblPr>
      <w:tblGrid>
        <w:gridCol w:w="739"/>
        <w:gridCol w:w="4931"/>
        <w:gridCol w:w="844"/>
        <w:gridCol w:w="846"/>
        <w:gridCol w:w="850"/>
        <w:gridCol w:w="872"/>
      </w:tblGrid>
      <w:tr w:rsidR="009875C8" w:rsidRPr="005852BC" w:rsidTr="00A61F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Pol.</w:t>
            </w:r>
          </w:p>
        </w:tc>
        <w:tc>
          <w:tcPr>
            <w:tcW w:w="4931" w:type="dxa"/>
          </w:tcPr>
          <w:p w:rsidR="009875C8" w:rsidRPr="005852BC" w:rsidRDefault="009875C8" w:rsidP="00FE6C24">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bCs/>
                <w:sz w:val="20"/>
                <w:lang w:val="sk-SK"/>
              </w:rPr>
            </w:pPr>
            <w:r w:rsidRPr="005852BC">
              <w:rPr>
                <w:rFonts w:ascii="Arial" w:hAnsi="Arial" w:cs="Arial"/>
                <w:b/>
                <w:bCs/>
                <w:sz w:val="20"/>
                <w:lang w:val="sk-SK"/>
              </w:rPr>
              <w:t xml:space="preserve">Stavebná konštrukcia                                   </w:t>
            </w:r>
          </w:p>
        </w:tc>
        <w:tc>
          <w:tcPr>
            <w:tcW w:w="844" w:type="dxa"/>
          </w:tcPr>
          <w:p w:rsidR="009875C8" w:rsidRPr="005852BC" w:rsidRDefault="009875C8" w:rsidP="00D502D1">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bCs/>
                <w:sz w:val="20"/>
                <w:lang w:val="sk-SK"/>
              </w:rPr>
            </w:pPr>
            <w:r w:rsidRPr="005852BC">
              <w:rPr>
                <w:rFonts w:ascii="Arial" w:hAnsi="Arial" w:cs="Arial"/>
                <w:b/>
                <w:bCs/>
                <w:sz w:val="20"/>
                <w:lang w:val="sk-SK"/>
              </w:rPr>
              <w:t>I.SPB</w:t>
            </w:r>
          </w:p>
        </w:tc>
        <w:tc>
          <w:tcPr>
            <w:tcW w:w="846" w:type="dxa"/>
          </w:tcPr>
          <w:p w:rsidR="009875C8" w:rsidRPr="005852BC" w:rsidRDefault="009875C8" w:rsidP="00D502D1">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bCs/>
                <w:sz w:val="20"/>
                <w:lang w:val="sk-SK"/>
              </w:rPr>
            </w:pPr>
            <w:r w:rsidRPr="005852BC">
              <w:rPr>
                <w:rFonts w:ascii="Arial" w:hAnsi="Arial" w:cs="Arial"/>
                <w:b/>
                <w:bCs/>
                <w:sz w:val="20"/>
                <w:lang w:val="sk-SK"/>
              </w:rPr>
              <w:t>II.SPB</w:t>
            </w:r>
          </w:p>
        </w:tc>
        <w:tc>
          <w:tcPr>
            <w:tcW w:w="850" w:type="dxa"/>
          </w:tcPr>
          <w:p w:rsidR="009875C8" w:rsidRPr="005852BC" w:rsidRDefault="009875C8" w:rsidP="00D502D1">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bCs/>
                <w:sz w:val="20"/>
                <w:lang w:val="sk-SK"/>
              </w:rPr>
            </w:pPr>
            <w:r w:rsidRPr="005852BC">
              <w:rPr>
                <w:rFonts w:ascii="Arial" w:hAnsi="Arial" w:cs="Arial"/>
                <w:b/>
                <w:bCs/>
                <w:sz w:val="20"/>
                <w:lang w:val="sk-SK"/>
              </w:rPr>
              <w:t>III.SPB</w:t>
            </w:r>
          </w:p>
        </w:tc>
        <w:tc>
          <w:tcPr>
            <w:tcW w:w="850" w:type="dxa"/>
          </w:tcPr>
          <w:p w:rsidR="009875C8" w:rsidRPr="005852BC" w:rsidRDefault="009875C8" w:rsidP="00D502D1">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bCs/>
                <w:sz w:val="20"/>
                <w:lang w:val="sk-SK"/>
              </w:rPr>
            </w:pPr>
            <w:r w:rsidRPr="005852BC">
              <w:rPr>
                <w:rFonts w:ascii="Arial" w:hAnsi="Arial" w:cs="Arial"/>
                <w:b/>
                <w:bCs/>
                <w:sz w:val="20"/>
                <w:lang w:val="sk-SK"/>
              </w:rPr>
              <w:t>IV.</w:t>
            </w:r>
            <w:r w:rsidR="00601413" w:rsidRPr="005852BC">
              <w:rPr>
                <w:rFonts w:ascii="Arial" w:hAnsi="Arial" w:cs="Arial"/>
                <w:b/>
                <w:bCs/>
                <w:sz w:val="20"/>
                <w:lang w:val="sk-SK"/>
              </w:rPr>
              <w:t>SPB</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1b)</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steny a stropy v nadzemných podlažiach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90</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1c)</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steny a stropy v </w:t>
            </w:r>
            <w:proofErr w:type="spellStart"/>
            <w:r w:rsidRPr="005852BC">
              <w:rPr>
                <w:rFonts w:ascii="Arial" w:hAnsi="Arial" w:cs="Arial"/>
                <w:bCs/>
                <w:sz w:val="20"/>
                <w:lang w:val="sk-SK"/>
              </w:rPr>
              <w:t>posl</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nadzem</w:t>
            </w:r>
            <w:proofErr w:type="spellEnd"/>
            <w:r w:rsidRPr="005852BC">
              <w:rPr>
                <w:rFonts w:ascii="Arial" w:hAnsi="Arial" w:cs="Arial"/>
                <w:bCs/>
                <w:sz w:val="20"/>
                <w:lang w:val="sk-SK"/>
              </w:rPr>
              <w:t xml:space="preserve">. podlaží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2b)</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uzávery otvorov v nadzemných podlažiach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45/D3</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60/D1</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2c)</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uzávery otvorov v </w:t>
            </w:r>
            <w:proofErr w:type="spellStart"/>
            <w:r w:rsidRPr="005852BC">
              <w:rPr>
                <w:rFonts w:ascii="Arial" w:hAnsi="Arial" w:cs="Arial"/>
                <w:bCs/>
                <w:sz w:val="20"/>
                <w:lang w:val="sk-SK"/>
              </w:rPr>
              <w:t>posl</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nadzem</w:t>
            </w:r>
            <w:proofErr w:type="spellEnd"/>
            <w:r w:rsidRPr="005852BC">
              <w:rPr>
                <w:rFonts w:ascii="Arial" w:hAnsi="Arial" w:cs="Arial"/>
                <w:bCs/>
                <w:sz w:val="20"/>
                <w:lang w:val="sk-SK"/>
              </w:rPr>
              <w:t xml:space="preserve">. podlaží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45/D3</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3a2)</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Obv</w:t>
            </w:r>
            <w:proofErr w:type="spellEnd"/>
            <w:r w:rsidRPr="005852BC">
              <w:rPr>
                <w:rFonts w:ascii="Arial" w:hAnsi="Arial" w:cs="Arial"/>
                <w:bCs/>
                <w:sz w:val="20"/>
                <w:lang w:val="sk-SK"/>
              </w:rPr>
              <w:t xml:space="preserve">. steny zaisť. </w:t>
            </w:r>
            <w:proofErr w:type="spellStart"/>
            <w:r w:rsidRPr="005852BC">
              <w:rPr>
                <w:rFonts w:ascii="Arial" w:hAnsi="Arial" w:cs="Arial"/>
                <w:bCs/>
                <w:sz w:val="20"/>
                <w:lang w:val="sk-SK"/>
              </w:rPr>
              <w:t>stab</w:t>
            </w:r>
            <w:proofErr w:type="spellEnd"/>
            <w:r w:rsidRPr="005852BC">
              <w:rPr>
                <w:rFonts w:ascii="Arial" w:hAnsi="Arial" w:cs="Arial"/>
                <w:bCs/>
                <w:sz w:val="20"/>
                <w:lang w:val="sk-SK"/>
              </w:rPr>
              <w:t xml:space="preserve">. stavby </w:t>
            </w:r>
            <w:proofErr w:type="spellStart"/>
            <w:r w:rsidRPr="005852BC">
              <w:rPr>
                <w:rFonts w:ascii="Arial" w:hAnsi="Arial" w:cs="Arial"/>
                <w:bCs/>
                <w:sz w:val="20"/>
                <w:lang w:val="sk-SK"/>
              </w:rPr>
              <w:t>nadzemn</w:t>
            </w:r>
            <w:proofErr w:type="spellEnd"/>
            <w:r w:rsidRPr="005852BC">
              <w:rPr>
                <w:rFonts w:ascii="Arial" w:hAnsi="Arial" w:cs="Arial"/>
                <w:bCs/>
                <w:sz w:val="20"/>
                <w:lang w:val="sk-SK"/>
              </w:rPr>
              <w:t xml:space="preserve">. podlažiach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90</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3a3)</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Obv</w:t>
            </w:r>
            <w:proofErr w:type="spellEnd"/>
            <w:r w:rsidRPr="005852BC">
              <w:rPr>
                <w:rFonts w:ascii="Arial" w:hAnsi="Arial" w:cs="Arial"/>
                <w:bCs/>
                <w:sz w:val="20"/>
                <w:lang w:val="sk-SK"/>
              </w:rPr>
              <w:t xml:space="preserve">. steny zaisť. </w:t>
            </w:r>
            <w:proofErr w:type="spellStart"/>
            <w:r w:rsidRPr="005852BC">
              <w:rPr>
                <w:rFonts w:ascii="Arial" w:hAnsi="Arial" w:cs="Arial"/>
                <w:bCs/>
                <w:sz w:val="20"/>
                <w:lang w:val="sk-SK"/>
              </w:rPr>
              <w:t>stab</w:t>
            </w:r>
            <w:proofErr w:type="spellEnd"/>
            <w:r w:rsidRPr="005852BC">
              <w:rPr>
                <w:rFonts w:ascii="Arial" w:hAnsi="Arial" w:cs="Arial"/>
                <w:bCs/>
                <w:sz w:val="20"/>
                <w:lang w:val="sk-SK"/>
              </w:rPr>
              <w:t xml:space="preserve">. stavby v </w:t>
            </w:r>
            <w:proofErr w:type="spellStart"/>
            <w:r w:rsidRPr="005852BC">
              <w:rPr>
                <w:rFonts w:ascii="Arial" w:hAnsi="Arial" w:cs="Arial"/>
                <w:bCs/>
                <w:sz w:val="20"/>
                <w:lang w:val="sk-SK"/>
              </w:rPr>
              <w:t>posl.nadzemn</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podl</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4</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Nosné konštrukcie striech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60/D1</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5b)</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Nos.konštr.vnútri</w:t>
            </w:r>
            <w:proofErr w:type="spellEnd"/>
            <w:r w:rsidRPr="005852BC">
              <w:rPr>
                <w:rFonts w:ascii="Arial" w:hAnsi="Arial" w:cs="Arial"/>
                <w:bCs/>
                <w:sz w:val="20"/>
                <w:lang w:val="sk-SK"/>
              </w:rPr>
              <w:t xml:space="preserve"> PÚ </w:t>
            </w:r>
            <w:proofErr w:type="spellStart"/>
            <w:r w:rsidRPr="005852BC">
              <w:rPr>
                <w:rFonts w:ascii="Arial" w:hAnsi="Arial" w:cs="Arial"/>
                <w:bCs/>
                <w:sz w:val="20"/>
                <w:lang w:val="sk-SK"/>
              </w:rPr>
              <w:t>zaisť.stab.obj</w:t>
            </w:r>
            <w:proofErr w:type="spellEnd"/>
            <w:r w:rsidRPr="005852BC">
              <w:rPr>
                <w:rFonts w:ascii="Arial" w:hAnsi="Arial" w:cs="Arial"/>
                <w:bCs/>
                <w:sz w:val="20"/>
                <w:lang w:val="sk-SK"/>
              </w:rPr>
              <w:t xml:space="preserve">. v </w:t>
            </w:r>
            <w:proofErr w:type="spellStart"/>
            <w:r w:rsidRPr="005852BC">
              <w:rPr>
                <w:rFonts w:ascii="Arial" w:hAnsi="Arial" w:cs="Arial"/>
                <w:bCs/>
                <w:sz w:val="20"/>
                <w:lang w:val="sk-SK"/>
              </w:rPr>
              <w:t>nadz</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podlaž</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90</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5c)</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Nos.konštr.vnútri</w:t>
            </w:r>
            <w:proofErr w:type="spellEnd"/>
            <w:r w:rsidRPr="005852BC">
              <w:rPr>
                <w:rFonts w:ascii="Arial" w:hAnsi="Arial" w:cs="Arial"/>
                <w:bCs/>
                <w:sz w:val="20"/>
                <w:lang w:val="sk-SK"/>
              </w:rPr>
              <w:t xml:space="preserve"> PÚ </w:t>
            </w:r>
            <w:proofErr w:type="spellStart"/>
            <w:r w:rsidRPr="005852BC">
              <w:rPr>
                <w:rFonts w:ascii="Arial" w:hAnsi="Arial" w:cs="Arial"/>
                <w:bCs/>
                <w:sz w:val="20"/>
                <w:lang w:val="sk-SK"/>
              </w:rPr>
              <w:t>zaisť.stab.obj</w:t>
            </w:r>
            <w:proofErr w:type="spellEnd"/>
            <w:r w:rsidRPr="005852BC">
              <w:rPr>
                <w:rFonts w:ascii="Arial" w:hAnsi="Arial" w:cs="Arial"/>
                <w:bCs/>
                <w:sz w:val="20"/>
                <w:lang w:val="sk-SK"/>
              </w:rPr>
              <w:t xml:space="preserve">. v </w:t>
            </w:r>
            <w:proofErr w:type="spellStart"/>
            <w:r w:rsidRPr="005852BC">
              <w:rPr>
                <w:rFonts w:ascii="Arial" w:hAnsi="Arial" w:cs="Arial"/>
                <w:bCs/>
                <w:sz w:val="20"/>
                <w:lang w:val="sk-SK"/>
              </w:rPr>
              <w:t>posl.nadz.pod</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10a1)</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Pož.del.konštr.šachiet</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ev.a</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pož.výťahov</w:t>
            </w:r>
            <w:proofErr w:type="spellEnd"/>
            <w:r w:rsidRPr="005852BC">
              <w:rPr>
                <w:rFonts w:ascii="Arial" w:hAnsi="Arial" w:cs="Arial"/>
                <w:bCs/>
                <w:sz w:val="20"/>
                <w:lang w:val="sk-SK"/>
              </w:rPr>
              <w:t xml:space="preserve"> v </w:t>
            </w:r>
            <w:proofErr w:type="spellStart"/>
            <w:r w:rsidRPr="005852BC">
              <w:rPr>
                <w:rFonts w:ascii="Arial" w:hAnsi="Arial" w:cs="Arial"/>
                <w:bCs/>
                <w:sz w:val="20"/>
                <w:lang w:val="sk-SK"/>
              </w:rPr>
              <w:t>nadz.podl</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90</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10a1)</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Pož.del.kon.šachiet</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ev.a</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pož.výť</w:t>
            </w:r>
            <w:proofErr w:type="spellEnd"/>
            <w:r w:rsidRPr="005852BC">
              <w:rPr>
                <w:rFonts w:ascii="Arial" w:hAnsi="Arial" w:cs="Arial"/>
                <w:bCs/>
                <w:sz w:val="20"/>
                <w:lang w:val="sk-SK"/>
              </w:rPr>
              <w:t xml:space="preserve">. v </w:t>
            </w:r>
            <w:proofErr w:type="spellStart"/>
            <w:r w:rsidRPr="005852BC">
              <w:rPr>
                <w:rFonts w:ascii="Arial" w:hAnsi="Arial" w:cs="Arial"/>
                <w:bCs/>
                <w:sz w:val="20"/>
                <w:lang w:val="sk-SK"/>
              </w:rPr>
              <w:t>posl</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nadz.podl</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10a2)</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deliace konštrukcie ostatných šachiet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60/D1</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10b1)</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Pož.uzávery</w:t>
            </w:r>
            <w:proofErr w:type="spellEnd"/>
            <w:r w:rsidRPr="005852BC">
              <w:rPr>
                <w:rFonts w:ascii="Arial" w:hAnsi="Arial" w:cs="Arial"/>
                <w:bCs/>
                <w:sz w:val="20"/>
                <w:lang w:val="sk-SK"/>
              </w:rPr>
              <w:t xml:space="preserve"> šachiet ev. a </w:t>
            </w:r>
            <w:proofErr w:type="spellStart"/>
            <w:r w:rsidRPr="005852BC">
              <w:rPr>
                <w:rFonts w:ascii="Arial" w:hAnsi="Arial" w:cs="Arial"/>
                <w:bCs/>
                <w:sz w:val="20"/>
                <w:lang w:val="sk-SK"/>
              </w:rPr>
              <w:t>pož</w:t>
            </w:r>
            <w:proofErr w:type="spellEnd"/>
            <w:r w:rsidRPr="005852BC">
              <w:rPr>
                <w:rFonts w:ascii="Arial" w:hAnsi="Arial" w:cs="Arial"/>
                <w:bCs/>
                <w:sz w:val="20"/>
                <w:lang w:val="sk-SK"/>
              </w:rPr>
              <w:t xml:space="preserve">. výťahov v </w:t>
            </w:r>
            <w:proofErr w:type="spellStart"/>
            <w:r w:rsidRPr="005852BC">
              <w:rPr>
                <w:rFonts w:ascii="Arial" w:hAnsi="Arial" w:cs="Arial"/>
                <w:bCs/>
                <w:sz w:val="20"/>
                <w:lang w:val="sk-SK"/>
              </w:rPr>
              <w:t>nadz</w:t>
            </w:r>
            <w:proofErr w:type="spellEnd"/>
            <w:r w:rsidRPr="005852BC">
              <w:rPr>
                <w:rFonts w:ascii="Arial" w:hAnsi="Arial" w:cs="Arial"/>
                <w:bCs/>
                <w:sz w:val="20"/>
                <w:lang w:val="sk-SK"/>
              </w:rPr>
              <w:t xml:space="preserve">. </w:t>
            </w:r>
            <w:proofErr w:type="spellStart"/>
            <w:r w:rsidRPr="005852BC">
              <w:rPr>
                <w:rFonts w:ascii="Arial" w:hAnsi="Arial" w:cs="Arial"/>
                <w:bCs/>
                <w:sz w:val="20"/>
                <w:lang w:val="sk-SK"/>
              </w:rPr>
              <w:t>podl</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45/D3</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60/D1</w:t>
            </w:r>
          </w:p>
        </w:tc>
      </w:tr>
      <w:tr w:rsidR="009875C8" w:rsidRPr="005852BC" w:rsidTr="00A61F70">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10b1)</w:t>
            </w:r>
          </w:p>
        </w:tc>
        <w:tc>
          <w:tcPr>
            <w:tcW w:w="4931" w:type="dxa"/>
          </w:tcPr>
          <w:p w:rsidR="009875C8" w:rsidRPr="005852BC" w:rsidRDefault="009875C8" w:rsidP="00FE6C24">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proofErr w:type="spellStart"/>
            <w:r w:rsidRPr="005852BC">
              <w:rPr>
                <w:rFonts w:ascii="Arial" w:hAnsi="Arial" w:cs="Arial"/>
                <w:bCs/>
                <w:sz w:val="20"/>
                <w:lang w:val="sk-SK"/>
              </w:rPr>
              <w:t>Pož.uzávery</w:t>
            </w:r>
            <w:proofErr w:type="spellEnd"/>
            <w:r w:rsidRPr="005852BC">
              <w:rPr>
                <w:rFonts w:ascii="Arial" w:hAnsi="Arial" w:cs="Arial"/>
                <w:bCs/>
                <w:sz w:val="20"/>
                <w:lang w:val="sk-SK"/>
              </w:rPr>
              <w:t xml:space="preserve"> šachiet ev. a </w:t>
            </w:r>
            <w:proofErr w:type="spellStart"/>
            <w:r w:rsidRPr="005852BC">
              <w:rPr>
                <w:rFonts w:ascii="Arial" w:hAnsi="Arial" w:cs="Arial"/>
                <w:bCs/>
                <w:sz w:val="20"/>
                <w:lang w:val="sk-SK"/>
              </w:rPr>
              <w:t>pož.výť</w:t>
            </w:r>
            <w:proofErr w:type="spellEnd"/>
            <w:r w:rsidRPr="005852BC">
              <w:rPr>
                <w:rFonts w:ascii="Arial" w:hAnsi="Arial" w:cs="Arial"/>
                <w:bCs/>
                <w:sz w:val="20"/>
                <w:lang w:val="sk-SK"/>
              </w:rPr>
              <w:t xml:space="preserve">. v </w:t>
            </w:r>
            <w:proofErr w:type="spellStart"/>
            <w:r w:rsidRPr="005852BC">
              <w:rPr>
                <w:rFonts w:ascii="Arial" w:hAnsi="Arial" w:cs="Arial"/>
                <w:bCs/>
                <w:sz w:val="20"/>
                <w:lang w:val="sk-SK"/>
              </w:rPr>
              <w:t>posl.nadz.podl</w:t>
            </w:r>
            <w:proofErr w:type="spellEnd"/>
            <w:r w:rsidRPr="005852BC">
              <w:rPr>
                <w:rFonts w:ascii="Arial" w:hAnsi="Arial" w:cs="Arial"/>
                <w:bCs/>
                <w:sz w:val="20"/>
                <w:lang w:val="sk-SK"/>
              </w:rPr>
              <w:t xml:space="preserve">.  </w:t>
            </w:r>
          </w:p>
        </w:tc>
        <w:tc>
          <w:tcPr>
            <w:tcW w:w="844"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46" w:type="dxa"/>
          </w:tcPr>
          <w:p w:rsidR="009875C8" w:rsidRPr="005852BC" w:rsidRDefault="009875C8" w:rsidP="00FE6C24">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9875C8"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c>
          <w:tcPr>
            <w:tcW w:w="850" w:type="dxa"/>
          </w:tcPr>
          <w:p w:rsidR="009875C8" w:rsidRPr="005852BC" w:rsidRDefault="00E21750" w:rsidP="00D502D1">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30/D3</w:t>
            </w:r>
          </w:p>
        </w:tc>
      </w:tr>
      <w:tr w:rsidR="009875C8" w:rsidRPr="005852BC" w:rsidTr="00A61F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9" w:type="dxa"/>
          </w:tcPr>
          <w:p w:rsidR="009875C8" w:rsidRPr="005852BC" w:rsidRDefault="009875C8" w:rsidP="00D502D1">
            <w:pPr>
              <w:widowControl w:val="0"/>
              <w:autoSpaceDE w:val="0"/>
              <w:autoSpaceDN w:val="0"/>
              <w:adjustRightInd w:val="0"/>
              <w:jc w:val="center"/>
              <w:rPr>
                <w:rFonts w:ascii="Arial" w:hAnsi="Arial" w:cs="Arial"/>
                <w:bCs w:val="0"/>
                <w:sz w:val="20"/>
                <w:lang w:val="sk-SK"/>
              </w:rPr>
            </w:pPr>
            <w:r w:rsidRPr="005852BC">
              <w:rPr>
                <w:rFonts w:ascii="Arial" w:hAnsi="Arial" w:cs="Arial"/>
                <w:sz w:val="20"/>
                <w:lang w:val="sk-SK"/>
              </w:rPr>
              <w:t>10b2)</w:t>
            </w:r>
          </w:p>
        </w:tc>
        <w:tc>
          <w:tcPr>
            <w:tcW w:w="4931" w:type="dxa"/>
          </w:tcPr>
          <w:p w:rsidR="009875C8" w:rsidRPr="005852BC" w:rsidRDefault="009875C8" w:rsidP="00FE6C24">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 xml:space="preserve">Požiarne uzávery ostatných šachiet                    </w:t>
            </w:r>
          </w:p>
        </w:tc>
        <w:tc>
          <w:tcPr>
            <w:tcW w:w="844"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46" w:type="dxa"/>
          </w:tcPr>
          <w:p w:rsidR="009875C8" w:rsidRPr="005852BC" w:rsidRDefault="009875C8" w:rsidP="00FE6C24">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50" w:type="dxa"/>
          </w:tcPr>
          <w:p w:rsidR="009875C8" w:rsidRPr="005852BC" w:rsidRDefault="009875C8"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c>
          <w:tcPr>
            <w:tcW w:w="850" w:type="dxa"/>
          </w:tcPr>
          <w:p w:rsidR="009875C8" w:rsidRPr="005852BC" w:rsidRDefault="00E21750" w:rsidP="00D502D1">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lang w:val="sk-SK"/>
              </w:rPr>
            </w:pPr>
            <w:r w:rsidRPr="005852BC">
              <w:rPr>
                <w:rFonts w:ascii="Arial" w:hAnsi="Arial" w:cs="Arial"/>
                <w:bCs/>
                <w:sz w:val="20"/>
                <w:lang w:val="sk-SK"/>
              </w:rPr>
              <w:t>30/D1</w:t>
            </w:r>
          </w:p>
        </w:tc>
      </w:tr>
    </w:tbl>
    <w:p w:rsidR="00FE6C24" w:rsidRPr="005852BC" w:rsidRDefault="00FE6C24" w:rsidP="00DE33CD">
      <w:pPr>
        <w:spacing w:before="120" w:after="0" w:line="240" w:lineRule="auto"/>
        <w:ind w:firstLine="720"/>
        <w:jc w:val="both"/>
        <w:rPr>
          <w:rFonts w:ascii="Arial" w:eastAsia="Times New Roman" w:hAnsi="Arial" w:cs="Times New Roman"/>
          <w:snapToGrid w:val="0"/>
          <w:color w:val="000000"/>
          <w:lang w:val="sk-SK" w:eastAsia="sk-SK"/>
        </w:rPr>
      </w:pPr>
    </w:p>
    <w:p w:rsidR="00DE33CD" w:rsidRPr="005852BC" w:rsidRDefault="00DE33CD" w:rsidP="00DE33CD">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lastRenderedPageBreak/>
        <w:t xml:space="preserve">Všetky stavebné konštrukcie a materiály zabudované v stavbe, vrátane nosných a požiarne deliacich konštrukcií musia vykazovať rovnakú, alebo vyššiu požiarnu odolnosť, ako sa vyžaduje pre daný stupeň požiarnej bezpečnosti požiarneho úseku. Podľa § 8 ods. 2 vyhl. MV SR č. 94/2004 </w:t>
      </w:r>
      <w:proofErr w:type="spellStart"/>
      <w:r w:rsidRPr="005852BC">
        <w:rPr>
          <w:rFonts w:ascii="Arial" w:eastAsia="Times New Roman" w:hAnsi="Arial" w:cs="Times New Roman"/>
          <w:snapToGrid w:val="0"/>
          <w:color w:val="000000"/>
          <w:lang w:val="sk-SK" w:eastAsia="sk-SK"/>
        </w:rPr>
        <w:t>Z.z</w:t>
      </w:r>
      <w:proofErr w:type="spellEnd"/>
      <w:r w:rsidRPr="005852BC">
        <w:rPr>
          <w:rFonts w:ascii="Arial" w:eastAsia="Times New Roman" w:hAnsi="Arial" w:cs="Times New Roman"/>
          <w:snapToGrid w:val="0"/>
          <w:color w:val="000000"/>
          <w:lang w:val="sk-SK" w:eastAsia="sk-SK"/>
        </w:rPr>
        <w:t xml:space="preserve">. sa požiarna odolnosť určuje výlučne na základe preukaznej skúšky. Preukazná skúška musí byť vykonaná podľa zákona NR SR č. 90/1998 </w:t>
      </w:r>
      <w:proofErr w:type="spellStart"/>
      <w:r w:rsidRPr="005852BC">
        <w:rPr>
          <w:rFonts w:ascii="Arial" w:eastAsia="Times New Roman" w:hAnsi="Arial" w:cs="Times New Roman"/>
          <w:snapToGrid w:val="0"/>
          <w:color w:val="000000"/>
          <w:lang w:val="sk-SK" w:eastAsia="sk-SK"/>
        </w:rPr>
        <w:t>Z.z</w:t>
      </w:r>
      <w:proofErr w:type="spellEnd"/>
      <w:r w:rsidRPr="005852BC">
        <w:rPr>
          <w:rFonts w:ascii="Arial" w:eastAsia="Times New Roman" w:hAnsi="Arial" w:cs="Times New Roman"/>
          <w:snapToGrid w:val="0"/>
          <w:color w:val="000000"/>
          <w:lang w:val="sk-SK" w:eastAsia="sk-SK"/>
        </w:rPr>
        <w:t>. v znení neskorších predpisov. Vlastnosti jednotlivých konštrukcií a materiálov musia byť najneskôr pri kolaudačnom konaní preukázané platným certifikátom oprávnenej akreditovanej osoby, t.j. štátnej skúšobne. Požiadavky na jednotlivé druhy konštrukcií sú vyznačené vo výkresovej časti riešenia protipožiarnej bezpečnosti stavby</w:t>
      </w:r>
    </w:p>
    <w:p w:rsidR="008B5035" w:rsidRPr="005852BC" w:rsidRDefault="005852BC" w:rsidP="008B5035">
      <w:pPr>
        <w:tabs>
          <w:tab w:val="left" w:pos="3261"/>
        </w:tabs>
        <w:spacing w:before="120" w:after="0" w:line="240" w:lineRule="auto"/>
        <w:jc w:val="both"/>
        <w:rPr>
          <w:rFonts w:ascii="Arial" w:eastAsia="Times New Roman" w:hAnsi="Arial" w:cs="Arial"/>
          <w:snapToGrid w:val="0"/>
          <w:color w:val="000000"/>
          <w:u w:val="single"/>
          <w:lang w:val="sk-SK" w:eastAsia="sk-SK"/>
        </w:rPr>
      </w:pPr>
      <w:r w:rsidRPr="005852BC">
        <w:rPr>
          <w:rFonts w:ascii="Arial" w:eastAsia="Times New Roman" w:hAnsi="Arial" w:cs="Arial"/>
          <w:b/>
          <w:snapToGrid w:val="0"/>
          <w:color w:val="000000"/>
          <w:u w:val="single"/>
          <w:lang w:val="sk-SK" w:eastAsia="sk-SK"/>
        </w:rPr>
        <w:t>Požiarne uzávery otvorov</w:t>
      </w:r>
    </w:p>
    <w:p w:rsidR="005852BC" w:rsidRPr="005852BC" w:rsidRDefault="00C55D08" w:rsidP="005852BC">
      <w:pPr>
        <w:spacing w:before="120"/>
        <w:ind w:firstLine="360"/>
        <w:jc w:val="both"/>
        <w:rPr>
          <w:rFonts w:ascii="Arial" w:hAnsi="Arial" w:cs="Arial"/>
          <w:snapToGrid w:val="0"/>
          <w:color w:val="000000"/>
          <w:lang w:val="sk-SK"/>
        </w:rPr>
      </w:pPr>
      <w:r>
        <w:rPr>
          <w:rFonts w:ascii="Arial" w:hAnsi="Arial" w:cs="Arial"/>
          <w:b/>
          <w:snapToGrid w:val="0"/>
          <w:color w:val="000000"/>
          <w:lang w:val="sk-SK"/>
        </w:rPr>
        <w:t>P</w:t>
      </w:r>
      <w:r w:rsidR="00DE33CD" w:rsidRPr="005852BC">
        <w:rPr>
          <w:rFonts w:ascii="Arial" w:hAnsi="Arial" w:cs="Arial"/>
          <w:b/>
          <w:snapToGrid w:val="0"/>
          <w:color w:val="000000"/>
          <w:lang w:val="sk-SK"/>
        </w:rPr>
        <w:t xml:space="preserve">ožiarne </w:t>
      </w:r>
      <w:r w:rsidR="006E5FFE" w:rsidRPr="005852BC">
        <w:rPr>
          <w:rFonts w:ascii="Arial" w:hAnsi="Arial" w:cs="Arial"/>
          <w:b/>
          <w:snapToGrid w:val="0"/>
          <w:color w:val="000000"/>
          <w:lang w:val="sk-SK"/>
        </w:rPr>
        <w:t xml:space="preserve"> dvere a požiarne okná</w:t>
      </w:r>
      <w:r w:rsidR="006E5FFE" w:rsidRPr="005852BC">
        <w:rPr>
          <w:rFonts w:ascii="Arial" w:hAnsi="Arial" w:cs="Arial"/>
          <w:snapToGrid w:val="0"/>
          <w:color w:val="000000"/>
          <w:lang w:val="sk-SK"/>
        </w:rPr>
        <w:t xml:space="preserve"> </w:t>
      </w:r>
      <w:r w:rsidR="00DE33CD" w:rsidRPr="005852BC">
        <w:rPr>
          <w:rFonts w:ascii="Arial" w:hAnsi="Arial" w:cs="Arial"/>
          <w:snapToGrid w:val="0"/>
          <w:color w:val="000000"/>
          <w:lang w:val="sk-SK"/>
        </w:rPr>
        <w:t xml:space="preserve">s požiarnou odolnosťou </w:t>
      </w:r>
      <w:r w:rsidR="00DE33CD" w:rsidRPr="005852BC">
        <w:rPr>
          <w:rFonts w:ascii="Arial" w:hAnsi="Arial" w:cs="Arial"/>
          <w:b/>
          <w:bCs/>
          <w:snapToGrid w:val="0"/>
          <w:color w:val="000000"/>
          <w:lang w:val="sk-SK"/>
        </w:rPr>
        <w:t>E</w:t>
      </w:r>
      <w:r w:rsidR="004C459D" w:rsidRPr="005852BC">
        <w:rPr>
          <w:rFonts w:ascii="Arial" w:hAnsi="Arial" w:cs="Arial"/>
          <w:b/>
          <w:bCs/>
          <w:snapToGrid w:val="0"/>
          <w:color w:val="000000"/>
          <w:lang w:val="sk-SK"/>
        </w:rPr>
        <w:t>I30</w:t>
      </w:r>
      <w:r w:rsidR="00DE33CD" w:rsidRPr="005852BC">
        <w:rPr>
          <w:rFonts w:ascii="Arial" w:hAnsi="Arial" w:cs="Arial"/>
          <w:b/>
          <w:bCs/>
          <w:snapToGrid w:val="0"/>
          <w:color w:val="000000"/>
          <w:lang w:val="sk-SK"/>
        </w:rPr>
        <w:t>/D</w:t>
      </w:r>
      <w:r w:rsidR="004C459D" w:rsidRPr="005852BC">
        <w:rPr>
          <w:rFonts w:ascii="Arial" w:hAnsi="Arial" w:cs="Arial"/>
          <w:b/>
          <w:bCs/>
          <w:snapToGrid w:val="0"/>
          <w:color w:val="000000"/>
          <w:lang w:val="sk-SK"/>
        </w:rPr>
        <w:t>3</w:t>
      </w:r>
      <w:r w:rsidR="00DE33CD" w:rsidRPr="005852BC">
        <w:rPr>
          <w:rFonts w:ascii="Arial" w:hAnsi="Arial" w:cs="Arial"/>
          <w:b/>
          <w:bCs/>
          <w:snapToGrid w:val="0"/>
          <w:color w:val="000000"/>
          <w:lang w:val="sk-SK"/>
        </w:rPr>
        <w:t>-C</w:t>
      </w:r>
      <w:r w:rsidR="00DE33CD" w:rsidRPr="005852BC">
        <w:rPr>
          <w:rFonts w:ascii="Arial" w:hAnsi="Arial" w:cs="Arial"/>
          <w:snapToGrid w:val="0"/>
          <w:color w:val="000000"/>
          <w:lang w:val="sk-SK"/>
        </w:rPr>
        <w:t>,</w:t>
      </w:r>
      <w:r w:rsidR="00DE33CD" w:rsidRPr="005852BC">
        <w:rPr>
          <w:rFonts w:ascii="Arial" w:hAnsi="Arial" w:cs="Arial"/>
          <w:b/>
          <w:snapToGrid w:val="0"/>
          <w:color w:val="000000"/>
          <w:lang w:val="sk-SK"/>
        </w:rPr>
        <w:t xml:space="preserve"> </w:t>
      </w:r>
      <w:r w:rsidR="00FE6C24" w:rsidRPr="005852BC">
        <w:rPr>
          <w:rFonts w:ascii="Arial" w:hAnsi="Arial" w:cs="Arial"/>
          <w:b/>
          <w:snapToGrid w:val="0"/>
          <w:color w:val="000000"/>
          <w:lang w:val="sk-SK"/>
        </w:rPr>
        <w:t>EW30/D3-C</w:t>
      </w:r>
      <w:r w:rsidR="00E21750" w:rsidRPr="005852BC">
        <w:rPr>
          <w:rFonts w:ascii="Arial" w:hAnsi="Arial" w:cs="Arial"/>
          <w:b/>
          <w:snapToGrid w:val="0"/>
          <w:color w:val="000000"/>
          <w:lang w:val="sk-SK"/>
        </w:rPr>
        <w:t xml:space="preserve">, </w:t>
      </w:r>
      <w:r w:rsidR="006E5FFE" w:rsidRPr="005852BC">
        <w:rPr>
          <w:rFonts w:ascii="Arial" w:hAnsi="Arial" w:cs="Arial"/>
          <w:b/>
          <w:snapToGrid w:val="0"/>
          <w:color w:val="000000"/>
          <w:lang w:val="sk-SK"/>
        </w:rPr>
        <w:t>EW60/D1-C</w:t>
      </w:r>
      <w:r w:rsidR="00FE6C24" w:rsidRPr="005852BC">
        <w:rPr>
          <w:rFonts w:ascii="Arial" w:hAnsi="Arial" w:cs="Arial"/>
          <w:b/>
          <w:snapToGrid w:val="0"/>
          <w:color w:val="000000"/>
          <w:lang w:val="sk-SK"/>
        </w:rPr>
        <w:t xml:space="preserve"> </w:t>
      </w:r>
      <w:r w:rsidR="00DE33CD" w:rsidRPr="005852BC">
        <w:rPr>
          <w:rFonts w:ascii="Arial" w:hAnsi="Arial" w:cs="Arial"/>
          <w:snapToGrid w:val="0"/>
          <w:color w:val="000000"/>
          <w:lang w:val="sk-SK"/>
        </w:rPr>
        <w:t xml:space="preserve">vybavené samozatváracím zariadením. Rozmiestnenie a typ požiarnych uzáverov je zrejmé z výkresovej časti projektovej dokumentácie. Požiarne uzávery budú označené viditeľným, čitateľným a ťažko odstrániteľným nápisom </w:t>
      </w:r>
      <w:r w:rsidR="00DE33CD" w:rsidRPr="005852BC">
        <w:rPr>
          <w:rFonts w:ascii="Arial" w:hAnsi="Arial" w:cs="Arial"/>
          <w:b/>
          <w:snapToGrid w:val="0"/>
          <w:color w:val="000000"/>
          <w:lang w:val="sk-SK"/>
        </w:rPr>
        <w:t>POŽIARN</w:t>
      </w:r>
      <w:r w:rsidR="006E5FFE" w:rsidRPr="005852BC">
        <w:rPr>
          <w:rFonts w:ascii="Arial" w:hAnsi="Arial" w:cs="Arial"/>
          <w:b/>
          <w:snapToGrid w:val="0"/>
          <w:color w:val="000000"/>
          <w:lang w:val="sk-SK"/>
        </w:rPr>
        <w:t>E</w:t>
      </w:r>
      <w:r w:rsidR="00DE33CD" w:rsidRPr="005852BC">
        <w:rPr>
          <w:rFonts w:ascii="Arial" w:hAnsi="Arial" w:cs="Arial"/>
          <w:b/>
          <w:snapToGrid w:val="0"/>
          <w:color w:val="000000"/>
          <w:lang w:val="sk-SK"/>
        </w:rPr>
        <w:t xml:space="preserve"> </w:t>
      </w:r>
      <w:r w:rsidR="006E5FFE" w:rsidRPr="005852BC">
        <w:rPr>
          <w:rFonts w:ascii="Arial" w:hAnsi="Arial" w:cs="Arial"/>
          <w:b/>
          <w:snapToGrid w:val="0"/>
          <w:color w:val="000000"/>
          <w:lang w:val="sk-SK"/>
        </w:rPr>
        <w:t xml:space="preserve">DVERE </w:t>
      </w:r>
      <w:r w:rsidR="00DE33CD" w:rsidRPr="005852BC">
        <w:rPr>
          <w:rFonts w:ascii="Arial" w:hAnsi="Arial" w:cs="Arial"/>
          <w:snapToGrid w:val="0"/>
          <w:color w:val="000000"/>
          <w:lang w:val="sk-SK"/>
        </w:rPr>
        <w:t>s údajom o požiarnej odolnosti</w:t>
      </w:r>
      <w:r w:rsidR="00DE33CD" w:rsidRPr="005852BC">
        <w:rPr>
          <w:rFonts w:ascii="Arial" w:hAnsi="Arial" w:cs="Arial"/>
          <w:b/>
          <w:snapToGrid w:val="0"/>
          <w:color w:val="000000"/>
          <w:lang w:val="sk-SK"/>
        </w:rPr>
        <w:t>,</w:t>
      </w:r>
      <w:r w:rsidR="00DE33CD" w:rsidRPr="005852BC">
        <w:rPr>
          <w:rFonts w:ascii="Arial" w:hAnsi="Arial" w:cs="Arial"/>
          <w:snapToGrid w:val="0"/>
          <w:color w:val="000000"/>
          <w:lang w:val="sk-SK"/>
        </w:rPr>
        <w:t xml:space="preserve"> na únikových cestách bude doplnený nápisom </w:t>
      </w:r>
      <w:r w:rsidR="00DE33CD" w:rsidRPr="005852BC">
        <w:rPr>
          <w:rFonts w:ascii="Arial" w:hAnsi="Arial" w:cs="Arial"/>
          <w:b/>
          <w:snapToGrid w:val="0"/>
          <w:color w:val="000000"/>
          <w:lang w:val="sk-SK"/>
        </w:rPr>
        <w:t>ÚNIKOVÝ VÝCHOD,</w:t>
      </w:r>
      <w:r w:rsidR="00DE33CD" w:rsidRPr="005852BC">
        <w:rPr>
          <w:rFonts w:ascii="Arial" w:hAnsi="Arial" w:cs="Arial"/>
          <w:snapToGrid w:val="0"/>
          <w:color w:val="000000"/>
          <w:lang w:val="sk-SK"/>
        </w:rPr>
        <w:t xml:space="preserve"> ktorý je osvetlený vnútorným, alebo vonkajším zdrojom svetla, alebo vyhotovený zo svetielkujúcich farieb. najmenšia veľkosť písma je 50 mm. </w:t>
      </w:r>
    </w:p>
    <w:p w:rsidR="005852BC" w:rsidRPr="005852BC" w:rsidRDefault="008B5035" w:rsidP="005852BC">
      <w:pPr>
        <w:spacing w:before="120"/>
        <w:ind w:firstLine="360"/>
        <w:jc w:val="both"/>
        <w:rPr>
          <w:rFonts w:ascii="Arial" w:hAnsi="Arial" w:cs="Arial"/>
          <w:snapToGrid w:val="0"/>
          <w:color w:val="000000"/>
          <w:lang w:val="sk-SK"/>
        </w:rPr>
      </w:pPr>
      <w:r w:rsidRPr="005852BC">
        <w:rPr>
          <w:rFonts w:ascii="Arial" w:hAnsi="Arial" w:cs="Arial"/>
          <w:lang w:val="sk-SK"/>
        </w:rPr>
        <w:t xml:space="preserve">V chránenej únikovej ceste typu B na každom jej podlaží sa musia medzi predsieňou CHUC B a samotnou únikovou cestou inštalovať </w:t>
      </w:r>
      <w:proofErr w:type="spellStart"/>
      <w:r w:rsidRPr="005852BC">
        <w:rPr>
          <w:rFonts w:ascii="Arial" w:hAnsi="Arial" w:cs="Arial"/>
          <w:lang w:val="sk-SK"/>
        </w:rPr>
        <w:t>dymotesné</w:t>
      </w:r>
      <w:proofErr w:type="spellEnd"/>
      <w:r w:rsidRPr="005852BC">
        <w:rPr>
          <w:rFonts w:ascii="Arial" w:hAnsi="Arial" w:cs="Arial"/>
          <w:lang w:val="sk-SK"/>
        </w:rPr>
        <w:t xml:space="preserve"> dvere so zatváracím zariadením – požadované kritérium S – C. </w:t>
      </w:r>
      <w:proofErr w:type="spellStart"/>
      <w:r w:rsidRPr="005852BC">
        <w:rPr>
          <w:rFonts w:ascii="Arial" w:hAnsi="Arial" w:cs="Arial"/>
          <w:lang w:val="sk-SK"/>
        </w:rPr>
        <w:t>Dymotesné</w:t>
      </w:r>
      <w:proofErr w:type="spellEnd"/>
      <w:r w:rsidRPr="005852BC">
        <w:rPr>
          <w:rFonts w:ascii="Arial" w:hAnsi="Arial" w:cs="Arial"/>
          <w:lang w:val="sk-SK"/>
        </w:rPr>
        <w:t xml:space="preserve"> dvere  sú ideálne s kritériom </w:t>
      </w:r>
      <w:proofErr w:type="spellStart"/>
      <w:r w:rsidRPr="005852BC">
        <w:rPr>
          <w:rFonts w:ascii="Arial" w:hAnsi="Arial" w:cs="Arial"/>
          <w:lang w:val="sk-SK"/>
        </w:rPr>
        <w:t>S</w:t>
      </w:r>
      <w:r w:rsidRPr="005852BC">
        <w:rPr>
          <w:rFonts w:ascii="Arial" w:hAnsi="Arial" w:cs="Arial"/>
          <w:vertAlign w:val="subscript"/>
          <w:lang w:val="sk-SK"/>
        </w:rPr>
        <w:t>m</w:t>
      </w:r>
      <w:proofErr w:type="spellEnd"/>
      <w:r w:rsidRPr="005852BC">
        <w:rPr>
          <w:rFonts w:ascii="Arial" w:hAnsi="Arial" w:cs="Arial"/>
          <w:lang w:val="sk-SK"/>
        </w:rPr>
        <w:t xml:space="preserve">, pri </w:t>
      </w:r>
      <w:proofErr w:type="spellStart"/>
      <w:r w:rsidRPr="005852BC">
        <w:rPr>
          <w:rFonts w:ascii="Arial" w:hAnsi="Arial" w:cs="Arial"/>
          <w:lang w:val="sk-SK"/>
        </w:rPr>
        <w:t>dymotesných</w:t>
      </w:r>
      <w:proofErr w:type="spellEnd"/>
      <w:r w:rsidRPr="005852BC">
        <w:rPr>
          <w:rFonts w:ascii="Arial" w:hAnsi="Arial" w:cs="Arial"/>
          <w:lang w:val="sk-SK"/>
        </w:rPr>
        <w:t xml:space="preserve"> dverách medzi CHUC a jej predsieňou by mohli postačovať i </w:t>
      </w:r>
      <w:proofErr w:type="spellStart"/>
      <w:r w:rsidRPr="005852BC">
        <w:rPr>
          <w:rFonts w:ascii="Arial" w:hAnsi="Arial" w:cs="Arial"/>
          <w:lang w:val="sk-SK"/>
        </w:rPr>
        <w:t>dymotesné</w:t>
      </w:r>
      <w:proofErr w:type="spellEnd"/>
      <w:r w:rsidRPr="005852BC">
        <w:rPr>
          <w:rFonts w:ascii="Arial" w:hAnsi="Arial" w:cs="Arial"/>
          <w:lang w:val="sk-SK"/>
        </w:rPr>
        <w:t xml:space="preserve"> dvere s kritériom S</w:t>
      </w:r>
      <w:r w:rsidRPr="005852BC">
        <w:rPr>
          <w:rFonts w:ascii="Arial" w:hAnsi="Arial" w:cs="Arial"/>
          <w:vertAlign w:val="subscript"/>
          <w:lang w:val="sk-SK"/>
        </w:rPr>
        <w:t>a</w:t>
      </w:r>
      <w:r w:rsidRPr="005852BC">
        <w:rPr>
          <w:rFonts w:ascii="Arial" w:hAnsi="Arial" w:cs="Arial"/>
          <w:lang w:val="sk-SK"/>
        </w:rPr>
        <w:t xml:space="preserve"> v závislosti od pretlaku vzduchu v CHUC, viac čl. 7.5.6.3.1 STN 13 501-2+A1</w:t>
      </w:r>
    </w:p>
    <w:p w:rsidR="005852BC" w:rsidRPr="005852BC" w:rsidRDefault="008B5035" w:rsidP="005852BC">
      <w:pPr>
        <w:spacing w:before="120"/>
        <w:ind w:firstLine="360"/>
        <w:jc w:val="both"/>
        <w:rPr>
          <w:rFonts w:ascii="Arial" w:hAnsi="Arial" w:cs="Arial"/>
          <w:snapToGrid w:val="0"/>
          <w:color w:val="000000"/>
          <w:lang w:val="sk-SK"/>
        </w:rPr>
      </w:pPr>
      <w:r w:rsidRPr="005852BC">
        <w:rPr>
          <w:rFonts w:ascii="Arial" w:hAnsi="Arial" w:cs="Arial"/>
          <w:lang w:val="sk-SK"/>
        </w:rPr>
        <w:t xml:space="preserve">V zmysle § 5 ods. 6 vyhlášky MVSR č. 478/2008 </w:t>
      </w:r>
      <w:proofErr w:type="spellStart"/>
      <w:r w:rsidRPr="005852BC">
        <w:rPr>
          <w:rFonts w:ascii="Arial" w:hAnsi="Arial" w:cs="Arial"/>
          <w:lang w:val="sk-SK"/>
        </w:rPr>
        <w:t>Z.z</w:t>
      </w:r>
      <w:proofErr w:type="spellEnd"/>
      <w:r w:rsidRPr="005852BC">
        <w:rPr>
          <w:rFonts w:ascii="Arial" w:hAnsi="Arial" w:cs="Arial"/>
          <w:lang w:val="sk-SK"/>
        </w:rPr>
        <w:t xml:space="preserve">. otočné požiarne odolné dvere s dvoma krídlami a otočné </w:t>
      </w:r>
      <w:proofErr w:type="spellStart"/>
      <w:r w:rsidRPr="005852BC">
        <w:rPr>
          <w:rFonts w:ascii="Arial" w:hAnsi="Arial" w:cs="Arial"/>
          <w:lang w:val="sk-SK"/>
        </w:rPr>
        <w:t>dymotesné</w:t>
      </w:r>
      <w:proofErr w:type="spellEnd"/>
      <w:r w:rsidRPr="005852BC">
        <w:rPr>
          <w:rFonts w:ascii="Arial" w:hAnsi="Arial" w:cs="Arial"/>
          <w:lang w:val="sk-SK"/>
        </w:rPr>
        <w:t xml:space="preserve"> dvere s dvoma krídlami musia mať zabezpečené poradie zatvárania krídiel koordinátorom (podľa STN EN 1158), ktorý ako prvý zatvorí neaktívne krídlo dverí. Koordinátor môže byť integrovaný  do zariadenia na zatváranie.</w:t>
      </w:r>
    </w:p>
    <w:p w:rsidR="005852BC" w:rsidRPr="005852BC" w:rsidRDefault="008B5035" w:rsidP="005852BC">
      <w:pPr>
        <w:spacing w:before="120"/>
        <w:ind w:firstLine="360"/>
        <w:jc w:val="both"/>
        <w:rPr>
          <w:rFonts w:ascii="Arial" w:hAnsi="Arial" w:cs="Arial"/>
          <w:snapToGrid w:val="0"/>
          <w:color w:val="000000"/>
          <w:lang w:val="sk-SK"/>
        </w:rPr>
      </w:pPr>
      <w:r w:rsidRPr="005852BC">
        <w:rPr>
          <w:rFonts w:ascii="Arial" w:hAnsi="Arial" w:cs="Arial"/>
          <w:lang w:val="sk-SK"/>
        </w:rPr>
        <w:t>Zárubňa požiarnych dverí musí byť vhodná pre daný ty</w:t>
      </w:r>
      <w:r w:rsidR="005852BC" w:rsidRPr="005852BC">
        <w:rPr>
          <w:rFonts w:ascii="Arial" w:hAnsi="Arial" w:cs="Arial"/>
          <w:lang w:val="sk-SK"/>
        </w:rPr>
        <w:t xml:space="preserve">p požiarnych dverí, tak aby bol </w:t>
      </w:r>
      <w:r w:rsidRPr="005852BC">
        <w:rPr>
          <w:rFonts w:ascii="Arial" w:hAnsi="Arial" w:cs="Arial"/>
          <w:lang w:val="sk-SK"/>
        </w:rPr>
        <w:t>dosiahnutý požadovaný účel požiarnych dverí – EI/EW-C počas požadovanej doby požiarnej odolnosti</w:t>
      </w:r>
    </w:p>
    <w:p w:rsidR="005852BC" w:rsidRPr="005852BC" w:rsidRDefault="006E5FFE" w:rsidP="005852BC">
      <w:pPr>
        <w:spacing w:before="120"/>
        <w:ind w:firstLine="360"/>
        <w:jc w:val="both"/>
        <w:rPr>
          <w:rFonts w:ascii="Arial" w:hAnsi="Arial" w:cs="Arial"/>
          <w:snapToGrid w:val="0"/>
          <w:color w:val="000000"/>
          <w:lang w:val="sk-SK"/>
        </w:rPr>
      </w:pPr>
      <w:r w:rsidRPr="005852BC">
        <w:rPr>
          <w:rFonts w:ascii="Arial" w:hAnsi="Arial" w:cs="Arial"/>
          <w:lang w:val="sk-SK"/>
        </w:rPr>
        <w:t xml:space="preserve">Všetky požiarne dvere a dvere tesné voči prieniku dymu budú vybavené samozatváracím zariadením. Dvere môžu byť v otvorenej polohe </w:t>
      </w:r>
      <w:r w:rsidR="00601413" w:rsidRPr="005852BC">
        <w:rPr>
          <w:rFonts w:ascii="Arial" w:hAnsi="Arial" w:cs="Arial"/>
          <w:lang w:val="sk-SK"/>
        </w:rPr>
        <w:t>zaistené</w:t>
      </w:r>
      <w:r w:rsidRPr="005852BC">
        <w:rPr>
          <w:rFonts w:ascii="Arial" w:hAnsi="Arial" w:cs="Arial"/>
          <w:lang w:val="sk-SK"/>
        </w:rPr>
        <w:t xml:space="preserve"> elektromagnet</w:t>
      </w:r>
      <w:r w:rsidR="00601413" w:rsidRPr="005852BC">
        <w:rPr>
          <w:rFonts w:ascii="Arial" w:hAnsi="Arial" w:cs="Arial"/>
          <w:lang w:val="sk-SK"/>
        </w:rPr>
        <w:t>ickým zariadením</w:t>
      </w:r>
      <w:r w:rsidRPr="005852BC">
        <w:rPr>
          <w:rFonts w:ascii="Arial" w:hAnsi="Arial" w:cs="Arial"/>
          <w:lang w:val="sk-SK"/>
        </w:rPr>
        <w:t xml:space="preserve"> napojeným na systém elektrickej požiarnej signalizácie, ktorý v prípade požiaru všetky požiarne dvere automaticky uzavrie.</w:t>
      </w:r>
    </w:p>
    <w:p w:rsidR="005852BC" w:rsidRPr="005852BC" w:rsidRDefault="006E5FFE" w:rsidP="005852BC">
      <w:pPr>
        <w:spacing w:before="120"/>
        <w:ind w:firstLine="360"/>
        <w:jc w:val="both"/>
        <w:rPr>
          <w:rFonts w:ascii="Arial" w:hAnsi="Arial" w:cs="Arial"/>
          <w:snapToGrid w:val="0"/>
          <w:color w:val="000000"/>
          <w:lang w:val="sk-SK"/>
        </w:rPr>
      </w:pPr>
      <w:r w:rsidRPr="005852BC">
        <w:rPr>
          <w:rFonts w:ascii="Arial" w:hAnsi="Arial" w:cs="Arial"/>
          <w:lang w:val="sk-SK"/>
        </w:rPr>
        <w:t xml:space="preserve">Okná na prízemí stávajúcej budovy, kadiaľ prechádza úniková cesta z chránenej únikovej cesty typu B na voľné priestranstvo budú vymenené za plné </w:t>
      </w:r>
      <w:proofErr w:type="spellStart"/>
      <w:r w:rsidRPr="005852BC">
        <w:rPr>
          <w:rFonts w:ascii="Arial" w:hAnsi="Arial" w:cs="Arial"/>
          <w:lang w:val="sk-SK"/>
        </w:rPr>
        <w:t>neotváravé</w:t>
      </w:r>
      <w:proofErr w:type="spellEnd"/>
      <w:r w:rsidRPr="005852BC">
        <w:rPr>
          <w:rFonts w:ascii="Arial" w:hAnsi="Arial" w:cs="Arial"/>
          <w:lang w:val="sk-SK"/>
        </w:rPr>
        <w:t xml:space="preserve"> s požiarnou odolnosťou EI30/D3.</w:t>
      </w:r>
    </w:p>
    <w:p w:rsidR="005852BC" w:rsidRPr="005852BC" w:rsidRDefault="008B5035" w:rsidP="005852BC">
      <w:pPr>
        <w:spacing w:before="120"/>
        <w:ind w:firstLine="360"/>
        <w:jc w:val="both"/>
        <w:rPr>
          <w:rFonts w:ascii="Arial" w:hAnsi="Arial" w:cs="Arial"/>
          <w:snapToGrid w:val="0"/>
          <w:color w:val="000000"/>
          <w:lang w:val="sk-SK"/>
        </w:rPr>
      </w:pPr>
      <w:r w:rsidRPr="005852BC">
        <w:rPr>
          <w:rFonts w:ascii="Arial" w:hAnsi="Arial" w:cs="Arial"/>
          <w:lang w:val="sk-SK"/>
        </w:rPr>
        <w:t xml:space="preserve">Upozorňujem vlastníka stavby, že v zmysle § 9 ods. 9 vyhlášky MV SR č.478/2008 </w:t>
      </w:r>
      <w:proofErr w:type="spellStart"/>
      <w:r w:rsidRPr="005852BC">
        <w:rPr>
          <w:rFonts w:ascii="Arial" w:hAnsi="Arial" w:cs="Arial"/>
          <w:lang w:val="sk-SK"/>
        </w:rPr>
        <w:t>Z.z</w:t>
      </w:r>
      <w:proofErr w:type="spellEnd"/>
      <w:r w:rsidRPr="005852BC">
        <w:rPr>
          <w:rFonts w:ascii="Arial" w:hAnsi="Arial" w:cs="Arial"/>
          <w:lang w:val="sk-SK"/>
        </w:rPr>
        <w:t>. konštrukcia požiarneho uzáveru sa nesmie meniť oproti stavu, v ktorom sa inštaloval, a z požiarneho uzáveru sa nemôže odstrániť žiadna jeho súčasť a ani sa žiadna súčasť nemôže pridať na požiarny uzáver oproti stavu, v ktorom sa inštaloval; to neplatí, ak so zmenou konštrukcie požiarneho uzáveru, s pridaním súčasti na požiarny uzáver alebo s odobratím súčasti z požiarneho uzáveru súhlasil výrobca požiarneho uzáveru a súhlas je vydaný na základe schválenia autorizovanou osobou, ak sa jej konanie vyžadovalo podľa osobitného predpisu.</w:t>
      </w:r>
    </w:p>
    <w:p w:rsidR="008B5035" w:rsidRPr="005852BC" w:rsidRDefault="008B5035" w:rsidP="005852BC">
      <w:pPr>
        <w:spacing w:before="120"/>
        <w:ind w:firstLine="360"/>
        <w:jc w:val="both"/>
        <w:rPr>
          <w:rFonts w:ascii="Arial" w:hAnsi="Arial" w:cs="Arial"/>
          <w:snapToGrid w:val="0"/>
          <w:color w:val="000000"/>
          <w:lang w:val="sk-SK"/>
        </w:rPr>
      </w:pPr>
      <w:r w:rsidRPr="005852BC">
        <w:rPr>
          <w:rFonts w:ascii="Arial" w:hAnsi="Arial" w:cs="Arial"/>
          <w:lang w:val="sk-SK"/>
        </w:rPr>
        <w:lastRenderedPageBreak/>
        <w:t xml:space="preserve">Investor musí ku kolaudácií osadiť navrhované požiarne uzávery s požadovanou požiarnou odolnosťou (podľa návodu na montáž vydaného výrobcom) a mať k nim počas celej životnosti sprievodnú technickú dokumentáciu požiarneho uzáveru v zmysle § 8 vyhlášky MV SR č.478/2008 </w:t>
      </w:r>
      <w:proofErr w:type="spellStart"/>
      <w:r w:rsidRPr="005852BC">
        <w:rPr>
          <w:rFonts w:ascii="Arial" w:hAnsi="Arial" w:cs="Arial"/>
          <w:lang w:val="sk-SK"/>
        </w:rPr>
        <w:t>Z.z</w:t>
      </w:r>
      <w:proofErr w:type="spellEnd"/>
      <w:r w:rsidRPr="005852BC">
        <w:rPr>
          <w:rFonts w:ascii="Arial" w:hAnsi="Arial" w:cs="Arial"/>
          <w:lang w:val="sk-SK"/>
        </w:rPr>
        <w:t>. Požiarne uzávery plnia svoju funkciu iba ak sa po otvorení alebo bezprostredne po vz</w:t>
      </w:r>
      <w:r w:rsidR="005852BC" w:rsidRPr="005852BC">
        <w:rPr>
          <w:rFonts w:ascii="Arial" w:hAnsi="Arial" w:cs="Arial"/>
          <w:lang w:val="sk-SK"/>
        </w:rPr>
        <w:t>niku požiaru úplne uzatvoria.</w:t>
      </w:r>
    </w:p>
    <w:p w:rsidR="008B5035" w:rsidRPr="005852BC" w:rsidRDefault="008B5035" w:rsidP="005852BC">
      <w:pPr>
        <w:spacing w:before="120" w:after="0" w:line="240" w:lineRule="auto"/>
        <w:jc w:val="both"/>
        <w:rPr>
          <w:rFonts w:ascii="Arial" w:hAnsi="Arial" w:cs="Arial"/>
          <w:b/>
          <w:lang w:val="sk-SK"/>
        </w:rPr>
      </w:pPr>
      <w:r w:rsidRPr="005852BC">
        <w:rPr>
          <w:rFonts w:ascii="Arial" w:hAnsi="Arial" w:cs="Arial"/>
          <w:b/>
          <w:lang w:val="sk-SK"/>
        </w:rPr>
        <w:t>Požiarne steny</w:t>
      </w:r>
      <w:r w:rsidR="00B3439D" w:rsidRPr="005852BC">
        <w:rPr>
          <w:rFonts w:ascii="Arial" w:hAnsi="Arial" w:cs="Arial"/>
          <w:b/>
          <w:lang w:val="sk-SK"/>
        </w:rPr>
        <w:tab/>
      </w:r>
    </w:p>
    <w:p w:rsidR="00B3439D" w:rsidRPr="005852BC" w:rsidRDefault="00C55D08" w:rsidP="005852BC">
      <w:pPr>
        <w:spacing w:before="120"/>
        <w:ind w:firstLine="360"/>
        <w:jc w:val="both"/>
        <w:rPr>
          <w:rFonts w:ascii="Arial" w:hAnsi="Arial" w:cs="Arial"/>
          <w:lang w:val="sk-SK"/>
        </w:rPr>
      </w:pPr>
      <w:r>
        <w:rPr>
          <w:rFonts w:ascii="Arial" w:hAnsi="Arial" w:cs="Arial"/>
          <w:lang w:val="sk-SK"/>
        </w:rPr>
        <w:t>M</w:t>
      </w:r>
      <w:r w:rsidR="00FE6C24" w:rsidRPr="005852BC">
        <w:rPr>
          <w:rFonts w:ascii="Arial" w:hAnsi="Arial" w:cs="Arial"/>
          <w:lang w:val="sk-SK"/>
        </w:rPr>
        <w:t>urované z </w:t>
      </w:r>
      <w:r w:rsidR="00F34860">
        <w:rPr>
          <w:rFonts w:ascii="Arial" w:eastAsia="Times New Roman" w:hAnsi="Arial" w:cs="Arial"/>
          <w:lang w:val="sk-SK" w:eastAsia="sk-SK"/>
        </w:rPr>
        <w:t xml:space="preserve">tehál </w:t>
      </w:r>
      <w:proofErr w:type="spellStart"/>
      <w:r w:rsidR="00F34860">
        <w:rPr>
          <w:rFonts w:ascii="Arial" w:eastAsia="Times New Roman" w:hAnsi="Arial" w:cs="Arial"/>
          <w:lang w:val="sk-SK" w:eastAsia="sk-SK"/>
        </w:rPr>
        <w:t>Britterm</w:t>
      </w:r>
      <w:proofErr w:type="spellEnd"/>
      <w:r w:rsidR="00F34860">
        <w:rPr>
          <w:rFonts w:ascii="Arial" w:eastAsia="Times New Roman" w:hAnsi="Arial" w:cs="Arial"/>
          <w:lang w:val="sk-SK" w:eastAsia="sk-SK"/>
        </w:rPr>
        <w:t xml:space="preserve"> a </w:t>
      </w:r>
      <w:proofErr w:type="spellStart"/>
      <w:r w:rsidR="00F34860">
        <w:rPr>
          <w:rFonts w:ascii="Arial" w:eastAsia="Times New Roman" w:hAnsi="Arial" w:cs="Arial"/>
          <w:lang w:val="sk-SK" w:eastAsia="sk-SK"/>
        </w:rPr>
        <w:t>Porotherm</w:t>
      </w:r>
      <w:proofErr w:type="spellEnd"/>
      <w:r w:rsidR="00F34860">
        <w:rPr>
          <w:rFonts w:ascii="Arial" w:eastAsia="Times New Roman" w:hAnsi="Arial" w:cs="Arial"/>
          <w:lang w:val="sk-SK" w:eastAsia="sk-SK"/>
        </w:rPr>
        <w:t xml:space="preserve"> </w:t>
      </w:r>
      <w:r w:rsidR="00FE6C24" w:rsidRPr="005852BC">
        <w:rPr>
          <w:rFonts w:ascii="Arial" w:hAnsi="Arial" w:cs="Arial"/>
          <w:lang w:val="sk-SK"/>
        </w:rPr>
        <w:t>hrúbky</w:t>
      </w:r>
      <w:r w:rsidR="006E5FFE" w:rsidRPr="005852BC">
        <w:rPr>
          <w:rFonts w:ascii="Arial" w:hAnsi="Arial" w:cs="Arial"/>
          <w:lang w:val="sk-SK"/>
        </w:rPr>
        <w:t xml:space="preserve"> 100 a </w:t>
      </w:r>
      <w:r w:rsidR="00FE6C24" w:rsidRPr="005852BC">
        <w:rPr>
          <w:rFonts w:ascii="Arial" w:hAnsi="Arial" w:cs="Arial"/>
          <w:lang w:val="sk-SK"/>
        </w:rPr>
        <w:t xml:space="preserve"> 125 mm,</w:t>
      </w:r>
      <w:r w:rsidR="006262EE" w:rsidRPr="005852BC">
        <w:rPr>
          <w:rFonts w:ascii="Arial" w:hAnsi="Arial" w:cs="Arial"/>
          <w:lang w:val="sk-SK"/>
        </w:rPr>
        <w:t xml:space="preserve"> </w:t>
      </w:r>
      <w:r w:rsidR="00FE6C24" w:rsidRPr="005852BC">
        <w:rPr>
          <w:rFonts w:ascii="Arial" w:hAnsi="Arial" w:cs="Arial"/>
          <w:lang w:val="sk-SK"/>
        </w:rPr>
        <w:t xml:space="preserve">obojstranne omietnuté </w:t>
      </w:r>
      <w:r w:rsidR="00B3439D" w:rsidRPr="005852BC">
        <w:rPr>
          <w:rFonts w:ascii="Arial" w:hAnsi="Arial" w:cs="Arial"/>
          <w:lang w:val="sk-SK"/>
        </w:rPr>
        <w:t xml:space="preserve">s požiarnou odolnosťou REI90/D1. </w:t>
      </w:r>
    </w:p>
    <w:p w:rsidR="008B5035" w:rsidRPr="005852BC" w:rsidRDefault="00FE6C24" w:rsidP="005852BC">
      <w:pPr>
        <w:spacing w:before="120" w:after="0" w:line="240" w:lineRule="auto"/>
        <w:jc w:val="both"/>
        <w:rPr>
          <w:rFonts w:ascii="Arial" w:hAnsi="Arial" w:cs="Arial"/>
          <w:b/>
          <w:lang w:val="sk-SK"/>
        </w:rPr>
      </w:pPr>
      <w:r w:rsidRPr="005852BC">
        <w:rPr>
          <w:rFonts w:ascii="Arial" w:hAnsi="Arial" w:cs="Arial"/>
          <w:b/>
          <w:lang w:val="sk-SK"/>
        </w:rPr>
        <w:t>Požiarne stropy</w:t>
      </w:r>
      <w:r w:rsidRPr="005852BC">
        <w:rPr>
          <w:rFonts w:ascii="Arial" w:hAnsi="Arial" w:cs="Arial"/>
          <w:b/>
          <w:lang w:val="sk-SK"/>
        </w:rPr>
        <w:tab/>
      </w:r>
    </w:p>
    <w:p w:rsidR="00776720" w:rsidRPr="005852BC" w:rsidRDefault="00C55D08" w:rsidP="005852BC">
      <w:pPr>
        <w:spacing w:before="120"/>
        <w:ind w:firstLine="360"/>
        <w:jc w:val="both"/>
        <w:rPr>
          <w:rFonts w:ascii="Arial" w:hAnsi="Arial" w:cs="Arial"/>
          <w:lang w:val="sk-SK"/>
        </w:rPr>
      </w:pPr>
      <w:r>
        <w:rPr>
          <w:rFonts w:ascii="Arial" w:hAnsi="Arial" w:cs="Arial"/>
          <w:lang w:val="sk-SK"/>
        </w:rPr>
        <w:t>S</w:t>
      </w:r>
      <w:r w:rsidR="00FE6C24" w:rsidRPr="005852BC">
        <w:rPr>
          <w:rFonts w:ascii="Arial" w:hAnsi="Arial" w:cs="Arial"/>
          <w:lang w:val="sk-SK"/>
        </w:rPr>
        <w:t xml:space="preserve">tropná železobetónová </w:t>
      </w:r>
      <w:r w:rsidR="0082461C">
        <w:rPr>
          <w:rFonts w:ascii="Arial" w:hAnsi="Arial" w:cs="Arial"/>
          <w:lang w:val="sk-SK"/>
        </w:rPr>
        <w:t>monolitická doska s dostatočnou požiarnou odolnosťou.</w:t>
      </w:r>
    </w:p>
    <w:p w:rsidR="008B5035" w:rsidRPr="005852BC" w:rsidRDefault="00B3439D" w:rsidP="005852BC">
      <w:pPr>
        <w:spacing w:before="120" w:after="0" w:line="240" w:lineRule="auto"/>
        <w:jc w:val="both"/>
        <w:rPr>
          <w:rFonts w:ascii="Arial" w:hAnsi="Arial" w:cs="Arial"/>
          <w:b/>
          <w:lang w:val="sk-SK"/>
        </w:rPr>
      </w:pPr>
      <w:r w:rsidRPr="005852BC">
        <w:rPr>
          <w:rFonts w:ascii="Arial" w:hAnsi="Arial" w:cs="Arial"/>
          <w:b/>
          <w:lang w:val="sk-SK"/>
        </w:rPr>
        <w:t>Obvodové steny</w:t>
      </w:r>
    </w:p>
    <w:p w:rsidR="001A20F6" w:rsidRPr="005852BC" w:rsidRDefault="00C55D08" w:rsidP="005852BC">
      <w:pPr>
        <w:spacing w:before="120"/>
        <w:ind w:firstLine="360"/>
        <w:jc w:val="both"/>
        <w:rPr>
          <w:rFonts w:ascii="Arial" w:hAnsi="Arial" w:cs="Arial"/>
          <w:lang w:val="sk-SK"/>
        </w:rPr>
      </w:pPr>
      <w:r>
        <w:rPr>
          <w:rFonts w:ascii="Arial" w:hAnsi="Arial" w:cs="Arial"/>
          <w:lang w:val="sk-SK"/>
        </w:rPr>
        <w:t>O</w:t>
      </w:r>
      <w:r w:rsidR="00B3439D" w:rsidRPr="005852BC">
        <w:rPr>
          <w:rFonts w:ascii="Arial" w:hAnsi="Arial" w:cs="Arial"/>
          <w:lang w:val="sk-SK"/>
        </w:rPr>
        <w:t xml:space="preserve">bvodová stena </w:t>
      </w:r>
      <w:r w:rsidR="006262EE" w:rsidRPr="005852BC">
        <w:rPr>
          <w:rFonts w:ascii="Arial" w:hAnsi="Arial" w:cs="Arial"/>
          <w:lang w:val="sk-SK"/>
        </w:rPr>
        <w:t>murované z </w:t>
      </w:r>
      <w:r w:rsidR="00F34860">
        <w:rPr>
          <w:rFonts w:ascii="Arial" w:eastAsia="Times New Roman" w:hAnsi="Arial" w:cs="Arial"/>
          <w:lang w:val="sk-SK" w:eastAsia="sk-SK"/>
        </w:rPr>
        <w:t xml:space="preserve">tehál </w:t>
      </w:r>
      <w:proofErr w:type="spellStart"/>
      <w:r w:rsidR="00F34860">
        <w:rPr>
          <w:rFonts w:ascii="Arial" w:eastAsia="Times New Roman" w:hAnsi="Arial" w:cs="Arial"/>
          <w:lang w:val="sk-SK" w:eastAsia="sk-SK"/>
        </w:rPr>
        <w:t>Britterm</w:t>
      </w:r>
      <w:proofErr w:type="spellEnd"/>
      <w:r w:rsidR="00F34860">
        <w:rPr>
          <w:rFonts w:ascii="Arial" w:eastAsia="Times New Roman" w:hAnsi="Arial" w:cs="Arial"/>
          <w:lang w:val="sk-SK" w:eastAsia="sk-SK"/>
        </w:rPr>
        <w:t xml:space="preserve"> a </w:t>
      </w:r>
      <w:proofErr w:type="spellStart"/>
      <w:r w:rsidR="00F34860">
        <w:rPr>
          <w:rFonts w:ascii="Arial" w:eastAsia="Times New Roman" w:hAnsi="Arial" w:cs="Arial"/>
          <w:lang w:val="sk-SK" w:eastAsia="sk-SK"/>
        </w:rPr>
        <w:t>Porotherm</w:t>
      </w:r>
      <w:proofErr w:type="spellEnd"/>
      <w:r w:rsidR="00F34860">
        <w:rPr>
          <w:rFonts w:ascii="Arial" w:eastAsia="Times New Roman" w:hAnsi="Arial" w:cs="Arial"/>
          <w:lang w:val="sk-SK" w:eastAsia="sk-SK"/>
        </w:rPr>
        <w:t xml:space="preserve"> </w:t>
      </w:r>
      <w:r w:rsidR="006262EE" w:rsidRPr="005852BC">
        <w:rPr>
          <w:rFonts w:ascii="Arial" w:hAnsi="Arial" w:cs="Arial"/>
          <w:lang w:val="sk-SK"/>
        </w:rPr>
        <w:t xml:space="preserve">hr. 300 </w:t>
      </w:r>
      <w:r w:rsidR="006E5FFE" w:rsidRPr="005852BC">
        <w:rPr>
          <w:rFonts w:ascii="Arial" w:hAnsi="Arial" w:cs="Arial"/>
          <w:lang w:val="sk-SK"/>
        </w:rPr>
        <w:t xml:space="preserve">  </w:t>
      </w:r>
      <w:r w:rsidR="006262EE" w:rsidRPr="005852BC">
        <w:rPr>
          <w:rFonts w:ascii="Arial" w:hAnsi="Arial" w:cs="Arial"/>
          <w:lang w:val="sk-SK"/>
        </w:rPr>
        <w:t xml:space="preserve">mm - odolnosť proti ohňu od 90-240 minút, trieda reakcie na oheň A1,  </w:t>
      </w:r>
      <w:proofErr w:type="spellStart"/>
      <w:r w:rsidR="006262EE" w:rsidRPr="005852BC">
        <w:rPr>
          <w:rFonts w:ascii="Arial" w:hAnsi="Arial" w:cs="Arial"/>
          <w:lang w:val="sk-SK"/>
        </w:rPr>
        <w:t>konštr</w:t>
      </w:r>
      <w:proofErr w:type="spellEnd"/>
      <w:r w:rsidR="006262EE" w:rsidRPr="005852BC">
        <w:rPr>
          <w:rFonts w:ascii="Arial" w:hAnsi="Arial" w:cs="Arial"/>
          <w:lang w:val="sk-SK"/>
        </w:rPr>
        <w:t>. prvok druhu D1</w:t>
      </w:r>
      <w:r w:rsidR="006E5FFE" w:rsidRPr="005852BC">
        <w:rPr>
          <w:rFonts w:ascii="Arial" w:hAnsi="Arial" w:cs="Arial"/>
          <w:lang w:val="sk-SK"/>
        </w:rPr>
        <w:t>. Obvodová konštrukcia musí byť zateplená materiálom na báze minerálnej vlny. Nemôže byť použitý materiál na báze EPS.</w:t>
      </w:r>
    </w:p>
    <w:p w:rsidR="008B5035" w:rsidRPr="005852BC" w:rsidRDefault="00DE33CD" w:rsidP="005852BC">
      <w:pPr>
        <w:spacing w:before="120" w:after="0" w:line="240" w:lineRule="auto"/>
        <w:jc w:val="both"/>
        <w:rPr>
          <w:rFonts w:ascii="Arial" w:hAnsi="Arial" w:cs="Arial"/>
          <w:b/>
          <w:lang w:val="sk-SK"/>
        </w:rPr>
      </w:pPr>
      <w:r w:rsidRPr="005852BC">
        <w:rPr>
          <w:rFonts w:ascii="Arial" w:hAnsi="Arial" w:cs="Arial"/>
          <w:b/>
          <w:lang w:val="sk-SK"/>
        </w:rPr>
        <w:t xml:space="preserve">Prestupy rozvodov a inštalácií cez požiarne deliace konštrukcie </w:t>
      </w:r>
    </w:p>
    <w:p w:rsidR="008B5035" w:rsidRPr="005852BC" w:rsidRDefault="00C55D08" w:rsidP="005852BC">
      <w:pPr>
        <w:spacing w:before="120"/>
        <w:ind w:firstLine="360"/>
        <w:jc w:val="both"/>
        <w:rPr>
          <w:rFonts w:ascii="Arial" w:hAnsi="Arial" w:cs="Arial"/>
          <w:lang w:val="sk-SK"/>
        </w:rPr>
      </w:pPr>
      <w:r>
        <w:rPr>
          <w:rFonts w:ascii="Arial" w:hAnsi="Arial" w:cs="Arial"/>
          <w:lang w:val="sk-SK"/>
        </w:rPr>
        <w:t>B</w:t>
      </w:r>
      <w:r w:rsidR="00DE33CD" w:rsidRPr="005852BC">
        <w:rPr>
          <w:rFonts w:ascii="Arial" w:hAnsi="Arial" w:cs="Arial"/>
          <w:lang w:val="sk-SK"/>
        </w:rPr>
        <w:t xml:space="preserve">udú utesnené konštrukčnými prvkami druhu D1 (napr. </w:t>
      </w:r>
      <w:proofErr w:type="spellStart"/>
      <w:r w:rsidR="00DE33CD" w:rsidRPr="005852BC">
        <w:rPr>
          <w:rFonts w:ascii="Arial" w:hAnsi="Arial" w:cs="Arial"/>
          <w:lang w:val="sk-SK"/>
        </w:rPr>
        <w:t>Intumex</w:t>
      </w:r>
      <w:proofErr w:type="spellEnd"/>
      <w:r w:rsidR="00DE33CD" w:rsidRPr="005852BC">
        <w:rPr>
          <w:rFonts w:ascii="Arial" w:hAnsi="Arial" w:cs="Arial"/>
          <w:lang w:val="sk-SK"/>
        </w:rPr>
        <w:t xml:space="preserve">, </w:t>
      </w:r>
      <w:proofErr w:type="spellStart"/>
      <w:r w:rsidR="00DE33CD" w:rsidRPr="005852BC">
        <w:rPr>
          <w:rFonts w:ascii="Arial" w:hAnsi="Arial" w:cs="Arial"/>
          <w:lang w:val="sk-SK"/>
        </w:rPr>
        <w:t>Promatect</w:t>
      </w:r>
      <w:proofErr w:type="spellEnd"/>
      <w:r w:rsidR="00DE33CD" w:rsidRPr="005852BC">
        <w:rPr>
          <w:rFonts w:ascii="Arial" w:hAnsi="Arial" w:cs="Arial"/>
          <w:lang w:val="sk-SK"/>
        </w:rPr>
        <w:t xml:space="preserve"> a pod.). Utesnený prestup bude spĺňať požiadavky na požiarnu odolnosť </w:t>
      </w:r>
      <w:r w:rsidR="006262EE" w:rsidRPr="005852BC">
        <w:rPr>
          <w:rFonts w:ascii="Arial" w:hAnsi="Arial" w:cs="Arial"/>
          <w:lang w:val="sk-SK"/>
        </w:rPr>
        <w:t>EI30 a EI45</w:t>
      </w:r>
      <w:r w:rsidR="00DE33CD" w:rsidRPr="005852BC">
        <w:rPr>
          <w:rFonts w:ascii="Arial" w:hAnsi="Arial" w:cs="Arial"/>
          <w:lang w:val="sk-SK"/>
        </w:rPr>
        <w:t xml:space="preserve"> minút.</w:t>
      </w:r>
    </w:p>
    <w:p w:rsidR="00DE33CD" w:rsidRDefault="00C55D08" w:rsidP="005852BC">
      <w:pPr>
        <w:spacing w:before="120"/>
        <w:ind w:firstLine="360"/>
        <w:jc w:val="both"/>
        <w:rPr>
          <w:rFonts w:ascii="Arial" w:hAnsi="Arial" w:cs="Arial"/>
          <w:lang w:val="sk-SK"/>
        </w:rPr>
      </w:pPr>
      <w:r>
        <w:rPr>
          <w:rFonts w:ascii="Arial" w:hAnsi="Arial" w:cs="Arial"/>
          <w:lang w:val="sk-SK"/>
        </w:rPr>
        <w:t>P</w:t>
      </w:r>
      <w:r w:rsidR="00DE33CD" w:rsidRPr="005852BC">
        <w:rPr>
          <w:rFonts w:ascii="Arial" w:hAnsi="Arial" w:cs="Arial"/>
          <w:lang w:val="sk-SK"/>
        </w:rPr>
        <w:t xml:space="preserve">restupy všetkých horľavých potrubí (plastové rúry a pod) cez požiarne deliace konštrukcie budú v mieste prestupu opatrene protipožiarnou manžetou (napr. </w:t>
      </w:r>
      <w:proofErr w:type="spellStart"/>
      <w:r w:rsidR="00DE33CD" w:rsidRPr="005852BC">
        <w:rPr>
          <w:rFonts w:ascii="Arial" w:hAnsi="Arial" w:cs="Arial"/>
          <w:lang w:val="sk-SK"/>
        </w:rPr>
        <w:t>Intumex</w:t>
      </w:r>
      <w:proofErr w:type="spellEnd"/>
      <w:r w:rsidR="00DE33CD" w:rsidRPr="005852BC">
        <w:rPr>
          <w:rFonts w:ascii="Arial" w:hAnsi="Arial" w:cs="Arial"/>
          <w:lang w:val="sk-SK"/>
        </w:rPr>
        <w:t xml:space="preserve"> RS10, </w:t>
      </w:r>
      <w:proofErr w:type="spellStart"/>
      <w:r w:rsidR="00DE33CD" w:rsidRPr="005852BC">
        <w:rPr>
          <w:rFonts w:ascii="Arial" w:hAnsi="Arial" w:cs="Arial"/>
          <w:lang w:val="sk-SK"/>
        </w:rPr>
        <w:t>Promatect</w:t>
      </w:r>
      <w:proofErr w:type="spellEnd"/>
      <w:r w:rsidR="00DE33CD" w:rsidRPr="005852BC">
        <w:rPr>
          <w:rFonts w:ascii="Arial" w:hAnsi="Arial" w:cs="Arial"/>
          <w:lang w:val="sk-SK"/>
        </w:rPr>
        <w:t xml:space="preserve"> a pod.)</w:t>
      </w:r>
    </w:p>
    <w:p w:rsidR="00E22494" w:rsidRDefault="00E22494" w:rsidP="00E22494">
      <w:pPr>
        <w:spacing w:before="120"/>
        <w:jc w:val="both"/>
        <w:rPr>
          <w:b/>
        </w:rPr>
      </w:pPr>
      <w:proofErr w:type="spellStart"/>
      <w:r w:rsidRPr="00FA7BA5">
        <w:rPr>
          <w:b/>
        </w:rPr>
        <w:t>Konštrukcie</w:t>
      </w:r>
      <w:proofErr w:type="spellEnd"/>
      <w:r>
        <w:rPr>
          <w:b/>
        </w:rPr>
        <w:t xml:space="preserve"> </w:t>
      </w:r>
      <w:proofErr w:type="spellStart"/>
      <w:r>
        <w:rPr>
          <w:b/>
        </w:rPr>
        <w:t>chránenej</w:t>
      </w:r>
      <w:proofErr w:type="spellEnd"/>
      <w:r>
        <w:rPr>
          <w:b/>
        </w:rPr>
        <w:t xml:space="preserve"> </w:t>
      </w:r>
      <w:proofErr w:type="spellStart"/>
      <w:r>
        <w:rPr>
          <w:b/>
        </w:rPr>
        <w:t>únikovej</w:t>
      </w:r>
      <w:proofErr w:type="spellEnd"/>
      <w:r>
        <w:rPr>
          <w:b/>
        </w:rPr>
        <w:t xml:space="preserve"> cesty typu B</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Obvodové a </w:t>
      </w:r>
      <w:proofErr w:type="spellStart"/>
      <w:r w:rsidRPr="00E22494">
        <w:rPr>
          <w:rFonts w:ascii="Arial" w:hAnsi="Arial" w:cs="Arial"/>
          <w:lang w:val="sk-SK"/>
        </w:rPr>
        <w:t>požiarno</w:t>
      </w:r>
      <w:proofErr w:type="spellEnd"/>
      <w:r w:rsidRPr="00E22494">
        <w:rPr>
          <w:rFonts w:ascii="Arial" w:hAnsi="Arial" w:cs="Arial"/>
          <w:lang w:val="sk-SK"/>
        </w:rPr>
        <w:t xml:space="preserve"> deliace konštrukcie (požiarne steny) chránených únikových ciest musia mať požadovanú požiarnu odolnosť v minútach podľa vyššieho stupňa požiarnej bezpečnosti požiarnych úsekov, ktoré oddeľujú (t.j. požiarneho úseku CHUC a susedného požiarneho úseku) s kritériom EI pre nenosné požiarne steny, REI pre nosné požiarne steny a REW pre nosné obvodové steny.</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Obvodové a </w:t>
      </w:r>
      <w:proofErr w:type="spellStart"/>
      <w:r w:rsidRPr="00E22494">
        <w:rPr>
          <w:rFonts w:ascii="Arial" w:hAnsi="Arial" w:cs="Arial"/>
          <w:lang w:val="sk-SK"/>
        </w:rPr>
        <w:t>požiarno</w:t>
      </w:r>
      <w:proofErr w:type="spellEnd"/>
      <w:r w:rsidRPr="00E22494">
        <w:rPr>
          <w:rFonts w:ascii="Arial" w:hAnsi="Arial" w:cs="Arial"/>
          <w:lang w:val="sk-SK"/>
        </w:rPr>
        <w:t xml:space="preserve"> deliace konštrukcie (požiarne steny a stropy) chránených únikových ciest musia mať triedu reakcie na oheň najviac A2, s1, d0. V chránených únikových cestách nesmú byť umiestnené, vstavané, či upevnené akékoľvek stavebné materiály s triedou reakcie na oheň viac ako A2, s1, d0.</w:t>
      </w:r>
    </w:p>
    <w:p w:rsidR="00E22494" w:rsidRPr="00E22494" w:rsidRDefault="00E22494" w:rsidP="00E22494">
      <w:pPr>
        <w:widowControl w:val="0"/>
        <w:autoSpaceDE w:val="0"/>
        <w:autoSpaceDN w:val="0"/>
        <w:adjustRightInd w:val="0"/>
        <w:spacing w:before="120" w:after="0" w:line="240" w:lineRule="auto"/>
        <w:ind w:left="3686" w:hanging="3686"/>
        <w:rPr>
          <w:b/>
          <w:lang w:val="sk-SK"/>
        </w:rPr>
      </w:pPr>
      <w:r w:rsidRPr="00E22494">
        <w:rPr>
          <w:b/>
          <w:lang w:val="sk-SK"/>
        </w:rPr>
        <w:t xml:space="preserve">Prestupy cez </w:t>
      </w:r>
      <w:proofErr w:type="spellStart"/>
      <w:r w:rsidRPr="00E22494">
        <w:rPr>
          <w:b/>
          <w:lang w:val="sk-SK"/>
        </w:rPr>
        <w:t>požiarno</w:t>
      </w:r>
      <w:proofErr w:type="spellEnd"/>
      <w:r w:rsidRPr="00E22494">
        <w:rPr>
          <w:b/>
          <w:lang w:val="sk-SK"/>
        </w:rPr>
        <w:t xml:space="preserve"> deliace konštrukcie</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Otvory v požiarnych stenách a otvory v požiarnych stropoch musia byť požiarne uzatvárateľné. </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V zmysle § 40 ods. 3 vyhlášky MV SR č.94/2004 Z. z. v znení neskorších predpisov prestupy rozvodov, prestupy inštalácií, prestupy technických zariadení a prestupy technologických zariadení cez </w:t>
      </w:r>
      <w:proofErr w:type="spellStart"/>
      <w:r w:rsidRPr="00E22494">
        <w:rPr>
          <w:rFonts w:ascii="Arial" w:hAnsi="Arial" w:cs="Arial"/>
          <w:lang w:val="sk-SK"/>
        </w:rPr>
        <w:t>požiarno</w:t>
      </w:r>
      <w:proofErr w:type="spellEnd"/>
      <w:r w:rsidRPr="00E22494">
        <w:rPr>
          <w:rFonts w:ascii="Arial" w:hAnsi="Arial" w:cs="Arial"/>
          <w:lang w:val="sk-SK"/>
        </w:rPr>
        <w:t xml:space="preserve"> deliace konštrukcie musia byť utesnené tak aby zabránili rozšíreniu požiaru do iného požiarneho úseku. Utesnený prestup musí spĺňať požiadavky na požiarnu odolnosť požiarne deliacej konštrukcie ktorou prestupuje, najviac </w:t>
      </w:r>
      <w:r w:rsidRPr="00E22494">
        <w:rPr>
          <w:rFonts w:ascii="Arial" w:hAnsi="Arial" w:cs="Arial"/>
          <w:lang w:val="sk-SK"/>
        </w:rPr>
        <w:lastRenderedPageBreak/>
        <w:t>však EI 90 min. Výrobok, ktorým sa utesňuje prestup musí byť vhodný pre svoje použitie v stavbe a to v súlade s STN 13 501-2+A1 a to čo sa týka jeho požiarnej odolnosti EI-X (podľa vyššieho stupňa PBS požiarnych úsekov, ktoré utesňovaná požiarna konštrukcia oddeľuje) a pri potrubiach i čo sa týka konfigurácie potrubí, ideálne systém U/U (skúšaný je otvorený systém potrubí z oboch strán počas požiaru).</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Lineárne styky stavebných prvkov </w:t>
      </w:r>
      <w:proofErr w:type="spellStart"/>
      <w:r w:rsidRPr="00E22494">
        <w:rPr>
          <w:rFonts w:ascii="Arial" w:hAnsi="Arial" w:cs="Arial"/>
          <w:lang w:val="sk-SK"/>
        </w:rPr>
        <w:t>požiarno</w:t>
      </w:r>
      <w:proofErr w:type="spellEnd"/>
      <w:r w:rsidRPr="00E22494">
        <w:rPr>
          <w:rFonts w:ascii="Arial" w:hAnsi="Arial" w:cs="Arial"/>
          <w:lang w:val="sk-SK"/>
        </w:rPr>
        <w:t xml:space="preserve"> deliacich konštrukcií musia byť utesnené tak, aby zabránili rozšíreniu požiaru do iného požiarneho úseku. Utesnený lineárny styk musí spĺňať požiadavku na požiarnu odolnosť </w:t>
      </w:r>
      <w:proofErr w:type="spellStart"/>
      <w:r w:rsidRPr="00E22494">
        <w:rPr>
          <w:rFonts w:ascii="Arial" w:hAnsi="Arial" w:cs="Arial"/>
          <w:lang w:val="sk-SK"/>
        </w:rPr>
        <w:t>požiarno</w:t>
      </w:r>
      <w:proofErr w:type="spellEnd"/>
      <w:r w:rsidRPr="00E22494">
        <w:rPr>
          <w:rFonts w:ascii="Arial" w:hAnsi="Arial" w:cs="Arial"/>
          <w:lang w:val="sk-SK"/>
        </w:rPr>
        <w:t xml:space="preserve"> deliacej konštrukcie. Materiál, ktorým sa utesňuje lineárny styk musí byť vhodný pre svoje použitie v stavbe a to v súlade s STN 13 501-2+A1 a to čo sa týka jeho požiarnej odolnosti EI-X (podľa vyššieho stupňa PBS požiarnych úsekov, ktoré utesňovaná požiarna konštrukcia oddeľuje) možnosti orientácie (H,V,T), schopnosti pohybu (X, M 0až100), druhu styku (M, F, B), maximálneho rozsahu šírky styku (W 0až99).</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Prestupy káblov do okolitých požiarnych úsekov z káblových priestorov </w:t>
      </w:r>
      <w:proofErr w:type="spellStart"/>
      <w:r w:rsidRPr="00E22494">
        <w:rPr>
          <w:rFonts w:ascii="Arial" w:hAnsi="Arial" w:cs="Arial"/>
          <w:lang w:val="sk-SK"/>
        </w:rPr>
        <w:t>atď</w:t>
      </w:r>
      <w:proofErr w:type="spellEnd"/>
      <w:r w:rsidRPr="00E22494">
        <w:rPr>
          <w:rFonts w:ascii="Arial" w:hAnsi="Arial" w:cs="Arial"/>
          <w:lang w:val="sk-SK"/>
        </w:rPr>
        <w:t xml:space="preserve"> musia viesť cez káblovú protipožiarnu priečku – viac viď stať Inštalačné šachty a kanály, priestory káblového rozvodu.</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Upozorňujem teda najmä na vhodné utesnenie prestupov horľavých potrubí a káblov cez </w:t>
      </w:r>
      <w:proofErr w:type="spellStart"/>
      <w:r w:rsidRPr="00E22494">
        <w:rPr>
          <w:rFonts w:ascii="Arial" w:hAnsi="Arial" w:cs="Arial"/>
          <w:lang w:val="sk-SK"/>
        </w:rPr>
        <w:t>požiarno</w:t>
      </w:r>
      <w:proofErr w:type="spellEnd"/>
      <w:r w:rsidRPr="00E22494">
        <w:rPr>
          <w:rFonts w:ascii="Arial" w:hAnsi="Arial" w:cs="Arial"/>
          <w:lang w:val="sk-SK"/>
        </w:rPr>
        <w:t xml:space="preserve"> deliace konštrukcie, prostredníctvom napr. vhodných druhov protipožiarnych manžiet potrubí, protipožiarnych upchávok, tmelov atď. vždy podľa vhodnosti použitia systému tesnenia podľa pokynov výrobcu a spôsobu jeho aplikácie.</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V zmysle § 40 ods. 4  vyhlášky MV SR č.94/2004 Z. z. v znení neskorších  predpisov tesnenie prestupov cez požiarne deliace konštrukcie s plochou väčšou ako </w:t>
      </w:r>
      <w:smartTag w:uri="urn:schemas-microsoft-com:office:smarttags" w:element="metricconverter">
        <w:smartTagPr>
          <w:attr w:name="ProductID" w:val="0,04 m2"/>
        </w:smartTagPr>
        <w:r w:rsidRPr="00E22494">
          <w:rPr>
            <w:rFonts w:ascii="Arial" w:hAnsi="Arial" w:cs="Arial"/>
            <w:lang w:val="sk-SK"/>
          </w:rPr>
          <w:t>0,04 m2</w:t>
        </w:r>
      </w:smartTag>
      <w:r w:rsidRPr="00E22494">
        <w:rPr>
          <w:rFonts w:ascii="Arial" w:hAnsi="Arial" w:cs="Arial"/>
          <w:lang w:val="sk-SK"/>
        </w:rPr>
        <w:t xml:space="preserve"> sa označujú viditeľným, čitateľným a ťažko odstrániteľným štítkom s nápisom PRESTUP umiestneným priamo na konštrukcii prvku, ktorý ho utesňuje, alebo v jeho tesnej blízkosti s uvedeným kritérií požiarnej odolnosti a číselnej hodnoty požiarnej odolnosti, názvu systému tesnenia prestupu, mesiaca a roku zhotovenia, názvu a adresy zhotoviteľa požiarnej konštrukcie.</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Pre stavbu musí byť vypracovaný adresný zoznam všetkých prestupov s plochou viac ako </w:t>
      </w:r>
      <w:smartTag w:uri="urn:schemas-microsoft-com:office:smarttags" w:element="metricconverter">
        <w:smartTagPr>
          <w:attr w:name="ProductID" w:val="0,04 m2"/>
        </w:smartTagPr>
        <w:r w:rsidRPr="00E22494">
          <w:rPr>
            <w:rFonts w:ascii="Arial" w:hAnsi="Arial" w:cs="Arial"/>
            <w:lang w:val="sk-SK"/>
          </w:rPr>
          <w:t>0,04 m2</w:t>
        </w:r>
      </w:smartTag>
      <w:r w:rsidRPr="00E22494">
        <w:rPr>
          <w:rFonts w:ascii="Arial" w:hAnsi="Arial" w:cs="Arial"/>
          <w:lang w:val="sk-SK"/>
        </w:rPr>
        <w:t>.</w:t>
      </w:r>
    </w:p>
    <w:p w:rsidR="00E22494" w:rsidRDefault="00E22494" w:rsidP="005852BC">
      <w:pPr>
        <w:widowControl w:val="0"/>
        <w:autoSpaceDE w:val="0"/>
        <w:autoSpaceDN w:val="0"/>
        <w:adjustRightInd w:val="0"/>
        <w:spacing w:before="120" w:after="0" w:line="240" w:lineRule="auto"/>
        <w:ind w:left="3686" w:hanging="3686"/>
        <w:rPr>
          <w:b/>
          <w:lang w:val="sk-SK"/>
        </w:rPr>
      </w:pPr>
      <w:r w:rsidRPr="00FA7BA5">
        <w:rPr>
          <w:b/>
          <w:lang w:val="sk-SK"/>
        </w:rPr>
        <w:t>Ďalšie ustanovenia a</w:t>
      </w:r>
      <w:r>
        <w:rPr>
          <w:b/>
          <w:lang w:val="sk-SK"/>
        </w:rPr>
        <w:t> </w:t>
      </w:r>
      <w:r w:rsidRPr="00FA7BA5">
        <w:rPr>
          <w:b/>
          <w:lang w:val="sk-SK"/>
        </w:rPr>
        <w:t>požiadavky</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Požiarna odolnosť požiarnych deliacich konštrukcií nesmie byť znížená zoslabením konštrukcií (napr. vsadeným skrinky el. rozvádzača alebo hadicového zariadenia do </w:t>
      </w:r>
      <w:proofErr w:type="spellStart"/>
      <w:r w:rsidRPr="00E22494">
        <w:rPr>
          <w:rFonts w:ascii="Arial" w:hAnsi="Arial" w:cs="Arial"/>
          <w:lang w:val="sk-SK"/>
        </w:rPr>
        <w:t>požiarno</w:t>
      </w:r>
      <w:proofErr w:type="spellEnd"/>
      <w:r w:rsidRPr="00E22494">
        <w:rPr>
          <w:rFonts w:ascii="Arial" w:hAnsi="Arial" w:cs="Arial"/>
          <w:lang w:val="sk-SK"/>
        </w:rPr>
        <w:t xml:space="preserve"> deliacej konštrukcie) ani neuzatvárateľnými otvormi a prestupmi rozvodov, prestupmi inštalácií, prestupmi technických a technologických zariadení cez </w:t>
      </w:r>
      <w:proofErr w:type="spellStart"/>
      <w:r w:rsidRPr="00E22494">
        <w:rPr>
          <w:rFonts w:ascii="Arial" w:hAnsi="Arial" w:cs="Arial"/>
          <w:lang w:val="sk-SK"/>
        </w:rPr>
        <w:t>požiarno</w:t>
      </w:r>
      <w:proofErr w:type="spellEnd"/>
      <w:r w:rsidRPr="00E22494">
        <w:rPr>
          <w:rFonts w:ascii="Arial" w:hAnsi="Arial" w:cs="Arial"/>
          <w:lang w:val="sk-SK"/>
        </w:rPr>
        <w:t xml:space="preserve"> deliace konštrukcie. Viac o prestupoch a lineárnych stykov stavebných prvkov viď predchádzajúcu stať.</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 xml:space="preserve">Investor musí pri kolaudácií predložiť platné certifikáty o zhode vlastností použitých stavebných materiálov a výrobkov vrátane ich </w:t>
      </w:r>
      <w:proofErr w:type="spellStart"/>
      <w:r w:rsidRPr="00E22494">
        <w:rPr>
          <w:rFonts w:ascii="Arial" w:hAnsi="Arial" w:cs="Arial"/>
          <w:lang w:val="sk-SK"/>
        </w:rPr>
        <w:t>požiarno</w:t>
      </w:r>
      <w:proofErr w:type="spellEnd"/>
      <w:r w:rsidRPr="00E22494">
        <w:rPr>
          <w:rFonts w:ascii="Arial" w:hAnsi="Arial" w:cs="Arial"/>
          <w:lang w:val="sk-SK"/>
        </w:rPr>
        <w:t xml:space="preserve"> technických vlastností (najmä požadovanej požiarnej odolnosti) v zmysle zákona NRSR </w:t>
      </w:r>
      <w:r>
        <w:rPr>
          <w:rFonts w:ascii="Arial" w:hAnsi="Arial" w:cs="Arial"/>
          <w:lang w:val="sk-SK"/>
        </w:rPr>
        <w:t xml:space="preserve">č. </w:t>
      </w:r>
      <w:r w:rsidRPr="00E22494">
        <w:rPr>
          <w:rFonts w:ascii="Arial" w:hAnsi="Arial" w:cs="Arial"/>
          <w:lang w:val="sk-SK"/>
        </w:rPr>
        <w:t xml:space="preserve">90/1998 </w:t>
      </w:r>
      <w:proofErr w:type="spellStart"/>
      <w:r w:rsidRPr="00E22494">
        <w:rPr>
          <w:rFonts w:ascii="Arial" w:hAnsi="Arial" w:cs="Arial"/>
          <w:lang w:val="sk-SK"/>
        </w:rPr>
        <w:t>Z.z</w:t>
      </w:r>
      <w:proofErr w:type="spellEnd"/>
      <w:r w:rsidRPr="00E22494">
        <w:rPr>
          <w:rFonts w:ascii="Arial" w:hAnsi="Arial" w:cs="Arial"/>
          <w:lang w:val="sk-SK"/>
        </w:rPr>
        <w:t>. v znení neskorších predpisov.</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lastRenderedPageBreak/>
        <w:t>Zhotoviteľ požiarnej konštrukcie osvedčuje vlastnosti požiarnej konštrukcie písomnou formou v zmysle § 8 ods. 4 a 5 vyhlášky MV SR č. 94/2004 Z. z. v znení neskorších predpisov!!!</w:t>
      </w:r>
    </w:p>
    <w:p w:rsidR="00E22494" w:rsidRPr="00E22494" w:rsidRDefault="00E22494" w:rsidP="00E22494">
      <w:pPr>
        <w:spacing w:before="120"/>
        <w:ind w:firstLine="360"/>
        <w:jc w:val="both"/>
        <w:rPr>
          <w:rFonts w:ascii="Arial" w:hAnsi="Arial" w:cs="Arial"/>
          <w:lang w:val="sk-SK"/>
        </w:rPr>
      </w:pPr>
      <w:r w:rsidRPr="00E22494">
        <w:rPr>
          <w:rFonts w:ascii="Arial" w:hAnsi="Arial" w:cs="Arial"/>
          <w:lang w:val="sk-SK"/>
        </w:rPr>
        <w:t>Zároveň stavebný úrad, ak je prizvaný orgán štátneho požiarneho dozoru môžu pri kolaudácií požadovať záznam v stavebnom alt. montážnom denníku o použitý konkrétnych stavebných materiálov s požadovanou požiarnou odolnosťou a požadovanou triedou reakcie na oheň, prípadne ak je treba osobitné odborné oprávnenie na výkon konkrétnej požadovanej činnosti (napr. nános požiarneho náteru, nástreku a pod.) a iné relevantné príslušné doklady, ktoré sú nutné k vydokladovaniu požadovaných vyššie uvedených vlastností.</w:t>
      </w:r>
    </w:p>
    <w:p w:rsidR="00DE33CD" w:rsidRPr="005852BC" w:rsidRDefault="005852BC" w:rsidP="005852BC">
      <w:pPr>
        <w:widowControl w:val="0"/>
        <w:autoSpaceDE w:val="0"/>
        <w:autoSpaceDN w:val="0"/>
        <w:adjustRightInd w:val="0"/>
        <w:spacing w:before="120" w:after="0" w:line="240" w:lineRule="auto"/>
        <w:ind w:left="3686" w:hanging="3686"/>
        <w:rPr>
          <w:b/>
          <w:lang w:val="sk-SK"/>
        </w:rPr>
      </w:pPr>
      <w:r w:rsidRPr="005852BC">
        <w:rPr>
          <w:b/>
          <w:lang w:val="sk-SK"/>
        </w:rPr>
        <w:t>Vzduchotechnické potrubia</w:t>
      </w:r>
    </w:p>
    <w:p w:rsidR="005852BC" w:rsidRPr="005852BC" w:rsidRDefault="005852BC" w:rsidP="005852BC">
      <w:pPr>
        <w:spacing w:before="120"/>
        <w:ind w:firstLine="360"/>
        <w:jc w:val="both"/>
        <w:rPr>
          <w:lang w:val="sk-SK"/>
        </w:rPr>
      </w:pPr>
      <w:r w:rsidRPr="005852BC">
        <w:rPr>
          <w:lang w:val="sk-SK"/>
        </w:rPr>
        <w:t xml:space="preserve">V zmysle § 47b </w:t>
      </w:r>
      <w:r w:rsidRPr="005852BC">
        <w:rPr>
          <w:rFonts w:ascii="Arial" w:hAnsi="Arial" w:cs="Arial"/>
          <w:lang w:val="sk-SK"/>
        </w:rPr>
        <w:t xml:space="preserve">vyhlášky MV SR 94/2004 </w:t>
      </w:r>
      <w:proofErr w:type="spellStart"/>
      <w:r w:rsidRPr="005852BC">
        <w:rPr>
          <w:rFonts w:ascii="Arial" w:hAnsi="Arial" w:cs="Arial"/>
          <w:lang w:val="sk-SK"/>
        </w:rPr>
        <w:t>Z.z</w:t>
      </w:r>
      <w:proofErr w:type="spellEnd"/>
      <w:r w:rsidRPr="005852BC">
        <w:rPr>
          <w:rFonts w:ascii="Arial" w:hAnsi="Arial" w:cs="Arial"/>
          <w:lang w:val="sk-SK"/>
        </w:rPr>
        <w:t xml:space="preserve">. v znení neskorších predpisov </w:t>
      </w:r>
      <w:r w:rsidRPr="005852BC">
        <w:rPr>
          <w:lang w:val="sk-SK"/>
        </w:rPr>
        <w:t>ochranu stavieb proti šíreniu požiaru vzduchotech</w:t>
      </w:r>
      <w:r w:rsidRPr="005852BC">
        <w:rPr>
          <w:lang w:val="sk-SK"/>
        </w:rPr>
        <w:softHyphen/>
        <w:t>nickým zariadením určuje technická norma STN 73 0872.</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Vzduchotechnické potrubia s prierezovou plochou najviac </w:t>
      </w:r>
      <w:smartTag w:uri="urn:schemas-microsoft-com:office:smarttags" w:element="metricconverter">
        <w:smartTagPr>
          <w:attr w:name="ProductID" w:val="0,04 m2"/>
        </w:smartTagPr>
        <w:r w:rsidRPr="005852BC">
          <w:rPr>
            <w:rFonts w:ascii="Arial" w:hAnsi="Arial" w:cs="Arial"/>
            <w:lang w:val="sk-SK"/>
          </w:rPr>
          <w:t>0,04 m2</w:t>
        </w:r>
      </w:smartTag>
      <w:r w:rsidRPr="005852BC">
        <w:rPr>
          <w:rFonts w:ascii="Arial" w:hAnsi="Arial" w:cs="Arial"/>
          <w:lang w:val="sk-SK"/>
        </w:rPr>
        <w:t xml:space="preserve"> môžu prestupovať požiarnymi deliacimi konštrukciami bez požiarnych uzáverov (požiarnych klapiek); ich vzájomná vzdialenosť musí však byť najmenej </w:t>
      </w:r>
      <w:smartTag w:uri="urn:schemas-microsoft-com:office:smarttags" w:element="metricconverter">
        <w:smartTagPr>
          <w:attr w:name="ProductID" w:val="0,5 m"/>
        </w:smartTagPr>
        <w:r w:rsidRPr="005852BC">
          <w:rPr>
            <w:rFonts w:ascii="Arial" w:hAnsi="Arial" w:cs="Arial"/>
            <w:lang w:val="sk-SK"/>
          </w:rPr>
          <w:t>0,5 m</w:t>
        </w:r>
      </w:smartTag>
      <w:r w:rsidRPr="005852BC">
        <w:rPr>
          <w:rFonts w:ascii="Arial" w:hAnsi="Arial" w:cs="Arial"/>
          <w:lang w:val="sk-SK"/>
        </w:rPr>
        <w:t xml:space="preserve"> (merané od vonkajšieho líca potrubia). Celková plocha požiarne neuzatvárateľných prestupov vzduchotechnických potrubí môže byť najviac 1/200 plochy požiarnej deliacej konštrukcie konštrukčného prvku, ktorou vzduchotechnické potrubia prestupujú. </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Požiarna klapka sa nepožaduje i ak vzduchotechnické potrubie je v posudzovanom požiarnom úseku chránené po celej dĺžke a je chránené i v mieste prestupu cez </w:t>
      </w:r>
      <w:proofErr w:type="spellStart"/>
      <w:r w:rsidRPr="005852BC">
        <w:rPr>
          <w:rFonts w:ascii="Arial" w:hAnsi="Arial" w:cs="Arial"/>
          <w:lang w:val="sk-SK"/>
        </w:rPr>
        <w:t>požiarno</w:t>
      </w:r>
      <w:proofErr w:type="spellEnd"/>
      <w:r w:rsidRPr="005852BC">
        <w:rPr>
          <w:rFonts w:ascii="Arial" w:hAnsi="Arial" w:cs="Arial"/>
          <w:lang w:val="sk-SK"/>
        </w:rPr>
        <w:t xml:space="preserve"> deliacu konštrukciu, ak túto ochranu neposkytuje i sama </w:t>
      </w:r>
      <w:proofErr w:type="spellStart"/>
      <w:r w:rsidRPr="005852BC">
        <w:rPr>
          <w:rFonts w:ascii="Arial" w:hAnsi="Arial" w:cs="Arial"/>
          <w:lang w:val="sk-SK"/>
        </w:rPr>
        <w:t>požiarno</w:t>
      </w:r>
      <w:proofErr w:type="spellEnd"/>
      <w:r w:rsidRPr="005852BC">
        <w:rPr>
          <w:rFonts w:ascii="Arial" w:hAnsi="Arial" w:cs="Arial"/>
          <w:lang w:val="sk-SK"/>
        </w:rPr>
        <w:t xml:space="preserve"> deliaca konštrukcia.</w:t>
      </w:r>
    </w:p>
    <w:p w:rsidR="005852BC" w:rsidRPr="00C55D08" w:rsidRDefault="005852BC" w:rsidP="005852BC">
      <w:pPr>
        <w:spacing w:before="120"/>
        <w:ind w:firstLine="360"/>
        <w:jc w:val="both"/>
        <w:rPr>
          <w:rFonts w:ascii="Arial" w:hAnsi="Arial" w:cs="Arial"/>
          <w:i/>
          <w:lang w:val="sk-SK"/>
        </w:rPr>
      </w:pPr>
      <w:r w:rsidRPr="00C55D08">
        <w:rPr>
          <w:rFonts w:ascii="Arial" w:hAnsi="Arial" w:cs="Arial"/>
          <w:i/>
          <w:lang w:val="sk-SK"/>
        </w:rPr>
        <w:t>Pozn.:</w:t>
      </w:r>
    </w:p>
    <w:p w:rsidR="005852BC" w:rsidRPr="00C55D08" w:rsidRDefault="005852BC" w:rsidP="005852BC">
      <w:pPr>
        <w:spacing w:before="120"/>
        <w:ind w:firstLine="360"/>
        <w:jc w:val="both"/>
        <w:rPr>
          <w:rFonts w:ascii="Arial" w:hAnsi="Arial" w:cs="Arial"/>
          <w:i/>
          <w:lang w:val="sk-SK"/>
        </w:rPr>
      </w:pPr>
      <w:r w:rsidRPr="00C55D08">
        <w:rPr>
          <w:rFonts w:ascii="Arial" w:hAnsi="Arial" w:cs="Arial"/>
          <w:i/>
          <w:lang w:val="sk-SK"/>
        </w:rPr>
        <w:t xml:space="preserve">Chránené potrubie je VZT potrubie, ktoré má požiarnu odolnosť, požadovanú pre  posudzovaný požiarny úsek a na ktorom nie sú v posudzovanom požiarnom úseku osadené </w:t>
      </w:r>
      <w:proofErr w:type="spellStart"/>
      <w:r w:rsidRPr="00C55D08">
        <w:rPr>
          <w:rFonts w:ascii="Arial" w:hAnsi="Arial" w:cs="Arial"/>
          <w:i/>
          <w:lang w:val="sk-SK"/>
        </w:rPr>
        <w:t>výustky</w:t>
      </w:r>
      <w:proofErr w:type="spellEnd"/>
      <w:r w:rsidRPr="00C55D08">
        <w:rPr>
          <w:rFonts w:ascii="Arial" w:hAnsi="Arial" w:cs="Arial"/>
          <w:i/>
          <w:lang w:val="sk-SK"/>
        </w:rPr>
        <w:t>.</w:t>
      </w:r>
    </w:p>
    <w:p w:rsidR="005852BC" w:rsidRPr="00C55D08" w:rsidRDefault="005852BC" w:rsidP="005852BC">
      <w:pPr>
        <w:spacing w:before="120"/>
        <w:ind w:firstLine="360"/>
        <w:jc w:val="both"/>
        <w:rPr>
          <w:rFonts w:ascii="Arial" w:hAnsi="Arial" w:cs="Arial"/>
          <w:i/>
          <w:lang w:val="sk-SK"/>
        </w:rPr>
      </w:pPr>
      <w:r w:rsidRPr="00C55D08">
        <w:rPr>
          <w:rFonts w:ascii="Arial" w:hAnsi="Arial" w:cs="Arial"/>
          <w:i/>
          <w:lang w:val="sk-SK"/>
        </w:rPr>
        <w:t>Pozn.:</w:t>
      </w:r>
    </w:p>
    <w:p w:rsidR="005852BC" w:rsidRPr="00C55D08" w:rsidRDefault="005852BC" w:rsidP="005852BC">
      <w:pPr>
        <w:spacing w:before="120"/>
        <w:ind w:firstLine="360"/>
        <w:jc w:val="both"/>
        <w:rPr>
          <w:rFonts w:ascii="Arial" w:hAnsi="Arial" w:cs="Arial"/>
          <w:i/>
          <w:lang w:val="sk-SK"/>
        </w:rPr>
      </w:pPr>
      <w:r w:rsidRPr="00C55D08">
        <w:rPr>
          <w:rFonts w:ascii="Arial" w:hAnsi="Arial" w:cs="Arial"/>
          <w:i/>
          <w:lang w:val="sk-SK"/>
        </w:rPr>
        <w:t>Chránené VZT potrubie sa nepovažuje za voľne vedený rozvod.</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V opačnom prípade než je vyššie uvedené sa musí v mieste prechodu VZT potrubia cez </w:t>
      </w:r>
      <w:proofErr w:type="spellStart"/>
      <w:r w:rsidRPr="005852BC">
        <w:rPr>
          <w:rFonts w:ascii="Arial" w:hAnsi="Arial" w:cs="Arial"/>
          <w:lang w:val="sk-SK"/>
        </w:rPr>
        <w:t>požiarno</w:t>
      </w:r>
      <w:proofErr w:type="spellEnd"/>
      <w:r w:rsidRPr="005852BC">
        <w:rPr>
          <w:rFonts w:ascii="Arial" w:hAnsi="Arial" w:cs="Arial"/>
          <w:lang w:val="sk-SK"/>
        </w:rPr>
        <w:t xml:space="preserve"> deliacu konštrukciu  inštalovať požiarna klapka.</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V mieste prestupu VZT zariadenia cez požiarne deliacu konštrukciu musí byť vzduchotechnické potrubie z nehorľavých hmôt, izolácia potrubia musí byť aspoň z materiálov triedy reakcie na oheň najviac B a to do vzdialenosti  rovnej aspoň druhej odmocnine plochy prierezu potrubia, najmenej však 0,5m. Podrobne v čl. 7 STN 73 0872.</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V mieste prestupu VZT zariadenia cez </w:t>
      </w:r>
      <w:proofErr w:type="spellStart"/>
      <w:r w:rsidRPr="005852BC">
        <w:rPr>
          <w:rFonts w:ascii="Arial" w:hAnsi="Arial" w:cs="Arial"/>
          <w:lang w:val="sk-SK"/>
        </w:rPr>
        <w:t>požiarno</w:t>
      </w:r>
      <w:proofErr w:type="spellEnd"/>
      <w:r w:rsidRPr="005852BC">
        <w:rPr>
          <w:rFonts w:ascii="Arial" w:hAnsi="Arial" w:cs="Arial"/>
          <w:lang w:val="sk-SK"/>
        </w:rPr>
        <w:t xml:space="preserve"> deliacu konštrukciu musí byť medzera medzi VZT zariadením a stavebnou konš</w:t>
      </w:r>
      <w:r w:rsidR="00D665F0">
        <w:rPr>
          <w:rFonts w:ascii="Arial" w:hAnsi="Arial" w:cs="Arial"/>
          <w:lang w:val="sk-SK"/>
        </w:rPr>
        <w:t>trukciou protipožiarne utesnená.</w:t>
      </w:r>
    </w:p>
    <w:p w:rsidR="005852BC" w:rsidRPr="005852BC" w:rsidRDefault="005852BC" w:rsidP="005852BC">
      <w:pPr>
        <w:spacing w:before="120"/>
        <w:ind w:firstLine="360"/>
        <w:jc w:val="both"/>
        <w:rPr>
          <w:rFonts w:ascii="Arial" w:hAnsi="Arial" w:cs="Arial"/>
          <w:lang w:val="sk-SK"/>
        </w:rPr>
      </w:pPr>
      <w:proofErr w:type="spellStart"/>
      <w:r w:rsidRPr="005852BC">
        <w:rPr>
          <w:rFonts w:ascii="Arial" w:hAnsi="Arial" w:cs="Arial"/>
          <w:lang w:val="sk-SK"/>
        </w:rPr>
        <w:t>Požiarno</w:t>
      </w:r>
      <w:proofErr w:type="spellEnd"/>
      <w:r w:rsidRPr="005852BC">
        <w:rPr>
          <w:rFonts w:ascii="Arial" w:hAnsi="Arial" w:cs="Arial"/>
          <w:lang w:val="sk-SK"/>
        </w:rPr>
        <w:t xml:space="preserve"> deliace konštrukcia chráneného potrubia (resp. jeho protipožiarny obklad) musí spĺňať požiadavku na požiarnu odolnosť v minútach podľa </w:t>
      </w:r>
      <w:proofErr w:type="spellStart"/>
      <w:r w:rsidRPr="005852BC">
        <w:rPr>
          <w:rFonts w:ascii="Arial" w:hAnsi="Arial" w:cs="Arial"/>
          <w:lang w:val="sk-SK"/>
        </w:rPr>
        <w:t>tab</w:t>
      </w:r>
      <w:proofErr w:type="spellEnd"/>
      <w:r w:rsidRPr="005852BC">
        <w:rPr>
          <w:rFonts w:ascii="Arial" w:hAnsi="Arial" w:cs="Arial"/>
          <w:lang w:val="sk-SK"/>
        </w:rPr>
        <w:t xml:space="preserve"> 1 položka 11 a stupňa </w:t>
      </w:r>
      <w:r w:rsidRPr="005852BC">
        <w:rPr>
          <w:rFonts w:ascii="Arial" w:hAnsi="Arial" w:cs="Arial"/>
          <w:lang w:val="sk-SK"/>
        </w:rPr>
        <w:lastRenderedPageBreak/>
        <w:t>požiarnej bezpečnosti požiarneho úseku v ktorom sa daná časť VZT potrubia nachádza a mať kritérium EI, alebo podľa stupňa požiarnej bezpečnosti požiarneho úseku, pre ktorý je VZT zariadenie určené (neplatí pre VZT na vetranie CHUC), ak nie je od neho oddelené požiarnou klapkou.</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Pre stanovenie požiarnej odolnosti v minútach požiarnej klapky je rozhodujúci vyšší stupeň požiarnej bezpečnosti požiarnych úsekov, ktorý požiarna klapka vo VZT potrubí oddeľuje – viď tab. nižšie. Požiarna klapka musí byť z kritériom EW. </w:t>
      </w:r>
    </w:p>
    <w:tbl>
      <w:tblPr>
        <w:tblW w:w="7410"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7"/>
        <w:gridCol w:w="1096"/>
        <w:gridCol w:w="1134"/>
        <w:gridCol w:w="1275"/>
        <w:gridCol w:w="1134"/>
        <w:gridCol w:w="1134"/>
      </w:tblGrid>
      <w:tr w:rsidR="005852BC" w:rsidRPr="0030017C" w:rsidTr="009B0C97">
        <w:trPr>
          <w:trHeight w:val="270"/>
        </w:trPr>
        <w:tc>
          <w:tcPr>
            <w:tcW w:w="1637" w:type="dxa"/>
          </w:tcPr>
          <w:p w:rsidR="005852BC" w:rsidRPr="0030017C" w:rsidRDefault="005852BC" w:rsidP="009B0C97">
            <w:pPr>
              <w:pStyle w:val="Normlny1"/>
              <w:spacing w:before="60" w:after="60"/>
              <w:rPr>
                <w:rFonts w:ascii="Arial" w:hAnsi="Arial" w:cs="Arial"/>
                <w:color w:val="000000"/>
                <w:sz w:val="16"/>
                <w:szCs w:val="16"/>
              </w:rPr>
            </w:pPr>
            <w:r w:rsidRPr="0030017C">
              <w:rPr>
                <w:rFonts w:ascii="Arial" w:hAnsi="Arial" w:cs="Arial"/>
                <w:color w:val="000000"/>
                <w:sz w:val="16"/>
                <w:szCs w:val="16"/>
              </w:rPr>
              <w:t xml:space="preserve">Stupeň požiarnej bezpečnosti požiarneho úseku </w:t>
            </w:r>
          </w:p>
        </w:tc>
        <w:tc>
          <w:tcPr>
            <w:tcW w:w="1096"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I.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II. </w:t>
            </w:r>
          </w:p>
        </w:tc>
        <w:tc>
          <w:tcPr>
            <w:tcW w:w="1275"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III.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IV.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V. </w:t>
            </w:r>
          </w:p>
        </w:tc>
      </w:tr>
      <w:tr w:rsidR="005852BC" w:rsidRPr="0030017C" w:rsidTr="009B0C97">
        <w:trPr>
          <w:trHeight w:val="397"/>
        </w:trPr>
        <w:tc>
          <w:tcPr>
            <w:tcW w:w="1637" w:type="dxa"/>
            <w:vAlign w:val="center"/>
          </w:tcPr>
          <w:p w:rsidR="005852BC" w:rsidRPr="0030017C" w:rsidRDefault="005852BC" w:rsidP="009B0C97">
            <w:pPr>
              <w:pStyle w:val="Hlavieka"/>
              <w:spacing w:before="60" w:after="60"/>
              <w:rPr>
                <w:rFonts w:ascii="Arial" w:hAnsi="Arial" w:cs="Arial"/>
                <w:color w:val="000000"/>
                <w:sz w:val="16"/>
                <w:szCs w:val="16"/>
              </w:rPr>
            </w:pPr>
            <w:r w:rsidRPr="0030017C">
              <w:rPr>
                <w:rFonts w:ascii="Arial" w:hAnsi="Arial" w:cs="Arial"/>
                <w:color w:val="000000"/>
                <w:sz w:val="16"/>
                <w:szCs w:val="16"/>
              </w:rPr>
              <w:t xml:space="preserve">Požiarna odolnosť požiarnych klapiek a chráneného potrubia (minúty) </w:t>
            </w:r>
          </w:p>
        </w:tc>
        <w:tc>
          <w:tcPr>
            <w:tcW w:w="1096"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30/D1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30/D1 </w:t>
            </w:r>
          </w:p>
        </w:tc>
        <w:tc>
          <w:tcPr>
            <w:tcW w:w="1275"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45/D1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60/D1 </w:t>
            </w:r>
          </w:p>
        </w:tc>
        <w:tc>
          <w:tcPr>
            <w:tcW w:w="1134" w:type="dxa"/>
            <w:vAlign w:val="center"/>
          </w:tcPr>
          <w:p w:rsidR="005852BC" w:rsidRPr="0030017C" w:rsidRDefault="005852BC" w:rsidP="009B0C97">
            <w:pPr>
              <w:pStyle w:val="Normlny1"/>
              <w:spacing w:before="60" w:after="60"/>
              <w:jc w:val="center"/>
              <w:rPr>
                <w:rFonts w:ascii="Arial" w:hAnsi="Arial" w:cs="Arial"/>
                <w:color w:val="000000"/>
                <w:sz w:val="22"/>
              </w:rPr>
            </w:pPr>
            <w:r w:rsidRPr="0030017C">
              <w:rPr>
                <w:rFonts w:ascii="Arial" w:hAnsi="Arial" w:cs="Arial"/>
                <w:color w:val="000000"/>
                <w:sz w:val="22"/>
                <w:szCs w:val="22"/>
              </w:rPr>
              <w:t xml:space="preserve">90/D1 </w:t>
            </w:r>
          </w:p>
        </w:tc>
      </w:tr>
    </w:tbl>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List požiarnej klapky musí byť osadený v mieste hrany </w:t>
      </w:r>
      <w:proofErr w:type="spellStart"/>
      <w:r w:rsidRPr="005852BC">
        <w:rPr>
          <w:rFonts w:ascii="Arial" w:hAnsi="Arial" w:cs="Arial"/>
          <w:lang w:val="sk-SK"/>
        </w:rPr>
        <w:t>požiarno</w:t>
      </w:r>
      <w:proofErr w:type="spellEnd"/>
      <w:r w:rsidRPr="005852BC">
        <w:rPr>
          <w:rFonts w:ascii="Arial" w:hAnsi="Arial" w:cs="Arial"/>
          <w:lang w:val="sk-SK"/>
        </w:rPr>
        <w:t xml:space="preserve"> deliacej konštrukcie, ak toto riešenie nie je možné musí byť VZT potrubie medzi listom požiarnej klapky a požiarne deliacou konštrukciou chránené (požiadavky na požiarnu odolnosť viď vyššie).</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Požiarne klapky sa musia zatvárať automaticky – kritérium C (napr. využitým tepelnej poistky alebo signálom z EPS, pri registrácií požiaru – klapky so </w:t>
      </w:r>
      <w:proofErr w:type="spellStart"/>
      <w:r w:rsidRPr="005852BC">
        <w:rPr>
          <w:rFonts w:ascii="Arial" w:hAnsi="Arial" w:cs="Arial"/>
          <w:lang w:val="sk-SK"/>
        </w:rPr>
        <w:t>servo</w:t>
      </w:r>
      <w:proofErr w:type="spellEnd"/>
      <w:r w:rsidRPr="005852BC">
        <w:rPr>
          <w:rFonts w:ascii="Arial" w:hAnsi="Arial" w:cs="Arial"/>
          <w:lang w:val="sk-SK"/>
        </w:rPr>
        <w:t xml:space="preserve"> pohonom). Požiarne klapky v prípadných VZT potrubiach ústiacich do inštalačných šácht, káblových priestorov tvoriacich samostatné požiarne úseky musia byť i </w:t>
      </w:r>
      <w:proofErr w:type="spellStart"/>
      <w:r w:rsidRPr="005852BC">
        <w:rPr>
          <w:rFonts w:ascii="Arial" w:hAnsi="Arial" w:cs="Arial"/>
          <w:lang w:val="sk-SK"/>
        </w:rPr>
        <w:t>dymotesné</w:t>
      </w:r>
      <w:proofErr w:type="spellEnd"/>
      <w:r w:rsidRPr="005852BC">
        <w:rPr>
          <w:rFonts w:ascii="Arial" w:hAnsi="Arial" w:cs="Arial"/>
          <w:lang w:val="sk-SK"/>
        </w:rPr>
        <w:t xml:space="preserve"> – kritérium S.</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K požiarnym klapkám musí byť zabezpečený prístup pre ich kontrolu a revízie.</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Miesto osadenia požiarnej klapky musí byť označené čitateľným, viditeľným a ťažko odstrániteľným nápisom „požiarna klapka“ alebo piktogramom podľa prílohy č. 3 vyhlášky MV SR č. 478/2008 Z. z..</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Stavba musí mat spracovanú evidenciu všetkých požiarnych klapiek s uvedeným ich umiestnenia. Viac o kontrole a podmienkach prevádzkovania požiarnych klapiek viď § 8 až 11 vyhlášky MV SR č. 478/2008 Z. z..</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Strojovňa vzduchotechniky musí tvoriť samostatný požiarny úsek. Tvorí ju PÚ N5.01.</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Súčasťou strojovne VZT môže byť nadväzujúce chránené VZT potrubie. Nechránené VZT potrubie sa musí od strojovne ktorá tvorí samostatný požiarny úsek  oddeliť požiarnou klapkou (okrem prípadu ak prierez potrubia je menej ako </w:t>
      </w:r>
      <w:smartTag w:uri="urn:schemas-microsoft-com:office:smarttags" w:element="metricconverter">
        <w:smartTagPr>
          <w:attr w:name="ProductID" w:val="0,04 m2"/>
        </w:smartTagPr>
        <w:r w:rsidRPr="005852BC">
          <w:rPr>
            <w:rFonts w:ascii="Arial" w:hAnsi="Arial" w:cs="Arial"/>
            <w:lang w:val="sk-SK"/>
          </w:rPr>
          <w:t>0,04 m2</w:t>
        </w:r>
      </w:smartTag>
      <w:r w:rsidRPr="005852BC">
        <w:rPr>
          <w:rFonts w:ascii="Arial" w:hAnsi="Arial" w:cs="Arial"/>
          <w:lang w:val="sk-SK"/>
        </w:rPr>
        <w:t>).</w:t>
      </w:r>
    </w:p>
    <w:p w:rsidR="005852BC" w:rsidRPr="005852BC" w:rsidRDefault="005852BC" w:rsidP="005852BC">
      <w:pPr>
        <w:spacing w:before="120"/>
        <w:ind w:firstLine="360"/>
        <w:jc w:val="both"/>
        <w:rPr>
          <w:rFonts w:ascii="Arial" w:hAnsi="Arial" w:cs="Arial"/>
          <w:lang w:val="sk-SK"/>
        </w:rPr>
      </w:pPr>
      <w:r w:rsidRPr="005852BC">
        <w:rPr>
          <w:rFonts w:ascii="Arial" w:hAnsi="Arial" w:cs="Arial"/>
          <w:lang w:val="sk-SK"/>
        </w:rPr>
        <w:t xml:space="preserve">VZT zariadenia sa odporúča v prípade vzniku požiaru automaticky vypnúť ak vznikne požiar v strojovni VZT alebo ak teplota vzduchu v potrubí pre jeho prívod stúpne o </w:t>
      </w:r>
      <w:smartTag w:uri="urn:schemas-microsoft-com:office:smarttags" w:element="metricconverter">
        <w:smartTagPr>
          <w:attr w:name="ProductID" w:val="20ﾰC"/>
        </w:smartTagPr>
        <w:r w:rsidRPr="005852BC">
          <w:rPr>
            <w:rFonts w:ascii="Arial" w:hAnsi="Arial" w:cs="Arial"/>
            <w:lang w:val="sk-SK"/>
          </w:rPr>
          <w:t>20°C</w:t>
        </w:r>
      </w:smartTag>
      <w:r w:rsidRPr="005852BC">
        <w:rPr>
          <w:rFonts w:ascii="Arial" w:hAnsi="Arial" w:cs="Arial"/>
          <w:lang w:val="sk-SK"/>
        </w:rPr>
        <w:t xml:space="preserve"> alebo ak teplota v potrubí pre spätný vzduch stúpne nad </w:t>
      </w:r>
      <w:smartTag w:uri="urn:schemas-microsoft-com:office:smarttags" w:element="metricconverter">
        <w:smartTagPr>
          <w:attr w:name="ProductID" w:val="70ﾰC"/>
        </w:smartTagPr>
        <w:r w:rsidRPr="005852BC">
          <w:rPr>
            <w:rFonts w:ascii="Arial" w:hAnsi="Arial" w:cs="Arial"/>
            <w:lang w:val="sk-SK"/>
          </w:rPr>
          <w:t>70°C</w:t>
        </w:r>
      </w:smartTag>
      <w:r w:rsidRPr="005852BC">
        <w:rPr>
          <w:rFonts w:ascii="Arial" w:hAnsi="Arial" w:cs="Arial"/>
          <w:lang w:val="sk-SK"/>
        </w:rPr>
        <w:t xml:space="preserve">. </w:t>
      </w:r>
    </w:p>
    <w:p w:rsidR="005852BC" w:rsidRPr="00E22494" w:rsidRDefault="005852BC" w:rsidP="005852BC">
      <w:pPr>
        <w:spacing w:before="120"/>
        <w:ind w:firstLine="360"/>
        <w:jc w:val="both"/>
        <w:rPr>
          <w:rFonts w:ascii="Arial" w:hAnsi="Arial" w:cs="Arial"/>
          <w:lang w:val="sk-SK"/>
        </w:rPr>
      </w:pPr>
      <w:r w:rsidRPr="005852BC">
        <w:rPr>
          <w:rFonts w:ascii="Arial" w:hAnsi="Arial" w:cs="Arial"/>
          <w:lang w:val="sk-SK"/>
        </w:rPr>
        <w:t xml:space="preserve">Vypínanie všetkých VZT jednotiek – celého systému VZT a chladenia (okrem VZT jednotiek zabezpečujúcich umelé pretlakové vetranie všetkých CHUC (a tiež i predsiene CHUC B)) sa musí zabezpečiť v prípade registrácie požiaru EPS a to na základe impulzu od EPS do riadiacej jednotky VZT a tiež sa musí zabezpečiť i možnosť manuálneho vypínanie </w:t>
      </w:r>
      <w:r w:rsidRPr="00E22494">
        <w:rPr>
          <w:rFonts w:ascii="Arial" w:hAnsi="Arial" w:cs="Arial"/>
          <w:lang w:val="sk-SK"/>
        </w:rPr>
        <w:t xml:space="preserve">VZT v strojovni VZT. </w:t>
      </w:r>
    </w:p>
    <w:p w:rsidR="005852BC" w:rsidRPr="00E22494" w:rsidRDefault="005852BC" w:rsidP="005852BC">
      <w:pPr>
        <w:spacing w:before="120"/>
        <w:ind w:firstLine="360"/>
        <w:jc w:val="both"/>
        <w:rPr>
          <w:rFonts w:ascii="Arial" w:hAnsi="Arial" w:cs="Arial"/>
          <w:lang w:val="sk-SK"/>
        </w:rPr>
      </w:pPr>
      <w:r w:rsidRPr="00E22494">
        <w:rPr>
          <w:rFonts w:ascii="Arial" w:hAnsi="Arial" w:cs="Arial"/>
          <w:lang w:val="sk-SK"/>
        </w:rPr>
        <w:lastRenderedPageBreak/>
        <w:t xml:space="preserve">Filtračný materiál filtrov na filtrovanie vzduchu musí byť z materiálov triedy reakcie na oheň najviac B. Pokiaľ je k zmáčaniu filtrov použitá kvapalina, musí mať bod vzplanutia nad </w:t>
      </w:r>
      <w:smartTag w:uri="urn:schemas-microsoft-com:office:smarttags" w:element="metricconverter">
        <w:smartTagPr>
          <w:attr w:name="ProductID" w:val="160ﾰC"/>
        </w:smartTagPr>
        <w:r w:rsidRPr="00E22494">
          <w:rPr>
            <w:rFonts w:ascii="Arial" w:hAnsi="Arial" w:cs="Arial"/>
            <w:lang w:val="sk-SK"/>
          </w:rPr>
          <w:t>160°C</w:t>
        </w:r>
      </w:smartTag>
      <w:r w:rsidRPr="00E22494">
        <w:rPr>
          <w:rFonts w:ascii="Arial" w:hAnsi="Arial" w:cs="Arial"/>
          <w:lang w:val="sk-SK"/>
        </w:rPr>
        <w:t>.</w:t>
      </w:r>
    </w:p>
    <w:p w:rsidR="005852BC" w:rsidRPr="00E22494" w:rsidRDefault="005852BC" w:rsidP="005852BC">
      <w:pPr>
        <w:spacing w:before="120"/>
        <w:ind w:firstLine="360"/>
        <w:jc w:val="both"/>
        <w:rPr>
          <w:rFonts w:ascii="Arial" w:hAnsi="Arial" w:cs="Arial"/>
          <w:lang w:val="sk-SK"/>
        </w:rPr>
      </w:pPr>
      <w:r w:rsidRPr="00E22494">
        <w:rPr>
          <w:rFonts w:ascii="Arial" w:hAnsi="Arial" w:cs="Arial"/>
          <w:lang w:val="sk-SK"/>
        </w:rPr>
        <w:t>VZT zariadenia je nutné chrániť proti účinkom statickej elektriky.</w:t>
      </w:r>
    </w:p>
    <w:p w:rsidR="005852BC" w:rsidRPr="00E22494" w:rsidRDefault="005852BC" w:rsidP="005852BC">
      <w:pPr>
        <w:spacing w:before="120"/>
        <w:ind w:firstLine="360"/>
        <w:jc w:val="both"/>
        <w:rPr>
          <w:rFonts w:ascii="Arial" w:hAnsi="Arial" w:cs="Arial"/>
          <w:lang w:val="sk-SK"/>
        </w:rPr>
      </w:pPr>
      <w:r w:rsidRPr="00E22494">
        <w:rPr>
          <w:rFonts w:ascii="Arial" w:hAnsi="Arial" w:cs="Arial"/>
          <w:lang w:val="sk-SK"/>
        </w:rPr>
        <w:t>Zariadenie na odvod tepla s plodín horenia inštalované v zhromaždovacích priestoroch – PÚ N 1.01/N3, bude mať vlastný potrubný systém na odvod dymu a splodín horenia plne nezávislý od rozvodov VZT.</w:t>
      </w:r>
    </w:p>
    <w:p w:rsidR="005852BC" w:rsidRPr="00E22494" w:rsidRDefault="005852BC" w:rsidP="005852BC">
      <w:pPr>
        <w:spacing w:before="120"/>
        <w:ind w:firstLine="360"/>
        <w:jc w:val="both"/>
        <w:rPr>
          <w:rFonts w:ascii="Arial" w:hAnsi="Arial" w:cs="Arial"/>
          <w:lang w:val="sk-SK"/>
        </w:rPr>
      </w:pPr>
      <w:r w:rsidRPr="00E22494">
        <w:rPr>
          <w:rFonts w:ascii="Arial" w:hAnsi="Arial" w:cs="Arial"/>
          <w:lang w:val="sk-SK"/>
        </w:rPr>
        <w:t>VZT zariadenia sú predmetom projektu vzduchotechniky (ktorý musí byť v súlade i s uvedenými požiadavkami) a ich návrh a riešenie je uvedené v samostatnom projekte VZT. Vzduchotechnické zariadenie a rozvody sa musia navrhnúť tak aby sa nimi nešíril požiar a jeho splodiny.</w:t>
      </w:r>
    </w:p>
    <w:p w:rsidR="0030017C" w:rsidRPr="00E22494" w:rsidRDefault="0030017C" w:rsidP="0030017C">
      <w:pPr>
        <w:pStyle w:val="Odsekzoznamu1"/>
        <w:ind w:left="0"/>
        <w:rPr>
          <w:b/>
          <w:color w:val="auto"/>
          <w:sz w:val="22"/>
          <w:szCs w:val="22"/>
        </w:rPr>
      </w:pPr>
      <w:r w:rsidRPr="00E22494">
        <w:rPr>
          <w:b/>
          <w:color w:val="auto"/>
          <w:sz w:val="22"/>
          <w:szCs w:val="22"/>
        </w:rPr>
        <w:t xml:space="preserve">Inštalačné šachty a kanály </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Inštalačné šachty a kanály musia byť proti šíreniu požiaru a splodín horenia zabezpečené nasledovne:</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 xml:space="preserve">Inštalačné šachty a kanály musia tvoriť samostatný požiarny úsek </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 xml:space="preserve">V zmysle § 47a ods. </w:t>
      </w:r>
      <w:smartTag w:uri="urn:schemas-microsoft-com:office:smarttags" w:element="metricconverter">
        <w:smartTagPr>
          <w:attr w:name="ProductID" w:val="1 a"/>
        </w:smartTagPr>
        <w:r w:rsidRPr="00E22494">
          <w:rPr>
            <w:rFonts w:ascii="Arial" w:hAnsi="Arial" w:cs="Arial"/>
            <w:lang w:val="sk-SK"/>
          </w:rPr>
          <w:t>1 a</w:t>
        </w:r>
      </w:smartTag>
      <w:r w:rsidRPr="00E22494">
        <w:rPr>
          <w:rFonts w:ascii="Arial" w:hAnsi="Arial" w:cs="Arial"/>
          <w:lang w:val="sk-SK"/>
        </w:rPr>
        <w:t xml:space="preserve"> 2 vyhlášky MV SR 94/2004 </w:t>
      </w:r>
      <w:proofErr w:type="spellStart"/>
      <w:r w:rsidRPr="00E22494">
        <w:rPr>
          <w:rFonts w:ascii="Arial" w:hAnsi="Arial" w:cs="Arial"/>
          <w:lang w:val="sk-SK"/>
        </w:rPr>
        <w:t>Z.z</w:t>
      </w:r>
      <w:proofErr w:type="spellEnd"/>
      <w:r w:rsidRPr="00E22494">
        <w:rPr>
          <w:rFonts w:ascii="Arial" w:hAnsi="Arial" w:cs="Arial"/>
          <w:lang w:val="sk-SK"/>
        </w:rPr>
        <w:t>. v znení neskorších predpisov:</w:t>
      </w:r>
    </w:p>
    <w:p w:rsidR="0030017C" w:rsidRPr="00E22494" w:rsidRDefault="0030017C" w:rsidP="0030017C">
      <w:pPr>
        <w:spacing w:before="120"/>
        <w:ind w:firstLine="360"/>
        <w:jc w:val="both"/>
        <w:rPr>
          <w:lang w:val="sk-SK"/>
        </w:rPr>
      </w:pPr>
      <w:r w:rsidRPr="00E22494">
        <w:rPr>
          <w:lang w:val="sk-SK"/>
        </w:rPr>
        <w:t>Inštalačný kanál a inštalačná šachta, ktoré tvoria samostatný požiarny úsek, musia byť vyhotovené zo stavebných výrobkov triedy reakcie na oheň A1 alebo A2-s1,d0; konštrukcie inštalačného kanála a inštalač</w:t>
      </w:r>
      <w:r w:rsidRPr="00E22494">
        <w:rPr>
          <w:lang w:val="sk-SK"/>
        </w:rPr>
        <w:softHyphen/>
        <w:t>nej šachty sú požiarnymi deliacimi konštrukciami.</w:t>
      </w:r>
    </w:p>
    <w:p w:rsidR="0030017C" w:rsidRPr="00E22494" w:rsidRDefault="0030017C" w:rsidP="0030017C">
      <w:pPr>
        <w:spacing w:before="120"/>
        <w:ind w:firstLine="360"/>
        <w:jc w:val="both"/>
      </w:pPr>
      <w:proofErr w:type="spellStart"/>
      <w:r w:rsidRPr="00E22494">
        <w:t>Ohraničujúca</w:t>
      </w:r>
      <w:proofErr w:type="spellEnd"/>
      <w:r w:rsidRPr="00E22494">
        <w:t xml:space="preserve"> </w:t>
      </w:r>
      <w:proofErr w:type="spellStart"/>
      <w:r w:rsidRPr="00E22494">
        <w:t>konštrukcia</w:t>
      </w:r>
      <w:proofErr w:type="spellEnd"/>
      <w:r w:rsidRPr="00E22494">
        <w:t xml:space="preserve"> </w:t>
      </w:r>
      <w:proofErr w:type="spellStart"/>
      <w:r w:rsidRPr="00E22494">
        <w:t>šácht</w:t>
      </w:r>
      <w:proofErr w:type="spellEnd"/>
      <w:r w:rsidRPr="00E22494">
        <w:t xml:space="preserve"> (</w:t>
      </w:r>
      <w:proofErr w:type="spellStart"/>
      <w:r w:rsidRPr="00E22494">
        <w:t>ich</w:t>
      </w:r>
      <w:proofErr w:type="spellEnd"/>
      <w:r w:rsidRPr="00E22494">
        <w:t xml:space="preserve"> </w:t>
      </w:r>
      <w:proofErr w:type="spellStart"/>
      <w:r w:rsidRPr="00E22494">
        <w:t>požiarne</w:t>
      </w:r>
      <w:proofErr w:type="spellEnd"/>
      <w:r w:rsidRPr="00E22494">
        <w:t xml:space="preserve"> steny) </w:t>
      </w:r>
      <w:proofErr w:type="spellStart"/>
      <w:r w:rsidRPr="00E22494">
        <w:t>musia</w:t>
      </w:r>
      <w:proofErr w:type="spellEnd"/>
      <w:r w:rsidRPr="00E22494">
        <w:t xml:space="preserve"> mať </w:t>
      </w:r>
      <w:proofErr w:type="spellStart"/>
      <w:r w:rsidRPr="00E22494">
        <w:t>požadovanú</w:t>
      </w:r>
      <w:proofErr w:type="spellEnd"/>
      <w:r w:rsidRPr="00E22494">
        <w:t xml:space="preserve"> </w:t>
      </w:r>
      <w:proofErr w:type="spellStart"/>
      <w:r w:rsidRPr="00E22494">
        <w:t>požiarnu</w:t>
      </w:r>
      <w:proofErr w:type="spellEnd"/>
      <w:r w:rsidRPr="00E22494">
        <w:t xml:space="preserve"> </w:t>
      </w:r>
      <w:proofErr w:type="spellStart"/>
      <w:r w:rsidRPr="00E22494">
        <w:t>odolnosť</w:t>
      </w:r>
      <w:proofErr w:type="spellEnd"/>
      <w:r w:rsidRPr="00E22494">
        <w:t xml:space="preserve"> v </w:t>
      </w:r>
      <w:proofErr w:type="spellStart"/>
      <w:r w:rsidRPr="00E22494">
        <w:t>minútach</w:t>
      </w:r>
      <w:proofErr w:type="spellEnd"/>
      <w:r w:rsidRPr="00E22494">
        <w:t xml:space="preserve"> </w:t>
      </w:r>
      <w:proofErr w:type="spellStart"/>
      <w:r w:rsidRPr="00E22494">
        <w:t>podľa</w:t>
      </w:r>
      <w:proofErr w:type="spellEnd"/>
      <w:r w:rsidRPr="00E22494">
        <w:t xml:space="preserve"> </w:t>
      </w:r>
      <w:proofErr w:type="spellStart"/>
      <w:r w:rsidRPr="00E22494">
        <w:t>vyššieho</w:t>
      </w:r>
      <w:proofErr w:type="spellEnd"/>
      <w:r w:rsidRPr="00E22494">
        <w:t xml:space="preserve"> </w:t>
      </w:r>
      <w:proofErr w:type="spellStart"/>
      <w:r w:rsidRPr="00E22494">
        <w:t>stupňa</w:t>
      </w:r>
      <w:proofErr w:type="spellEnd"/>
      <w:r w:rsidRPr="00E22494">
        <w:t xml:space="preserve"> </w:t>
      </w:r>
      <w:proofErr w:type="spellStart"/>
      <w:r w:rsidRPr="00E22494">
        <w:t>požiarnej</w:t>
      </w:r>
      <w:proofErr w:type="spellEnd"/>
      <w:r w:rsidRPr="00E22494">
        <w:t xml:space="preserve"> bezpečnosti </w:t>
      </w:r>
      <w:proofErr w:type="spellStart"/>
      <w:r w:rsidRPr="00E22494">
        <w:t>dvoch</w:t>
      </w:r>
      <w:proofErr w:type="spellEnd"/>
      <w:r w:rsidRPr="00E22494">
        <w:t xml:space="preserve"> </w:t>
      </w:r>
      <w:proofErr w:type="spellStart"/>
      <w:r w:rsidRPr="00E22494">
        <w:t>požiarnych</w:t>
      </w:r>
      <w:proofErr w:type="spellEnd"/>
      <w:r w:rsidRPr="00E22494">
        <w:t xml:space="preserve"> </w:t>
      </w:r>
      <w:proofErr w:type="spellStart"/>
      <w:r w:rsidRPr="00E22494">
        <w:t>úsekov</w:t>
      </w:r>
      <w:proofErr w:type="spellEnd"/>
      <w:r w:rsidRPr="00E22494">
        <w:t xml:space="preserve"> </w:t>
      </w:r>
      <w:proofErr w:type="spellStart"/>
      <w:r w:rsidRPr="00E22494">
        <w:t>ktoré</w:t>
      </w:r>
      <w:proofErr w:type="spellEnd"/>
      <w:r w:rsidRPr="00E22494">
        <w:t xml:space="preserve"> </w:t>
      </w:r>
      <w:proofErr w:type="spellStart"/>
      <w:r w:rsidRPr="00E22494">
        <w:t>oddeľujú</w:t>
      </w:r>
      <w:proofErr w:type="spellEnd"/>
      <w:r w:rsidRPr="00E22494">
        <w:t xml:space="preserve"> </w:t>
      </w:r>
      <w:proofErr w:type="spellStart"/>
      <w:r w:rsidRPr="00E22494">
        <w:t>navzájom</w:t>
      </w:r>
      <w:proofErr w:type="spellEnd"/>
      <w:r w:rsidRPr="00E22494">
        <w:t xml:space="preserve"> (</w:t>
      </w:r>
      <w:proofErr w:type="spellStart"/>
      <w:r w:rsidRPr="00E22494">
        <w:t>požiarneho</w:t>
      </w:r>
      <w:proofErr w:type="spellEnd"/>
      <w:r w:rsidRPr="00E22494">
        <w:t xml:space="preserve"> úseku šachty a </w:t>
      </w:r>
      <w:proofErr w:type="spellStart"/>
      <w:r w:rsidRPr="00E22494">
        <w:t>susedného</w:t>
      </w:r>
      <w:proofErr w:type="spellEnd"/>
      <w:r w:rsidRPr="00E22494">
        <w:t xml:space="preserve"> </w:t>
      </w:r>
      <w:proofErr w:type="spellStart"/>
      <w:r w:rsidRPr="00E22494">
        <w:t>požiarneho</w:t>
      </w:r>
      <w:proofErr w:type="spellEnd"/>
      <w:r w:rsidRPr="00E22494">
        <w:t xml:space="preserve"> úseku), </w:t>
      </w:r>
      <w:r w:rsidRPr="00E22494">
        <w:rPr>
          <w:rFonts w:ascii="Arial" w:hAnsi="Arial" w:cs="Arial"/>
          <w:lang w:val="sk-SK"/>
        </w:rPr>
        <w:t>pričom musí byť  zohľadnená i požiadavka, že požiarna odolnosť nosných konštrukcií na nižších podlažiach nesmie byť nižšia než je požadovaná požiarna odolnosť konštrukcií od nich staticky závislých na vyšších podlažiach. Nosné požiarne steny musia spĺňať požiadavku na kritérium požiarnej odolnosti REI + požadovaná požiarna odolnosť v minútach podľa vyššie uvedeného, nenosné požiarne steny musia spĺňať požiadavku na kritérium požiarnej odolnosti EI + požadovaná požiarna odolnosť v minútach podľa vyššie uvedeného.</w:t>
      </w:r>
    </w:p>
    <w:p w:rsidR="0030017C" w:rsidRPr="00E22494" w:rsidRDefault="0030017C" w:rsidP="0030017C">
      <w:pPr>
        <w:spacing w:before="120"/>
        <w:ind w:firstLine="360"/>
        <w:jc w:val="both"/>
        <w:rPr>
          <w:lang w:val="sk-SK"/>
        </w:rPr>
      </w:pPr>
      <w:r w:rsidRPr="00E22494">
        <w:rPr>
          <w:lang w:val="sk-SK"/>
        </w:rPr>
        <w:t>Montážny alebo kontrolný otvor (uzáver) kon</w:t>
      </w:r>
      <w:r w:rsidRPr="00E22494">
        <w:rPr>
          <w:lang w:val="sk-SK"/>
        </w:rPr>
        <w:softHyphen/>
        <w:t>štrukcií inštalačného kanála alebo inštalačnej šachty musí spĺňať požiadavku na požiarnu odolnosť v minútach podľa vyššieho stupňa požiarnej bezpečnosti dvoch požiarnych úsekov ktoré oddeľuje (požiarny úsek šachty a susedného požiarneho úseku). Požiarne revízne dvierka (montážny alebo kontrolný otvor) alebo požiarne dvere do inštalačného kanála alebo inštalačnej šachty, priestorov káblového rozvodu musí spĺňať kritérium požiarnej odolnosti EW-S (ak ústia do priestoru CHUC tak kritérium EI-S) + požadovaná požiarna odolnosť v minútach podľa vyššie uvedeného. To znamená, že sa nemusia automaticky uzat</w:t>
      </w:r>
      <w:r w:rsidRPr="00E22494">
        <w:rPr>
          <w:lang w:val="sk-SK"/>
        </w:rPr>
        <w:softHyphen/>
        <w:t xml:space="preserve">várať – nemusia spĺňať kritérium C, musia byť však </w:t>
      </w:r>
      <w:proofErr w:type="spellStart"/>
      <w:r w:rsidRPr="00E22494">
        <w:rPr>
          <w:lang w:val="sk-SK"/>
        </w:rPr>
        <w:t>dymotesné</w:t>
      </w:r>
      <w:proofErr w:type="spellEnd"/>
      <w:r w:rsidRPr="00E22494">
        <w:rPr>
          <w:lang w:val="sk-SK"/>
        </w:rPr>
        <w:t xml:space="preserve"> </w:t>
      </w:r>
      <w:proofErr w:type="spellStart"/>
      <w:r w:rsidRPr="00E22494">
        <w:rPr>
          <w:lang w:val="sk-SK"/>
        </w:rPr>
        <w:t>krítérium</w:t>
      </w:r>
      <w:proofErr w:type="spellEnd"/>
      <w:r w:rsidRPr="00E22494">
        <w:rPr>
          <w:lang w:val="sk-SK"/>
        </w:rPr>
        <w:t xml:space="preserve"> - S.</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Všetky požiarne steny musia byť triedy reakcie na oheň najviac A2, s1,d0.</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 xml:space="preserve">Káblové trasy musia byť v nehorľavom vyhotovení. Preukázanie sa musí vykonať v súlade s STN EN 61386-1. Môžu sa použiť aj nekovové alebo kompozitné súčasti </w:t>
      </w:r>
      <w:r w:rsidRPr="00E22494">
        <w:rPr>
          <w:rFonts w:ascii="Arial" w:hAnsi="Arial" w:cs="Arial"/>
          <w:lang w:val="sk-SK"/>
        </w:rPr>
        <w:lastRenderedPageBreak/>
        <w:t>systémov žľabov alebo systému káblových roštov v priestoroch podľa STN 33 2000-3: AD5, AD6, AD7, AF3, AF4. Uvedené súčasti musia byť v súlade s STN EN 61 537.</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 xml:space="preserve">Káblové trasy na trvalú dodávku elektrickej energie pre zariadenia funkčné počas požiaru a trasy ich </w:t>
      </w:r>
      <w:proofErr w:type="spellStart"/>
      <w:r w:rsidRPr="00E22494">
        <w:rPr>
          <w:rFonts w:ascii="Arial" w:hAnsi="Arial" w:cs="Arial"/>
          <w:lang w:val="sk-SK"/>
        </w:rPr>
        <w:t>MaR</w:t>
      </w:r>
      <w:proofErr w:type="spellEnd"/>
      <w:r w:rsidRPr="00E22494">
        <w:rPr>
          <w:rFonts w:ascii="Arial" w:hAnsi="Arial" w:cs="Arial"/>
          <w:lang w:val="sk-SK"/>
        </w:rPr>
        <w:t xml:space="preserve"> liniek musia byť v súlade s STN 92 0203</w:t>
      </w:r>
      <w:r w:rsidR="00E22494" w:rsidRPr="00E22494">
        <w:rPr>
          <w:rFonts w:ascii="Arial" w:hAnsi="Arial" w:cs="Arial"/>
          <w:lang w:val="sk-SK"/>
        </w:rPr>
        <w:t>.</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Káble a vodiče sa musia inštalovať v súlade s STN 33 2000-5-52.</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Káble a vodiče sa z hľadiska dôležitosti zabezpečenia dodávky elektrickej energie delia na:</w:t>
      </w:r>
    </w:p>
    <w:p w:rsidR="0030017C" w:rsidRPr="00E22494" w:rsidRDefault="0030017C" w:rsidP="00E22494">
      <w:pPr>
        <w:pStyle w:val="Odsekzoznamu"/>
        <w:numPr>
          <w:ilvl w:val="0"/>
          <w:numId w:val="30"/>
        </w:numPr>
        <w:spacing w:before="120"/>
        <w:jc w:val="both"/>
        <w:rPr>
          <w:rFonts w:ascii="Arial" w:hAnsi="Arial" w:cs="Arial"/>
          <w:sz w:val="22"/>
          <w:szCs w:val="22"/>
        </w:rPr>
      </w:pPr>
      <w:r w:rsidRPr="00E22494">
        <w:rPr>
          <w:rFonts w:ascii="Arial" w:hAnsi="Arial" w:cs="Arial"/>
          <w:sz w:val="22"/>
          <w:szCs w:val="22"/>
        </w:rPr>
        <w:t>systémové káble a vodiče – súbor káblov a vodičov určených na jednu z dvoch na sebe nezávislých dodávok elektrickej energie 1. stupňa podľa STN 34 1610.</w:t>
      </w:r>
    </w:p>
    <w:p w:rsidR="0030017C" w:rsidRPr="00E22494" w:rsidRDefault="0030017C" w:rsidP="00E22494">
      <w:pPr>
        <w:pStyle w:val="Odsekzoznamu"/>
        <w:numPr>
          <w:ilvl w:val="0"/>
          <w:numId w:val="30"/>
        </w:numPr>
        <w:spacing w:before="120"/>
        <w:jc w:val="both"/>
        <w:rPr>
          <w:rFonts w:ascii="Arial" w:hAnsi="Arial" w:cs="Arial"/>
          <w:sz w:val="22"/>
          <w:szCs w:val="22"/>
        </w:rPr>
      </w:pPr>
      <w:r w:rsidRPr="00E22494">
        <w:rPr>
          <w:rFonts w:ascii="Arial" w:hAnsi="Arial" w:cs="Arial"/>
          <w:sz w:val="22"/>
          <w:szCs w:val="22"/>
        </w:rPr>
        <w:t>nesystémové káble a vodiče - káble a vodiče na dodávky elektrickej energie 2. a 3. stupňa podľa STN 34 1610.</w:t>
      </w:r>
    </w:p>
    <w:p w:rsidR="0030017C" w:rsidRPr="00E22494" w:rsidRDefault="0030017C" w:rsidP="00E22494">
      <w:pPr>
        <w:pStyle w:val="Odsekzoznamu"/>
        <w:numPr>
          <w:ilvl w:val="0"/>
          <w:numId w:val="30"/>
        </w:numPr>
        <w:spacing w:before="120"/>
        <w:jc w:val="both"/>
        <w:rPr>
          <w:rFonts w:ascii="Arial" w:hAnsi="Arial" w:cs="Arial"/>
          <w:sz w:val="22"/>
          <w:szCs w:val="22"/>
        </w:rPr>
      </w:pPr>
      <w:r w:rsidRPr="00E22494">
        <w:rPr>
          <w:rFonts w:ascii="Arial" w:hAnsi="Arial" w:cs="Arial"/>
          <w:sz w:val="22"/>
          <w:szCs w:val="22"/>
        </w:rPr>
        <w:t>káble a vodiče zabezpečujúce trvalú dodávku elektrickej energie pri požiaru v súlade s STN 92 0203</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Káble a vodiče jedného systému sa inštalujú do rozdielneho káblového kanála, káblovej šachty a priestoru, ako káble a vodiče druhého systému.</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V prípade súbehu systémov môžu sa nesystémové káble a vodiče uložiť spolu s káblami a vodičmi každého systému, musia sa však oddeliť od systémových káblov obkladom podľa STN EN 1366-5, alebo oddeliť prostredníctvom protipožiarnych dosiek, rohoží alebo zostáv zo všetkých strán odskúšaných v súlade s ETAG 018-4. Obklad doska, rohož alebo časť zostavy mus</w:t>
      </w:r>
      <w:r w:rsidR="00E22494" w:rsidRPr="00E22494">
        <w:rPr>
          <w:rFonts w:ascii="Arial" w:hAnsi="Arial" w:cs="Arial"/>
          <w:lang w:val="sk-SK"/>
        </w:rPr>
        <w:t>i</w:t>
      </w:r>
      <w:r w:rsidRPr="00E22494">
        <w:rPr>
          <w:rFonts w:ascii="Arial" w:hAnsi="Arial" w:cs="Arial"/>
          <w:lang w:val="sk-SK"/>
        </w:rPr>
        <w:t>a spĺňať požiadavku triedy reakcie na oheň najviac A2,s1,d0.</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 xml:space="preserve">O ďalších možnostiach ich inštalovania v prípade súbehov systémov v priestore káblového rozvodu hovorí </w:t>
      </w:r>
      <w:proofErr w:type="spellStart"/>
      <w:r w:rsidRPr="00E22494">
        <w:rPr>
          <w:rFonts w:ascii="Arial" w:hAnsi="Arial" w:cs="Arial"/>
          <w:lang w:val="sk-SK"/>
        </w:rPr>
        <w:t>čl</w:t>
      </w:r>
      <w:proofErr w:type="spellEnd"/>
      <w:r w:rsidRPr="00E22494">
        <w:rPr>
          <w:rFonts w:ascii="Arial" w:hAnsi="Arial" w:cs="Arial"/>
          <w:lang w:val="sk-SK"/>
        </w:rPr>
        <w:t xml:space="preserve"> .4.1.2.6 STN 92 0204.</w:t>
      </w:r>
    </w:p>
    <w:p w:rsidR="0030017C" w:rsidRPr="00E22494" w:rsidRDefault="0030017C" w:rsidP="0030017C">
      <w:pPr>
        <w:spacing w:before="120"/>
        <w:ind w:firstLine="360"/>
        <w:jc w:val="both"/>
        <w:rPr>
          <w:rFonts w:ascii="Arial" w:hAnsi="Arial" w:cs="Arial"/>
          <w:lang w:val="sk-SK"/>
        </w:rPr>
      </w:pPr>
      <w:r w:rsidRPr="00E22494">
        <w:rPr>
          <w:rFonts w:ascii="Arial" w:hAnsi="Arial" w:cs="Arial"/>
          <w:lang w:val="sk-SK"/>
        </w:rPr>
        <w:t>Uvedené opatrenia sa musia  uplatniť po celej dĺžke systémov alebo nesystémovej trasy.</w:t>
      </w: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5. </w:t>
      </w:r>
      <w:r w:rsidRPr="005852BC">
        <w:rPr>
          <w:rFonts w:ascii="Arial Black" w:eastAsia="Times New Roman" w:hAnsi="Arial Black" w:cs="Arial"/>
          <w:b/>
          <w:caps/>
          <w:snapToGrid w:val="0"/>
          <w:color w:val="000000"/>
          <w:lang w:val="sk-SK" w:eastAsia="sk-SK"/>
        </w:rPr>
        <w:tab/>
        <w:t>ÚNIKOVÉ CESTY</w:t>
      </w:r>
    </w:p>
    <w:p w:rsidR="00E22494" w:rsidRPr="00E22494" w:rsidRDefault="00E22494" w:rsidP="00E22494">
      <w:pPr>
        <w:spacing w:before="120" w:after="0" w:line="240" w:lineRule="auto"/>
        <w:ind w:firstLine="720"/>
        <w:jc w:val="both"/>
        <w:rPr>
          <w:rFonts w:ascii="Arial" w:eastAsia="Times New Roman" w:hAnsi="Arial" w:cs="Times New Roman"/>
          <w:snapToGrid w:val="0"/>
          <w:color w:val="000000"/>
          <w:lang w:val="sk-SK" w:eastAsia="sk-SK"/>
        </w:rPr>
      </w:pPr>
      <w:r w:rsidRPr="00E22494">
        <w:rPr>
          <w:rFonts w:ascii="Arial" w:eastAsia="Times New Roman" w:hAnsi="Arial" w:cs="Times New Roman"/>
          <w:snapToGrid w:val="0"/>
          <w:color w:val="000000"/>
          <w:lang w:val="sk-SK" w:eastAsia="sk-SK"/>
        </w:rPr>
        <w:t>Zabezpečenie evakuácie osôb a určenie požiadaviek na únikové cesty sa stanovuje podľa STN 92 0201-3.</w:t>
      </w:r>
    </w:p>
    <w:p w:rsidR="00E22494" w:rsidRPr="00E22494" w:rsidRDefault="00E22494" w:rsidP="00E22494">
      <w:pPr>
        <w:spacing w:before="120" w:after="0" w:line="240" w:lineRule="auto"/>
        <w:ind w:firstLine="720"/>
        <w:jc w:val="both"/>
        <w:rPr>
          <w:rFonts w:ascii="Arial" w:eastAsia="Times New Roman" w:hAnsi="Arial" w:cs="Times New Roman"/>
          <w:snapToGrid w:val="0"/>
          <w:color w:val="000000"/>
          <w:lang w:val="sk-SK" w:eastAsia="sk-SK"/>
        </w:rPr>
      </w:pPr>
      <w:r w:rsidRPr="00E22494">
        <w:rPr>
          <w:rFonts w:ascii="Arial" w:eastAsia="Times New Roman" w:hAnsi="Arial" w:cs="Times New Roman"/>
          <w:snapToGrid w:val="0"/>
          <w:color w:val="000000"/>
          <w:lang w:val="sk-SK" w:eastAsia="sk-SK"/>
        </w:rPr>
        <w:t xml:space="preserve">V zmysle § 51 ods. 3 vyhlášky MV SR č.94/2004 Z. z. v znení neskorších predpisov nechránená úniková cesta je úniková cesta, ktorá nie je chránená proti účinkom požiaru a ktorá vedie z požiarneho úseku k východu zo stavby na voľné priestranstvo alebo k východu do čiastočne chránenej únikovej cesty alebo do chránenej únikovej cesty. </w:t>
      </w:r>
    </w:p>
    <w:p w:rsidR="00E22494" w:rsidRPr="00E22494" w:rsidRDefault="00E22494" w:rsidP="00E22494">
      <w:pPr>
        <w:spacing w:before="120" w:after="0" w:line="240" w:lineRule="auto"/>
        <w:ind w:firstLine="720"/>
        <w:jc w:val="both"/>
        <w:rPr>
          <w:rFonts w:ascii="Arial" w:eastAsia="Times New Roman" w:hAnsi="Arial" w:cs="Times New Roman"/>
          <w:snapToGrid w:val="0"/>
          <w:color w:val="000000"/>
          <w:lang w:val="sk-SK" w:eastAsia="sk-SK"/>
        </w:rPr>
      </w:pPr>
      <w:r w:rsidRPr="00E22494">
        <w:rPr>
          <w:rFonts w:ascii="Arial" w:eastAsia="Times New Roman" w:hAnsi="Arial" w:cs="Times New Roman"/>
          <w:snapToGrid w:val="0"/>
          <w:color w:val="000000"/>
          <w:lang w:val="sk-SK" w:eastAsia="sk-SK"/>
        </w:rPr>
        <w:t xml:space="preserve">V zmysle § 51 ods. 4 vyhlášky MV SR č.94/2004 Z. z. v znení neskorších predpisov čiastočne chránená úniková cesta je úniková cesta, ktorá je v požiarnom úseku bez požiarneho rizika alebo prechádza časťou požiarneho úseku bez požiarneho rizika alebo prechádza susedným požiarnym úsekom v ktorom nie sú prevádzkarne skupiny </w:t>
      </w:r>
      <w:smartTag w:uri="urn:schemas-microsoft-com:office:smarttags" w:element="metricconverter">
        <w:smartTagPr>
          <w:attr w:name="ProductID" w:val="6 a"/>
        </w:smartTagPr>
        <w:r w:rsidRPr="00E22494">
          <w:rPr>
            <w:rFonts w:ascii="Arial" w:eastAsia="Times New Roman" w:hAnsi="Arial" w:cs="Times New Roman"/>
            <w:snapToGrid w:val="0"/>
            <w:color w:val="000000"/>
            <w:lang w:val="sk-SK" w:eastAsia="sk-SK"/>
          </w:rPr>
          <w:t>6 a</w:t>
        </w:r>
      </w:smartTag>
      <w:r w:rsidRPr="00E22494">
        <w:rPr>
          <w:rFonts w:ascii="Arial" w:eastAsia="Times New Roman" w:hAnsi="Arial" w:cs="Times New Roman"/>
          <w:snapToGrid w:val="0"/>
          <w:color w:val="000000"/>
          <w:lang w:val="sk-SK" w:eastAsia="sk-SK"/>
        </w:rPr>
        <w:t xml:space="preserve"> 7 (STN 92 0201-1) alebo v ktorom hodnota </w:t>
      </w:r>
      <w:proofErr w:type="spellStart"/>
      <w:r w:rsidRPr="00E22494">
        <w:rPr>
          <w:rFonts w:ascii="Arial" w:eastAsia="Times New Roman" w:hAnsi="Arial" w:cs="Times New Roman"/>
          <w:snapToGrid w:val="0"/>
          <w:color w:val="000000"/>
          <w:lang w:val="sk-SK" w:eastAsia="sk-SK"/>
        </w:rPr>
        <w:t>súčiniteľa</w:t>
      </w:r>
      <w:proofErr w:type="spellEnd"/>
      <w:r w:rsidRPr="00E22494">
        <w:rPr>
          <w:rFonts w:ascii="Arial" w:eastAsia="Times New Roman" w:hAnsi="Arial" w:cs="Times New Roman"/>
          <w:snapToGrid w:val="0"/>
          <w:color w:val="000000"/>
          <w:lang w:val="sk-SK" w:eastAsia="sk-SK"/>
        </w:rPr>
        <w:t xml:space="preserve"> horľavých látok je najviac 1,1. </w:t>
      </w:r>
    </w:p>
    <w:p w:rsidR="00E22494" w:rsidRPr="00E22494" w:rsidRDefault="00E22494" w:rsidP="00E22494">
      <w:pPr>
        <w:spacing w:before="120" w:after="0" w:line="240" w:lineRule="auto"/>
        <w:ind w:firstLine="720"/>
        <w:jc w:val="both"/>
        <w:rPr>
          <w:rFonts w:ascii="Arial" w:eastAsia="Times New Roman" w:hAnsi="Arial" w:cs="Times New Roman"/>
          <w:snapToGrid w:val="0"/>
          <w:color w:val="000000"/>
          <w:lang w:val="sk-SK" w:eastAsia="sk-SK"/>
        </w:rPr>
      </w:pPr>
      <w:r w:rsidRPr="00E22494">
        <w:rPr>
          <w:rFonts w:ascii="Arial" w:eastAsia="Times New Roman" w:hAnsi="Arial" w:cs="Times New Roman"/>
          <w:snapToGrid w:val="0"/>
          <w:color w:val="000000"/>
          <w:lang w:val="sk-SK" w:eastAsia="sk-SK"/>
        </w:rPr>
        <w:t xml:space="preserve">V zmysle § 51 ods. 5 vyhlášky MV SR č.94/2004 Z. z. v znení neskorších predpisov chránená úniková cesta je úniková cesta, ktorá vedie k východu na voľné priestranstvo alebo do priestoru ktorý nie je ohrozený požiarom, je oddelená od ostatných požiarnych úsekov </w:t>
      </w:r>
      <w:proofErr w:type="spellStart"/>
      <w:r w:rsidRPr="00E22494">
        <w:rPr>
          <w:rFonts w:ascii="Arial" w:eastAsia="Times New Roman" w:hAnsi="Arial" w:cs="Times New Roman"/>
          <w:snapToGrid w:val="0"/>
          <w:color w:val="000000"/>
          <w:lang w:val="sk-SK" w:eastAsia="sk-SK"/>
        </w:rPr>
        <w:t>požiarno</w:t>
      </w:r>
      <w:proofErr w:type="spellEnd"/>
      <w:r w:rsidRPr="00E22494">
        <w:rPr>
          <w:rFonts w:ascii="Arial" w:eastAsia="Times New Roman" w:hAnsi="Arial" w:cs="Times New Roman"/>
          <w:snapToGrid w:val="0"/>
          <w:color w:val="000000"/>
          <w:lang w:val="sk-SK" w:eastAsia="sk-SK"/>
        </w:rPr>
        <w:t xml:space="preserve"> deliacimi konštrukciami a požiarnymi uzávermi je vetraná (podľa § 55) a umožňuje bezpečný pohyb osôb. </w:t>
      </w:r>
    </w:p>
    <w:p w:rsidR="00E22494" w:rsidRPr="00E22494" w:rsidRDefault="00E22494" w:rsidP="00E22494">
      <w:pPr>
        <w:spacing w:before="120" w:after="0" w:line="240" w:lineRule="auto"/>
        <w:ind w:firstLine="720"/>
        <w:jc w:val="both"/>
        <w:rPr>
          <w:rFonts w:ascii="Arial" w:eastAsia="Times New Roman" w:hAnsi="Arial" w:cs="Times New Roman"/>
          <w:snapToGrid w:val="0"/>
          <w:color w:val="000000"/>
          <w:lang w:val="sk-SK" w:eastAsia="sk-SK"/>
        </w:rPr>
      </w:pPr>
      <w:r w:rsidRPr="00E22494">
        <w:rPr>
          <w:rFonts w:ascii="Arial" w:eastAsia="Times New Roman" w:hAnsi="Arial" w:cs="Times New Roman"/>
          <w:snapToGrid w:val="0"/>
          <w:color w:val="000000"/>
          <w:lang w:val="sk-SK" w:eastAsia="sk-SK"/>
        </w:rPr>
        <w:t>V stavbe sa dimenzovali nechránené, čiastočne chránené a chránené únikové cesty typu A </w:t>
      </w:r>
      <w:proofErr w:type="spellStart"/>
      <w:r w:rsidRPr="00E22494">
        <w:rPr>
          <w:rFonts w:ascii="Arial" w:eastAsia="Times New Roman" w:hAnsi="Arial" w:cs="Times New Roman"/>
          <w:snapToGrid w:val="0"/>
          <w:color w:val="000000"/>
          <w:lang w:val="sk-SK" w:eastAsia="sk-SK"/>
        </w:rPr>
        <w:t>a</w:t>
      </w:r>
      <w:proofErr w:type="spellEnd"/>
      <w:r w:rsidRPr="00E22494">
        <w:rPr>
          <w:rFonts w:ascii="Arial" w:eastAsia="Times New Roman" w:hAnsi="Arial" w:cs="Times New Roman"/>
          <w:snapToGrid w:val="0"/>
          <w:color w:val="000000"/>
          <w:lang w:val="sk-SK" w:eastAsia="sk-SK"/>
        </w:rPr>
        <w:t xml:space="preserve"> B z jednotlivých požiarnych úsekov podľa § 51 ods.3., </w:t>
      </w:r>
      <w:proofErr w:type="spellStart"/>
      <w:r w:rsidRPr="00E22494">
        <w:rPr>
          <w:rFonts w:ascii="Arial" w:eastAsia="Times New Roman" w:hAnsi="Arial" w:cs="Times New Roman"/>
          <w:snapToGrid w:val="0"/>
          <w:color w:val="000000"/>
          <w:lang w:val="sk-SK" w:eastAsia="sk-SK"/>
        </w:rPr>
        <w:t>odst</w:t>
      </w:r>
      <w:proofErr w:type="spellEnd"/>
      <w:r w:rsidRPr="00E22494">
        <w:rPr>
          <w:rFonts w:ascii="Arial" w:eastAsia="Times New Roman" w:hAnsi="Arial" w:cs="Times New Roman"/>
          <w:snapToGrid w:val="0"/>
          <w:color w:val="000000"/>
          <w:lang w:val="sk-SK" w:eastAsia="sk-SK"/>
        </w:rPr>
        <w:t xml:space="preserve">. 4, odst.5., odst.6, Vyhl. </w:t>
      </w:r>
      <w:r w:rsidRPr="00E22494">
        <w:rPr>
          <w:rFonts w:ascii="Arial" w:eastAsia="Times New Roman" w:hAnsi="Arial" w:cs="Times New Roman"/>
          <w:snapToGrid w:val="0"/>
          <w:color w:val="000000"/>
          <w:lang w:val="sk-SK" w:eastAsia="sk-SK"/>
        </w:rPr>
        <w:lastRenderedPageBreak/>
        <w:t>PBS.  Nechránené únikové cesty tvoria priestory, ktoré sú súčasťou priestorov s </w:t>
      </w:r>
      <w:proofErr w:type="spellStart"/>
      <w:r w:rsidRPr="00E22494">
        <w:rPr>
          <w:rFonts w:ascii="Arial" w:eastAsia="Times New Roman" w:hAnsi="Arial" w:cs="Times New Roman"/>
          <w:snapToGrid w:val="0"/>
          <w:color w:val="000000"/>
          <w:lang w:val="sk-SK" w:eastAsia="sk-SK"/>
        </w:rPr>
        <w:t>pož</w:t>
      </w:r>
      <w:proofErr w:type="spellEnd"/>
      <w:r w:rsidRPr="00E22494">
        <w:rPr>
          <w:rFonts w:ascii="Arial" w:eastAsia="Times New Roman" w:hAnsi="Arial" w:cs="Times New Roman"/>
          <w:snapToGrid w:val="0"/>
          <w:color w:val="000000"/>
          <w:lang w:val="sk-SK" w:eastAsia="sk-SK"/>
        </w:rPr>
        <w:t xml:space="preserve">. rizikom, ktoré vedú do chránených únik. ciest a na voľné priestranstvo. </w:t>
      </w:r>
    </w:p>
    <w:p w:rsidR="00E439F1" w:rsidRPr="005852BC" w:rsidRDefault="00E439F1" w:rsidP="00931BC1">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t>V stavbe sú navrhnuté dve chránené únikové cesty typu A </w:t>
      </w:r>
      <w:proofErr w:type="spellStart"/>
      <w:r w:rsidRPr="005852BC">
        <w:rPr>
          <w:rFonts w:ascii="Arial" w:eastAsia="Times New Roman" w:hAnsi="Arial" w:cs="Times New Roman"/>
          <w:snapToGrid w:val="0"/>
          <w:color w:val="000000"/>
          <w:lang w:val="sk-SK" w:eastAsia="sk-SK"/>
        </w:rPr>
        <w:t>a</w:t>
      </w:r>
      <w:proofErr w:type="spellEnd"/>
      <w:r w:rsidRPr="005852BC">
        <w:rPr>
          <w:rFonts w:ascii="Arial" w:eastAsia="Times New Roman" w:hAnsi="Arial" w:cs="Times New Roman"/>
          <w:snapToGrid w:val="0"/>
          <w:color w:val="000000"/>
          <w:lang w:val="sk-SK" w:eastAsia="sk-SK"/>
        </w:rPr>
        <w:t xml:space="preserve"> B. </w:t>
      </w:r>
    </w:p>
    <w:p w:rsidR="00447147" w:rsidRDefault="00E439F1" w:rsidP="00931BC1">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t xml:space="preserve">Vnútorné schodisko je riešené ako </w:t>
      </w:r>
      <w:r w:rsidRPr="005852BC">
        <w:rPr>
          <w:rFonts w:ascii="Arial" w:eastAsia="Times New Roman" w:hAnsi="Arial" w:cs="Times New Roman"/>
          <w:b/>
          <w:snapToGrid w:val="0"/>
          <w:color w:val="000000"/>
          <w:lang w:val="sk-SK" w:eastAsia="sk-SK"/>
        </w:rPr>
        <w:t>chránená úniková cesta typu B</w:t>
      </w:r>
      <w:r w:rsidRPr="005852BC">
        <w:rPr>
          <w:rFonts w:ascii="Arial" w:eastAsia="Times New Roman" w:hAnsi="Arial" w:cs="Times New Roman"/>
          <w:snapToGrid w:val="0"/>
          <w:color w:val="000000"/>
          <w:lang w:val="sk-SK" w:eastAsia="sk-SK"/>
        </w:rPr>
        <w:t xml:space="preserve">, od ostatných priestorov je oddelená vetranými predsieňami s pretlakovou ventiláciou s 10 násobnou výmenou vzduchu za hodinu. Samotné schodisko je takisto vetrane pretlakovou ventiláciou s 10 násobnou výmenou vzduchu za hodinu. Vetranie musí byť zabezpečené samostatným vzduchotechnickým potrubím, nezávislým od vzduchotechnického potrubia, ktoré slúži pre vetranie ostatných priestorov. </w:t>
      </w:r>
      <w:r w:rsidR="00447147" w:rsidRPr="005852BC">
        <w:rPr>
          <w:rFonts w:ascii="Arial" w:eastAsia="Times New Roman" w:hAnsi="Arial" w:cs="Times New Roman"/>
          <w:snapToGrid w:val="0"/>
          <w:color w:val="000000"/>
          <w:lang w:val="sk-SK" w:eastAsia="sk-SK"/>
        </w:rPr>
        <w:t>Činnosť vetracieho zariadenia musí byť zabezpečená náhradným zdrojom elektrickej energie po dobu najmenej 30 minút.</w:t>
      </w:r>
      <w:r w:rsidR="00336B9F">
        <w:rPr>
          <w:rFonts w:ascii="Arial" w:eastAsia="Times New Roman" w:hAnsi="Arial" w:cs="Times New Roman"/>
          <w:snapToGrid w:val="0"/>
          <w:color w:val="000000"/>
          <w:lang w:val="sk-SK" w:eastAsia="sk-SK"/>
        </w:rPr>
        <w:t xml:space="preserve"> </w:t>
      </w:r>
      <w:r w:rsidR="00336B9F" w:rsidRPr="00336B9F">
        <w:rPr>
          <w:rFonts w:ascii="Arial" w:eastAsia="Times New Roman" w:hAnsi="Arial" w:cs="Times New Roman"/>
          <w:snapToGrid w:val="0"/>
          <w:color w:val="000000"/>
          <w:lang w:val="sk-SK" w:eastAsia="sk-SK"/>
        </w:rPr>
        <w:t xml:space="preserve">Pretlakové vetranie je umelé vetranie, ktoré vytvára pretlak vzduchu medzi priestorom únikovej cesty a požiarnou predsieňou príp. iným priestorom s hodnotou od 15 </w:t>
      </w:r>
      <w:proofErr w:type="spellStart"/>
      <w:r w:rsidR="00336B9F" w:rsidRPr="00336B9F">
        <w:rPr>
          <w:rFonts w:ascii="Arial" w:eastAsia="Times New Roman" w:hAnsi="Arial" w:cs="Times New Roman"/>
          <w:snapToGrid w:val="0"/>
          <w:color w:val="000000"/>
          <w:lang w:val="sk-SK" w:eastAsia="sk-SK"/>
        </w:rPr>
        <w:t>Pa</w:t>
      </w:r>
      <w:proofErr w:type="spellEnd"/>
      <w:r w:rsidR="00336B9F" w:rsidRPr="00336B9F">
        <w:rPr>
          <w:rFonts w:ascii="Arial" w:eastAsia="Times New Roman" w:hAnsi="Arial" w:cs="Times New Roman"/>
          <w:snapToGrid w:val="0"/>
          <w:color w:val="000000"/>
          <w:lang w:val="sk-SK" w:eastAsia="sk-SK"/>
        </w:rPr>
        <w:t xml:space="preserve"> do 50 </w:t>
      </w:r>
      <w:proofErr w:type="spellStart"/>
      <w:r w:rsidR="00336B9F" w:rsidRPr="00336B9F">
        <w:rPr>
          <w:rFonts w:ascii="Arial" w:eastAsia="Times New Roman" w:hAnsi="Arial" w:cs="Times New Roman"/>
          <w:snapToGrid w:val="0"/>
          <w:color w:val="000000"/>
          <w:lang w:val="sk-SK" w:eastAsia="sk-SK"/>
        </w:rPr>
        <w:t>Pa</w:t>
      </w:r>
      <w:proofErr w:type="spellEnd"/>
      <w:r w:rsidR="00336B9F" w:rsidRPr="00336B9F">
        <w:rPr>
          <w:rFonts w:ascii="Arial" w:eastAsia="Times New Roman" w:hAnsi="Arial" w:cs="Times New Roman"/>
          <w:snapToGrid w:val="0"/>
          <w:color w:val="000000"/>
          <w:lang w:val="sk-SK" w:eastAsia="sk-SK"/>
        </w:rPr>
        <w:t xml:space="preserve"> a medzi požiarnou predsieňou  a vedľajšími požiarnymi úsekmi s hodnotou od 10 </w:t>
      </w:r>
      <w:proofErr w:type="spellStart"/>
      <w:r w:rsidR="00336B9F" w:rsidRPr="00336B9F">
        <w:rPr>
          <w:rFonts w:ascii="Arial" w:eastAsia="Times New Roman" w:hAnsi="Arial" w:cs="Times New Roman"/>
          <w:snapToGrid w:val="0"/>
          <w:color w:val="000000"/>
          <w:lang w:val="sk-SK" w:eastAsia="sk-SK"/>
        </w:rPr>
        <w:t>Pa</w:t>
      </w:r>
      <w:proofErr w:type="spellEnd"/>
      <w:r w:rsidR="00336B9F" w:rsidRPr="00336B9F">
        <w:rPr>
          <w:rFonts w:ascii="Arial" w:eastAsia="Times New Roman" w:hAnsi="Arial" w:cs="Times New Roman"/>
          <w:snapToGrid w:val="0"/>
          <w:color w:val="000000"/>
          <w:lang w:val="sk-SK" w:eastAsia="sk-SK"/>
        </w:rPr>
        <w:t xml:space="preserve"> do 30 </w:t>
      </w:r>
      <w:proofErr w:type="spellStart"/>
      <w:r w:rsidR="00336B9F" w:rsidRPr="00336B9F">
        <w:rPr>
          <w:rFonts w:ascii="Arial" w:eastAsia="Times New Roman" w:hAnsi="Arial" w:cs="Times New Roman"/>
          <w:snapToGrid w:val="0"/>
          <w:color w:val="000000"/>
          <w:lang w:val="sk-SK" w:eastAsia="sk-SK"/>
        </w:rPr>
        <w:t>Pa</w:t>
      </w:r>
      <w:proofErr w:type="spellEnd"/>
      <w:r w:rsidR="00336B9F" w:rsidRPr="00336B9F">
        <w:rPr>
          <w:rFonts w:ascii="Arial" w:eastAsia="Times New Roman" w:hAnsi="Arial" w:cs="Times New Roman"/>
          <w:snapToGrid w:val="0"/>
          <w:color w:val="000000"/>
          <w:lang w:val="sk-SK" w:eastAsia="sk-SK"/>
        </w:rPr>
        <w:t xml:space="preserve"> tak, aby bol dodržaný tlakový spád s priestoru únikovej cesty do predsiene a inými PÚ. Hodnoty požadovaných pretlakov a následne výkon ventilátorov VZT pre pretlakové vetranie CHUC odporúčam dimenzovať i za podmienok otvorených dverí do CHÚC a z nich v prípade evakuácie.</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 xml:space="preserve">Čerstvý vzduch sa odporúča privádzať proti smeru pohybu osôb, avšak ako vhodnejšie je navrhnúť systém pretlakového vetrania CHUC privádzaním čerstvého vzduchu VZT potrubím  a rozvádzaním  prostredníctvom </w:t>
      </w:r>
      <w:proofErr w:type="spellStart"/>
      <w:r w:rsidRPr="00336B9F">
        <w:rPr>
          <w:rFonts w:ascii="Arial" w:eastAsia="Times New Roman" w:hAnsi="Arial" w:cs="Times New Roman"/>
          <w:snapToGrid w:val="0"/>
          <w:color w:val="000000"/>
          <w:lang w:val="sk-SK" w:eastAsia="sk-SK"/>
        </w:rPr>
        <w:t>výustkov</w:t>
      </w:r>
      <w:proofErr w:type="spellEnd"/>
      <w:r w:rsidRPr="00336B9F">
        <w:rPr>
          <w:rFonts w:ascii="Arial" w:eastAsia="Times New Roman" w:hAnsi="Arial" w:cs="Times New Roman"/>
          <w:snapToGrid w:val="0"/>
          <w:color w:val="000000"/>
          <w:lang w:val="sk-SK" w:eastAsia="sk-SK"/>
        </w:rPr>
        <w:t xml:space="preserve"> VZT potrubí ho privádzajúcich a to rozmiestnením týchto </w:t>
      </w:r>
      <w:proofErr w:type="spellStart"/>
      <w:r w:rsidRPr="00336B9F">
        <w:rPr>
          <w:rFonts w:ascii="Arial" w:eastAsia="Times New Roman" w:hAnsi="Arial" w:cs="Times New Roman"/>
          <w:snapToGrid w:val="0"/>
          <w:color w:val="000000"/>
          <w:lang w:val="sk-SK" w:eastAsia="sk-SK"/>
        </w:rPr>
        <w:t>výustkov</w:t>
      </w:r>
      <w:proofErr w:type="spellEnd"/>
      <w:r w:rsidRPr="00336B9F">
        <w:rPr>
          <w:rFonts w:ascii="Arial" w:eastAsia="Times New Roman" w:hAnsi="Arial" w:cs="Times New Roman"/>
          <w:snapToGrid w:val="0"/>
          <w:color w:val="000000"/>
          <w:lang w:val="sk-SK" w:eastAsia="sk-SK"/>
        </w:rPr>
        <w:t xml:space="preserve"> v rámci výšky CHUC priamo do schodísk CHUC tak aby sa dosiahol čo najrovnomernejší pretlak pri zatvorených otvárateľných konštrukciách na CHUC. Odporúča sa aby zvislá vzdialenosť </w:t>
      </w:r>
      <w:proofErr w:type="spellStart"/>
      <w:r w:rsidRPr="00336B9F">
        <w:rPr>
          <w:rFonts w:ascii="Arial" w:eastAsia="Times New Roman" w:hAnsi="Arial" w:cs="Times New Roman"/>
          <w:snapToGrid w:val="0"/>
          <w:color w:val="000000"/>
          <w:lang w:val="sk-SK" w:eastAsia="sk-SK"/>
        </w:rPr>
        <w:t>výustkov</w:t>
      </w:r>
      <w:proofErr w:type="spellEnd"/>
      <w:r w:rsidRPr="00336B9F">
        <w:rPr>
          <w:rFonts w:ascii="Arial" w:eastAsia="Times New Roman" w:hAnsi="Arial" w:cs="Times New Roman"/>
          <w:snapToGrid w:val="0"/>
          <w:color w:val="000000"/>
          <w:lang w:val="sk-SK" w:eastAsia="sk-SK"/>
        </w:rPr>
        <w:t xml:space="preserve"> nebola viac ako </w:t>
      </w:r>
      <w:smartTag w:uri="urn:schemas-microsoft-com:office:smarttags" w:element="metricconverter">
        <w:smartTagPr>
          <w:attr w:name="ProductID" w:val="6 m"/>
        </w:smartTagPr>
        <w:r w:rsidRPr="00336B9F">
          <w:rPr>
            <w:rFonts w:ascii="Arial" w:eastAsia="Times New Roman" w:hAnsi="Arial" w:cs="Times New Roman"/>
            <w:snapToGrid w:val="0"/>
            <w:color w:val="000000"/>
            <w:lang w:val="sk-SK" w:eastAsia="sk-SK"/>
          </w:rPr>
          <w:t>6 m</w:t>
        </w:r>
      </w:smartTag>
      <w:r w:rsidRPr="00336B9F">
        <w:rPr>
          <w:rFonts w:ascii="Arial" w:eastAsia="Times New Roman" w:hAnsi="Arial" w:cs="Times New Roman"/>
          <w:snapToGrid w:val="0"/>
          <w:color w:val="000000"/>
          <w:lang w:val="sk-SK" w:eastAsia="sk-SK"/>
        </w:rPr>
        <w:t>, ideálne je ich vyviesť na každé podlažie CHUC (to isté platí i pre samostatne vetranú predsieň CHUC B). VZT potrubie ktoré bude slúžiť na prívod čerstvého vzduchu od VZT jednotiek pretlakového vetrania CHUC (zvlášť i predsiene CHUC B) musí byť po celej svojej dĺžke chránené (chránené po celej dĺžke mimo CHUC protipožiarnym obkladom o požiarnej odolnosti v minútach podľa stupňa požiarnej bezpečnosti požiarneho úseku cez ktoré prechádza, konštrukcia obkladu musí spĺňať kritérium EI). Nasávanie čerstvého vzduchu pre pretlakové vetranie CHUC nesmie byť z priestoru ktorý je ohrozený splodinami horenia počas z požiaru. Na zabezpečenie pretlaku sa odporúča umiestniť na najvyššom mieste chránených  únikových ciest vetracie zariadenie s automatickým otváraním pri dosiahnutí najvyššej hranice pretlaku, napr. klapku. Odvod vzduchu z chránenej únikovej cesty musí vyúsťovať na obvodovú konštrukciu stavby alebo na strechu stavby. Pretlakové vetranie sa musí spustiť automaticky po zaregistrovaní požiaru EPS (ihneď po uplynutí času t2) a tiež sa musí dať okamžite spustiť i z priestoru chránených únikových ciest manuálne prostredníctvom inštalovaných tlačidlových hlásičov EPS po ich stlačení a z miesta určeného na vykonávanie stáleho dozoru nad prevádzkou v stavbe prostredníctvom EPS ústredne. Tlačidlové hlásiče EPS v CHUC slúžiace na spustenie pretlakového vetrania chránených únikových ciest musia byť označené v zmysle § 55 ods. 11 vyhlášky MVSR č. 94/2004 Z. z. v znení neskorších predpisov viditeľným, čitateľným a ťažko odstrániteľným nápisom VETRANIE ÚNIKOVEJ CESTY, ktorý je umiestnený priamo na ovládacom prvku alebo v jeho blízkosti. Nápis musí byť osvetlený vnútornými zdrojmi svetla (núdzovým osvetlením) alebo vyhotovený zo svetielkujúcich farieb, pričom najmenšia veľkosť písma je 0,04m.</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 xml:space="preserve">Činnosť vetracieho zariadenia zabezpečujúceho pretlakové vetranie všetkých CHUC musí byť zabezpečená aspoň na čas minimálne </w:t>
      </w:r>
      <w:r>
        <w:rPr>
          <w:rFonts w:ascii="Arial" w:eastAsia="Times New Roman" w:hAnsi="Arial" w:cs="Times New Roman"/>
          <w:snapToGrid w:val="0"/>
          <w:color w:val="000000"/>
          <w:lang w:val="sk-SK" w:eastAsia="sk-SK"/>
        </w:rPr>
        <w:t>30</w:t>
      </w:r>
      <w:r w:rsidRPr="00336B9F">
        <w:rPr>
          <w:rFonts w:ascii="Arial" w:eastAsia="Times New Roman" w:hAnsi="Arial" w:cs="Times New Roman"/>
          <w:snapToGrid w:val="0"/>
          <w:color w:val="000000"/>
          <w:lang w:val="sk-SK" w:eastAsia="sk-SK"/>
        </w:rPr>
        <w:t xml:space="preserve"> minút. Trvalá dodávka elektrickej energie a požiadavky na </w:t>
      </w:r>
      <w:proofErr w:type="spellStart"/>
      <w:r w:rsidRPr="00336B9F">
        <w:rPr>
          <w:rFonts w:ascii="Arial" w:eastAsia="Times New Roman" w:hAnsi="Arial" w:cs="Times New Roman"/>
          <w:snapToGrid w:val="0"/>
          <w:color w:val="000000"/>
          <w:lang w:val="sk-SK" w:eastAsia="sk-SK"/>
        </w:rPr>
        <w:t>MaR</w:t>
      </w:r>
      <w:proofErr w:type="spellEnd"/>
      <w:r w:rsidRPr="00336B9F">
        <w:rPr>
          <w:rFonts w:ascii="Arial" w:eastAsia="Times New Roman" w:hAnsi="Arial" w:cs="Times New Roman"/>
          <w:snapToGrid w:val="0"/>
          <w:color w:val="000000"/>
          <w:lang w:val="sk-SK" w:eastAsia="sk-SK"/>
        </w:rPr>
        <w:t xml:space="preserve"> elektroinštaláciu musia byť z</w:t>
      </w:r>
      <w:r>
        <w:rPr>
          <w:rFonts w:ascii="Arial" w:eastAsia="Times New Roman" w:hAnsi="Arial" w:cs="Times New Roman"/>
          <w:snapToGrid w:val="0"/>
          <w:color w:val="000000"/>
          <w:lang w:val="sk-SK" w:eastAsia="sk-SK"/>
        </w:rPr>
        <w:t>abezpečená v zmysle STN 92 0203.</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 xml:space="preserve">Pretlakové vetranie sa zabezpečí výkonovo vhodnými ventilátormi, podrobne riešenie pretlakového vetrania, ktoré zabezpečí vyššie predpísané parametre je uvedené samostatným projektom VZT a musí byť v súlade s vyššie uvedenými požiadavkami. </w:t>
      </w:r>
    </w:p>
    <w:p w:rsidR="00E439F1" w:rsidRPr="005852BC" w:rsidRDefault="00E439F1" w:rsidP="00931BC1">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t xml:space="preserve">Dvere medzi požiarnymi predsieňami a priestorom schodiska budú tesné voči prieniku dymu a budú vybavené samozatváracím zariadením. </w:t>
      </w:r>
    </w:p>
    <w:p w:rsidR="00E439F1" w:rsidRPr="005852BC" w:rsidRDefault="00E439F1" w:rsidP="00931BC1">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lastRenderedPageBreak/>
        <w:t>Vonkajšie pristavené schodisko je riešené ako chránená úniková cesta typu A. Od priestorov stavby je oddelená požiarnymi dverami typu EI vybavenými samozatváracími zariadeniami.</w:t>
      </w:r>
    </w:p>
    <w:p w:rsidR="00931BC1" w:rsidRPr="005852BC" w:rsidRDefault="00931BC1" w:rsidP="00931BC1">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Pri výpočte únikových ciest je obsadenie jednotlivých priestorov osobami stanovené podľa STN </w:t>
      </w:r>
      <w:r w:rsidR="006E5FFE" w:rsidRPr="005852BC">
        <w:rPr>
          <w:rFonts w:ascii="Arial" w:eastAsia="Times New Roman" w:hAnsi="Arial" w:cs="Arial"/>
          <w:snapToGrid w:val="0"/>
          <w:color w:val="000000"/>
          <w:lang w:val="sk-SK" w:eastAsia="sk-SK"/>
        </w:rPr>
        <w:t>92 0241</w:t>
      </w:r>
      <w:r w:rsidRPr="005852BC">
        <w:rPr>
          <w:rFonts w:ascii="Arial" w:eastAsia="Times New Roman" w:hAnsi="Arial" w:cs="Arial"/>
          <w:snapToGrid w:val="0"/>
          <w:color w:val="000000"/>
          <w:lang w:val="sk-SK" w:eastAsia="sk-SK"/>
        </w:rPr>
        <w:t xml:space="preserve">. </w:t>
      </w:r>
    </w:p>
    <w:p w:rsidR="00A61F70" w:rsidRPr="005852BC" w:rsidRDefault="0089202E" w:rsidP="0089202E">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Posúdenie kapacity chránených únikových ciest</w:t>
      </w:r>
    </w:p>
    <w:p w:rsidR="0089202E" w:rsidRPr="005852BC" w:rsidRDefault="0089202E" w:rsidP="00A61F70">
      <w:pPr>
        <w:spacing w:before="120" w:after="0" w:line="240" w:lineRule="auto"/>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Celkovo je chránenými únikovými cestami evakuovaných 272 osôb – osoby z 2. až 4. NP. Dĺžka chránenej únikovej cesty typu B je 49 m, dĺžka chránenej únikovej cesty typu A je 36 m. </w:t>
      </w:r>
    </w:p>
    <w:p w:rsidR="0089202E" w:rsidRPr="005852BC" w:rsidRDefault="0089202E" w:rsidP="00A61F70">
      <w:pPr>
        <w:spacing w:before="120" w:after="0" w:line="240" w:lineRule="auto"/>
        <w:jc w:val="both"/>
        <w:rPr>
          <w:rFonts w:ascii="Arial" w:eastAsia="Times New Roman" w:hAnsi="Arial" w:cs="Arial"/>
          <w:snapToGrid w:val="0"/>
          <w:color w:val="000000"/>
          <w:lang w:val="sk-SK" w:eastAsia="sk-SK"/>
        </w:rPr>
      </w:pPr>
      <w:r w:rsidRPr="005852BC">
        <w:rPr>
          <w:rFonts w:ascii="Arial" w:eastAsia="Times New Roman" w:hAnsi="Arial" w:cs="Arial"/>
          <w:b/>
          <w:snapToGrid w:val="0"/>
          <w:color w:val="000000"/>
          <w:lang w:val="sk-SK" w:eastAsia="sk-SK"/>
        </w:rPr>
        <w:t>Chránená úniková cesty typu A</w:t>
      </w:r>
    </w:p>
    <w:tbl>
      <w:tblPr>
        <w:tblW w:w="7940" w:type="dxa"/>
        <w:tblCellMar>
          <w:left w:w="70" w:type="dxa"/>
          <w:right w:w="70" w:type="dxa"/>
        </w:tblCellMar>
        <w:tblLook w:val="04A0" w:firstRow="1" w:lastRow="0" w:firstColumn="1" w:lastColumn="0" w:noHBand="0" w:noVBand="1"/>
      </w:tblPr>
      <w:tblGrid>
        <w:gridCol w:w="5140"/>
        <w:gridCol w:w="1840"/>
        <w:gridCol w:w="960"/>
      </w:tblGrid>
      <w:tr w:rsidR="0089202E" w:rsidRPr="005852BC" w:rsidTr="0089202E">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Počet únikových ciest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Calibri" w:eastAsia="Times New Roman" w:hAnsi="Calibri" w:cs="Times New Roman"/>
                <w:color w:val="000000"/>
                <w:lang w:val="sk-SK" w:eastAsia="sk-SK"/>
              </w:rPr>
            </w:pPr>
          </w:p>
          <w:tbl>
            <w:tblPr>
              <w:tblW w:w="0" w:type="auto"/>
              <w:tblCellSpacing w:w="0" w:type="dxa"/>
              <w:tblCellMar>
                <w:left w:w="0" w:type="dxa"/>
                <w:right w:w="0" w:type="dxa"/>
              </w:tblCellMar>
              <w:tblLook w:val="04A0" w:firstRow="1" w:lastRow="0" w:firstColumn="1" w:lastColumn="0" w:noHBand="0" w:noVBand="1"/>
            </w:tblPr>
            <w:tblGrid>
              <w:gridCol w:w="1700"/>
            </w:tblGrid>
            <w:tr w:rsidR="0089202E" w:rsidRPr="005852BC">
              <w:trPr>
                <w:trHeight w:val="300"/>
                <w:tblCellSpacing w:w="0" w:type="dxa"/>
              </w:trPr>
              <w:tc>
                <w:tcPr>
                  <w:tcW w:w="170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Calibri" w:eastAsia="Times New Roman" w:hAnsi="Calibri" w:cs="Times New Roman"/>
                      <w:color w:val="000000"/>
                      <w:lang w:val="sk-SK" w:eastAsia="sk-SK"/>
                    </w:rPr>
                  </w:pPr>
                  <w:r w:rsidRPr="005852BC">
                    <w:rPr>
                      <w:rFonts w:ascii="Calibri" w:eastAsia="Times New Roman" w:hAnsi="Calibri" w:cs="Times New Roman"/>
                      <w:color w:val="000000"/>
                      <w:lang w:val="sk-SK" w:eastAsia="sk-SK"/>
                    </w:rPr>
                    <w:t>jedna</w:t>
                  </w:r>
                </w:p>
              </w:tc>
            </w:tr>
          </w:tbl>
          <w:p w:rsidR="0089202E" w:rsidRPr="005852BC" w:rsidRDefault="0089202E" w:rsidP="0089202E">
            <w:pPr>
              <w:spacing w:after="0" w:line="240" w:lineRule="auto"/>
              <w:rPr>
                <w:rFonts w:ascii="Calibri" w:eastAsia="Times New Roman" w:hAnsi="Calibri" w:cs="Times New Roman"/>
                <w:color w:val="000000"/>
                <w:lang w:val="sk-SK" w:eastAsia="sk-SK"/>
              </w:rPr>
            </w:pP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Times New Roman" w:eastAsia="Times New Roman" w:hAnsi="Times New Roman" w:cs="Times New Roman"/>
                <w:sz w:val="20"/>
                <w:szCs w:val="20"/>
                <w:lang w:val="sk-SK" w:eastAsia="sk-SK"/>
              </w:rPr>
            </w:pPr>
          </w:p>
        </w:tc>
      </w:tr>
      <w:tr w:rsidR="0089202E" w:rsidRPr="005852BC" w:rsidTr="0089202E">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Smer úniku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Calibri" w:eastAsia="Times New Roman" w:hAnsi="Calibri" w:cs="Times New Roman"/>
                <w:color w:val="000000"/>
                <w:lang w:val="sk-SK" w:eastAsia="sk-SK"/>
              </w:rPr>
            </w:pPr>
            <w:r w:rsidRPr="005852BC">
              <w:rPr>
                <w:rFonts w:ascii="Calibri" w:eastAsia="Times New Roman" w:hAnsi="Calibri" w:cs="Times New Roman"/>
                <w:color w:val="000000"/>
                <w:lang w:val="sk-SK" w:eastAsia="sk-SK"/>
              </w:rPr>
              <w:t>Po schodoch dole</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Times New Roman" w:eastAsia="Times New Roman" w:hAnsi="Times New Roman" w:cs="Times New Roman"/>
                <w:sz w:val="20"/>
                <w:szCs w:val="20"/>
                <w:lang w:val="sk-SK" w:eastAsia="sk-SK"/>
              </w:rPr>
            </w:pPr>
          </w:p>
        </w:tc>
      </w:tr>
      <w:tr w:rsidR="0089202E" w:rsidRPr="005852BC" w:rsidTr="0089202E">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Rýchlosť pohybu osôb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25</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m/min</w:t>
            </w:r>
          </w:p>
        </w:tc>
      </w:tr>
      <w:tr w:rsidR="0089202E" w:rsidRPr="005852BC" w:rsidTr="0089202E">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Kapacita únikového pruhu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30</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os/min</w:t>
            </w: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Dĺžka únikovej cesty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36</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m</w:t>
            </w: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Počet evakuovaných osôb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135</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Počet únikových pruhov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1,5</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proofErr w:type="spellStart"/>
            <w:r w:rsidRPr="005852BC">
              <w:rPr>
                <w:rFonts w:ascii="Arial" w:eastAsia="Times New Roman" w:hAnsi="Arial" w:cs="Arial"/>
                <w:color w:val="000000"/>
                <w:lang w:val="sk-SK" w:eastAsia="sk-SK"/>
              </w:rPr>
              <w:t>ú.p</w:t>
            </w:r>
            <w:proofErr w:type="spellEnd"/>
            <w:r w:rsidRPr="005852BC">
              <w:rPr>
                <w:rFonts w:ascii="Arial" w:eastAsia="Times New Roman" w:hAnsi="Arial" w:cs="Arial"/>
                <w:color w:val="000000"/>
                <w:lang w:val="sk-SK" w:eastAsia="sk-SK"/>
              </w:rPr>
              <w:t>.</w:t>
            </w:r>
          </w:p>
        </w:tc>
      </w:tr>
      <w:tr w:rsidR="0089202E" w:rsidRPr="005852BC" w:rsidTr="00B568E0">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Súčiniteľ podmienok evakuácie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1</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color w:val="000000"/>
                <w:lang w:val="sk-SK" w:eastAsia="sk-SK"/>
              </w:rPr>
            </w:pPr>
          </w:p>
        </w:tc>
      </w:tr>
      <w:tr w:rsidR="0089202E" w:rsidRPr="005852BC" w:rsidTr="0089202E">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Predpokladaný čas evakuácie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4,440</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min</w:t>
            </w:r>
          </w:p>
        </w:tc>
      </w:tr>
      <w:tr w:rsidR="0089202E" w:rsidRPr="005852BC" w:rsidTr="0089202E">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Dovolený čas evakuácie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6,000</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min</w:t>
            </w:r>
          </w:p>
        </w:tc>
      </w:tr>
      <w:tr w:rsidR="0089202E" w:rsidRPr="005852BC" w:rsidTr="0089202E">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Dovolená dĺžka únikovej cesty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75,000</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w:t>
            </w:r>
          </w:p>
        </w:tc>
      </w:tr>
      <w:tr w:rsidR="0089202E" w:rsidRPr="005852BC" w:rsidTr="0089202E">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Najmenší počet únikových pruhov :</w:t>
            </w:r>
          </w:p>
        </w:tc>
        <w:tc>
          <w:tcPr>
            <w:tcW w:w="184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0,987</w:t>
            </w:r>
          </w:p>
        </w:tc>
        <w:tc>
          <w:tcPr>
            <w:tcW w:w="960" w:type="dxa"/>
            <w:tcBorders>
              <w:top w:val="nil"/>
              <w:left w:val="nil"/>
              <w:bottom w:val="nil"/>
              <w:right w:val="nil"/>
            </w:tcBorders>
            <w:shd w:val="clear" w:color="auto" w:fill="auto"/>
            <w:noWrap/>
            <w:vAlign w:val="bottom"/>
            <w:hideMark/>
          </w:tcPr>
          <w:p w:rsidR="0089202E" w:rsidRPr="005852BC" w:rsidRDefault="0089202E" w:rsidP="0089202E">
            <w:pPr>
              <w:spacing w:after="0" w:line="240" w:lineRule="auto"/>
              <w:rPr>
                <w:rFonts w:ascii="Arial" w:eastAsia="Times New Roman" w:hAnsi="Arial" w:cs="Arial"/>
                <w:b/>
                <w:bCs/>
                <w:color w:val="000000"/>
                <w:lang w:val="sk-SK" w:eastAsia="sk-SK"/>
              </w:rPr>
            </w:pPr>
            <w:proofErr w:type="spellStart"/>
            <w:r w:rsidRPr="005852BC">
              <w:rPr>
                <w:rFonts w:ascii="Arial" w:eastAsia="Times New Roman" w:hAnsi="Arial" w:cs="Arial"/>
                <w:b/>
                <w:bCs/>
                <w:color w:val="000000"/>
                <w:lang w:val="sk-SK" w:eastAsia="sk-SK"/>
              </w:rPr>
              <w:t>ú.p</w:t>
            </w:r>
            <w:proofErr w:type="spellEnd"/>
            <w:r w:rsidRPr="005852BC">
              <w:rPr>
                <w:rFonts w:ascii="Arial" w:eastAsia="Times New Roman" w:hAnsi="Arial" w:cs="Arial"/>
                <w:b/>
                <w:bCs/>
                <w:color w:val="000000"/>
                <w:lang w:val="sk-SK" w:eastAsia="sk-SK"/>
              </w:rPr>
              <w:t>.</w:t>
            </w:r>
          </w:p>
        </w:tc>
      </w:tr>
    </w:tbl>
    <w:p w:rsidR="0089202E" w:rsidRPr="005852BC" w:rsidRDefault="0089202E" w:rsidP="00A61F70">
      <w:pPr>
        <w:spacing w:before="120" w:after="0" w:line="240" w:lineRule="auto"/>
        <w:jc w:val="both"/>
        <w:rPr>
          <w:rFonts w:ascii="Arial" w:eastAsia="Times New Roman" w:hAnsi="Arial" w:cs="Arial"/>
          <w:b/>
          <w:snapToGrid w:val="0"/>
          <w:color w:val="000000"/>
          <w:lang w:val="sk-SK" w:eastAsia="sk-SK"/>
        </w:rPr>
      </w:pPr>
    </w:p>
    <w:p w:rsidR="0089202E" w:rsidRPr="005852BC" w:rsidRDefault="0089202E" w:rsidP="00A61F70">
      <w:pPr>
        <w:spacing w:before="120" w:after="0" w:line="240" w:lineRule="auto"/>
        <w:jc w:val="both"/>
        <w:rPr>
          <w:rFonts w:ascii="Arial" w:eastAsia="Times New Roman" w:hAnsi="Arial" w:cs="Arial"/>
          <w:snapToGrid w:val="0"/>
          <w:color w:val="000000"/>
          <w:lang w:val="sk-SK" w:eastAsia="sk-SK"/>
        </w:rPr>
      </w:pPr>
      <w:r w:rsidRPr="005852BC">
        <w:rPr>
          <w:rFonts w:ascii="Arial" w:eastAsia="Times New Roman" w:hAnsi="Arial" w:cs="Arial"/>
          <w:b/>
          <w:snapToGrid w:val="0"/>
          <w:color w:val="000000"/>
          <w:lang w:val="sk-SK" w:eastAsia="sk-SK"/>
        </w:rPr>
        <w:t>Chránená úniková cesty typu B</w:t>
      </w:r>
    </w:p>
    <w:tbl>
      <w:tblPr>
        <w:tblW w:w="7800" w:type="dxa"/>
        <w:tblCellMar>
          <w:left w:w="70" w:type="dxa"/>
          <w:right w:w="70" w:type="dxa"/>
        </w:tblCellMar>
        <w:tblLook w:val="04A0" w:firstRow="1" w:lastRow="0" w:firstColumn="1" w:lastColumn="0" w:noHBand="0" w:noVBand="1"/>
      </w:tblPr>
      <w:tblGrid>
        <w:gridCol w:w="5140"/>
        <w:gridCol w:w="1840"/>
        <w:gridCol w:w="960"/>
      </w:tblGrid>
      <w:tr w:rsidR="0089202E" w:rsidRPr="005852BC" w:rsidTr="00601413">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Počet únikových ciest :</w:t>
            </w:r>
          </w:p>
        </w:tc>
        <w:tc>
          <w:tcPr>
            <w:tcW w:w="170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Calibri" w:eastAsia="Times New Roman" w:hAnsi="Calibri" w:cs="Times New Roman"/>
                <w:color w:val="000000"/>
                <w:lang w:val="sk-SK" w:eastAsia="sk-SK"/>
              </w:rPr>
            </w:pPr>
          </w:p>
          <w:tbl>
            <w:tblPr>
              <w:tblW w:w="0" w:type="auto"/>
              <w:tblCellSpacing w:w="0" w:type="dxa"/>
              <w:tblCellMar>
                <w:left w:w="0" w:type="dxa"/>
                <w:right w:w="0" w:type="dxa"/>
              </w:tblCellMar>
              <w:tblLook w:val="04A0" w:firstRow="1" w:lastRow="0" w:firstColumn="1" w:lastColumn="0" w:noHBand="0" w:noVBand="1"/>
            </w:tblPr>
            <w:tblGrid>
              <w:gridCol w:w="1700"/>
            </w:tblGrid>
            <w:tr w:rsidR="0089202E" w:rsidRPr="005852BC" w:rsidTr="00601413">
              <w:trPr>
                <w:trHeight w:val="300"/>
                <w:tblCellSpacing w:w="0" w:type="dxa"/>
              </w:trPr>
              <w:tc>
                <w:tcPr>
                  <w:tcW w:w="1700" w:type="dxa"/>
                  <w:tcBorders>
                    <w:top w:val="nil"/>
                    <w:left w:val="nil"/>
                    <w:bottom w:val="nil"/>
                    <w:right w:val="nil"/>
                  </w:tcBorders>
                  <w:shd w:val="clear" w:color="auto" w:fill="auto"/>
                  <w:noWrap/>
                  <w:vAlign w:val="center"/>
                  <w:hideMark/>
                </w:tcPr>
                <w:p w:rsidR="0089202E" w:rsidRPr="005852BC" w:rsidRDefault="0089202E" w:rsidP="0089202E">
                  <w:pPr>
                    <w:spacing w:after="0" w:line="240" w:lineRule="auto"/>
                    <w:jc w:val="right"/>
                    <w:rPr>
                      <w:rFonts w:ascii="Calibri" w:eastAsia="Times New Roman" w:hAnsi="Calibri" w:cs="Times New Roman"/>
                      <w:color w:val="000000"/>
                      <w:lang w:val="sk-SK" w:eastAsia="sk-SK"/>
                    </w:rPr>
                  </w:pPr>
                  <w:r w:rsidRPr="005852BC">
                    <w:rPr>
                      <w:rFonts w:ascii="Calibri" w:eastAsia="Times New Roman" w:hAnsi="Calibri" w:cs="Times New Roman"/>
                      <w:color w:val="000000"/>
                      <w:lang w:val="sk-SK" w:eastAsia="sk-SK"/>
                    </w:rPr>
                    <w:t>jedna</w:t>
                  </w:r>
                </w:p>
              </w:tc>
            </w:tr>
          </w:tbl>
          <w:p w:rsidR="0089202E" w:rsidRPr="005852BC" w:rsidRDefault="0089202E" w:rsidP="00601413">
            <w:pPr>
              <w:spacing w:after="0" w:line="240" w:lineRule="auto"/>
              <w:rPr>
                <w:rFonts w:ascii="Calibri" w:eastAsia="Times New Roman" w:hAnsi="Calibri" w:cs="Times New Roman"/>
                <w:color w:val="000000"/>
                <w:lang w:val="sk-SK" w:eastAsia="sk-SK"/>
              </w:rPr>
            </w:pP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Times New Roman" w:eastAsia="Times New Roman" w:hAnsi="Times New Roman" w:cs="Times New Roman"/>
                <w:sz w:val="20"/>
                <w:szCs w:val="20"/>
                <w:lang w:val="sk-SK" w:eastAsia="sk-SK"/>
              </w:rPr>
            </w:pPr>
          </w:p>
        </w:tc>
      </w:tr>
      <w:tr w:rsidR="0089202E" w:rsidRPr="005852BC" w:rsidTr="00601413">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Smer úniku :</w:t>
            </w:r>
          </w:p>
        </w:tc>
        <w:tc>
          <w:tcPr>
            <w:tcW w:w="1700"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700"/>
            </w:tblGrid>
            <w:tr w:rsidR="0089202E" w:rsidRPr="005852BC" w:rsidTr="00601413">
              <w:trPr>
                <w:trHeight w:val="285"/>
                <w:tblCellSpacing w:w="0" w:type="dxa"/>
              </w:trPr>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Calibri" w:eastAsia="Times New Roman" w:hAnsi="Calibri" w:cs="Times New Roman"/>
                      <w:color w:val="000000"/>
                      <w:lang w:val="sk-SK" w:eastAsia="sk-SK"/>
                    </w:rPr>
                  </w:pPr>
                  <w:r w:rsidRPr="005852BC">
                    <w:rPr>
                      <w:rFonts w:ascii="Calibri" w:eastAsia="Times New Roman" w:hAnsi="Calibri" w:cs="Times New Roman"/>
                      <w:color w:val="000000"/>
                      <w:lang w:val="sk-SK" w:eastAsia="sk-SK"/>
                    </w:rPr>
                    <w:t>Po schodoch dole</w:t>
                  </w:r>
                </w:p>
              </w:tc>
            </w:tr>
          </w:tbl>
          <w:p w:rsidR="0089202E" w:rsidRPr="005852BC" w:rsidRDefault="0089202E" w:rsidP="00601413">
            <w:pPr>
              <w:spacing w:after="0" w:line="240" w:lineRule="auto"/>
              <w:rPr>
                <w:rFonts w:ascii="Calibri" w:eastAsia="Times New Roman" w:hAnsi="Calibri" w:cs="Times New Roman"/>
                <w:color w:val="000000"/>
                <w:lang w:val="sk-SK" w:eastAsia="sk-SK"/>
              </w:rPr>
            </w:pP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Times New Roman" w:eastAsia="Times New Roman" w:hAnsi="Times New Roman" w:cs="Times New Roman"/>
                <w:sz w:val="20"/>
                <w:szCs w:val="20"/>
                <w:lang w:val="sk-SK" w:eastAsia="sk-SK"/>
              </w:rPr>
            </w:pPr>
          </w:p>
        </w:tc>
      </w:tr>
      <w:tr w:rsidR="0089202E" w:rsidRPr="005852BC" w:rsidTr="00601413">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Rýchlosť pohybu osôb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25</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m/min</w:t>
            </w:r>
          </w:p>
        </w:tc>
      </w:tr>
      <w:tr w:rsidR="0089202E" w:rsidRPr="005852BC" w:rsidTr="00601413">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Kapacita únikového pruhu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30</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os/min</w:t>
            </w: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Dĺžka únikovej cesty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49</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m</w:t>
            </w: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Počet evakuovaných osôb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137</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jc w:val="right"/>
              <w:rPr>
                <w:rFonts w:ascii="Arial" w:eastAsia="Times New Roman" w:hAnsi="Arial" w:cs="Arial"/>
                <w:color w:val="000000"/>
                <w:lang w:val="sk-SK" w:eastAsia="sk-SK"/>
              </w:rPr>
            </w:pPr>
          </w:p>
        </w:tc>
      </w:tr>
      <w:tr w:rsidR="0089202E" w:rsidRPr="005852BC" w:rsidTr="00B568E0">
        <w:trPr>
          <w:trHeight w:val="285"/>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Počet únikových pruhov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2</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proofErr w:type="spellStart"/>
            <w:r w:rsidRPr="005852BC">
              <w:rPr>
                <w:rFonts w:ascii="Arial" w:eastAsia="Times New Roman" w:hAnsi="Arial" w:cs="Arial"/>
                <w:color w:val="000000"/>
                <w:lang w:val="sk-SK" w:eastAsia="sk-SK"/>
              </w:rPr>
              <w:t>ú.p</w:t>
            </w:r>
            <w:proofErr w:type="spellEnd"/>
            <w:r w:rsidRPr="005852BC">
              <w:rPr>
                <w:rFonts w:ascii="Arial" w:eastAsia="Times New Roman" w:hAnsi="Arial" w:cs="Arial"/>
                <w:color w:val="000000"/>
                <w:lang w:val="sk-SK" w:eastAsia="sk-SK"/>
              </w:rPr>
              <w:t>.</w:t>
            </w:r>
          </w:p>
        </w:tc>
      </w:tr>
      <w:tr w:rsidR="0089202E" w:rsidRPr="005852BC" w:rsidTr="00B568E0">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color w:val="000000"/>
                <w:lang w:val="sk-SK" w:eastAsia="sk-SK"/>
              </w:rPr>
            </w:pPr>
            <w:r w:rsidRPr="005852BC">
              <w:rPr>
                <w:rFonts w:ascii="Arial" w:eastAsia="Times New Roman" w:hAnsi="Arial" w:cs="Arial"/>
                <w:color w:val="000000"/>
                <w:lang w:val="sk-SK" w:eastAsia="sk-SK"/>
              </w:rPr>
              <w:t>Súčiniteľ podmienok evakuácie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color w:val="000000"/>
                <w:lang w:val="sk-SK" w:eastAsia="sk-SK"/>
              </w:rPr>
            </w:pPr>
            <w:r w:rsidRPr="005852BC">
              <w:rPr>
                <w:rFonts w:ascii="Arial" w:eastAsia="Times New Roman" w:hAnsi="Arial" w:cs="Arial"/>
                <w:color w:val="000000"/>
                <w:lang w:val="sk-SK" w:eastAsia="sk-SK"/>
              </w:rPr>
              <w:t>1</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jc w:val="right"/>
              <w:rPr>
                <w:rFonts w:ascii="Arial" w:eastAsia="Times New Roman" w:hAnsi="Arial" w:cs="Arial"/>
                <w:color w:val="000000"/>
                <w:lang w:val="sk-SK" w:eastAsia="sk-SK"/>
              </w:rPr>
            </w:pPr>
          </w:p>
        </w:tc>
      </w:tr>
      <w:tr w:rsidR="0089202E" w:rsidRPr="005852BC" w:rsidTr="00601413">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Predpokladaný čas evakuácie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3,753</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min</w:t>
            </w:r>
          </w:p>
        </w:tc>
      </w:tr>
      <w:tr w:rsidR="0089202E" w:rsidRPr="005852BC" w:rsidTr="00601413">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Dovolený čas evakuácie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15,000</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min</w:t>
            </w:r>
          </w:p>
        </w:tc>
      </w:tr>
      <w:tr w:rsidR="0089202E" w:rsidRPr="005852BC" w:rsidTr="00601413">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Dovolená dĺžka únikovej cesty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423,889</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m</w:t>
            </w:r>
          </w:p>
        </w:tc>
      </w:tr>
      <w:tr w:rsidR="0089202E" w:rsidRPr="005852BC" w:rsidTr="00601413">
        <w:trPr>
          <w:trHeight w:val="300"/>
        </w:trPr>
        <w:tc>
          <w:tcPr>
            <w:tcW w:w="514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Najmenší počet únikových pruhov :</w:t>
            </w:r>
          </w:p>
        </w:tc>
        <w:tc>
          <w:tcPr>
            <w:tcW w:w="1700" w:type="dxa"/>
            <w:tcBorders>
              <w:top w:val="nil"/>
              <w:left w:val="nil"/>
              <w:bottom w:val="nil"/>
              <w:right w:val="nil"/>
            </w:tcBorders>
            <w:shd w:val="clear" w:color="auto" w:fill="auto"/>
            <w:noWrap/>
            <w:vAlign w:val="center"/>
            <w:hideMark/>
          </w:tcPr>
          <w:p w:rsidR="0089202E" w:rsidRPr="005852BC" w:rsidRDefault="0089202E" w:rsidP="00601413">
            <w:pPr>
              <w:spacing w:after="0" w:line="240" w:lineRule="auto"/>
              <w:jc w:val="right"/>
              <w:rPr>
                <w:rFonts w:ascii="Arial" w:eastAsia="Times New Roman" w:hAnsi="Arial" w:cs="Arial"/>
                <w:b/>
                <w:bCs/>
                <w:color w:val="000000"/>
                <w:lang w:val="sk-SK" w:eastAsia="sk-SK"/>
              </w:rPr>
            </w:pPr>
            <w:r w:rsidRPr="005852BC">
              <w:rPr>
                <w:rFonts w:ascii="Arial" w:eastAsia="Times New Roman" w:hAnsi="Arial" w:cs="Arial"/>
                <w:b/>
                <w:bCs/>
                <w:color w:val="000000"/>
                <w:lang w:val="sk-SK" w:eastAsia="sk-SK"/>
              </w:rPr>
              <w:t>0,338</w:t>
            </w:r>
          </w:p>
        </w:tc>
        <w:tc>
          <w:tcPr>
            <w:tcW w:w="960" w:type="dxa"/>
            <w:tcBorders>
              <w:top w:val="nil"/>
              <w:left w:val="nil"/>
              <w:bottom w:val="nil"/>
              <w:right w:val="nil"/>
            </w:tcBorders>
            <w:shd w:val="clear" w:color="auto" w:fill="auto"/>
            <w:noWrap/>
            <w:vAlign w:val="bottom"/>
            <w:hideMark/>
          </w:tcPr>
          <w:p w:rsidR="0089202E" w:rsidRPr="005852BC" w:rsidRDefault="0089202E" w:rsidP="00601413">
            <w:pPr>
              <w:spacing w:after="0" w:line="240" w:lineRule="auto"/>
              <w:rPr>
                <w:rFonts w:ascii="Arial" w:eastAsia="Times New Roman" w:hAnsi="Arial" w:cs="Arial"/>
                <w:b/>
                <w:bCs/>
                <w:color w:val="000000"/>
                <w:lang w:val="sk-SK" w:eastAsia="sk-SK"/>
              </w:rPr>
            </w:pPr>
            <w:proofErr w:type="spellStart"/>
            <w:r w:rsidRPr="005852BC">
              <w:rPr>
                <w:rFonts w:ascii="Arial" w:eastAsia="Times New Roman" w:hAnsi="Arial" w:cs="Arial"/>
                <w:b/>
                <w:bCs/>
                <w:color w:val="000000"/>
                <w:lang w:val="sk-SK" w:eastAsia="sk-SK"/>
              </w:rPr>
              <w:t>ú.p</w:t>
            </w:r>
            <w:proofErr w:type="spellEnd"/>
            <w:r w:rsidRPr="005852BC">
              <w:rPr>
                <w:rFonts w:ascii="Arial" w:eastAsia="Times New Roman" w:hAnsi="Arial" w:cs="Arial"/>
                <w:b/>
                <w:bCs/>
                <w:color w:val="000000"/>
                <w:lang w:val="sk-SK" w:eastAsia="sk-SK"/>
              </w:rPr>
              <w:t>.</w:t>
            </w:r>
          </w:p>
        </w:tc>
      </w:tr>
    </w:tbl>
    <w:p w:rsidR="0089202E" w:rsidRPr="005852BC" w:rsidRDefault="0089202E" w:rsidP="00A61F70">
      <w:pPr>
        <w:spacing w:before="120" w:after="0" w:line="240" w:lineRule="auto"/>
        <w:jc w:val="both"/>
        <w:rPr>
          <w:rFonts w:ascii="Arial" w:eastAsia="Times New Roman" w:hAnsi="Arial" w:cs="Arial"/>
          <w:snapToGrid w:val="0"/>
          <w:color w:val="000000"/>
          <w:lang w:val="sk-SK" w:eastAsia="sk-SK"/>
        </w:rPr>
      </w:pPr>
    </w:p>
    <w:p w:rsidR="00931BC1" w:rsidRPr="005852BC" w:rsidRDefault="00931BC1" w:rsidP="00A055E6">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t xml:space="preserve">Podľa </w:t>
      </w:r>
      <w:proofErr w:type="spellStart"/>
      <w:r w:rsidRPr="005852BC">
        <w:rPr>
          <w:rFonts w:ascii="Arial" w:eastAsia="Times New Roman" w:hAnsi="Arial" w:cs="Times New Roman"/>
          <w:snapToGrid w:val="0"/>
          <w:color w:val="000000"/>
          <w:lang w:val="sk-SK" w:eastAsia="sk-SK"/>
        </w:rPr>
        <w:t>vyhl.MV</w:t>
      </w:r>
      <w:proofErr w:type="spellEnd"/>
      <w:r w:rsidRPr="005852BC">
        <w:rPr>
          <w:rFonts w:ascii="Arial" w:eastAsia="Times New Roman" w:hAnsi="Arial" w:cs="Times New Roman"/>
          <w:snapToGrid w:val="0"/>
          <w:color w:val="000000"/>
          <w:lang w:val="sk-SK" w:eastAsia="sk-SK"/>
        </w:rPr>
        <w:t xml:space="preserve"> SR č.94/2004 § 58 ods.1e) sa v stavbe musí zriadiť evakuačný </w:t>
      </w:r>
      <w:proofErr w:type="spellStart"/>
      <w:r w:rsidRPr="005852BC">
        <w:rPr>
          <w:rFonts w:ascii="Arial" w:eastAsia="Times New Roman" w:hAnsi="Arial" w:cs="Times New Roman"/>
          <w:snapToGrid w:val="0"/>
          <w:color w:val="000000"/>
          <w:lang w:val="sk-SK" w:eastAsia="sk-SK"/>
        </w:rPr>
        <w:t>pož.výťah</w:t>
      </w:r>
      <w:proofErr w:type="spellEnd"/>
      <w:r w:rsidRPr="005852BC">
        <w:rPr>
          <w:rFonts w:ascii="Arial" w:eastAsia="Times New Roman" w:hAnsi="Arial" w:cs="Times New Roman"/>
          <w:snapToGrid w:val="0"/>
          <w:color w:val="000000"/>
          <w:lang w:val="sk-SK" w:eastAsia="sk-SK"/>
        </w:rPr>
        <w:t xml:space="preserve">, ktorý musí byť umiestnený v CHÚC „B“. </w:t>
      </w:r>
      <w:r w:rsidR="0089202E" w:rsidRPr="005852BC">
        <w:rPr>
          <w:rFonts w:ascii="Arial" w:eastAsia="Times New Roman" w:hAnsi="Arial" w:cs="Times New Roman"/>
          <w:snapToGrid w:val="0"/>
          <w:color w:val="000000"/>
          <w:lang w:val="sk-SK" w:eastAsia="sk-SK"/>
        </w:rPr>
        <w:t xml:space="preserve">V stavbe bude umiestnený </w:t>
      </w:r>
      <w:r w:rsidRPr="005852BC">
        <w:rPr>
          <w:rFonts w:ascii="Arial" w:eastAsia="Times New Roman" w:hAnsi="Arial" w:cs="Times New Roman"/>
          <w:snapToGrid w:val="0"/>
          <w:color w:val="000000"/>
          <w:lang w:val="sk-SK" w:eastAsia="sk-SK"/>
        </w:rPr>
        <w:t>jeden ev</w:t>
      </w:r>
      <w:r w:rsidR="00447147" w:rsidRPr="005852BC">
        <w:rPr>
          <w:rFonts w:ascii="Arial" w:eastAsia="Times New Roman" w:hAnsi="Arial" w:cs="Times New Roman"/>
          <w:snapToGrid w:val="0"/>
          <w:color w:val="000000"/>
          <w:lang w:val="sk-SK" w:eastAsia="sk-SK"/>
        </w:rPr>
        <w:t xml:space="preserve">akuačný </w:t>
      </w:r>
      <w:r w:rsidRPr="005852BC">
        <w:rPr>
          <w:rFonts w:ascii="Arial" w:eastAsia="Times New Roman" w:hAnsi="Arial" w:cs="Times New Roman"/>
          <w:snapToGrid w:val="0"/>
          <w:color w:val="000000"/>
          <w:lang w:val="sk-SK" w:eastAsia="sk-SK"/>
        </w:rPr>
        <w:t>výťah umiestnený v</w:t>
      </w:r>
      <w:r w:rsidR="00447147" w:rsidRPr="005852BC">
        <w:rPr>
          <w:rFonts w:ascii="Arial" w:eastAsia="Times New Roman" w:hAnsi="Arial" w:cs="Times New Roman"/>
          <w:snapToGrid w:val="0"/>
          <w:color w:val="000000"/>
          <w:lang w:val="sk-SK" w:eastAsia="sk-SK"/>
        </w:rPr>
        <w:t xml:space="preserve"> chránenej únikovej ceste typu </w:t>
      </w:r>
      <w:r w:rsidRPr="005852BC">
        <w:rPr>
          <w:rFonts w:ascii="Arial" w:eastAsia="Times New Roman" w:hAnsi="Arial" w:cs="Times New Roman"/>
          <w:snapToGrid w:val="0"/>
          <w:color w:val="000000"/>
          <w:lang w:val="sk-SK" w:eastAsia="sk-SK"/>
        </w:rPr>
        <w:t xml:space="preserve">B.  </w:t>
      </w:r>
    </w:p>
    <w:p w:rsidR="00931BC1" w:rsidRPr="005852BC" w:rsidRDefault="00931BC1" w:rsidP="00A055E6">
      <w:pPr>
        <w:spacing w:before="120" w:after="0" w:line="240" w:lineRule="auto"/>
        <w:ind w:firstLine="720"/>
        <w:jc w:val="both"/>
        <w:rPr>
          <w:rFonts w:ascii="Arial" w:eastAsia="Times New Roman" w:hAnsi="Arial" w:cs="Times New Roman"/>
          <w:snapToGrid w:val="0"/>
          <w:color w:val="000000"/>
          <w:lang w:val="sk-SK" w:eastAsia="sk-SK"/>
        </w:rPr>
      </w:pPr>
      <w:r w:rsidRPr="005852BC">
        <w:rPr>
          <w:rFonts w:ascii="Arial" w:eastAsia="Times New Roman" w:hAnsi="Arial" w:cs="Times New Roman"/>
          <w:snapToGrid w:val="0"/>
          <w:color w:val="000000"/>
          <w:lang w:val="sk-SK" w:eastAsia="sk-SK"/>
        </w:rPr>
        <w:t>Šachta evakuačného výťahu a výťahová kabína musia byť odvetrané ako chránená úniková cesta v zmysle STN 92 0201-3 čl.16.4.</w:t>
      </w:r>
    </w:p>
    <w:p w:rsidR="00447147" w:rsidRPr="00A055E6" w:rsidRDefault="00447147" w:rsidP="00A055E6">
      <w:pPr>
        <w:jc w:val="both"/>
        <w:rPr>
          <w:rFonts w:ascii="Arial" w:eastAsia="Times New Roman" w:hAnsi="Arial" w:cs="Arial"/>
          <w:snapToGrid w:val="0"/>
          <w:color w:val="000000"/>
          <w:lang w:val="sk-SK" w:eastAsia="sk-SK"/>
        </w:rPr>
      </w:pPr>
      <w:r w:rsidRPr="005852BC">
        <w:rPr>
          <w:rFonts w:ascii="Arial" w:eastAsia="Times New Roman" w:hAnsi="Arial" w:cs="Times New Roman"/>
          <w:snapToGrid w:val="0"/>
          <w:color w:val="000000"/>
          <w:lang w:val="sk-SK" w:eastAsia="sk-SK"/>
        </w:rPr>
        <w:t>V priestore CHÚC B nesmú viesť voľne rozvody elektrických káblov a </w:t>
      </w:r>
      <w:proofErr w:type="spellStart"/>
      <w:r w:rsidRPr="005852BC">
        <w:rPr>
          <w:rFonts w:ascii="Arial" w:eastAsia="Times New Roman" w:hAnsi="Arial" w:cs="Times New Roman"/>
          <w:snapToGrid w:val="0"/>
          <w:color w:val="000000"/>
          <w:lang w:val="sk-SK" w:eastAsia="sk-SK"/>
        </w:rPr>
        <w:t>rozvadzače</w:t>
      </w:r>
      <w:proofErr w:type="spellEnd"/>
      <w:r w:rsidRPr="005852BC">
        <w:rPr>
          <w:rFonts w:ascii="Arial" w:eastAsia="Times New Roman" w:hAnsi="Arial" w:cs="Times New Roman"/>
          <w:snapToGrid w:val="0"/>
          <w:color w:val="000000"/>
          <w:lang w:val="sk-SK" w:eastAsia="sk-SK"/>
        </w:rPr>
        <w:t xml:space="preserve"> pre objekt podľa čl.5.3.4 STN 92 0201-3. V CHÚC B tvorí stále požiarne zaťaženie iba horľavé látky </w:t>
      </w:r>
      <w:r w:rsidRPr="005852BC">
        <w:rPr>
          <w:rFonts w:ascii="Arial" w:eastAsia="Times New Roman" w:hAnsi="Arial" w:cs="Times New Roman"/>
          <w:snapToGrid w:val="0"/>
          <w:color w:val="000000"/>
          <w:lang w:val="sk-SK" w:eastAsia="sk-SK"/>
        </w:rPr>
        <w:lastRenderedPageBreak/>
        <w:t xml:space="preserve">v konštrukciách okien, dverí, podláh a držadiel podľa § 53 vyhlášky č.94/2004. CHÚC </w:t>
      </w:r>
      <w:r w:rsidRPr="00A055E6">
        <w:rPr>
          <w:rFonts w:ascii="Arial" w:eastAsia="Times New Roman" w:hAnsi="Arial" w:cs="Arial"/>
          <w:snapToGrid w:val="0"/>
          <w:color w:val="000000"/>
          <w:lang w:val="sk-SK" w:eastAsia="sk-SK"/>
        </w:rPr>
        <w:t xml:space="preserve">B splňuje čl.5.3.4 STN 92 0201-3.   </w:t>
      </w:r>
    </w:p>
    <w:p w:rsidR="00A055E6" w:rsidRPr="00A055E6" w:rsidRDefault="00447147" w:rsidP="00A055E6">
      <w:pPr>
        <w:ind w:firstLine="708"/>
        <w:jc w:val="both"/>
        <w:rPr>
          <w:rFonts w:ascii="Arial" w:eastAsia="Times New Roman" w:hAnsi="Arial" w:cs="Arial"/>
          <w:snapToGrid w:val="0"/>
          <w:color w:val="000000"/>
          <w:lang w:val="sk-SK" w:eastAsia="sk-SK"/>
        </w:rPr>
      </w:pPr>
      <w:r w:rsidRPr="00A055E6">
        <w:rPr>
          <w:rFonts w:ascii="Arial" w:eastAsia="Times New Roman" w:hAnsi="Arial" w:cs="Arial"/>
          <w:snapToGrid w:val="0"/>
          <w:color w:val="000000"/>
          <w:lang w:val="sk-SK" w:eastAsia="sk-SK"/>
        </w:rPr>
        <w:t xml:space="preserve">Všetky únikové cesty v stavbe budú vybavené núdzovým osvetlením. </w:t>
      </w:r>
      <w:r w:rsidR="00931BC1" w:rsidRPr="00A055E6">
        <w:rPr>
          <w:rFonts w:ascii="Arial" w:eastAsia="Times New Roman" w:hAnsi="Arial" w:cs="Arial"/>
          <w:snapToGrid w:val="0"/>
          <w:color w:val="000000"/>
          <w:lang w:val="sk-SK" w:eastAsia="sk-SK"/>
        </w:rPr>
        <w:t xml:space="preserve">Činnosť </w:t>
      </w:r>
      <w:r w:rsidR="00931BC1" w:rsidRPr="00336B9F">
        <w:rPr>
          <w:rFonts w:ascii="Arial" w:eastAsia="Times New Roman" w:hAnsi="Arial" w:cs="Arial"/>
          <w:snapToGrid w:val="0"/>
          <w:color w:val="000000"/>
          <w:lang w:val="sk-SK" w:eastAsia="sk-SK"/>
        </w:rPr>
        <w:t xml:space="preserve">núdzového osvetlenia sa navrhuje podľa prílohy B STN 92 0201-3 a STN 36 0450. Rieši časť </w:t>
      </w:r>
      <w:proofErr w:type="spellStart"/>
      <w:r w:rsidR="00931BC1" w:rsidRPr="00336B9F">
        <w:rPr>
          <w:rFonts w:ascii="Arial" w:eastAsia="Times New Roman" w:hAnsi="Arial" w:cs="Arial"/>
          <w:snapToGrid w:val="0"/>
          <w:color w:val="000000"/>
          <w:lang w:val="sk-SK" w:eastAsia="sk-SK"/>
        </w:rPr>
        <w:t>elektro</w:t>
      </w:r>
      <w:proofErr w:type="spellEnd"/>
      <w:r w:rsidR="00931BC1" w:rsidRPr="00336B9F">
        <w:rPr>
          <w:rFonts w:ascii="Arial" w:eastAsia="Times New Roman" w:hAnsi="Arial" w:cs="Arial"/>
          <w:snapToGrid w:val="0"/>
          <w:color w:val="000000"/>
          <w:lang w:val="sk-SK" w:eastAsia="sk-SK"/>
        </w:rPr>
        <w:t>.</w:t>
      </w:r>
      <w:r w:rsidR="00A055E6">
        <w:rPr>
          <w:rFonts w:ascii="Arial" w:eastAsia="Times New Roman" w:hAnsi="Arial" w:cs="Arial"/>
          <w:snapToGrid w:val="0"/>
          <w:color w:val="000000"/>
          <w:lang w:val="sk-SK" w:eastAsia="sk-SK"/>
        </w:rPr>
        <w:t xml:space="preserve"> </w:t>
      </w:r>
      <w:r w:rsidR="00A055E6" w:rsidRPr="00A055E6">
        <w:rPr>
          <w:rFonts w:ascii="Arial" w:eastAsia="Times New Roman" w:hAnsi="Arial" w:cs="Arial"/>
          <w:snapToGrid w:val="0"/>
          <w:color w:val="000000"/>
          <w:lang w:val="sk-SK" w:eastAsia="sk-SK"/>
        </w:rPr>
        <w:t xml:space="preserve">Núdzové osvetlenie musí byť navrhnuté a realizované v súlade s STN EN </w:t>
      </w:r>
      <w:smartTag w:uri="urn:schemas-microsoft-com:office:smarttags" w:element="metricconverter">
        <w:smartTagPr>
          <w:attr w:name="ProductID" w:val="1838 a"/>
        </w:smartTagPr>
        <w:r w:rsidR="00A055E6" w:rsidRPr="00A055E6">
          <w:rPr>
            <w:rFonts w:ascii="Arial" w:eastAsia="Times New Roman" w:hAnsi="Arial" w:cs="Arial"/>
            <w:snapToGrid w:val="0"/>
            <w:color w:val="000000"/>
            <w:lang w:val="sk-SK" w:eastAsia="sk-SK"/>
          </w:rPr>
          <w:t>1838 a</w:t>
        </w:r>
      </w:smartTag>
      <w:r w:rsidR="00A055E6" w:rsidRPr="00A055E6">
        <w:rPr>
          <w:rFonts w:ascii="Arial" w:eastAsia="Times New Roman" w:hAnsi="Arial" w:cs="Arial"/>
          <w:snapToGrid w:val="0"/>
          <w:color w:val="000000"/>
          <w:lang w:val="sk-SK" w:eastAsia="sk-SK"/>
        </w:rPr>
        <w:t xml:space="preserve"> STN EN 50171 a tiež STN 92 0203.</w:t>
      </w:r>
      <w:r w:rsidR="00A055E6">
        <w:rPr>
          <w:rFonts w:ascii="Arial" w:eastAsia="Times New Roman" w:hAnsi="Arial" w:cs="Arial"/>
          <w:snapToGrid w:val="0"/>
          <w:color w:val="000000"/>
          <w:lang w:val="sk-SK" w:eastAsia="sk-SK"/>
        </w:rPr>
        <w:t xml:space="preserve"> </w:t>
      </w:r>
      <w:r w:rsidR="00A055E6" w:rsidRPr="00A055E6">
        <w:rPr>
          <w:rFonts w:ascii="Arial" w:eastAsia="Times New Roman" w:hAnsi="Arial" w:cs="Arial"/>
          <w:snapToGrid w:val="0"/>
          <w:color w:val="000000"/>
          <w:lang w:val="sk-SK" w:eastAsia="sk-SK"/>
        </w:rPr>
        <w:t xml:space="preserve">Núdzové osvetlenie sa odporúča umiestniť vo výške nad </w:t>
      </w:r>
      <w:smartTag w:uri="urn:schemas-microsoft-com:office:smarttags" w:element="metricconverter">
        <w:smartTagPr>
          <w:attr w:name="ProductID" w:val="2000 mm"/>
        </w:smartTagPr>
        <w:r w:rsidR="00A055E6" w:rsidRPr="00A055E6">
          <w:rPr>
            <w:rFonts w:ascii="Arial" w:eastAsia="Times New Roman" w:hAnsi="Arial" w:cs="Arial"/>
            <w:snapToGrid w:val="0"/>
            <w:color w:val="000000"/>
            <w:lang w:val="sk-SK" w:eastAsia="sk-SK"/>
          </w:rPr>
          <w:t>2000 mm</w:t>
        </w:r>
      </w:smartTag>
      <w:r w:rsidR="00A055E6" w:rsidRPr="00A055E6">
        <w:rPr>
          <w:rFonts w:ascii="Arial" w:eastAsia="Times New Roman" w:hAnsi="Arial" w:cs="Arial"/>
          <w:snapToGrid w:val="0"/>
          <w:color w:val="000000"/>
          <w:lang w:val="sk-SK" w:eastAsia="sk-SK"/>
        </w:rPr>
        <w:t xml:space="preserve"> do </w:t>
      </w:r>
      <w:smartTag w:uri="urn:schemas-microsoft-com:office:smarttags" w:element="metricconverter">
        <w:smartTagPr>
          <w:attr w:name="ProductID" w:val="2500 mm"/>
        </w:smartTagPr>
        <w:r w:rsidR="00A055E6" w:rsidRPr="00A055E6">
          <w:rPr>
            <w:rFonts w:ascii="Arial" w:eastAsia="Times New Roman" w:hAnsi="Arial" w:cs="Arial"/>
            <w:snapToGrid w:val="0"/>
            <w:color w:val="000000"/>
            <w:lang w:val="sk-SK" w:eastAsia="sk-SK"/>
          </w:rPr>
          <w:t>2500 mm</w:t>
        </w:r>
      </w:smartTag>
      <w:r w:rsidR="00A055E6" w:rsidRPr="00A055E6">
        <w:rPr>
          <w:rFonts w:ascii="Arial" w:eastAsia="Times New Roman" w:hAnsi="Arial" w:cs="Arial"/>
          <w:snapToGrid w:val="0"/>
          <w:color w:val="000000"/>
          <w:lang w:val="sk-SK" w:eastAsia="sk-SK"/>
        </w:rPr>
        <w:t xml:space="preserve"> nad úrovňou podlahy. Prednostne sa majú osvetliť miesta, kde nastáva zmena sklonu, zmena smeru alebo druhu únikovej cesty.</w:t>
      </w:r>
    </w:p>
    <w:p w:rsidR="00A055E6" w:rsidRPr="00336B9F" w:rsidRDefault="00A055E6" w:rsidP="00A055E6">
      <w:pPr>
        <w:spacing w:before="120" w:after="0" w:line="240" w:lineRule="auto"/>
        <w:ind w:firstLine="720"/>
        <w:jc w:val="both"/>
        <w:rPr>
          <w:rFonts w:ascii="Arial" w:eastAsia="Times New Roman" w:hAnsi="Arial" w:cs="Arial"/>
          <w:snapToGrid w:val="0"/>
          <w:color w:val="000000"/>
          <w:lang w:val="sk-SK" w:eastAsia="sk-SK"/>
        </w:rPr>
      </w:pPr>
      <w:r w:rsidRPr="00336B9F">
        <w:rPr>
          <w:rFonts w:ascii="Arial" w:eastAsia="Times New Roman" w:hAnsi="Arial" w:cs="Arial"/>
          <w:snapToGrid w:val="0"/>
          <w:color w:val="000000"/>
          <w:lang w:val="sk-SK" w:eastAsia="sk-SK"/>
        </w:rPr>
        <w:t xml:space="preserve">Smer úniku bude na všetkých únikových cestách označený požiarne bezpečnostnými značkami. Veľkosť bezpečnostnej značky sa stanovuje podľa STN 01 8010. </w:t>
      </w:r>
    </w:p>
    <w:p w:rsidR="00931BC1" w:rsidRPr="00336B9F" w:rsidRDefault="00931BC1" w:rsidP="00A055E6">
      <w:pPr>
        <w:ind w:firstLine="708"/>
        <w:jc w:val="both"/>
        <w:rPr>
          <w:rFonts w:ascii="Arial" w:eastAsia="Times New Roman" w:hAnsi="Arial" w:cs="Arial"/>
          <w:snapToGrid w:val="0"/>
          <w:color w:val="000000"/>
          <w:lang w:val="sk-SK" w:eastAsia="sk-SK"/>
        </w:rPr>
      </w:pPr>
      <w:r w:rsidRPr="00336B9F">
        <w:rPr>
          <w:rFonts w:ascii="Arial" w:eastAsia="Times New Roman" w:hAnsi="Arial" w:cs="Arial"/>
          <w:snapToGrid w:val="0"/>
          <w:color w:val="000000"/>
          <w:lang w:val="sk-SK" w:eastAsia="sk-SK"/>
        </w:rPr>
        <w:t>Dvojkrídlové dvere na únikovej ceste na prízemí, ktoré majú jedno krídlo pri prevádzke zaistené, musia byť na strane v smere úniku opatrené stavebným kovaním podľa STN EN 179 alebo podľa STN EN 1125.</w:t>
      </w:r>
    </w:p>
    <w:p w:rsidR="00336B9F" w:rsidRPr="00336B9F" w:rsidRDefault="00336B9F" w:rsidP="00A055E6">
      <w:pPr>
        <w:spacing w:before="120" w:after="0" w:line="240" w:lineRule="auto"/>
        <w:ind w:firstLine="720"/>
        <w:jc w:val="both"/>
        <w:rPr>
          <w:rFonts w:ascii="Arial" w:eastAsia="Times New Roman" w:hAnsi="Arial" w:cs="Arial"/>
          <w:snapToGrid w:val="0"/>
          <w:color w:val="000000"/>
          <w:lang w:val="sk-SK" w:eastAsia="sk-SK"/>
        </w:rPr>
      </w:pPr>
      <w:r w:rsidRPr="00336B9F">
        <w:rPr>
          <w:rFonts w:ascii="Arial" w:eastAsia="Times New Roman" w:hAnsi="Arial" w:cs="Arial"/>
          <w:snapToGrid w:val="0"/>
          <w:color w:val="000000"/>
          <w:lang w:val="sk-SK" w:eastAsia="sk-SK"/>
        </w:rPr>
        <w:t>V chránenej únikovej ceste v zmysle § 75 vyhlášky MV SR č.94/2004 Z. z. v znení neskorších predpisov nesmú byť umiestnené:</w:t>
      </w:r>
    </w:p>
    <w:p w:rsidR="00336B9F" w:rsidRPr="00336B9F" w:rsidRDefault="00336B9F" w:rsidP="00A055E6">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voľne vedené rozvodné potrubia na horľavé látky,</w:t>
      </w:r>
    </w:p>
    <w:p w:rsidR="00336B9F" w:rsidRPr="00336B9F" w:rsidRDefault="00336B9F" w:rsidP="00336B9F">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voľne vedené rozvody vzduchotechnických zariadení okrem rozvodov zabezpečujúcich vetranie týchto priestorov,</w:t>
      </w:r>
    </w:p>
    <w:p w:rsidR="00336B9F" w:rsidRPr="00336B9F" w:rsidRDefault="00336B9F" w:rsidP="00336B9F">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voľne vedené elektrické rozvody a rozvádzače okrem rozvodov a rozvádzačov zabezpečujúcich jej prevádzku,</w:t>
      </w:r>
    </w:p>
    <w:p w:rsidR="00336B9F" w:rsidRPr="00336B9F" w:rsidRDefault="00336B9F" w:rsidP="00336B9F">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voľne vedené dymovody,</w:t>
      </w:r>
    </w:p>
    <w:p w:rsidR="00336B9F" w:rsidRPr="00336B9F" w:rsidRDefault="00336B9F" w:rsidP="00336B9F">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voľne vedené rozvody strednotlakovej a vysokotlakovej pary,</w:t>
      </w:r>
    </w:p>
    <w:p w:rsidR="00336B9F" w:rsidRPr="00336B9F" w:rsidRDefault="00336B9F" w:rsidP="00336B9F">
      <w:pPr>
        <w:pStyle w:val="Odsekzoznamu"/>
        <w:numPr>
          <w:ilvl w:val="0"/>
          <w:numId w:val="32"/>
        </w:numPr>
        <w:spacing w:before="120"/>
        <w:jc w:val="both"/>
        <w:rPr>
          <w:rFonts w:ascii="Arial" w:hAnsi="Arial" w:cs="Arial"/>
          <w:snapToGrid w:val="0"/>
          <w:color w:val="000000"/>
          <w:sz w:val="22"/>
          <w:szCs w:val="22"/>
        </w:rPr>
      </w:pPr>
      <w:r w:rsidRPr="00336B9F">
        <w:rPr>
          <w:rFonts w:ascii="Arial" w:hAnsi="Arial" w:cs="Arial"/>
          <w:snapToGrid w:val="0"/>
          <w:color w:val="000000"/>
          <w:sz w:val="22"/>
          <w:szCs w:val="22"/>
        </w:rPr>
        <w:t>rozvody toxických látok alebo inak nebezpečných látok.</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Dvere na únikovej ceste musia umožňovať bezpečný a rýchly priechod osôb pri evakuácií a nesmú brániť zásahu hasičskej jednotky.</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Podľa čl. 17.2 STN 92 0201-3 Dvere na únikovej ceste sa musia otvárať v smere úniku, otáčaním dverových krídel v postranných závesoch alebo čapoch. Na ďalšej únikovej ceste môžu byť dvere kývavé alebo vodorovne posuvné.</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Podľa čl. 17.8 STN 92 0201-3 Dvere na únikových cestách sa musia otvárať v smere úniku to neplatí pre dvere ktoré vedú zo stavby na voľné priestranstvo cez ktoré sa evakuuje najviac 100 osôb alebo pre dvere na začiatku únikovej cesty alebo pre dvere z funkčne ucelenej skupiny miestností. Dvere do všetkých CHUC v rámci nich a z nich na voľné priestranstvo sa musia otvárať otáčaním dverových krídel v postranných závesoch alebo čapoch v smere úniku.</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Podľa čl. 17.10 STN 92 0201-3 Dvere na únikovej ceste sa odporúča opatriť núdzovým východovým uzáverom podľa STN EN 179.</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Podľa čl. 17.11 STN 92 0201-3 Dverové krídlo, ktoré sa započítava do šírky únikovej cesty a je pri prevádzke zabezpečené musí byť na strane v smere úniku opatrené stavebným kovaním podľa STN EN 179 alebo podľa STN EN 1125.</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Dvere na únikových cestách by mali byť bez prahov.</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Všetky prípadné dvere na únikových cestách ktoré budú počas bežnej prevádzky zablokované v uzatvorenej polohe, sa musia v prípade vzniku požiaru automaticky odblokovať a umožniť evakuáciu cez ne. Uvedené odblokovanie musí byť zabezpečené prostredníctvom impulzu z EPS inštalovanej v stavbe.</w:t>
      </w:r>
      <w:r>
        <w:rPr>
          <w:rFonts w:ascii="Arial" w:eastAsia="Times New Roman" w:hAnsi="Arial" w:cs="Times New Roman"/>
          <w:snapToGrid w:val="0"/>
          <w:color w:val="000000"/>
          <w:lang w:val="sk-SK" w:eastAsia="sk-SK"/>
        </w:rPr>
        <w:t xml:space="preserve"> </w:t>
      </w:r>
      <w:r w:rsidRPr="00336B9F">
        <w:rPr>
          <w:rFonts w:ascii="Arial" w:eastAsia="Times New Roman" w:hAnsi="Arial" w:cs="Times New Roman"/>
          <w:snapToGrid w:val="0"/>
          <w:color w:val="000000"/>
          <w:lang w:val="sk-SK" w:eastAsia="sk-SK"/>
        </w:rPr>
        <w:t>V prípade výpadku elektrickej energie sa musí blokácia zrušiť.</w:t>
      </w:r>
    </w:p>
    <w:p w:rsidR="00336B9F" w:rsidRPr="00336B9F" w:rsidRDefault="00336B9F" w:rsidP="00336B9F">
      <w:pPr>
        <w:spacing w:before="120" w:after="0" w:line="240" w:lineRule="auto"/>
        <w:ind w:firstLine="720"/>
        <w:jc w:val="both"/>
        <w:rPr>
          <w:rFonts w:ascii="Arial" w:eastAsia="Times New Roman" w:hAnsi="Arial" w:cs="Times New Roman"/>
          <w:snapToGrid w:val="0"/>
          <w:color w:val="000000"/>
          <w:lang w:val="sk-SK" w:eastAsia="sk-SK"/>
        </w:rPr>
      </w:pPr>
      <w:r w:rsidRPr="00336B9F">
        <w:rPr>
          <w:rFonts w:ascii="Arial" w:eastAsia="Times New Roman" w:hAnsi="Arial" w:cs="Times New Roman"/>
          <w:snapToGrid w:val="0"/>
          <w:color w:val="000000"/>
          <w:lang w:val="sk-SK" w:eastAsia="sk-SK"/>
        </w:rPr>
        <w:t xml:space="preserve">Všetky požiarne uzávery </w:t>
      </w:r>
      <w:proofErr w:type="spellStart"/>
      <w:r w:rsidRPr="00336B9F">
        <w:rPr>
          <w:rFonts w:ascii="Arial" w:eastAsia="Times New Roman" w:hAnsi="Arial" w:cs="Times New Roman"/>
          <w:snapToGrid w:val="0"/>
          <w:color w:val="000000"/>
          <w:lang w:val="sk-SK" w:eastAsia="sk-SK"/>
        </w:rPr>
        <w:t>aretované</w:t>
      </w:r>
      <w:proofErr w:type="spellEnd"/>
      <w:r w:rsidRPr="00336B9F">
        <w:rPr>
          <w:rFonts w:ascii="Arial" w:eastAsia="Times New Roman" w:hAnsi="Arial" w:cs="Times New Roman"/>
          <w:snapToGrid w:val="0"/>
          <w:color w:val="000000"/>
          <w:lang w:val="sk-SK" w:eastAsia="sk-SK"/>
        </w:rPr>
        <w:t xml:space="preserve"> počas bežnej prevádzky v otvorenej polohe sa musia v prípade vzniku požiaru automaticky odblokovať a uzatvoriť prostredníctvom ich </w:t>
      </w:r>
      <w:r w:rsidRPr="00336B9F">
        <w:rPr>
          <w:rFonts w:ascii="Arial" w:eastAsia="Times New Roman" w:hAnsi="Arial" w:cs="Times New Roman"/>
          <w:snapToGrid w:val="0"/>
          <w:color w:val="000000"/>
          <w:lang w:val="sk-SK" w:eastAsia="sk-SK"/>
        </w:rPr>
        <w:lastRenderedPageBreak/>
        <w:t>samozatváracieho mechanizmu. Uvedené odblokovanie aretácie v otvorenej polohe musí byť zabezpečené prostredníctvom impulzu z EPS inštalovanej v stavbe. V prípade výpadku elektrickej energie sa musí blokácia zrušiť.</w:t>
      </w:r>
    </w:p>
    <w:p w:rsidR="00DE33CD" w:rsidRPr="00336B9F" w:rsidRDefault="00DE33CD" w:rsidP="00336B9F">
      <w:pPr>
        <w:spacing w:before="120" w:after="0" w:line="240" w:lineRule="auto"/>
        <w:ind w:firstLine="720"/>
        <w:jc w:val="both"/>
        <w:rPr>
          <w:rFonts w:ascii="Arial" w:eastAsia="Times New Roman" w:hAnsi="Arial" w:cs="Times New Roman"/>
          <w:snapToGrid w:val="0"/>
          <w:color w:val="000000"/>
          <w:lang w:val="sk-SK" w:eastAsia="sk-SK"/>
        </w:rPr>
      </w:pP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 </w:t>
      </w:r>
      <w:r w:rsidRPr="005852BC">
        <w:rPr>
          <w:rFonts w:ascii="Arial Black" w:eastAsia="Times New Roman" w:hAnsi="Arial Black" w:cs="Arial"/>
          <w:b/>
          <w:caps/>
          <w:snapToGrid w:val="0"/>
          <w:color w:val="000000"/>
          <w:lang w:val="sk-SK" w:eastAsia="sk-SK"/>
        </w:rPr>
        <w:tab/>
        <w:t>ZARIADENIA PRE PROTIPOŽIARNY ZÁSAH</w:t>
      </w: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6.1 </w:t>
      </w:r>
      <w:r w:rsidRPr="005852BC">
        <w:rPr>
          <w:rFonts w:ascii="Arial Black" w:eastAsia="Times New Roman" w:hAnsi="Arial Black" w:cs="Arial"/>
          <w:b/>
          <w:caps/>
          <w:snapToGrid w:val="0"/>
          <w:color w:val="000000"/>
          <w:lang w:val="sk-SK" w:eastAsia="sk-SK"/>
        </w:rPr>
        <w:tab/>
        <w:t>Prístupy a príjazdy, zásahové cesty</w:t>
      </w:r>
    </w:p>
    <w:p w:rsidR="00A952FD" w:rsidRPr="005852BC" w:rsidRDefault="00A952FD" w:rsidP="00B568E0">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K stavbe je možný  prístup požiarnej techniky po  jestvujúcej </w:t>
      </w:r>
      <w:r w:rsidR="00290DF4" w:rsidRPr="005852BC">
        <w:rPr>
          <w:rFonts w:ascii="Arial" w:eastAsia="Times New Roman" w:hAnsi="Arial" w:cs="Arial"/>
          <w:snapToGrid w:val="0"/>
          <w:color w:val="000000"/>
          <w:lang w:val="sk-SK" w:eastAsia="sk-SK"/>
        </w:rPr>
        <w:t xml:space="preserve">miestnej </w:t>
      </w:r>
      <w:r w:rsidRPr="005852BC">
        <w:rPr>
          <w:rFonts w:ascii="Arial" w:eastAsia="Times New Roman" w:hAnsi="Arial" w:cs="Arial"/>
          <w:snapToGrid w:val="0"/>
          <w:color w:val="000000"/>
          <w:lang w:val="sk-SK" w:eastAsia="sk-SK"/>
        </w:rPr>
        <w:t>komunikácii, ktoré vyhovujú požiadavkám podľa § 82 vyhlášky MV SR č.94/2004 ako prístupové kom</w:t>
      </w:r>
      <w:r w:rsidR="00B568E0" w:rsidRPr="005852BC">
        <w:rPr>
          <w:rFonts w:ascii="Arial" w:eastAsia="Times New Roman" w:hAnsi="Arial" w:cs="Arial"/>
          <w:snapToGrid w:val="0"/>
          <w:color w:val="000000"/>
          <w:lang w:val="sk-SK" w:eastAsia="sk-SK"/>
        </w:rPr>
        <w:t xml:space="preserve">unikácie pre požiarne vozidlá. </w:t>
      </w:r>
      <w:r w:rsidRPr="005852BC">
        <w:rPr>
          <w:rFonts w:ascii="Arial" w:eastAsia="Times New Roman" w:hAnsi="Arial" w:cs="Arial"/>
          <w:snapToGrid w:val="0"/>
          <w:color w:val="000000"/>
          <w:lang w:val="sk-SK" w:eastAsia="sk-SK"/>
        </w:rPr>
        <w:t xml:space="preserve">Majú trvale voľnú šírku najmenej 3m a únosnosť na zaťaženie jednou nápravou vozidla je najmenej 80 </w:t>
      </w:r>
      <w:proofErr w:type="spellStart"/>
      <w:r w:rsidRPr="005852BC">
        <w:rPr>
          <w:rFonts w:ascii="Arial" w:eastAsia="Times New Roman" w:hAnsi="Arial" w:cs="Arial"/>
          <w:snapToGrid w:val="0"/>
          <w:color w:val="000000"/>
          <w:lang w:val="sk-SK" w:eastAsia="sk-SK"/>
        </w:rPr>
        <w:t>kN</w:t>
      </w:r>
      <w:proofErr w:type="spellEnd"/>
      <w:r w:rsidRPr="005852BC">
        <w:rPr>
          <w:rFonts w:ascii="Arial" w:eastAsia="Times New Roman" w:hAnsi="Arial" w:cs="Arial"/>
          <w:snapToGrid w:val="0"/>
          <w:color w:val="000000"/>
          <w:lang w:val="sk-SK" w:eastAsia="sk-SK"/>
        </w:rPr>
        <w:t xml:space="preserve">. </w:t>
      </w:r>
    </w:p>
    <w:p w:rsidR="00DE33CD" w:rsidRPr="005852BC" w:rsidRDefault="00A952FD" w:rsidP="00A952FD">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Nástupná plocha podľa § 83 ods.1b) sa nemusí zriadiť. V stavbe sú vnútorné zásahové cesty – chránená úniková cesta typu </w:t>
      </w:r>
      <w:r w:rsidR="00B568E0" w:rsidRPr="005852BC">
        <w:rPr>
          <w:rFonts w:ascii="Arial" w:eastAsia="Times New Roman" w:hAnsi="Arial" w:cs="Arial"/>
          <w:snapToGrid w:val="0"/>
          <w:color w:val="000000"/>
          <w:lang w:val="sk-SK" w:eastAsia="sk-SK"/>
        </w:rPr>
        <w:t> A </w:t>
      </w:r>
      <w:proofErr w:type="spellStart"/>
      <w:r w:rsidR="00B568E0" w:rsidRPr="005852BC">
        <w:rPr>
          <w:rFonts w:ascii="Arial" w:eastAsia="Times New Roman" w:hAnsi="Arial" w:cs="Arial"/>
          <w:snapToGrid w:val="0"/>
          <w:color w:val="000000"/>
          <w:lang w:val="sk-SK" w:eastAsia="sk-SK"/>
        </w:rPr>
        <w:t>a</w:t>
      </w:r>
      <w:proofErr w:type="spellEnd"/>
      <w:r w:rsidR="00B568E0" w:rsidRPr="005852BC">
        <w:rPr>
          <w:rFonts w:ascii="Arial" w:eastAsia="Times New Roman" w:hAnsi="Arial" w:cs="Arial"/>
          <w:snapToGrid w:val="0"/>
          <w:color w:val="000000"/>
          <w:lang w:val="sk-SK" w:eastAsia="sk-SK"/>
        </w:rPr>
        <w:t> B.</w:t>
      </w:r>
    </w:p>
    <w:p w:rsidR="00050143" w:rsidRPr="005852BC" w:rsidRDefault="00050143" w:rsidP="00050143">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Podľa § 86 ods.4) bude z chránenej únikovej cesty zriadený prístup na strechu. Prístup na strechu bude z </w:t>
      </w:r>
      <w:r w:rsidRPr="005852BC">
        <w:rPr>
          <w:rFonts w:ascii="Arial" w:eastAsia="Times New Roman" w:hAnsi="Arial" w:cs="Arial"/>
          <w:caps/>
          <w:snapToGrid w:val="0"/>
          <w:color w:val="000000"/>
          <w:lang w:val="sk-SK" w:eastAsia="sk-SK"/>
        </w:rPr>
        <w:t>chúc</w:t>
      </w:r>
      <w:r w:rsidRPr="005852BC">
        <w:rPr>
          <w:rFonts w:ascii="Arial" w:eastAsia="Times New Roman" w:hAnsi="Arial" w:cs="Arial"/>
          <w:snapToGrid w:val="0"/>
          <w:color w:val="000000"/>
          <w:lang w:val="sk-SK" w:eastAsia="sk-SK"/>
        </w:rPr>
        <w:t xml:space="preserve"> „B“ </w:t>
      </w:r>
      <w:r w:rsidR="00B568E0" w:rsidRPr="005852BC">
        <w:rPr>
          <w:rFonts w:ascii="Arial" w:eastAsia="Times New Roman" w:hAnsi="Arial" w:cs="Arial"/>
          <w:snapToGrid w:val="0"/>
          <w:color w:val="000000"/>
          <w:lang w:val="sk-SK" w:eastAsia="sk-SK"/>
        </w:rPr>
        <w:t>oknom z </w:t>
      </w:r>
      <w:proofErr w:type="spellStart"/>
      <w:r w:rsidR="00B568E0" w:rsidRPr="005852BC">
        <w:rPr>
          <w:rFonts w:ascii="Arial" w:eastAsia="Times New Roman" w:hAnsi="Arial" w:cs="Arial"/>
          <w:snapToGrid w:val="0"/>
          <w:color w:val="000000"/>
          <w:lang w:val="sk-SK" w:eastAsia="sk-SK"/>
        </w:rPr>
        <w:t>medzipodesty</w:t>
      </w:r>
      <w:proofErr w:type="spellEnd"/>
      <w:r w:rsidR="00B568E0" w:rsidRPr="005852BC">
        <w:rPr>
          <w:rFonts w:ascii="Arial" w:eastAsia="Times New Roman" w:hAnsi="Arial" w:cs="Arial"/>
          <w:snapToGrid w:val="0"/>
          <w:color w:val="000000"/>
          <w:lang w:val="sk-SK" w:eastAsia="sk-SK"/>
        </w:rPr>
        <w:t xml:space="preserve"> na 5</w:t>
      </w:r>
      <w:r w:rsidRPr="005852BC">
        <w:rPr>
          <w:rFonts w:ascii="Arial" w:eastAsia="Times New Roman" w:hAnsi="Arial" w:cs="Arial"/>
          <w:snapToGrid w:val="0"/>
          <w:color w:val="000000"/>
          <w:lang w:val="sk-SK" w:eastAsia="sk-SK"/>
        </w:rPr>
        <w:t>.</w:t>
      </w:r>
      <w:r w:rsidR="00B568E0" w:rsidRPr="005852BC">
        <w:rPr>
          <w:rFonts w:ascii="Arial" w:eastAsia="Times New Roman" w:hAnsi="Arial" w:cs="Arial"/>
          <w:snapToGrid w:val="0"/>
          <w:color w:val="000000"/>
          <w:lang w:val="sk-SK" w:eastAsia="sk-SK"/>
        </w:rPr>
        <w:t>NP</w:t>
      </w:r>
      <w:r w:rsidRPr="005852BC">
        <w:rPr>
          <w:rFonts w:ascii="Arial" w:eastAsia="Times New Roman" w:hAnsi="Arial" w:cs="Arial"/>
          <w:snapToGrid w:val="0"/>
          <w:color w:val="000000"/>
          <w:lang w:val="sk-SK" w:eastAsia="sk-SK"/>
        </w:rPr>
        <w:t xml:space="preserve">. </w:t>
      </w:r>
    </w:p>
    <w:p w:rsidR="00DE33CD" w:rsidRPr="005852BC" w:rsidRDefault="00DE33CD" w:rsidP="00DE33CD">
      <w:pPr>
        <w:spacing w:before="120" w:after="0" w:line="240" w:lineRule="auto"/>
        <w:jc w:val="both"/>
        <w:rPr>
          <w:rFonts w:ascii="Arial" w:eastAsia="Times New Roman" w:hAnsi="Arial" w:cs="Arial"/>
          <w:snapToGrid w:val="0"/>
          <w:color w:val="000000"/>
          <w:lang w:val="sk-SK" w:eastAsia="sk-SK"/>
        </w:rPr>
      </w:pP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6.2 </w:t>
      </w:r>
      <w:r w:rsidRPr="005852BC">
        <w:rPr>
          <w:rFonts w:ascii="Arial Black" w:eastAsia="Times New Roman" w:hAnsi="Arial Black" w:cs="Arial"/>
          <w:b/>
          <w:caps/>
          <w:snapToGrid w:val="0"/>
          <w:color w:val="000000"/>
          <w:lang w:val="sk-SK" w:eastAsia="sk-SK"/>
        </w:rPr>
        <w:tab/>
        <w:t xml:space="preserve">URČENIE POTREBY POŽIARNEJ VODY  </w:t>
      </w:r>
    </w:p>
    <w:p w:rsidR="00A055E6" w:rsidRPr="00A055E6" w:rsidRDefault="00A055E6" w:rsidP="00A055E6">
      <w:pPr>
        <w:spacing w:before="120" w:after="0" w:line="240" w:lineRule="auto"/>
        <w:ind w:firstLine="720"/>
        <w:jc w:val="both"/>
        <w:rPr>
          <w:rFonts w:ascii="Arial" w:eastAsia="Times New Roman" w:hAnsi="Arial" w:cs="Arial"/>
          <w:snapToGrid w:val="0"/>
          <w:color w:val="000000"/>
          <w:lang w:val="sk-SK" w:eastAsia="sk-SK"/>
        </w:rPr>
      </w:pPr>
      <w:r w:rsidRPr="00A055E6">
        <w:rPr>
          <w:rFonts w:ascii="Arial" w:eastAsia="Times New Roman" w:hAnsi="Arial" w:cs="Arial"/>
          <w:snapToGrid w:val="0"/>
          <w:color w:val="000000"/>
          <w:lang w:val="sk-SK" w:eastAsia="sk-SK"/>
        </w:rPr>
        <w:t>Potreba vody na hasenie požiarov je riešená v súlade s § 89a vyhlášky MV SR č.94/2004 Z. z. v znení neskorších predpisov a teda v zmysle vyhlášky MV SR č.699/2004 Z. z.</w:t>
      </w:r>
    </w:p>
    <w:p w:rsidR="00A055E6" w:rsidRPr="00A055E6" w:rsidRDefault="00A055E6" w:rsidP="00A055E6">
      <w:pPr>
        <w:spacing w:before="120" w:after="0" w:line="240" w:lineRule="auto"/>
        <w:ind w:firstLine="720"/>
        <w:jc w:val="both"/>
        <w:rPr>
          <w:rFonts w:ascii="Arial" w:eastAsia="Times New Roman" w:hAnsi="Arial" w:cs="Arial"/>
          <w:snapToGrid w:val="0"/>
          <w:color w:val="000000"/>
          <w:lang w:val="sk-SK" w:eastAsia="sk-SK"/>
        </w:rPr>
      </w:pPr>
      <w:r w:rsidRPr="00A055E6">
        <w:rPr>
          <w:rFonts w:ascii="Arial" w:eastAsia="Times New Roman" w:hAnsi="Arial" w:cs="Arial"/>
          <w:snapToGrid w:val="0"/>
          <w:color w:val="000000"/>
          <w:lang w:val="sk-SK" w:eastAsia="sk-SK"/>
        </w:rPr>
        <w:t>V zmysle § 3 ods. 1 vyhlášky MV SR č.699/2004 Z. z. stavba alebo jej časť musí byť pre prípad vzniku a rozšírenia požiaru zabezpečená vodou na hasenie požiarov. Voda na hasenie požiarov sa zabezpečuje zariadeniami na dodávku vody na hasenie požiarov. Potreba vody na hasenie požiarov sa neurčuje v prípadoch podľa § 6 ods.4 a v prípadoch podľa § 3 ods. 2 a 3.</w:t>
      </w:r>
    </w:p>
    <w:p w:rsidR="00A055E6" w:rsidRPr="00A055E6" w:rsidRDefault="00A055E6" w:rsidP="00A055E6">
      <w:pPr>
        <w:spacing w:before="120" w:after="0" w:line="240" w:lineRule="auto"/>
        <w:ind w:firstLine="720"/>
        <w:jc w:val="both"/>
        <w:rPr>
          <w:rFonts w:ascii="Arial" w:eastAsia="Times New Roman" w:hAnsi="Arial" w:cs="Arial"/>
          <w:snapToGrid w:val="0"/>
          <w:color w:val="000000"/>
          <w:lang w:val="sk-SK" w:eastAsia="sk-SK"/>
        </w:rPr>
      </w:pPr>
      <w:r w:rsidRPr="00A055E6">
        <w:rPr>
          <w:rFonts w:ascii="Arial" w:eastAsia="Times New Roman" w:hAnsi="Arial" w:cs="Arial"/>
          <w:snapToGrid w:val="0"/>
          <w:color w:val="000000"/>
          <w:lang w:val="sk-SK" w:eastAsia="sk-SK"/>
        </w:rPr>
        <w:t>V zmysle § 4 ods. 1 vyhlášky MV SR č.699/2004 Z. z. zdroje vody, ktoré poskytujú vodu na hasenie požiarov, musia byť schopné trvalo zabezpečovať potrebu vody na hasenie požiarov najmenej po dobu 30 minút a musia mať vyhovujúce podmienky na čerpanie vody.</w:t>
      </w:r>
    </w:p>
    <w:p w:rsidR="00A952FD" w:rsidRPr="005852BC" w:rsidRDefault="00DE33CD" w:rsidP="00A952FD">
      <w:pPr>
        <w:spacing w:before="120" w:after="0" w:line="240" w:lineRule="auto"/>
        <w:ind w:firstLine="720"/>
        <w:jc w:val="both"/>
        <w:rPr>
          <w:rFonts w:ascii="Arial" w:eastAsia="Times New Roman" w:hAnsi="Arial" w:cs="Arial"/>
          <w:snapToGrid w:val="0"/>
          <w:color w:val="000000"/>
          <w:lang w:val="sk-SK" w:eastAsia="sk-SK"/>
        </w:rPr>
      </w:pPr>
      <w:r w:rsidRPr="005852BC">
        <w:rPr>
          <w:rFonts w:ascii="Arial" w:eastAsia="Times New Roman" w:hAnsi="Arial" w:cs="Arial"/>
          <w:snapToGrid w:val="0"/>
          <w:color w:val="000000"/>
          <w:lang w:val="sk-SK" w:eastAsia="sk-SK"/>
        </w:rPr>
        <w:t xml:space="preserve">Celková  potreba vody na hasenie požiaru je </w:t>
      </w:r>
      <w:r w:rsidR="00144BB0" w:rsidRPr="005852BC">
        <w:rPr>
          <w:rFonts w:ascii="Arial" w:eastAsia="Times New Roman" w:hAnsi="Arial" w:cs="Arial"/>
          <w:snapToGrid w:val="0"/>
          <w:color w:val="000000"/>
          <w:lang w:val="sk-SK" w:eastAsia="sk-SK"/>
        </w:rPr>
        <w:t>1</w:t>
      </w:r>
      <w:r w:rsidR="00050143" w:rsidRPr="005852BC">
        <w:rPr>
          <w:rFonts w:ascii="Arial" w:eastAsia="Times New Roman" w:hAnsi="Arial" w:cs="Arial"/>
          <w:snapToGrid w:val="0"/>
          <w:color w:val="000000"/>
          <w:lang w:val="sk-SK" w:eastAsia="sk-SK"/>
        </w:rPr>
        <w:t>2</w:t>
      </w:r>
      <w:r w:rsidRPr="005852BC">
        <w:rPr>
          <w:rFonts w:ascii="Arial" w:eastAsia="Times New Roman" w:hAnsi="Arial" w:cs="Arial"/>
          <w:snapToGrid w:val="0"/>
          <w:color w:val="000000"/>
          <w:lang w:val="sk-SK" w:eastAsia="sk-SK"/>
        </w:rPr>
        <w:t xml:space="preserve"> l</w:t>
      </w:r>
      <w:r w:rsidR="00144BB0" w:rsidRPr="005852BC">
        <w:rPr>
          <w:rFonts w:ascii="Arial" w:eastAsia="Times New Roman" w:hAnsi="Arial" w:cs="Arial"/>
          <w:snapToGrid w:val="0"/>
          <w:color w:val="000000"/>
          <w:lang w:val="sk-SK" w:eastAsia="sk-SK"/>
        </w:rPr>
        <w:t>/s</w:t>
      </w:r>
      <w:r w:rsidR="00A952FD" w:rsidRPr="005852BC">
        <w:rPr>
          <w:rFonts w:ascii="Arial" w:eastAsia="Times New Roman" w:hAnsi="Arial" w:cs="Arial"/>
          <w:snapToGrid w:val="0"/>
          <w:color w:val="000000"/>
          <w:lang w:val="sk-SK" w:eastAsia="sk-SK"/>
        </w:rPr>
        <w:t xml:space="preserve">. Zdrojom vody na hasenie požiarov bude v zmysle vyhlášky MV SR č.699/2004 § 7 ods.2)  </w:t>
      </w:r>
      <w:proofErr w:type="spellStart"/>
      <w:r w:rsidR="00B568E0" w:rsidRPr="005852BC">
        <w:rPr>
          <w:rFonts w:ascii="Arial" w:eastAsia="Times New Roman" w:hAnsi="Arial" w:cs="Arial"/>
          <w:snapToGrid w:val="0"/>
          <w:color w:val="000000"/>
          <w:lang w:val="sk-SK" w:eastAsia="sk-SK"/>
        </w:rPr>
        <w:t>vnútroareálový</w:t>
      </w:r>
      <w:proofErr w:type="spellEnd"/>
      <w:r w:rsidR="00B568E0" w:rsidRPr="005852BC">
        <w:rPr>
          <w:rFonts w:ascii="Arial" w:eastAsia="Times New Roman" w:hAnsi="Arial" w:cs="Arial"/>
          <w:snapToGrid w:val="0"/>
          <w:color w:val="000000"/>
          <w:lang w:val="sk-SK" w:eastAsia="sk-SK"/>
        </w:rPr>
        <w:t xml:space="preserve"> rozvod požiarnej vody.</w:t>
      </w:r>
    </w:p>
    <w:p w:rsidR="00A952FD" w:rsidRPr="005852BC" w:rsidRDefault="00A952FD" w:rsidP="00031A69">
      <w:pPr>
        <w:spacing w:before="120" w:after="0" w:line="240" w:lineRule="auto"/>
        <w:jc w:val="both"/>
        <w:rPr>
          <w:rFonts w:ascii="Arial" w:eastAsia="Times New Roman" w:hAnsi="Arial" w:cs="Arial"/>
          <w:color w:val="000000"/>
          <w:lang w:val="sk-SK" w:eastAsia="sk-SK"/>
        </w:rPr>
      </w:pP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Vnútorný požiarny vodovod</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V zmysle vyhlášky č. 699/2004 sa v posudzovaných priestoroch stavby budú zriadené vnútorné hadicové zariadenia. Uvažuje sa s hadicovými navijakmi s tvarovo stálou hadicou podľa STN EN 671-1 Stabilné hasiace zariadenia. Hadicové zariadenia. Časť 1: Hadicové navijaky s tvarovo stálou hadicou; s nasledovnými vlastnosťami:</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p>
    <w:tbl>
      <w:tblPr>
        <w:tblW w:w="0" w:type="auto"/>
        <w:tblInd w:w="108" w:type="dxa"/>
        <w:tblLayout w:type="fixed"/>
        <w:tblLook w:val="0000" w:firstRow="0" w:lastRow="0" w:firstColumn="0" w:lastColumn="0" w:noHBand="0" w:noVBand="0"/>
      </w:tblPr>
      <w:tblGrid>
        <w:gridCol w:w="2129"/>
        <w:gridCol w:w="2385"/>
        <w:gridCol w:w="2385"/>
        <w:gridCol w:w="2139"/>
      </w:tblGrid>
      <w:tr w:rsidR="00DE33CD" w:rsidRPr="005852BC" w:rsidTr="00681F79">
        <w:trPr>
          <w:trHeight w:val="667"/>
        </w:trPr>
        <w:tc>
          <w:tcPr>
            <w:tcW w:w="2129" w:type="dxa"/>
            <w:tcBorders>
              <w:top w:val="single" w:sz="4" w:space="0" w:color="000000"/>
              <w:left w:val="single" w:sz="4" w:space="0" w:color="000000"/>
              <w:bottom w:val="single" w:sz="4" w:space="0" w:color="000000"/>
              <w:right w:val="nil"/>
            </w:tcBorders>
            <w:shd w:val="clear" w:color="auto" w:fill="CCCCCC"/>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Dĺžka hadice</w:t>
            </w:r>
          </w:p>
        </w:tc>
        <w:tc>
          <w:tcPr>
            <w:tcW w:w="2385" w:type="dxa"/>
            <w:tcBorders>
              <w:top w:val="single" w:sz="4" w:space="0" w:color="000000"/>
              <w:left w:val="single" w:sz="4" w:space="0" w:color="000000"/>
              <w:bottom w:val="single" w:sz="4" w:space="0" w:color="000000"/>
              <w:right w:val="nil"/>
            </w:tcBorders>
            <w:shd w:val="clear" w:color="auto" w:fill="CCCCCC"/>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Menovitá svetlosť hadice</w:t>
            </w:r>
          </w:p>
        </w:tc>
        <w:tc>
          <w:tcPr>
            <w:tcW w:w="2385" w:type="dxa"/>
            <w:tcBorders>
              <w:top w:val="single" w:sz="4" w:space="0" w:color="000000"/>
              <w:left w:val="single" w:sz="4" w:space="0" w:color="000000"/>
              <w:bottom w:val="single" w:sz="4" w:space="0" w:color="000000"/>
              <w:right w:val="nil"/>
            </w:tcBorders>
            <w:shd w:val="clear" w:color="auto" w:fill="CCCCCC"/>
            <w:vAlign w:val="center"/>
          </w:tcPr>
          <w:p w:rsidR="00DE33CD" w:rsidRPr="005852BC" w:rsidRDefault="00DE33CD" w:rsidP="00DE33CD">
            <w:pPr>
              <w:snapToGrid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Minimálny </w:t>
            </w:r>
          </w:p>
          <w:p w:rsidR="00DE33CD" w:rsidRPr="005852BC" w:rsidRDefault="00DE33CD" w:rsidP="00DE33CD">
            <w:pPr>
              <w:widowControl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priemer hubice</w:t>
            </w:r>
          </w:p>
        </w:tc>
        <w:tc>
          <w:tcPr>
            <w:tcW w:w="2139"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Minimálny prietok</w:t>
            </w:r>
          </w:p>
        </w:tc>
      </w:tr>
      <w:tr w:rsidR="00DE33CD" w:rsidRPr="005852BC" w:rsidTr="00681F79">
        <w:trPr>
          <w:trHeight w:val="397"/>
        </w:trPr>
        <w:tc>
          <w:tcPr>
            <w:tcW w:w="2129" w:type="dxa"/>
            <w:tcBorders>
              <w:top w:val="nil"/>
              <w:left w:val="single" w:sz="4" w:space="0" w:color="000000"/>
              <w:bottom w:val="single" w:sz="4" w:space="0" w:color="000000"/>
              <w:right w:val="nil"/>
            </w:tcBorders>
            <w:vAlign w:val="center"/>
          </w:tcPr>
          <w:p w:rsidR="00DE33CD" w:rsidRPr="005852BC" w:rsidRDefault="00B568E0" w:rsidP="00DE33CD">
            <w:pPr>
              <w:widowControl w:val="0"/>
              <w:snapToGrid w:val="0"/>
              <w:spacing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2</w:t>
            </w:r>
            <w:r w:rsidR="00DE33CD" w:rsidRPr="005852BC">
              <w:rPr>
                <w:rFonts w:ascii="Arial" w:eastAsia="Times New Roman" w:hAnsi="Arial" w:cs="Arial"/>
                <w:color w:val="000000"/>
                <w:lang w:val="sk-SK" w:eastAsia="ar-SA"/>
              </w:rPr>
              <w:t>0 m</w:t>
            </w:r>
          </w:p>
        </w:tc>
        <w:tc>
          <w:tcPr>
            <w:tcW w:w="2385" w:type="dxa"/>
            <w:tcBorders>
              <w:top w:val="nil"/>
              <w:left w:val="single" w:sz="4" w:space="0" w:color="000000"/>
              <w:bottom w:val="single" w:sz="4" w:space="0" w:color="000000"/>
              <w:right w:val="nil"/>
            </w:tcBorders>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lang w:val="sk-SK" w:eastAsia="ar-SA"/>
              </w:rPr>
            </w:pPr>
            <w:smartTag w:uri="urn:schemas-microsoft-com:office:smarttags" w:element="metricconverter">
              <w:smartTagPr>
                <w:attr w:name="ProductID" w:val="25 mm"/>
              </w:smartTagPr>
              <w:r w:rsidRPr="005852BC">
                <w:rPr>
                  <w:rFonts w:ascii="Arial" w:eastAsia="Times New Roman" w:hAnsi="Arial" w:cs="Arial"/>
                  <w:color w:val="000000"/>
                  <w:lang w:val="sk-SK" w:eastAsia="ar-SA"/>
                </w:rPr>
                <w:t>25 mm</w:t>
              </w:r>
            </w:smartTag>
          </w:p>
        </w:tc>
        <w:tc>
          <w:tcPr>
            <w:tcW w:w="2385" w:type="dxa"/>
            <w:tcBorders>
              <w:top w:val="nil"/>
              <w:left w:val="single" w:sz="4" w:space="0" w:color="000000"/>
              <w:bottom w:val="single" w:sz="4" w:space="0" w:color="000000"/>
              <w:right w:val="nil"/>
            </w:tcBorders>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lang w:val="sk-SK" w:eastAsia="ar-SA"/>
              </w:rPr>
            </w:pPr>
            <w:smartTag w:uri="urn:schemas-microsoft-com:office:smarttags" w:element="metricconverter">
              <w:smartTagPr>
                <w:attr w:name="ProductID" w:val="10 mm"/>
              </w:smartTagPr>
              <w:r w:rsidRPr="005852BC">
                <w:rPr>
                  <w:rFonts w:ascii="Arial" w:eastAsia="Times New Roman" w:hAnsi="Arial" w:cs="Arial"/>
                  <w:color w:val="000000"/>
                  <w:lang w:val="sk-SK" w:eastAsia="ar-SA"/>
                </w:rPr>
                <w:t>10 mm</w:t>
              </w:r>
            </w:smartTag>
          </w:p>
        </w:tc>
        <w:tc>
          <w:tcPr>
            <w:tcW w:w="2139" w:type="dxa"/>
            <w:tcBorders>
              <w:top w:val="nil"/>
              <w:left w:val="single" w:sz="4" w:space="0" w:color="000000"/>
              <w:bottom w:val="single" w:sz="4" w:space="0" w:color="000000"/>
              <w:right w:val="single" w:sz="4" w:space="0" w:color="000000"/>
            </w:tcBorders>
            <w:vAlign w:val="center"/>
          </w:tcPr>
          <w:p w:rsidR="00DE33CD" w:rsidRPr="005852BC" w:rsidRDefault="00DE33CD" w:rsidP="00DE33CD">
            <w:pPr>
              <w:widowControl w:val="0"/>
              <w:snapToGrid w:val="0"/>
              <w:spacing w:after="0" w:line="240" w:lineRule="auto"/>
              <w:jc w:val="both"/>
              <w:rPr>
                <w:rFonts w:ascii="Arial" w:eastAsia="Times New Roman" w:hAnsi="Arial" w:cs="Arial"/>
                <w:color w:val="000000"/>
                <w:vertAlign w:val="superscript"/>
                <w:lang w:val="sk-SK" w:eastAsia="ar-SA"/>
              </w:rPr>
            </w:pPr>
            <w:smartTag w:uri="urn:schemas-microsoft-com:office:smarttags" w:element="metricconverter">
              <w:smartTagPr>
                <w:attr w:name="ProductID" w:val="59 l"/>
              </w:smartTagPr>
              <w:r w:rsidRPr="005852BC">
                <w:rPr>
                  <w:rFonts w:ascii="Arial" w:eastAsia="Times New Roman" w:hAnsi="Arial" w:cs="Arial"/>
                  <w:color w:val="000000"/>
                  <w:lang w:val="sk-SK" w:eastAsia="ar-SA"/>
                </w:rPr>
                <w:t>59 l</w:t>
              </w:r>
            </w:smartTag>
            <w:r w:rsidRPr="005852BC">
              <w:rPr>
                <w:rFonts w:ascii="Arial" w:eastAsia="Times New Roman" w:hAnsi="Arial" w:cs="Arial"/>
                <w:color w:val="000000"/>
                <w:lang w:val="sk-SK" w:eastAsia="ar-SA"/>
              </w:rPr>
              <w:t>.min</w:t>
            </w:r>
            <w:r w:rsidRPr="005852BC">
              <w:rPr>
                <w:rFonts w:ascii="Arial" w:eastAsia="Times New Roman" w:hAnsi="Arial" w:cs="Arial"/>
                <w:color w:val="000000"/>
                <w:vertAlign w:val="superscript"/>
                <w:lang w:val="sk-SK" w:eastAsia="ar-SA"/>
              </w:rPr>
              <w:t>-1</w:t>
            </w:r>
          </w:p>
        </w:tc>
      </w:tr>
    </w:tbl>
    <w:p w:rsidR="00DE33CD" w:rsidRPr="005852BC" w:rsidRDefault="00DE33CD" w:rsidP="00DE33CD">
      <w:pPr>
        <w:spacing w:after="0" w:line="240" w:lineRule="auto"/>
        <w:ind w:firstLine="709"/>
        <w:jc w:val="both"/>
        <w:rPr>
          <w:rFonts w:ascii="Arial" w:eastAsia="Times New Roman" w:hAnsi="Arial" w:cs="Arial"/>
          <w:lang w:val="sk-SK" w:eastAsia="sk-SK"/>
        </w:rPr>
      </w:pP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Vnútorný požiarny vodovod bude navrhnutý tak, aby aj na najnepriaznivejšie položenom výtoku hadicového zariadenia bol najmenší hydrodynamický pretlak 0,2 </w:t>
      </w:r>
      <w:proofErr w:type="spellStart"/>
      <w:r w:rsidRPr="005852BC">
        <w:rPr>
          <w:rFonts w:ascii="Arial" w:eastAsia="Times New Roman" w:hAnsi="Arial" w:cs="Arial"/>
          <w:color w:val="000000"/>
          <w:lang w:val="sk-SK" w:eastAsia="ar-SA"/>
        </w:rPr>
        <w:t>MPa</w:t>
      </w:r>
      <w:proofErr w:type="spellEnd"/>
      <w:r w:rsidRPr="005852BC">
        <w:rPr>
          <w:rFonts w:ascii="Arial" w:eastAsia="Times New Roman" w:hAnsi="Arial" w:cs="Arial"/>
          <w:color w:val="000000"/>
          <w:lang w:val="sk-SK" w:eastAsia="ar-SA"/>
        </w:rPr>
        <w:t xml:space="preserve"> pri zabezpečení požadovanej potreby vody na hasenie požiarov. Menovitá svetlosť potrubia DN, </w:t>
      </w:r>
      <w:r w:rsidRPr="005852BC">
        <w:rPr>
          <w:rFonts w:ascii="Arial" w:eastAsia="Times New Roman" w:hAnsi="Arial" w:cs="Arial"/>
          <w:color w:val="000000"/>
          <w:lang w:val="sk-SK" w:eastAsia="ar-SA"/>
        </w:rPr>
        <w:lastRenderedPageBreak/>
        <w:t>ktoré napája hadicové zariadenia a požiarne vodovody, nesmie byť menšia ako menovitá svetlosť týchto zariadení, v zmysle s čl. 5.11 v STN 92 0400.</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V súlade s STN EN 671-1, Príloha G, sa vyžaduje, aby  sa </w:t>
      </w:r>
      <w:r w:rsidRPr="005852BC">
        <w:rPr>
          <w:rFonts w:ascii="Arial" w:eastAsia="Times New Roman" w:hAnsi="Arial" w:cs="Arial"/>
          <w:b/>
          <w:color w:val="000000"/>
          <w:lang w:val="sk-SK" w:eastAsia="ar-SA"/>
        </w:rPr>
        <w:t xml:space="preserve">minimálne </w:t>
      </w:r>
      <w:smartTag w:uri="urn:schemas-microsoft-com:office:smarttags" w:element="metricconverter">
        <w:smartTagPr>
          <w:attr w:name="ProductID" w:val="2 a"/>
        </w:smartTagPr>
        <w:r w:rsidRPr="005852BC">
          <w:rPr>
            <w:rFonts w:ascii="Arial" w:eastAsia="Times New Roman" w:hAnsi="Arial" w:cs="Arial"/>
            <w:b/>
            <w:color w:val="000000"/>
            <w:lang w:val="sk-SK" w:eastAsia="ar-SA"/>
          </w:rPr>
          <w:t>2</w:t>
        </w:r>
        <w:r w:rsidRPr="005852BC">
          <w:rPr>
            <w:rFonts w:ascii="Arial" w:eastAsia="Times New Roman" w:hAnsi="Arial" w:cs="Arial"/>
            <w:color w:val="000000"/>
            <w:lang w:val="sk-SK" w:eastAsia="ar-SA"/>
          </w:rPr>
          <w:t xml:space="preserve"> a</w:t>
        </w:r>
      </w:smartTag>
      <w:r w:rsidRPr="005852BC">
        <w:rPr>
          <w:rFonts w:ascii="Arial" w:eastAsia="Times New Roman" w:hAnsi="Arial" w:cs="Arial"/>
          <w:color w:val="000000"/>
          <w:lang w:val="sk-SK" w:eastAsia="ar-SA"/>
        </w:rPr>
        <w:t xml:space="preserve"> </w:t>
      </w:r>
      <w:r w:rsidRPr="005852BC">
        <w:rPr>
          <w:rFonts w:ascii="Arial" w:eastAsia="Times New Roman" w:hAnsi="Arial" w:cs="Arial"/>
          <w:b/>
          <w:color w:val="000000"/>
          <w:lang w:val="sk-SK" w:eastAsia="ar-SA"/>
        </w:rPr>
        <w:t>maximálne 4</w:t>
      </w:r>
      <w:r w:rsidRPr="005852BC">
        <w:rPr>
          <w:rFonts w:ascii="Arial" w:eastAsia="Times New Roman" w:hAnsi="Arial" w:cs="Arial"/>
          <w:color w:val="000000"/>
          <w:lang w:val="sk-SK" w:eastAsia="ar-SA"/>
        </w:rPr>
        <w:t xml:space="preserve"> pripojených hadicových navijakov súčasne počas </w:t>
      </w:r>
      <w:r w:rsidRPr="005852BC">
        <w:rPr>
          <w:rFonts w:ascii="Arial" w:eastAsia="Times New Roman" w:hAnsi="Arial" w:cs="Arial"/>
          <w:b/>
          <w:color w:val="000000"/>
          <w:u w:val="single"/>
          <w:lang w:val="sk-SK" w:eastAsia="ar-SA"/>
        </w:rPr>
        <w:t>20 min</w:t>
      </w:r>
      <w:r w:rsidRPr="005852BC">
        <w:rPr>
          <w:rFonts w:ascii="Arial" w:eastAsia="Times New Roman" w:hAnsi="Arial" w:cs="Arial"/>
          <w:color w:val="000000"/>
          <w:lang w:val="sk-SK" w:eastAsia="ar-SA"/>
        </w:rPr>
        <w:t xml:space="preserve"> neprerušovane zásobovala vodou z akéhokoľvek zdroja. Musí to byť možné aj s minimálnou spotrebou tak, aby sa na navijaku zabudovanom na najvzdialenejšom mieste dosiahol najmenej minimálny prietok. Za týchto podmienok musí byť vstupný tlak na najvzdialenejšom hadicovom navijaku najmenej </w:t>
      </w:r>
      <w:r w:rsidRPr="005852BC">
        <w:rPr>
          <w:rFonts w:ascii="Arial" w:eastAsia="Times New Roman" w:hAnsi="Arial" w:cs="Arial"/>
          <w:color w:val="000000"/>
          <w:u w:val="single"/>
          <w:lang w:val="sk-SK" w:eastAsia="ar-SA"/>
        </w:rPr>
        <w:t xml:space="preserve">0,25 </w:t>
      </w:r>
      <w:proofErr w:type="spellStart"/>
      <w:r w:rsidRPr="005852BC">
        <w:rPr>
          <w:rFonts w:ascii="Arial" w:eastAsia="Times New Roman" w:hAnsi="Arial" w:cs="Arial"/>
          <w:color w:val="000000"/>
          <w:u w:val="single"/>
          <w:lang w:val="sk-SK" w:eastAsia="ar-SA"/>
        </w:rPr>
        <w:t>MPa</w:t>
      </w:r>
      <w:proofErr w:type="spellEnd"/>
      <w:r w:rsidRPr="005852BC">
        <w:rPr>
          <w:rFonts w:ascii="Arial" w:eastAsia="Times New Roman" w:hAnsi="Arial" w:cs="Arial"/>
          <w:color w:val="000000"/>
          <w:lang w:val="sk-SK" w:eastAsia="ar-SA"/>
        </w:rPr>
        <w:t xml:space="preserve">. </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Hadicové zariadenia sa umiestnia tak, aby uzatváracia armatúra alebo uzatvárací ventil bol najviac vo výške </w:t>
      </w:r>
      <w:smartTag w:uri="urn:schemas-microsoft-com:office:smarttags" w:element="metricconverter">
        <w:smartTagPr>
          <w:attr w:name="ProductID" w:val="1,3 m"/>
        </w:smartTagPr>
        <w:r w:rsidRPr="005852BC">
          <w:rPr>
            <w:rFonts w:ascii="Arial" w:eastAsia="Times New Roman" w:hAnsi="Arial" w:cs="Arial"/>
            <w:b/>
            <w:color w:val="000000"/>
            <w:u w:val="single"/>
            <w:lang w:val="sk-SK" w:eastAsia="ar-SA"/>
          </w:rPr>
          <w:t>1,3 m</w:t>
        </w:r>
      </w:smartTag>
      <w:r w:rsidRPr="005852BC">
        <w:rPr>
          <w:rFonts w:ascii="Arial" w:eastAsia="Times New Roman" w:hAnsi="Arial" w:cs="Arial"/>
          <w:color w:val="000000"/>
          <w:lang w:val="sk-SK" w:eastAsia="ar-SA"/>
        </w:rPr>
        <w:t xml:space="preserve"> nad podlahou a aby bol k nim umožnený ľahký prístup a nezužovali trvale voľný komunikačný priestor. Budú chránené proti zamrznutiu.</w:t>
      </w:r>
    </w:p>
    <w:p w:rsidR="00DE33CD" w:rsidRPr="005852BC" w:rsidRDefault="00DE33CD" w:rsidP="00DE33CD">
      <w:pPr>
        <w:spacing w:before="120" w:after="0" w:line="240" w:lineRule="auto"/>
        <w:ind w:firstLine="708"/>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 xml:space="preserve">Označenie a návod na použitie hadicových zariadení bude podľa  §13 vyhlášky č. 699/2004 </w:t>
      </w:r>
      <w:proofErr w:type="spellStart"/>
      <w:r w:rsidRPr="005852BC">
        <w:rPr>
          <w:rFonts w:ascii="Arial" w:eastAsia="Times New Roman" w:hAnsi="Arial" w:cs="Arial"/>
          <w:color w:val="000000"/>
          <w:spacing w:val="-6"/>
          <w:lang w:val="sk-SK" w:eastAsia="ar-SA"/>
        </w:rPr>
        <w:t>Z.z</w:t>
      </w:r>
      <w:proofErr w:type="spellEnd"/>
      <w:r w:rsidRPr="005852BC">
        <w:rPr>
          <w:rFonts w:ascii="Arial" w:eastAsia="Times New Roman" w:hAnsi="Arial" w:cs="Arial"/>
          <w:color w:val="000000"/>
          <w:spacing w:val="-6"/>
          <w:lang w:val="sk-SK" w:eastAsia="ar-SA"/>
        </w:rPr>
        <w:t xml:space="preserve">. nasledovný: </w:t>
      </w:r>
    </w:p>
    <w:p w:rsidR="00DE33CD" w:rsidRPr="005852BC" w:rsidRDefault="00DE33CD" w:rsidP="00DE33CD">
      <w:pPr>
        <w:widowControl w:val="0"/>
        <w:numPr>
          <w:ilvl w:val="0"/>
          <w:numId w:val="5"/>
        </w:numPr>
        <w:tabs>
          <w:tab w:val="left" w:pos="0"/>
        </w:tabs>
        <w:autoSpaceDE w:val="0"/>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 xml:space="preserve">Hadicový navijak, skriňa hadicového navijaka alebo skriňa nástenného hydrantu musí byť označená značkou. </w:t>
      </w:r>
    </w:p>
    <w:p w:rsidR="00DE33CD" w:rsidRPr="005852BC" w:rsidRDefault="00DE33CD" w:rsidP="00DE33CD">
      <w:pPr>
        <w:widowControl w:val="0"/>
        <w:numPr>
          <w:ilvl w:val="0"/>
          <w:numId w:val="5"/>
        </w:numPr>
        <w:tabs>
          <w:tab w:val="left" w:pos="0"/>
        </w:tabs>
        <w:autoSpaceDE w:val="0"/>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Farba hadicových uložení a diskov navijaka musí byť červená.</w:t>
      </w:r>
    </w:p>
    <w:p w:rsidR="00DE33CD" w:rsidRPr="005852BC" w:rsidRDefault="00DE33CD" w:rsidP="00DE33CD">
      <w:pPr>
        <w:widowControl w:val="0"/>
        <w:numPr>
          <w:ilvl w:val="0"/>
          <w:numId w:val="5"/>
        </w:numPr>
        <w:tabs>
          <w:tab w:val="left" w:pos="0"/>
        </w:tabs>
        <w:autoSpaceDE w:val="0"/>
        <w:spacing w:before="120" w:after="0" w:line="240" w:lineRule="auto"/>
        <w:jc w:val="both"/>
        <w:rPr>
          <w:rFonts w:ascii="Arial" w:eastAsia="Times New Roman" w:hAnsi="Arial" w:cs="Arial"/>
          <w:color w:val="000000"/>
          <w:spacing w:val="-6"/>
          <w:u w:val="single"/>
          <w:lang w:val="sk-SK" w:eastAsia="ar-SA"/>
        </w:rPr>
      </w:pPr>
      <w:r w:rsidRPr="005852BC">
        <w:rPr>
          <w:rFonts w:ascii="Arial" w:eastAsia="Times New Roman" w:hAnsi="Arial" w:cs="Arial"/>
          <w:color w:val="000000"/>
          <w:spacing w:val="-6"/>
          <w:u w:val="single"/>
          <w:lang w:val="sk-SK" w:eastAsia="ar-SA"/>
        </w:rPr>
        <w:t>Označenie hadicového navijaka a nástenného hydrantu  obsahuje:</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názov alebo obchodné označenie výrobcu alebo dodávateľa,</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číslo technickej normy ,</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rok výroby,</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 xml:space="preserve">najväčší pracovný tlak v </w:t>
      </w:r>
      <w:proofErr w:type="spellStart"/>
      <w:r w:rsidRPr="005852BC">
        <w:rPr>
          <w:rFonts w:ascii="Arial" w:eastAsia="Times New Roman" w:hAnsi="Arial" w:cs="Arial"/>
          <w:color w:val="000000"/>
          <w:spacing w:val="-6"/>
          <w:lang w:val="sk-SK" w:eastAsia="ar-SA"/>
        </w:rPr>
        <w:t>MPa</w:t>
      </w:r>
      <w:proofErr w:type="spellEnd"/>
      <w:r w:rsidRPr="005852BC">
        <w:rPr>
          <w:rFonts w:ascii="Arial" w:eastAsia="Times New Roman" w:hAnsi="Arial" w:cs="Arial"/>
          <w:color w:val="000000"/>
          <w:spacing w:val="-6"/>
          <w:lang w:val="sk-SK" w:eastAsia="ar-SA"/>
        </w:rPr>
        <w:t>,</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dĺžku a svetlosť hadice,</w:t>
      </w:r>
    </w:p>
    <w:p w:rsidR="00DE33CD" w:rsidRPr="005852BC" w:rsidRDefault="00DE33CD" w:rsidP="00DE33CD">
      <w:pPr>
        <w:widowControl w:val="0"/>
        <w:numPr>
          <w:ilvl w:val="1"/>
          <w:numId w:val="6"/>
        </w:numPr>
        <w:tabs>
          <w:tab w:val="left" w:pos="180"/>
          <w:tab w:val="left" w:pos="1620"/>
        </w:tabs>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svetlosť otvoru hubice.</w:t>
      </w:r>
    </w:p>
    <w:p w:rsidR="00DE33CD" w:rsidRPr="005852BC" w:rsidRDefault="00DE33CD" w:rsidP="00DE33CD">
      <w:pPr>
        <w:widowControl w:val="0"/>
        <w:tabs>
          <w:tab w:val="left" w:pos="766"/>
        </w:tabs>
        <w:autoSpaceDE w:val="0"/>
        <w:spacing w:before="120" w:after="0" w:line="240" w:lineRule="auto"/>
        <w:jc w:val="both"/>
        <w:rPr>
          <w:rFonts w:ascii="Arial" w:eastAsia="Times New Roman" w:hAnsi="Arial" w:cs="Arial"/>
          <w:color w:val="000000"/>
          <w:spacing w:val="-6"/>
          <w:lang w:val="sk-SK" w:eastAsia="ar-SA"/>
        </w:rPr>
      </w:pPr>
      <w:r w:rsidRPr="005852BC">
        <w:rPr>
          <w:rFonts w:ascii="Arial" w:eastAsia="Times New Roman" w:hAnsi="Arial" w:cs="Arial"/>
          <w:color w:val="000000"/>
          <w:spacing w:val="-6"/>
          <w:lang w:val="sk-SK" w:eastAsia="ar-SA"/>
        </w:rPr>
        <w:tab/>
        <w:t>Hadicové zariadenia budú vybavené návodom na použitie, ktorý bude pripevnený na navijaku, skrini alebo v ich blízkosti.</w:t>
      </w:r>
    </w:p>
    <w:p w:rsidR="00DE33CD" w:rsidRPr="005852BC" w:rsidRDefault="00DE33CD" w:rsidP="00DE33CD">
      <w:pPr>
        <w:spacing w:before="120" w:after="0" w:line="240" w:lineRule="auto"/>
        <w:ind w:firstLine="720"/>
        <w:jc w:val="both"/>
        <w:rPr>
          <w:rFonts w:ascii="Arial" w:eastAsia="Times New Roman" w:hAnsi="Arial" w:cs="Times New Roman"/>
          <w:snapToGrid w:val="0"/>
          <w:color w:val="000000"/>
          <w:lang w:val="sk-SK" w:eastAsia="sk-SK"/>
        </w:rPr>
      </w:pPr>
    </w:p>
    <w:p w:rsidR="00DE33CD" w:rsidRPr="005852BC" w:rsidRDefault="00DE33CD" w:rsidP="00DE33C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6.3 </w:t>
      </w:r>
      <w:r w:rsidRPr="005852BC">
        <w:rPr>
          <w:rFonts w:ascii="Arial Black" w:eastAsia="Times New Roman" w:hAnsi="Arial Black" w:cs="Arial"/>
          <w:b/>
          <w:caps/>
          <w:snapToGrid w:val="0"/>
          <w:color w:val="000000"/>
          <w:lang w:val="sk-SK" w:eastAsia="sk-SK"/>
        </w:rPr>
        <w:tab/>
        <w:t>Potrebný počet ručných hasiacich prístrojov</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Celkový počet prenosných hasiacich prístrojov bol stanovený podľa STN 92 0202 vo výpočtovej časti.  Výsledný počet a druh prenosných hasiacich prístrojov je uvedený v tabuľke rozdelenia stavby na požiarne úseky. V tabuľke je uvedený počet a druh prenosných hasiacich prístrojov, pričom  </w:t>
      </w:r>
    </w:p>
    <w:p w:rsidR="00DE33CD" w:rsidRPr="005852BC" w:rsidRDefault="00DE33CD" w:rsidP="00DE33CD">
      <w:pPr>
        <w:numPr>
          <w:ilvl w:val="0"/>
          <w:numId w:val="4"/>
        </w:numPr>
        <w:spacing w:before="120" w:after="0" w:line="240" w:lineRule="auto"/>
        <w:jc w:val="both"/>
        <w:rPr>
          <w:rFonts w:ascii="Arial" w:eastAsia="Times New Roman" w:hAnsi="Arial" w:cs="Times New Roman"/>
          <w:snapToGrid w:val="0"/>
          <w:color w:val="000000"/>
          <w:lang w:val="sk-SK" w:eastAsia="sk-SK"/>
        </w:rPr>
      </w:pPr>
      <w:r w:rsidRPr="005852BC">
        <w:rPr>
          <w:rFonts w:ascii="Arial" w:eastAsia="Times New Roman" w:hAnsi="Arial" w:cs="Times New Roman"/>
          <w:b/>
          <w:bCs/>
          <w:snapToGrid w:val="0"/>
          <w:color w:val="000000"/>
          <w:lang w:val="sk-SK" w:eastAsia="sk-SK"/>
        </w:rPr>
        <w:t>P</w:t>
      </w:r>
      <w:r w:rsidRPr="005852BC">
        <w:rPr>
          <w:rFonts w:ascii="Arial" w:eastAsia="Times New Roman" w:hAnsi="Arial" w:cs="Times New Roman"/>
          <w:snapToGrid w:val="0"/>
          <w:color w:val="000000"/>
          <w:lang w:val="sk-SK" w:eastAsia="sk-SK"/>
        </w:rPr>
        <w:t xml:space="preserve"> je prenosný </w:t>
      </w:r>
      <w:r w:rsidRPr="005852BC">
        <w:rPr>
          <w:rFonts w:ascii="Arial" w:eastAsia="Times New Roman" w:hAnsi="Arial" w:cs="Times New Roman"/>
          <w:b/>
          <w:bCs/>
          <w:snapToGrid w:val="0"/>
          <w:color w:val="000000"/>
          <w:lang w:val="sk-SK" w:eastAsia="sk-SK"/>
        </w:rPr>
        <w:t>práškový</w:t>
      </w:r>
      <w:r w:rsidRPr="005852BC">
        <w:rPr>
          <w:rFonts w:ascii="Arial" w:eastAsia="Times New Roman" w:hAnsi="Arial" w:cs="Times New Roman"/>
          <w:snapToGrid w:val="0"/>
          <w:color w:val="000000"/>
          <w:lang w:val="sk-SK" w:eastAsia="sk-SK"/>
        </w:rPr>
        <w:t xml:space="preserve"> hasiaci prístroj so 6 kg. náplňou </w:t>
      </w:r>
      <w:proofErr w:type="spellStart"/>
      <w:r w:rsidRPr="005852BC">
        <w:rPr>
          <w:rFonts w:ascii="Arial" w:eastAsia="Times New Roman" w:hAnsi="Arial" w:cs="Times New Roman"/>
          <w:snapToGrid w:val="0"/>
          <w:color w:val="000000"/>
          <w:lang w:val="sk-SK" w:eastAsia="sk-SK"/>
        </w:rPr>
        <w:t>hasiva</w:t>
      </w:r>
      <w:proofErr w:type="spellEnd"/>
      <w:r w:rsidRPr="005852BC">
        <w:rPr>
          <w:rFonts w:ascii="Arial" w:eastAsia="Times New Roman" w:hAnsi="Arial" w:cs="Times New Roman"/>
          <w:snapToGrid w:val="0"/>
          <w:color w:val="000000"/>
          <w:lang w:val="sk-SK" w:eastAsia="sk-SK"/>
        </w:rPr>
        <w:t xml:space="preserve"> typu ABC,</w:t>
      </w:r>
    </w:p>
    <w:p w:rsidR="00DE33CD" w:rsidRPr="005852BC" w:rsidRDefault="00DE33CD" w:rsidP="00DE33CD">
      <w:pPr>
        <w:numPr>
          <w:ilvl w:val="0"/>
          <w:numId w:val="4"/>
        </w:numPr>
        <w:spacing w:before="120" w:after="0" w:line="240" w:lineRule="auto"/>
        <w:jc w:val="both"/>
        <w:rPr>
          <w:rFonts w:ascii="Arial" w:eastAsia="Times New Roman" w:hAnsi="Arial" w:cs="Times New Roman"/>
          <w:snapToGrid w:val="0"/>
          <w:color w:val="000000"/>
          <w:lang w:val="sk-SK" w:eastAsia="sk-SK"/>
        </w:rPr>
      </w:pPr>
      <w:r w:rsidRPr="005852BC">
        <w:rPr>
          <w:rFonts w:ascii="Arial" w:eastAsia="Times New Roman" w:hAnsi="Arial" w:cs="Times New Roman"/>
          <w:b/>
          <w:bCs/>
          <w:snapToGrid w:val="0"/>
          <w:color w:val="000000"/>
          <w:lang w:val="sk-SK" w:eastAsia="sk-SK"/>
        </w:rPr>
        <w:t>S</w:t>
      </w:r>
      <w:r w:rsidRPr="005852BC">
        <w:rPr>
          <w:rFonts w:ascii="Arial" w:eastAsia="Times New Roman" w:hAnsi="Arial" w:cs="Times New Roman"/>
          <w:snapToGrid w:val="0"/>
          <w:color w:val="000000"/>
          <w:lang w:val="sk-SK" w:eastAsia="sk-SK"/>
        </w:rPr>
        <w:t xml:space="preserve"> je prenosný </w:t>
      </w:r>
      <w:r w:rsidRPr="005852BC">
        <w:rPr>
          <w:rFonts w:ascii="Arial" w:eastAsia="Times New Roman" w:hAnsi="Arial" w:cs="Times New Roman"/>
          <w:b/>
          <w:bCs/>
          <w:snapToGrid w:val="0"/>
          <w:color w:val="000000"/>
          <w:lang w:val="sk-SK" w:eastAsia="sk-SK"/>
        </w:rPr>
        <w:t>snehový</w:t>
      </w:r>
      <w:r w:rsidRPr="005852BC">
        <w:rPr>
          <w:rFonts w:ascii="Arial" w:eastAsia="Times New Roman" w:hAnsi="Arial" w:cs="Times New Roman"/>
          <w:snapToGrid w:val="0"/>
          <w:color w:val="000000"/>
          <w:lang w:val="sk-SK" w:eastAsia="sk-SK"/>
        </w:rPr>
        <w:t xml:space="preserve"> hasiaci prístroj s 5 kg. náplňou </w:t>
      </w:r>
      <w:proofErr w:type="spellStart"/>
      <w:r w:rsidRPr="005852BC">
        <w:rPr>
          <w:rFonts w:ascii="Arial" w:eastAsia="Times New Roman" w:hAnsi="Arial" w:cs="Times New Roman"/>
          <w:snapToGrid w:val="0"/>
          <w:color w:val="000000"/>
          <w:lang w:val="sk-SK" w:eastAsia="sk-SK"/>
        </w:rPr>
        <w:t>hasiva</w:t>
      </w:r>
      <w:proofErr w:type="spellEnd"/>
      <w:r w:rsidRPr="005852BC">
        <w:rPr>
          <w:rFonts w:ascii="Arial" w:eastAsia="Times New Roman" w:hAnsi="Arial" w:cs="Times New Roman"/>
          <w:snapToGrid w:val="0"/>
          <w:color w:val="000000"/>
          <w:lang w:val="sk-SK" w:eastAsia="sk-SK"/>
        </w:rPr>
        <w:t xml:space="preserve"> CO</w:t>
      </w:r>
      <w:r w:rsidRPr="005852BC">
        <w:rPr>
          <w:rFonts w:ascii="Arial" w:eastAsia="Times New Roman" w:hAnsi="Arial" w:cs="Times New Roman"/>
          <w:snapToGrid w:val="0"/>
          <w:color w:val="000000"/>
          <w:vertAlign w:val="subscript"/>
          <w:lang w:val="sk-SK" w:eastAsia="sk-SK"/>
        </w:rPr>
        <w:t>2</w:t>
      </w:r>
      <w:r w:rsidRPr="005852BC">
        <w:rPr>
          <w:rFonts w:ascii="Arial" w:eastAsia="Times New Roman" w:hAnsi="Arial" w:cs="Times New Roman"/>
          <w:snapToGrid w:val="0"/>
          <w:color w:val="000000"/>
          <w:lang w:val="sk-SK" w:eastAsia="sk-SK"/>
        </w:rPr>
        <w:t>.</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Druhy a umiestnenia jednotlivých prenosných hasiacich prístrojov sú zrejmé z výkresovej časti PD.</w:t>
      </w:r>
    </w:p>
    <w:p w:rsidR="00DE33CD" w:rsidRPr="005852BC" w:rsidRDefault="00DE33CD" w:rsidP="00DE33CD">
      <w:pPr>
        <w:spacing w:before="120" w:after="0" w:line="240" w:lineRule="auto"/>
        <w:ind w:firstLine="709"/>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 xml:space="preserve">Prenosné hasiace prístroje budú umiestnené v zmysle § 18 ods. 11 vyhl. MV SR č. 719/2002 </w:t>
      </w:r>
      <w:proofErr w:type="spellStart"/>
      <w:r w:rsidRPr="005852BC">
        <w:rPr>
          <w:rFonts w:ascii="Arial" w:eastAsia="Times New Roman" w:hAnsi="Arial" w:cs="Arial"/>
          <w:color w:val="000000"/>
          <w:lang w:val="sk-SK" w:eastAsia="ar-SA"/>
        </w:rPr>
        <w:t>Z.z</w:t>
      </w:r>
      <w:proofErr w:type="spellEnd"/>
      <w:r w:rsidRPr="005852BC">
        <w:rPr>
          <w:rFonts w:ascii="Arial" w:eastAsia="Times New Roman" w:hAnsi="Arial" w:cs="Arial"/>
          <w:color w:val="000000"/>
          <w:lang w:val="sk-SK" w:eastAsia="ar-SA"/>
        </w:rPr>
        <w:t xml:space="preserve">. spravidla na zvislej stavebnej konštrukcii, alebo na podlahe tak, aby rukoväť prenosného hasiaceho prístroja nepresahovala výšku 1,5 m nad podlahou. Stanovište hasiaceho prístroja bude označené v zmysle nariadenia vlády SR č. 444/2001 </w:t>
      </w:r>
      <w:proofErr w:type="spellStart"/>
      <w:r w:rsidRPr="005852BC">
        <w:rPr>
          <w:rFonts w:ascii="Arial" w:eastAsia="Times New Roman" w:hAnsi="Arial" w:cs="Arial"/>
          <w:color w:val="000000"/>
          <w:lang w:val="sk-SK" w:eastAsia="ar-SA"/>
        </w:rPr>
        <w:t>Z.z</w:t>
      </w:r>
      <w:proofErr w:type="spellEnd"/>
      <w:r w:rsidRPr="005852BC">
        <w:rPr>
          <w:rFonts w:ascii="Arial" w:eastAsia="Times New Roman" w:hAnsi="Arial" w:cs="Arial"/>
          <w:color w:val="000000"/>
          <w:lang w:val="sk-SK" w:eastAsia="ar-SA"/>
        </w:rPr>
        <w:t xml:space="preserve">. o požiadavkách na používanie označenia symbolov a signálov. </w:t>
      </w:r>
    </w:p>
    <w:p w:rsidR="00A952FD" w:rsidRPr="005852BC" w:rsidRDefault="00A952FD" w:rsidP="00A952F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6.4 </w:t>
      </w:r>
      <w:r w:rsidRPr="005852BC">
        <w:rPr>
          <w:rFonts w:ascii="Arial Black" w:eastAsia="Times New Roman" w:hAnsi="Arial Black" w:cs="Arial"/>
          <w:b/>
          <w:caps/>
          <w:snapToGrid w:val="0"/>
          <w:color w:val="000000"/>
          <w:lang w:val="sk-SK" w:eastAsia="sk-SK"/>
        </w:rPr>
        <w:tab/>
        <w:t>elektrická požiarna signalizácia</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V zmysle § 88 vyhlášky MV SR č.94/2004 Z. z. v znení neskorších predpisov stavba (všetky požiarne úseky v nej) musí byť vybavená zariadením elektrickej požiarnej signalizácie s </w:t>
      </w:r>
      <w:proofErr w:type="spellStart"/>
      <w:r w:rsidRPr="00A055E6">
        <w:rPr>
          <w:rFonts w:ascii="Arial" w:hAnsi="Arial" w:cs="Arial"/>
          <w:lang w:val="sk-SK"/>
        </w:rPr>
        <w:t>adresáciou</w:t>
      </w:r>
      <w:proofErr w:type="spellEnd"/>
      <w:r w:rsidRPr="00A055E6">
        <w:rPr>
          <w:rFonts w:ascii="Arial" w:hAnsi="Arial" w:cs="Arial"/>
          <w:lang w:val="sk-SK"/>
        </w:rPr>
        <w:t xml:space="preserve"> (okrem priestorov bez požiarneho rizika, tlačidlové hlásiče EPS </w:t>
      </w:r>
      <w:r w:rsidRPr="00A055E6">
        <w:rPr>
          <w:rFonts w:ascii="Arial" w:hAnsi="Arial" w:cs="Arial"/>
          <w:lang w:val="sk-SK"/>
        </w:rPr>
        <w:lastRenderedPageBreak/>
        <w:t>však musia byť na každom podlaží každej CHUC, keďže prostredníctvom nich sa bude spúšťať pretlakové vetranie CHUC) a vhodnými typmi automatických hlásičov požiaru.</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Elektrická požiarna signalizácia musí byť riešená samostatným projektom vypracovaným osobou odbornou spôsobilosťou v zmysle § 11 ods. 9 zákona č. 314/2001 Z. z., v znení neskorších predpisov. Jeho realizácia musí byť taktiež v zmysle uvedeného paragrafu a v súlade s požiadavkami tohto projektu PBS.</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Elektrická požiarna signalizácia v prípade požiaru musí následne nadväzne okamžite ovládať nasledovné zariadenia:</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Zabezpečiť spustenie celého systému pretlakového vetrania všetkých troch CHUC,</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 xml:space="preserve">Zabezpečiť impulz do  všetkých jednotiek blokujúcich dvere na únikových cestách v uzavretej polohe na odblokovanie všetkých dverí na únikových cestách </w:t>
      </w:r>
      <w:proofErr w:type="spellStart"/>
      <w:r w:rsidRPr="00A055E6">
        <w:rPr>
          <w:color w:val="auto"/>
          <w:sz w:val="22"/>
          <w:szCs w:val="22"/>
        </w:rPr>
        <w:t>aretovaných</w:t>
      </w:r>
      <w:proofErr w:type="spellEnd"/>
      <w:r w:rsidRPr="00A055E6">
        <w:rPr>
          <w:color w:val="auto"/>
          <w:sz w:val="22"/>
          <w:szCs w:val="22"/>
        </w:rPr>
        <w:t xml:space="preserve"> v uzavretej polohe,</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 xml:space="preserve">Zabezpečiť impulz do všetkých jednotiek blokujúcich požiarne dvere v otvorenej polohe na odblokovanie všetkých požiarnych uzáverov </w:t>
      </w:r>
      <w:proofErr w:type="spellStart"/>
      <w:r w:rsidRPr="00A055E6">
        <w:rPr>
          <w:color w:val="auto"/>
          <w:sz w:val="22"/>
          <w:szCs w:val="22"/>
        </w:rPr>
        <w:t>aretovaných</w:t>
      </w:r>
      <w:proofErr w:type="spellEnd"/>
      <w:r w:rsidRPr="00A055E6">
        <w:rPr>
          <w:color w:val="auto"/>
          <w:sz w:val="22"/>
          <w:szCs w:val="22"/>
        </w:rPr>
        <w:t xml:space="preserve"> v otvorenej polohe,</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Zabezpečiť impulz do ústredne HSP na spustenie hlasovej signalizácie požiaru,</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Spustiť optickú signalizáciu požiarneho poplachu vo všetkých verejných priestoroch a chodbách,</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Zabezpečiť impulz do riadiacej jednotky VZT na vypnutie systému VZT (okrem VZT jednotiek na odvetranie CHUC),</w:t>
      </w:r>
    </w:p>
    <w:p w:rsidR="00A055E6" w:rsidRPr="00A055E6" w:rsidRDefault="00A055E6" w:rsidP="00A055E6">
      <w:pPr>
        <w:pStyle w:val="Odsekzoznamu1"/>
        <w:numPr>
          <w:ilvl w:val="0"/>
          <w:numId w:val="33"/>
        </w:numPr>
        <w:spacing w:before="120"/>
        <w:rPr>
          <w:color w:val="auto"/>
          <w:sz w:val="22"/>
          <w:szCs w:val="22"/>
        </w:rPr>
      </w:pPr>
      <w:r w:rsidRPr="00A055E6">
        <w:rPr>
          <w:color w:val="auto"/>
          <w:sz w:val="22"/>
          <w:szCs w:val="22"/>
        </w:rPr>
        <w:t xml:space="preserve">V prípade realizovania požiarnych klapiek vo VZT so </w:t>
      </w:r>
      <w:proofErr w:type="spellStart"/>
      <w:r w:rsidRPr="00A055E6">
        <w:rPr>
          <w:color w:val="auto"/>
          <w:sz w:val="22"/>
          <w:szCs w:val="22"/>
        </w:rPr>
        <w:t>servopohonom</w:t>
      </w:r>
      <w:proofErr w:type="spellEnd"/>
      <w:r w:rsidRPr="00A055E6">
        <w:rPr>
          <w:color w:val="auto"/>
          <w:sz w:val="22"/>
          <w:szCs w:val="22"/>
        </w:rPr>
        <w:t xml:space="preserve"> i impulz na ich uzavretie.</w:t>
      </w:r>
    </w:p>
    <w:p w:rsidR="00A055E6" w:rsidRPr="00A055E6" w:rsidRDefault="00A055E6" w:rsidP="00A055E6">
      <w:pPr>
        <w:spacing w:before="120" w:after="0" w:line="240" w:lineRule="auto"/>
        <w:ind w:firstLine="708"/>
        <w:jc w:val="both"/>
        <w:rPr>
          <w:rFonts w:ascii="Arial" w:hAnsi="Arial" w:cs="Arial"/>
          <w:lang w:val="sk-SK"/>
        </w:rPr>
      </w:pPr>
      <w:proofErr w:type="spellStart"/>
      <w:r w:rsidRPr="00A055E6">
        <w:rPr>
          <w:rFonts w:ascii="Arial" w:hAnsi="Arial" w:cs="Arial"/>
          <w:lang w:val="sk-SK"/>
        </w:rPr>
        <w:t>Spúštanie</w:t>
      </w:r>
      <w:proofErr w:type="spellEnd"/>
      <w:r w:rsidRPr="00A055E6">
        <w:rPr>
          <w:rFonts w:ascii="Arial" w:hAnsi="Arial" w:cs="Arial"/>
          <w:lang w:val="sk-SK"/>
        </w:rPr>
        <w:t xml:space="preserve"> uvedených zariadení musí byť zosúladené a skoordinované medzi jednotlivými profesiami EPS, VZT, </w:t>
      </w:r>
      <w:proofErr w:type="spellStart"/>
      <w:r w:rsidRPr="00A055E6">
        <w:rPr>
          <w:rFonts w:ascii="Arial" w:hAnsi="Arial" w:cs="Arial"/>
          <w:lang w:val="sk-SK"/>
        </w:rPr>
        <w:t>Elektro</w:t>
      </w:r>
      <w:proofErr w:type="spellEnd"/>
      <w:r w:rsidRPr="00A055E6">
        <w:rPr>
          <w:rFonts w:ascii="Arial" w:hAnsi="Arial" w:cs="Arial"/>
          <w:lang w:val="sk-SK"/>
        </w:rPr>
        <w:t xml:space="preserve"> a </w:t>
      </w:r>
      <w:r>
        <w:rPr>
          <w:rFonts w:ascii="Arial" w:hAnsi="Arial" w:cs="Arial"/>
          <w:lang w:val="sk-SK"/>
        </w:rPr>
        <w:t>ď</w:t>
      </w:r>
      <w:r w:rsidRPr="00A055E6">
        <w:rPr>
          <w:rFonts w:ascii="Arial" w:hAnsi="Arial" w:cs="Arial"/>
          <w:lang w:val="sk-SK"/>
        </w:rPr>
        <w:t>a</w:t>
      </w:r>
      <w:r>
        <w:rPr>
          <w:rFonts w:ascii="Arial" w:hAnsi="Arial" w:cs="Arial"/>
          <w:lang w:val="sk-SK"/>
        </w:rPr>
        <w:t>l</w:t>
      </w:r>
      <w:r w:rsidRPr="00A055E6">
        <w:rPr>
          <w:rFonts w:ascii="Arial" w:hAnsi="Arial" w:cs="Arial"/>
          <w:lang w:val="sk-SK"/>
        </w:rPr>
        <w:t>šími dotknutými v súlade s požiadavkami tohto projektu a v súlade s požiadavkami jednotlivých profesií.</w:t>
      </w:r>
    </w:p>
    <w:p w:rsidR="00A055E6" w:rsidRPr="00A055E6" w:rsidRDefault="00A055E6" w:rsidP="00A055E6">
      <w:pPr>
        <w:spacing w:before="120" w:after="0" w:line="240" w:lineRule="auto"/>
        <w:ind w:firstLine="708"/>
        <w:jc w:val="both"/>
        <w:rPr>
          <w:rFonts w:ascii="Arial" w:hAnsi="Arial" w:cs="Arial"/>
          <w:lang w:val="sk-SK"/>
        </w:rPr>
      </w:pPr>
      <w:proofErr w:type="spellStart"/>
      <w:r w:rsidRPr="00A055E6">
        <w:rPr>
          <w:rFonts w:ascii="Arial" w:hAnsi="Arial" w:cs="Arial"/>
          <w:lang w:val="sk-SK"/>
        </w:rPr>
        <w:t>MaR</w:t>
      </w:r>
      <w:proofErr w:type="spellEnd"/>
      <w:r w:rsidRPr="00A055E6">
        <w:rPr>
          <w:rFonts w:ascii="Arial" w:hAnsi="Arial" w:cs="Arial"/>
          <w:lang w:val="sk-SK"/>
        </w:rPr>
        <w:t>, resp. linky zabezpečujúce prenos signálov na ovládanie vyššie uvedených zariadení musia byť vy</w:t>
      </w:r>
      <w:r>
        <w:rPr>
          <w:rFonts w:ascii="Arial" w:hAnsi="Arial" w:cs="Arial"/>
          <w:lang w:val="sk-SK"/>
        </w:rPr>
        <w:t>hotovené v súlade s STN 92 0203.</w:t>
      </w:r>
    </w:p>
    <w:p w:rsidR="00A055E6" w:rsidRPr="00A055E6" w:rsidRDefault="00A055E6" w:rsidP="00D665F0">
      <w:pPr>
        <w:spacing w:before="120" w:after="0" w:line="240" w:lineRule="auto"/>
        <w:ind w:firstLine="708"/>
        <w:jc w:val="both"/>
        <w:rPr>
          <w:rFonts w:ascii="Arial" w:hAnsi="Arial" w:cs="Arial"/>
          <w:lang w:val="sk-SK"/>
        </w:rPr>
      </w:pPr>
      <w:r w:rsidRPr="00A055E6">
        <w:rPr>
          <w:rFonts w:ascii="Arial" w:hAnsi="Arial" w:cs="Arial"/>
          <w:lang w:val="sk-SK"/>
        </w:rPr>
        <w:t>Ústredňa EPS musí byť umiestn</w:t>
      </w:r>
      <w:r>
        <w:rPr>
          <w:rFonts w:ascii="Arial" w:hAnsi="Arial" w:cs="Arial"/>
          <w:lang w:val="sk-SK"/>
        </w:rPr>
        <w:t>ená v priestore trvalej obsluhy.</w:t>
      </w:r>
    </w:p>
    <w:p w:rsidR="00A055E6" w:rsidRPr="00A055E6" w:rsidRDefault="00A055E6" w:rsidP="00D665F0">
      <w:pPr>
        <w:spacing w:before="120" w:after="0" w:line="240" w:lineRule="auto"/>
        <w:ind w:firstLine="708"/>
        <w:jc w:val="both"/>
        <w:rPr>
          <w:rFonts w:ascii="Arial" w:hAnsi="Arial" w:cs="Arial"/>
          <w:lang w:val="sk-SK"/>
        </w:rPr>
      </w:pPr>
      <w:r w:rsidRPr="00A055E6">
        <w:rPr>
          <w:rFonts w:ascii="Arial" w:hAnsi="Arial" w:cs="Arial"/>
          <w:lang w:val="sk-SK"/>
        </w:rPr>
        <w:t>Elektrická požiarna signalizácia musí byť vyhotovená v súlade s vyh</w:t>
      </w:r>
      <w:r>
        <w:rPr>
          <w:rFonts w:ascii="Arial" w:hAnsi="Arial" w:cs="Arial"/>
          <w:lang w:val="sk-SK"/>
        </w:rPr>
        <w:t xml:space="preserve">láškou MV SR č. 726/2002 Z. z.. </w:t>
      </w:r>
      <w:r w:rsidRPr="00A055E6">
        <w:rPr>
          <w:rFonts w:ascii="Arial" w:hAnsi="Arial" w:cs="Arial"/>
          <w:lang w:val="sk-SK"/>
        </w:rPr>
        <w:t>Prevádzkovateľ EPS musí dodržiavať požiadavky § 13 až 16 vyhlášky MV SR č. 726/2002 Z. z.</w:t>
      </w:r>
    </w:p>
    <w:p w:rsidR="00A055E6" w:rsidRDefault="00A055E6" w:rsidP="00A952FD">
      <w:pPr>
        <w:spacing w:before="120" w:after="0" w:line="240" w:lineRule="auto"/>
        <w:rPr>
          <w:rFonts w:ascii="Arial Black" w:eastAsia="Times New Roman" w:hAnsi="Arial Black" w:cs="Arial"/>
          <w:b/>
          <w:caps/>
          <w:snapToGrid w:val="0"/>
          <w:color w:val="000000"/>
          <w:lang w:val="sk-SK" w:eastAsia="sk-SK"/>
        </w:rPr>
      </w:pPr>
    </w:p>
    <w:p w:rsidR="00A952FD" w:rsidRPr="005852BC" w:rsidRDefault="00A952FD" w:rsidP="00A952FD">
      <w:pPr>
        <w:spacing w:before="120" w:after="0" w:line="240" w:lineRule="auto"/>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6.5.  </w:t>
      </w:r>
      <w:r w:rsidRPr="005852BC">
        <w:rPr>
          <w:rFonts w:ascii="Arial Black" w:eastAsia="Times New Roman" w:hAnsi="Arial Black" w:cs="Arial"/>
          <w:b/>
          <w:caps/>
          <w:snapToGrid w:val="0"/>
          <w:color w:val="000000"/>
          <w:lang w:val="sk-SK" w:eastAsia="sk-SK"/>
        </w:rPr>
        <w:tab/>
        <w:t>hlasova signalizácia požiaru</w:t>
      </w:r>
      <w:r w:rsidRPr="005852BC">
        <w:rPr>
          <w:rFonts w:ascii="Arial Black" w:eastAsia="Times New Roman" w:hAnsi="Arial Black" w:cs="Arial"/>
          <w:b/>
          <w:caps/>
          <w:snapToGrid w:val="0"/>
          <w:color w:val="000000"/>
          <w:lang w:val="sk-SK" w:eastAsia="sk-SK"/>
        </w:rPr>
        <w:tab/>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V zmysle § 90 ods. 1 vyhlášky MV SR č.94/2004 Z. z. v znení neskorších predpisov celá stavba musí byť vybavená hlasovou signalizáciou požiaru.</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Súčasti systému hlasovej signalizácie pri požiari musia byť inštalované tak aby umožňovali dobrú a zreteľnú počuteľnosť.</w:t>
      </w:r>
      <w:r>
        <w:rPr>
          <w:rFonts w:ascii="Arial" w:hAnsi="Arial" w:cs="Arial"/>
          <w:lang w:val="sk-SK"/>
        </w:rPr>
        <w:t xml:space="preserve"> </w:t>
      </w:r>
      <w:r w:rsidRPr="00A055E6">
        <w:rPr>
          <w:rFonts w:ascii="Arial" w:hAnsi="Arial" w:cs="Arial"/>
          <w:lang w:val="sk-SK"/>
        </w:rPr>
        <w:t>Systém hlasovej signalizácie požiaru musí byť nadradený ostatným vysielaniam v stavbe a jeho hlasitosť (resp. hlasitosť evakuačného hlásenia) sa nesmie dať neoprávnene znížiť.</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Hlasová signalizácia požiaru musí byť riešená samostatným projektom vypracovaným osobou odbornou spôsobilosťou v zmysle § 11 ods. 9 zákona č. 314/2001 Z. z., v znení neskorších predpisov. Jeho realizácia musí byť taktiež v zmysle uvedeného paragrafu a v súlade s požiadavkami tohto projektu PBS.</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Hlasová signalizácia požiaru sa musí dať spustiť manuálne (využitým vysielacieho pultu s mikrofónom) z miesta stálej obsluhy, čo je zároveň aj miesto kde bude jej ústredňa a tiež i automaticky na impulz z EPS pri vzniku požiaru.</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t>Spustenie HSP musí byť v nasledovnom poradí:</w:t>
      </w:r>
    </w:p>
    <w:p w:rsidR="00A055E6" w:rsidRPr="00A055E6" w:rsidRDefault="00A055E6" w:rsidP="00A055E6">
      <w:pPr>
        <w:spacing w:before="120" w:after="0" w:line="240" w:lineRule="auto"/>
        <w:ind w:firstLine="708"/>
        <w:jc w:val="both"/>
        <w:rPr>
          <w:rFonts w:ascii="Arial" w:hAnsi="Arial" w:cs="Arial"/>
          <w:lang w:val="sk-SK"/>
        </w:rPr>
      </w:pPr>
      <w:r w:rsidRPr="00A055E6">
        <w:rPr>
          <w:rFonts w:ascii="Arial" w:hAnsi="Arial" w:cs="Arial"/>
          <w:lang w:val="sk-SK"/>
        </w:rPr>
        <w:lastRenderedPageBreak/>
        <w:t>V prípade detekcie vzniku požiaru automatickým hlásičom požiaru v nočnom režime, alebo pri vyhlásení požiarneho poplachu tlačidlovým hlásičom, resp. po ubehnutí času t2 vyšle ústredňa EPS do ústredne HSP pokyn na zahájenie a prípravu personálu na požiarny poplach (dohodnuté kódové hlásenie pre personál) a následne s malým oneskorením vyšle ústredňa EPS systému evakuačného rozhlasu pokyn na spustenie vysielania „EVAKUAČNÉHO HLÁSENIA“, ktoré sa počas požiarneho poplachu neustále opakuje až do jeho ručného vypnutia.  Do ostrého spustenia vysielania „Evakuačného hlásenia“ musí byť prostredníctvom EPS zabezpečené nasledovné:</w:t>
      </w:r>
    </w:p>
    <w:p w:rsidR="00A055E6" w:rsidRPr="00A055E6" w:rsidRDefault="00A055E6" w:rsidP="00A055E6">
      <w:pPr>
        <w:pStyle w:val="Odsekzoznamu1"/>
        <w:numPr>
          <w:ilvl w:val="0"/>
          <w:numId w:val="33"/>
        </w:numPr>
        <w:spacing w:before="120"/>
        <w:rPr>
          <w:sz w:val="22"/>
          <w:szCs w:val="22"/>
        </w:rPr>
      </w:pPr>
      <w:r w:rsidRPr="00A055E6">
        <w:rPr>
          <w:sz w:val="22"/>
          <w:szCs w:val="22"/>
        </w:rPr>
        <w:t>Musí byť spustený celý systém pretlakového vetranie všetkých troch CHUC</w:t>
      </w:r>
    </w:p>
    <w:p w:rsidR="00A055E6" w:rsidRPr="00A055E6" w:rsidRDefault="00A055E6" w:rsidP="00A055E6">
      <w:pPr>
        <w:pStyle w:val="Odsekzoznamu1"/>
        <w:numPr>
          <w:ilvl w:val="0"/>
          <w:numId w:val="33"/>
        </w:numPr>
        <w:spacing w:before="120"/>
        <w:rPr>
          <w:sz w:val="22"/>
          <w:szCs w:val="22"/>
        </w:rPr>
      </w:pPr>
      <w:r w:rsidRPr="00A055E6">
        <w:rPr>
          <w:sz w:val="22"/>
          <w:szCs w:val="22"/>
        </w:rPr>
        <w:t>Musia byť otvorené všetky dvere na únikových cestách pred tým blokované v uzatvorenej polohe</w:t>
      </w:r>
    </w:p>
    <w:p w:rsidR="00A055E6" w:rsidRPr="00A055E6" w:rsidRDefault="00A055E6" w:rsidP="00A055E6">
      <w:pPr>
        <w:spacing w:before="120" w:after="0" w:line="240" w:lineRule="auto"/>
        <w:jc w:val="both"/>
        <w:rPr>
          <w:rFonts w:ascii="Arial" w:hAnsi="Arial" w:cs="Arial"/>
          <w:lang w:val="sk-SK"/>
        </w:rPr>
      </w:pPr>
      <w:r w:rsidRPr="00A055E6">
        <w:rPr>
          <w:rFonts w:ascii="Arial" w:hAnsi="Arial" w:cs="Arial"/>
          <w:lang w:val="sk-SK"/>
        </w:rPr>
        <w:t>Uvedené musí byť zabezpečené ovládaním prostredníctvom EPS</w:t>
      </w:r>
    </w:p>
    <w:p w:rsidR="00A055E6" w:rsidRPr="00A055E6" w:rsidRDefault="00A055E6" w:rsidP="00BC3647">
      <w:pPr>
        <w:spacing w:before="120" w:after="0" w:line="240" w:lineRule="auto"/>
        <w:ind w:firstLine="708"/>
        <w:jc w:val="both"/>
        <w:rPr>
          <w:rFonts w:ascii="Arial" w:eastAsia="Times New Roman" w:hAnsi="Arial" w:cs="Arial"/>
          <w:color w:val="000000"/>
          <w:lang w:val="sk-SK" w:eastAsia="ar-SA"/>
        </w:rPr>
      </w:pPr>
      <w:r w:rsidRPr="00A055E6">
        <w:rPr>
          <w:rFonts w:ascii="Arial" w:hAnsi="Arial" w:cs="Arial"/>
          <w:lang w:val="sk-SK"/>
        </w:rPr>
        <w:t>Funkčnosť hlasovej signalizácie a vysielanie evakuačného hlásenia pri požiari musí byť minimálne 30 minút.</w:t>
      </w:r>
      <w:r w:rsidR="00BC3647">
        <w:rPr>
          <w:rFonts w:ascii="Arial" w:hAnsi="Arial" w:cs="Arial"/>
          <w:lang w:val="sk-SK"/>
        </w:rPr>
        <w:t xml:space="preserve"> </w:t>
      </w:r>
      <w:proofErr w:type="spellStart"/>
      <w:r w:rsidRPr="00A055E6">
        <w:rPr>
          <w:rFonts w:ascii="Arial" w:hAnsi="Arial" w:cs="Arial"/>
          <w:lang w:val="sk-SK"/>
        </w:rPr>
        <w:t>MaR</w:t>
      </w:r>
      <w:proofErr w:type="spellEnd"/>
      <w:r w:rsidRPr="00A055E6">
        <w:rPr>
          <w:rFonts w:ascii="Arial" w:hAnsi="Arial" w:cs="Arial"/>
          <w:lang w:val="sk-SK"/>
        </w:rPr>
        <w:t xml:space="preserve"> linky musia byť vyhotovené v súlade s STN 92 0203</w:t>
      </w:r>
    </w:p>
    <w:p w:rsidR="00A952FD" w:rsidRPr="005852BC" w:rsidRDefault="00A952FD" w:rsidP="00A952FD">
      <w:pPr>
        <w:spacing w:before="120" w:after="0" w:line="240" w:lineRule="auto"/>
        <w:ind w:firstLine="709"/>
        <w:jc w:val="both"/>
        <w:rPr>
          <w:rFonts w:ascii="Arial" w:eastAsia="Times New Roman" w:hAnsi="Arial" w:cs="Arial"/>
          <w:color w:val="000000"/>
          <w:lang w:val="sk-SK" w:eastAsia="ar-SA"/>
        </w:rPr>
      </w:pPr>
    </w:p>
    <w:p w:rsidR="0003723B" w:rsidRPr="005852BC" w:rsidRDefault="0003723B" w:rsidP="0003723B">
      <w:pPr>
        <w:spacing w:before="120" w:after="0" w:line="240" w:lineRule="auto"/>
        <w:rPr>
          <w:rFonts w:ascii="Arial Black" w:hAnsi="Arial Black" w:cs="Arial"/>
          <w:b/>
          <w:caps/>
          <w:snapToGrid w:val="0"/>
          <w:color w:val="000000"/>
          <w:lang w:val="sk-SK"/>
        </w:rPr>
      </w:pPr>
      <w:r w:rsidRPr="005852BC">
        <w:rPr>
          <w:rFonts w:ascii="Arial Black" w:hAnsi="Arial Black" w:cs="Arial"/>
          <w:b/>
          <w:caps/>
          <w:snapToGrid w:val="0"/>
          <w:color w:val="000000"/>
          <w:lang w:val="sk-SK"/>
        </w:rPr>
        <w:t xml:space="preserve">7.4 </w:t>
      </w:r>
      <w:r w:rsidRPr="005852BC">
        <w:rPr>
          <w:rFonts w:ascii="Arial Black" w:hAnsi="Arial Black" w:cs="Arial"/>
          <w:b/>
          <w:caps/>
          <w:snapToGrid w:val="0"/>
          <w:color w:val="000000"/>
          <w:lang w:val="sk-SK"/>
        </w:rPr>
        <w:tab/>
        <w:t>požiadavky na elektrické zariadenia</w:t>
      </w:r>
    </w:p>
    <w:p w:rsidR="0003723B" w:rsidRPr="005852BC" w:rsidRDefault="0003723B" w:rsidP="0003723B">
      <w:pPr>
        <w:spacing w:before="120" w:after="0" w:line="240" w:lineRule="auto"/>
        <w:jc w:val="both"/>
        <w:rPr>
          <w:rFonts w:ascii="Arial" w:eastAsia="Times New Roman" w:hAnsi="Arial" w:cs="Arial"/>
          <w:color w:val="000000"/>
          <w:lang w:val="sk-SK" w:eastAsia="ar-SA"/>
        </w:rPr>
      </w:pPr>
      <w:r w:rsidRPr="005852BC">
        <w:rPr>
          <w:rFonts w:ascii="Arial" w:eastAsia="Times New Roman" w:hAnsi="Arial" w:cs="Arial"/>
          <w:color w:val="000000"/>
          <w:lang w:val="sk-SK" w:eastAsia="ar-SA"/>
        </w:rPr>
        <w:t>Elektrické káblové rozvody v stavbe budú spĺňať nasledovné podmienky :</w:t>
      </w:r>
    </w:p>
    <w:p w:rsidR="0003723B" w:rsidRPr="005852BC" w:rsidRDefault="0003723B" w:rsidP="0003723B">
      <w:pPr>
        <w:spacing w:before="120" w:after="0" w:line="240" w:lineRule="auto"/>
        <w:rPr>
          <w:rFonts w:ascii="Arial" w:hAnsi="Arial" w:cs="Arial"/>
          <w:vertAlign w:val="subscript"/>
          <w:lang w:val="sk-SK"/>
        </w:rPr>
      </w:pPr>
      <w:r w:rsidRPr="005852BC">
        <w:rPr>
          <w:rFonts w:ascii="Arial" w:hAnsi="Arial" w:cs="Arial"/>
          <w:lang w:val="sk-SK"/>
        </w:rPr>
        <w:t>a) hlasová signalizácia požiaru</w:t>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t>B2</w:t>
      </w:r>
      <w:r w:rsidRPr="005852BC">
        <w:rPr>
          <w:rFonts w:ascii="Arial" w:hAnsi="Arial" w:cs="Arial"/>
          <w:vertAlign w:val="subscript"/>
          <w:lang w:val="sk-SK"/>
        </w:rPr>
        <w:t>ca</w:t>
      </w:r>
    </w:p>
    <w:p w:rsidR="0003723B" w:rsidRPr="005852BC" w:rsidRDefault="0003723B" w:rsidP="0003723B">
      <w:pPr>
        <w:spacing w:before="120" w:after="0" w:line="240" w:lineRule="auto"/>
        <w:rPr>
          <w:rFonts w:ascii="Arial" w:hAnsi="Arial" w:cs="Arial"/>
          <w:lang w:val="sk-SK"/>
        </w:rPr>
      </w:pPr>
      <w:r w:rsidRPr="005852BC">
        <w:rPr>
          <w:rFonts w:ascii="Arial" w:hAnsi="Arial" w:cs="Arial"/>
          <w:lang w:val="sk-SK"/>
        </w:rPr>
        <w:t xml:space="preserve">b) núdzové osvetlenie, bezpečnostné a orientačné </w:t>
      </w:r>
    </w:p>
    <w:p w:rsidR="0003723B" w:rsidRPr="005852BC" w:rsidRDefault="0003723B" w:rsidP="0003723B">
      <w:pPr>
        <w:spacing w:before="120" w:after="0" w:line="240" w:lineRule="auto"/>
        <w:rPr>
          <w:rFonts w:ascii="Arial" w:hAnsi="Arial" w:cs="Arial"/>
          <w:lang w:val="sk-SK"/>
        </w:rPr>
      </w:pPr>
      <w:r w:rsidRPr="005852BC">
        <w:rPr>
          <w:rFonts w:ascii="Arial" w:hAnsi="Arial" w:cs="Arial"/>
          <w:lang w:val="sk-SK"/>
        </w:rPr>
        <w:t>osvetlenie</w:t>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t>B2</w:t>
      </w:r>
      <w:r w:rsidRPr="005852BC">
        <w:rPr>
          <w:rFonts w:ascii="Arial" w:hAnsi="Arial" w:cs="Arial"/>
          <w:vertAlign w:val="subscript"/>
          <w:lang w:val="sk-SK"/>
        </w:rPr>
        <w:t>ca</w:t>
      </w:r>
      <w:r w:rsidRPr="005852BC">
        <w:rPr>
          <w:rFonts w:ascii="Arial" w:hAnsi="Arial" w:cs="Arial"/>
          <w:lang w:val="sk-SK"/>
        </w:rPr>
        <w:t>, s1, a1</w:t>
      </w:r>
    </w:p>
    <w:p w:rsidR="0003723B" w:rsidRPr="005852BC" w:rsidRDefault="0003723B" w:rsidP="0003723B">
      <w:pPr>
        <w:spacing w:before="120" w:after="0" w:line="240" w:lineRule="auto"/>
        <w:rPr>
          <w:rFonts w:ascii="Arial" w:hAnsi="Arial" w:cs="Arial"/>
          <w:lang w:val="sk-SK"/>
        </w:rPr>
      </w:pPr>
      <w:r w:rsidRPr="005852BC">
        <w:rPr>
          <w:rFonts w:ascii="Arial" w:hAnsi="Arial" w:cs="Arial"/>
          <w:lang w:val="sk-SK"/>
        </w:rPr>
        <w:t>c) vetranie únikových ciest a predsiení</w:t>
      </w:r>
      <w:r w:rsidRPr="005852BC">
        <w:rPr>
          <w:rFonts w:ascii="Arial" w:hAnsi="Arial" w:cs="Arial"/>
          <w:lang w:val="sk-SK"/>
        </w:rPr>
        <w:tab/>
      </w:r>
      <w:r w:rsidRPr="005852BC">
        <w:rPr>
          <w:rFonts w:ascii="Arial" w:hAnsi="Arial" w:cs="Arial"/>
          <w:lang w:val="sk-SK"/>
        </w:rPr>
        <w:tab/>
      </w:r>
      <w:r w:rsidRPr="005852BC">
        <w:rPr>
          <w:rFonts w:ascii="Arial" w:hAnsi="Arial" w:cs="Arial"/>
          <w:lang w:val="sk-SK"/>
        </w:rPr>
        <w:tab/>
        <w:t>B2</w:t>
      </w:r>
      <w:r w:rsidRPr="005852BC">
        <w:rPr>
          <w:rFonts w:ascii="Arial" w:hAnsi="Arial" w:cs="Arial"/>
          <w:vertAlign w:val="subscript"/>
          <w:lang w:val="sk-SK"/>
        </w:rPr>
        <w:t>ca</w:t>
      </w:r>
      <w:r w:rsidRPr="005852BC">
        <w:rPr>
          <w:rFonts w:ascii="Arial" w:hAnsi="Arial" w:cs="Arial"/>
          <w:lang w:val="sk-SK"/>
        </w:rPr>
        <w:t>, s1, a1</w:t>
      </w:r>
    </w:p>
    <w:p w:rsidR="0003723B" w:rsidRPr="005852BC" w:rsidRDefault="0003723B" w:rsidP="0003723B">
      <w:pPr>
        <w:spacing w:before="120" w:after="0" w:line="240" w:lineRule="auto"/>
        <w:rPr>
          <w:rFonts w:ascii="Arial" w:hAnsi="Arial" w:cs="Arial"/>
          <w:lang w:val="sk-SK"/>
        </w:rPr>
      </w:pPr>
      <w:r w:rsidRPr="005852BC">
        <w:rPr>
          <w:rFonts w:ascii="Arial" w:hAnsi="Arial" w:cs="Arial"/>
          <w:lang w:val="sk-SK"/>
        </w:rPr>
        <w:t xml:space="preserve">d) elektrická požiarna signalizácia (EPS) </w:t>
      </w:r>
    </w:p>
    <w:p w:rsidR="0003723B" w:rsidRPr="005852BC" w:rsidRDefault="0003723B" w:rsidP="0003723B">
      <w:pPr>
        <w:spacing w:before="120" w:after="0" w:line="240" w:lineRule="auto"/>
        <w:rPr>
          <w:rFonts w:ascii="Arial" w:hAnsi="Arial" w:cs="Arial"/>
          <w:lang w:val="sk-SK"/>
        </w:rPr>
      </w:pPr>
      <w:r w:rsidRPr="005852BC">
        <w:rPr>
          <w:rFonts w:ascii="Arial" w:hAnsi="Arial" w:cs="Arial"/>
          <w:lang w:val="sk-SK"/>
        </w:rPr>
        <w:t xml:space="preserve">                                                   – ovládané zariadenia    </w:t>
      </w:r>
      <w:r w:rsidRPr="005852BC">
        <w:rPr>
          <w:rFonts w:ascii="Arial" w:hAnsi="Arial" w:cs="Arial"/>
          <w:lang w:val="sk-SK"/>
        </w:rPr>
        <w:tab/>
        <w:t>B2</w:t>
      </w:r>
      <w:r w:rsidRPr="005852BC">
        <w:rPr>
          <w:rFonts w:ascii="Arial" w:hAnsi="Arial" w:cs="Arial"/>
          <w:vertAlign w:val="subscript"/>
          <w:lang w:val="sk-SK"/>
        </w:rPr>
        <w:t>ca</w:t>
      </w:r>
    </w:p>
    <w:p w:rsidR="0003723B" w:rsidRPr="005852BC" w:rsidRDefault="0003723B" w:rsidP="0003723B">
      <w:pPr>
        <w:spacing w:before="120" w:after="0" w:line="240" w:lineRule="auto"/>
        <w:rPr>
          <w:rFonts w:ascii="Arial" w:hAnsi="Arial" w:cs="Arial"/>
          <w:vertAlign w:val="subscript"/>
          <w:lang w:val="sk-SK"/>
        </w:rPr>
      </w:pPr>
      <w:r w:rsidRPr="005852BC">
        <w:rPr>
          <w:rFonts w:ascii="Arial" w:hAnsi="Arial" w:cs="Arial"/>
          <w:lang w:val="sk-SK"/>
        </w:rPr>
        <w:t xml:space="preserve">                                                   – požiarne hlásiče</w:t>
      </w:r>
      <w:r w:rsidRPr="005852BC">
        <w:rPr>
          <w:rFonts w:ascii="Arial" w:hAnsi="Arial" w:cs="Arial"/>
          <w:lang w:val="sk-SK"/>
        </w:rPr>
        <w:tab/>
      </w:r>
      <w:r w:rsidRPr="005852BC">
        <w:rPr>
          <w:rFonts w:ascii="Arial" w:hAnsi="Arial" w:cs="Arial"/>
          <w:lang w:val="sk-SK"/>
        </w:rPr>
        <w:tab/>
        <w:t>B2</w:t>
      </w:r>
      <w:r w:rsidRPr="005852BC">
        <w:rPr>
          <w:rFonts w:ascii="Arial" w:hAnsi="Arial" w:cs="Arial"/>
          <w:vertAlign w:val="subscript"/>
          <w:lang w:val="sk-SK"/>
        </w:rPr>
        <w:t>ca</w:t>
      </w:r>
    </w:p>
    <w:p w:rsidR="0003723B" w:rsidRDefault="00BC3647" w:rsidP="0003723B">
      <w:pPr>
        <w:spacing w:before="120" w:after="0" w:line="240" w:lineRule="auto"/>
        <w:rPr>
          <w:rFonts w:ascii="Arial" w:hAnsi="Arial" w:cs="Arial"/>
          <w:lang w:val="sk-SK"/>
        </w:rPr>
      </w:pPr>
      <w:r>
        <w:rPr>
          <w:rFonts w:ascii="Arial" w:hAnsi="Arial" w:cs="Arial"/>
          <w:lang w:val="sk-SK"/>
        </w:rPr>
        <w:t>e</w:t>
      </w:r>
      <w:r w:rsidR="0003723B" w:rsidRPr="005852BC">
        <w:rPr>
          <w:rFonts w:ascii="Arial" w:hAnsi="Arial" w:cs="Arial"/>
          <w:lang w:val="sk-SK"/>
        </w:rPr>
        <w:t>) pri požiari ovládané únikové dverné uzávery</w:t>
      </w:r>
      <w:r w:rsidR="0003723B" w:rsidRPr="005852BC">
        <w:rPr>
          <w:rFonts w:ascii="Arial" w:hAnsi="Arial" w:cs="Arial"/>
          <w:lang w:val="sk-SK"/>
        </w:rPr>
        <w:tab/>
      </w:r>
      <w:r w:rsidR="0003723B" w:rsidRPr="005852BC">
        <w:rPr>
          <w:rFonts w:ascii="Arial" w:hAnsi="Arial" w:cs="Arial"/>
          <w:lang w:val="sk-SK"/>
        </w:rPr>
        <w:tab/>
        <w:t>B2</w:t>
      </w:r>
      <w:r w:rsidR="0003723B" w:rsidRPr="005852BC">
        <w:rPr>
          <w:rFonts w:ascii="Arial" w:hAnsi="Arial" w:cs="Arial"/>
          <w:vertAlign w:val="subscript"/>
          <w:lang w:val="sk-SK"/>
        </w:rPr>
        <w:t>ca</w:t>
      </w:r>
      <w:r w:rsidR="0003723B" w:rsidRPr="005852BC">
        <w:rPr>
          <w:rFonts w:ascii="Arial" w:hAnsi="Arial" w:cs="Arial"/>
          <w:lang w:val="sk-SK"/>
        </w:rPr>
        <w:t>, s1, a1</w:t>
      </w:r>
    </w:p>
    <w:p w:rsidR="00BC3647" w:rsidRPr="005852BC" w:rsidRDefault="00BC3647" w:rsidP="0003723B">
      <w:pPr>
        <w:spacing w:before="120" w:after="0" w:line="240" w:lineRule="auto"/>
        <w:rPr>
          <w:rFonts w:ascii="Arial" w:hAnsi="Arial" w:cs="Arial"/>
          <w:lang w:val="sk-SK"/>
        </w:rPr>
      </w:pPr>
      <w:r>
        <w:rPr>
          <w:rFonts w:ascii="Arial" w:hAnsi="Arial" w:cs="Arial"/>
          <w:lang w:val="sk-SK"/>
        </w:rPr>
        <w:t>f) lôžkové oddelenie nemocníc</w:t>
      </w:r>
      <w:r>
        <w:rPr>
          <w:rFonts w:ascii="Arial" w:hAnsi="Arial" w:cs="Arial"/>
          <w:lang w:val="sk-SK"/>
        </w:rPr>
        <w:tab/>
      </w:r>
      <w:r>
        <w:rPr>
          <w:rFonts w:ascii="Arial" w:hAnsi="Arial" w:cs="Arial"/>
          <w:lang w:val="sk-SK"/>
        </w:rPr>
        <w:tab/>
      </w:r>
      <w:r>
        <w:rPr>
          <w:rFonts w:ascii="Arial" w:hAnsi="Arial" w:cs="Arial"/>
          <w:lang w:val="sk-SK"/>
        </w:rPr>
        <w:tab/>
      </w:r>
      <w:r>
        <w:rPr>
          <w:rFonts w:ascii="Arial" w:hAnsi="Arial" w:cs="Arial"/>
          <w:lang w:val="sk-SK"/>
        </w:rPr>
        <w:tab/>
      </w:r>
      <w:r w:rsidRPr="005852BC">
        <w:rPr>
          <w:rFonts w:ascii="Arial" w:hAnsi="Arial" w:cs="Arial"/>
          <w:lang w:val="sk-SK"/>
        </w:rPr>
        <w:t>B2</w:t>
      </w:r>
      <w:r w:rsidRPr="005852BC">
        <w:rPr>
          <w:rFonts w:ascii="Arial" w:hAnsi="Arial" w:cs="Arial"/>
          <w:vertAlign w:val="subscript"/>
          <w:lang w:val="sk-SK"/>
        </w:rPr>
        <w:t>ca</w:t>
      </w:r>
      <w:r w:rsidRPr="005852BC">
        <w:rPr>
          <w:rFonts w:ascii="Arial" w:hAnsi="Arial" w:cs="Arial"/>
          <w:lang w:val="sk-SK"/>
        </w:rPr>
        <w:t xml:space="preserve">, s1, </w:t>
      </w:r>
      <w:r>
        <w:rPr>
          <w:rFonts w:ascii="Arial" w:hAnsi="Arial" w:cs="Arial"/>
          <w:lang w:val="sk-SK"/>
        </w:rPr>
        <w:t xml:space="preserve">d1, </w:t>
      </w:r>
      <w:r w:rsidRPr="005852BC">
        <w:rPr>
          <w:rFonts w:ascii="Arial" w:hAnsi="Arial" w:cs="Arial"/>
          <w:lang w:val="sk-SK"/>
        </w:rPr>
        <w:t>a1</w:t>
      </w:r>
    </w:p>
    <w:p w:rsidR="00BC3647" w:rsidRDefault="00BC3647" w:rsidP="00BC3647">
      <w:pPr>
        <w:spacing w:before="120" w:after="0" w:line="240" w:lineRule="auto"/>
        <w:rPr>
          <w:rFonts w:ascii="Arial" w:hAnsi="Arial" w:cs="Arial"/>
          <w:lang w:val="sk-SK"/>
        </w:rPr>
      </w:pPr>
      <w:r>
        <w:rPr>
          <w:rFonts w:ascii="Arial" w:hAnsi="Arial" w:cs="Arial"/>
          <w:lang w:val="sk-SK"/>
        </w:rPr>
        <w:t>g) JIS, ARO, operačné oddelenie</w:t>
      </w:r>
      <w:r>
        <w:rPr>
          <w:rFonts w:ascii="Arial" w:hAnsi="Arial" w:cs="Arial"/>
          <w:lang w:val="sk-SK"/>
        </w:rPr>
        <w:tab/>
      </w:r>
      <w:r>
        <w:rPr>
          <w:rFonts w:ascii="Arial" w:hAnsi="Arial" w:cs="Arial"/>
          <w:lang w:val="sk-SK"/>
        </w:rPr>
        <w:tab/>
      </w:r>
      <w:r>
        <w:rPr>
          <w:rFonts w:ascii="Arial" w:hAnsi="Arial" w:cs="Arial"/>
          <w:lang w:val="sk-SK"/>
        </w:rPr>
        <w:tab/>
      </w:r>
      <w:r>
        <w:rPr>
          <w:rFonts w:ascii="Arial" w:hAnsi="Arial" w:cs="Arial"/>
          <w:lang w:val="sk-SK"/>
        </w:rPr>
        <w:tab/>
      </w:r>
      <w:r w:rsidRPr="005852BC">
        <w:rPr>
          <w:rFonts w:ascii="Arial" w:hAnsi="Arial" w:cs="Arial"/>
          <w:lang w:val="sk-SK"/>
        </w:rPr>
        <w:t>B2</w:t>
      </w:r>
      <w:r w:rsidRPr="005852BC">
        <w:rPr>
          <w:rFonts w:ascii="Arial" w:hAnsi="Arial" w:cs="Arial"/>
          <w:vertAlign w:val="subscript"/>
          <w:lang w:val="sk-SK"/>
        </w:rPr>
        <w:t>ca</w:t>
      </w:r>
      <w:r w:rsidRPr="005852BC">
        <w:rPr>
          <w:rFonts w:ascii="Arial" w:hAnsi="Arial" w:cs="Arial"/>
          <w:lang w:val="sk-SK"/>
        </w:rPr>
        <w:t xml:space="preserve">, s1, </w:t>
      </w:r>
      <w:r>
        <w:rPr>
          <w:rFonts w:ascii="Arial" w:hAnsi="Arial" w:cs="Arial"/>
          <w:lang w:val="sk-SK"/>
        </w:rPr>
        <w:t xml:space="preserve">d1, </w:t>
      </w:r>
      <w:r w:rsidRPr="005852BC">
        <w:rPr>
          <w:rFonts w:ascii="Arial" w:hAnsi="Arial" w:cs="Arial"/>
          <w:lang w:val="sk-SK"/>
        </w:rPr>
        <w:t>a1</w:t>
      </w:r>
    </w:p>
    <w:p w:rsidR="00BC3647" w:rsidRPr="005852BC" w:rsidRDefault="00BC3647" w:rsidP="00BC3647">
      <w:pPr>
        <w:spacing w:before="120" w:after="0" w:line="240" w:lineRule="auto"/>
        <w:rPr>
          <w:rFonts w:ascii="Arial" w:hAnsi="Arial" w:cs="Arial"/>
          <w:lang w:val="sk-SK"/>
        </w:rPr>
      </w:pPr>
      <w:r>
        <w:rPr>
          <w:rFonts w:ascii="Arial" w:hAnsi="Arial" w:cs="Arial"/>
          <w:lang w:val="sk-SK"/>
        </w:rPr>
        <w:t>h) chránené únikové cesty</w:t>
      </w:r>
      <w:r>
        <w:rPr>
          <w:rFonts w:ascii="Arial" w:hAnsi="Arial" w:cs="Arial"/>
          <w:lang w:val="sk-SK"/>
        </w:rPr>
        <w:tab/>
      </w:r>
      <w:r>
        <w:rPr>
          <w:rFonts w:ascii="Arial" w:hAnsi="Arial" w:cs="Arial"/>
          <w:lang w:val="sk-SK"/>
        </w:rPr>
        <w:tab/>
      </w:r>
      <w:r>
        <w:rPr>
          <w:rFonts w:ascii="Arial" w:hAnsi="Arial" w:cs="Arial"/>
          <w:lang w:val="sk-SK"/>
        </w:rPr>
        <w:tab/>
      </w:r>
      <w:r>
        <w:rPr>
          <w:rFonts w:ascii="Arial" w:hAnsi="Arial" w:cs="Arial"/>
          <w:lang w:val="sk-SK"/>
        </w:rPr>
        <w:tab/>
      </w:r>
      <w:r>
        <w:rPr>
          <w:rFonts w:ascii="Arial" w:hAnsi="Arial" w:cs="Arial"/>
          <w:lang w:val="sk-SK"/>
        </w:rPr>
        <w:tab/>
      </w:r>
      <w:r w:rsidRPr="005852BC">
        <w:rPr>
          <w:rFonts w:ascii="Arial" w:hAnsi="Arial" w:cs="Arial"/>
          <w:lang w:val="sk-SK"/>
        </w:rPr>
        <w:t>B2</w:t>
      </w:r>
      <w:r w:rsidRPr="005852BC">
        <w:rPr>
          <w:rFonts w:ascii="Arial" w:hAnsi="Arial" w:cs="Arial"/>
          <w:vertAlign w:val="subscript"/>
          <w:lang w:val="sk-SK"/>
        </w:rPr>
        <w:t>ca</w:t>
      </w:r>
      <w:r w:rsidRPr="005852BC">
        <w:rPr>
          <w:rFonts w:ascii="Arial" w:hAnsi="Arial" w:cs="Arial"/>
          <w:lang w:val="sk-SK"/>
        </w:rPr>
        <w:t xml:space="preserve">, s1, </w:t>
      </w:r>
      <w:r>
        <w:rPr>
          <w:rFonts w:ascii="Arial" w:hAnsi="Arial" w:cs="Arial"/>
          <w:lang w:val="sk-SK"/>
        </w:rPr>
        <w:t xml:space="preserve">d1, </w:t>
      </w:r>
      <w:r w:rsidRPr="005852BC">
        <w:rPr>
          <w:rFonts w:ascii="Arial" w:hAnsi="Arial" w:cs="Arial"/>
          <w:lang w:val="sk-SK"/>
        </w:rPr>
        <w:t>a1</w:t>
      </w:r>
    </w:p>
    <w:p w:rsidR="0003723B" w:rsidRPr="005852BC" w:rsidRDefault="0003723B" w:rsidP="0003723B">
      <w:pPr>
        <w:pStyle w:val="Zkladntext"/>
        <w:spacing w:before="120"/>
        <w:rPr>
          <w:rFonts w:ascii="Arial" w:hAnsi="Arial"/>
          <w:color w:val="000000"/>
        </w:rPr>
      </w:pPr>
    </w:p>
    <w:p w:rsidR="0003723B" w:rsidRPr="005852BC" w:rsidRDefault="0003723B" w:rsidP="0003723B">
      <w:pPr>
        <w:pStyle w:val="Zkladntext3"/>
        <w:spacing w:before="120"/>
        <w:rPr>
          <w:rFonts w:ascii="Arial" w:hAnsi="Arial" w:cs="Arial"/>
          <w:i/>
          <w:sz w:val="22"/>
          <w:szCs w:val="22"/>
        </w:rPr>
      </w:pPr>
      <w:r w:rsidRPr="005852BC">
        <w:rPr>
          <w:rFonts w:ascii="Arial" w:hAnsi="Arial" w:cs="Arial"/>
          <w:i/>
          <w:sz w:val="22"/>
          <w:szCs w:val="22"/>
        </w:rPr>
        <w:t>Vysvetlivky:</w:t>
      </w:r>
    </w:p>
    <w:p w:rsidR="0003723B" w:rsidRPr="005852BC" w:rsidRDefault="0003723B" w:rsidP="0003723B">
      <w:pPr>
        <w:spacing w:before="120" w:after="0" w:line="240" w:lineRule="auto"/>
        <w:jc w:val="both"/>
        <w:rPr>
          <w:rFonts w:ascii="Arial" w:hAnsi="Arial" w:cs="Arial"/>
          <w:i/>
          <w:lang w:val="sk-SK"/>
        </w:rPr>
      </w:pPr>
      <w:r w:rsidRPr="005852BC">
        <w:rPr>
          <w:rFonts w:ascii="Arial" w:hAnsi="Arial" w:cs="Arial"/>
          <w:i/>
          <w:lang w:val="sk-SK"/>
        </w:rPr>
        <w:t>B2</w:t>
      </w:r>
      <w:r w:rsidRPr="005852BC">
        <w:rPr>
          <w:rFonts w:ascii="Arial" w:hAnsi="Arial" w:cs="Arial"/>
          <w:i/>
          <w:vertAlign w:val="subscript"/>
          <w:lang w:val="sk-SK"/>
        </w:rPr>
        <w:t>ca</w:t>
      </w:r>
      <w:r w:rsidRPr="005852BC">
        <w:rPr>
          <w:rFonts w:ascii="Arial" w:hAnsi="Arial" w:cs="Arial"/>
          <w:i/>
          <w:lang w:val="sk-SK"/>
        </w:rPr>
        <w:t xml:space="preserve"> – trieda reakcie na oheň (pôvodne odolnosť proti šíreniu plameňa – ZO), množstvo </w:t>
      </w:r>
      <w:proofErr w:type="spellStart"/>
      <w:r w:rsidRPr="005852BC">
        <w:rPr>
          <w:rFonts w:ascii="Arial" w:hAnsi="Arial" w:cs="Arial"/>
          <w:i/>
          <w:lang w:val="sk-SK"/>
        </w:rPr>
        <w:t>uvolneného</w:t>
      </w:r>
      <w:proofErr w:type="spellEnd"/>
      <w:r w:rsidRPr="005852BC">
        <w:rPr>
          <w:rFonts w:ascii="Arial" w:hAnsi="Arial" w:cs="Arial"/>
          <w:i/>
          <w:lang w:val="sk-SK"/>
        </w:rPr>
        <w:t xml:space="preserve"> tepla pri skúške horenia káblov vo zväzku</w:t>
      </w:r>
    </w:p>
    <w:p w:rsidR="0003723B" w:rsidRPr="005852BC" w:rsidRDefault="0003723B" w:rsidP="0003723B">
      <w:pPr>
        <w:spacing w:before="120" w:after="0" w:line="240" w:lineRule="auto"/>
        <w:jc w:val="both"/>
        <w:rPr>
          <w:rFonts w:ascii="Arial" w:hAnsi="Arial" w:cs="Arial"/>
          <w:i/>
          <w:lang w:val="sk-SK"/>
        </w:rPr>
      </w:pPr>
      <w:r w:rsidRPr="005852BC">
        <w:rPr>
          <w:rFonts w:ascii="Arial" w:hAnsi="Arial" w:cs="Arial"/>
          <w:i/>
          <w:lang w:val="sk-SK"/>
        </w:rPr>
        <w:t xml:space="preserve">s1, d1, a1 – doplnková klasifikácia triedy reakcie na oheň (pôvodne </w:t>
      </w:r>
      <w:proofErr w:type="spellStart"/>
      <w:r w:rsidRPr="005852BC">
        <w:rPr>
          <w:rFonts w:ascii="Arial" w:hAnsi="Arial" w:cs="Arial"/>
          <w:i/>
          <w:lang w:val="sk-SK"/>
        </w:rPr>
        <w:t>bezhalogénový</w:t>
      </w:r>
      <w:proofErr w:type="spellEnd"/>
      <w:r w:rsidRPr="005852BC">
        <w:rPr>
          <w:rFonts w:ascii="Arial" w:hAnsi="Arial" w:cs="Arial"/>
          <w:i/>
          <w:lang w:val="sk-SK"/>
        </w:rPr>
        <w:t xml:space="preserve"> s nízkou hustotou dymu pri horení – BH), s1 – celkové množstvo vývinu dymu a okamžité množstvo uvoľneného dymu, d1 – žiadne horiace kvapky, a1 – vodivosť   </w:t>
      </w:r>
    </w:p>
    <w:p w:rsidR="0003723B" w:rsidRPr="005852BC" w:rsidRDefault="0003723B" w:rsidP="0003723B">
      <w:pPr>
        <w:spacing w:before="120" w:after="0" w:line="240" w:lineRule="auto"/>
        <w:jc w:val="both"/>
        <w:rPr>
          <w:rFonts w:ascii="Arial" w:hAnsi="Arial" w:cs="Arial"/>
          <w:i/>
          <w:lang w:val="sk-SK"/>
        </w:rPr>
      </w:pPr>
      <w:r w:rsidRPr="005852BC">
        <w:rPr>
          <w:rFonts w:ascii="Arial" w:hAnsi="Arial" w:cs="Arial"/>
          <w:i/>
          <w:lang w:val="sk-SK"/>
        </w:rPr>
        <w:t>Požiadavka na funkčnú odolnosť trasy káblov na trvalú dodávku elektrickej energie je pre zariadenia EPS, HSP a zariadenia na otváranie dverí je 30 minút. Pre núdzové osvetlenie je požiadavka funkčnej odolnosti trasy káblov 60 minút.</w:t>
      </w:r>
    </w:p>
    <w:p w:rsidR="0003723B" w:rsidRPr="005852BC" w:rsidRDefault="0003723B" w:rsidP="0003723B">
      <w:pPr>
        <w:spacing w:before="120" w:after="0" w:line="240" w:lineRule="auto"/>
        <w:ind w:firstLine="720"/>
        <w:jc w:val="both"/>
        <w:rPr>
          <w:rFonts w:ascii="Arial" w:hAnsi="Arial" w:cs="Arial"/>
          <w:bCs/>
          <w:shd w:val="clear" w:color="auto" w:fill="FFFFFF"/>
          <w:lang w:val="sk-SK"/>
        </w:rPr>
      </w:pPr>
      <w:r w:rsidRPr="005852BC">
        <w:rPr>
          <w:rFonts w:ascii="Arial" w:hAnsi="Arial" w:cs="Arial"/>
          <w:bCs/>
          <w:shd w:val="clear" w:color="auto" w:fill="FFFFFF"/>
          <w:lang w:val="sk-SK"/>
        </w:rPr>
        <w:t xml:space="preserve">Elektrické rozvody </w:t>
      </w:r>
      <w:r w:rsidRPr="005852BC">
        <w:rPr>
          <w:rFonts w:ascii="Arial" w:hAnsi="Arial" w:cs="Arial"/>
          <w:bCs/>
          <w:lang w:val="sk-SK"/>
        </w:rPr>
        <w:t xml:space="preserve">v objekte </w:t>
      </w:r>
      <w:r w:rsidRPr="005852BC">
        <w:rPr>
          <w:rFonts w:ascii="Arial" w:hAnsi="Arial" w:cs="Arial"/>
          <w:bCs/>
          <w:shd w:val="clear" w:color="auto" w:fill="FFFFFF"/>
          <w:lang w:val="sk-SK"/>
        </w:rPr>
        <w:t xml:space="preserve"> budú podľa čl. 4.3.1 STN 92 0203 navrhnuté a zhotovené tak, aby sa zaistilo bezpečné vypnutie dodávky elektrickej energie pre prevádzkové elektrické zariadenia v každom objekte alebo jeho časti (zóne) vrátane elektrických zariadení, ktoré musia zostať v prevádzke počas požiaru. </w:t>
      </w:r>
    </w:p>
    <w:p w:rsidR="0003723B" w:rsidRPr="005852BC" w:rsidRDefault="0003723B" w:rsidP="0003723B">
      <w:pPr>
        <w:spacing w:before="120" w:after="0" w:line="240" w:lineRule="auto"/>
        <w:jc w:val="both"/>
        <w:rPr>
          <w:rFonts w:ascii="Arial" w:hAnsi="Arial" w:cs="Arial"/>
          <w:shd w:val="clear" w:color="auto" w:fill="FFFFFF"/>
          <w:lang w:val="sk-SK"/>
        </w:rPr>
      </w:pPr>
      <w:r w:rsidRPr="005852BC">
        <w:rPr>
          <w:rFonts w:ascii="Arial" w:hAnsi="Arial" w:cs="Arial"/>
          <w:shd w:val="clear" w:color="auto" w:fill="FFFFFF"/>
          <w:lang w:val="sk-SK"/>
        </w:rPr>
        <w:lastRenderedPageBreak/>
        <w:tab/>
        <w:t xml:space="preserve">Ovládací prvok CENTRAL STOP slúži podľa čl. 4.3.1 STN 92 0203 na zabezpečenie vypnutia dodávky elektrickej energie pre prevádzkové elektrické zariadenia v stavbe alebo v jej časti (zóne), ktoré nie sú elektrickými zariadeniami v prevádzke počas požiaru. Objekt </w:t>
      </w:r>
      <w:r w:rsidRPr="005852BC">
        <w:rPr>
          <w:rFonts w:ascii="Arial" w:hAnsi="Arial" w:cs="Arial"/>
          <w:bCs/>
          <w:shd w:val="clear" w:color="auto" w:fill="FFFFFF"/>
          <w:lang w:val="sk-SK"/>
        </w:rPr>
        <w:t xml:space="preserve"> bude vybavený ovládacím prvkom CENTRÁL STOP</w:t>
      </w:r>
      <w:r w:rsidRPr="005852BC">
        <w:rPr>
          <w:rFonts w:ascii="Arial" w:hAnsi="Arial" w:cs="Arial"/>
          <w:shd w:val="clear" w:color="auto" w:fill="FFFFFF"/>
          <w:lang w:val="sk-SK"/>
        </w:rPr>
        <w:t xml:space="preserve">. </w:t>
      </w:r>
    </w:p>
    <w:p w:rsidR="0003723B" w:rsidRPr="005852BC" w:rsidRDefault="0003723B" w:rsidP="0003723B">
      <w:pPr>
        <w:spacing w:before="120" w:after="0" w:line="240" w:lineRule="auto"/>
        <w:jc w:val="both"/>
        <w:rPr>
          <w:rFonts w:ascii="Arial" w:hAnsi="Arial" w:cs="Arial"/>
          <w:shd w:val="clear" w:color="auto" w:fill="FFFFFF"/>
          <w:lang w:val="sk-SK"/>
        </w:rPr>
      </w:pPr>
      <w:r w:rsidRPr="005852BC">
        <w:rPr>
          <w:rFonts w:ascii="Arial" w:hAnsi="Arial" w:cs="Arial"/>
          <w:shd w:val="clear" w:color="auto" w:fill="FFFFFF"/>
          <w:lang w:val="sk-SK"/>
        </w:rPr>
        <w:tab/>
        <w:t>Ovládací prvok TOTAL STOP slúži podľa čl. 4.3.3 umožňuje vypnutie elektrickej energie aj pre zariadenia, ktoré sú v prevádzke počas požiaru.</w:t>
      </w:r>
    </w:p>
    <w:p w:rsidR="0003723B" w:rsidRPr="005852BC" w:rsidRDefault="0003723B" w:rsidP="0003723B">
      <w:pPr>
        <w:spacing w:before="120" w:after="0" w:line="240" w:lineRule="auto"/>
        <w:ind w:firstLine="708"/>
        <w:jc w:val="both"/>
        <w:rPr>
          <w:rFonts w:ascii="Arial" w:hAnsi="Arial" w:cs="Arial"/>
          <w:shd w:val="clear" w:color="auto" w:fill="FFFFFF"/>
          <w:lang w:val="sk-SK"/>
        </w:rPr>
      </w:pPr>
      <w:r w:rsidRPr="005852BC">
        <w:rPr>
          <w:rFonts w:ascii="Arial" w:hAnsi="Arial" w:cs="Arial"/>
          <w:shd w:val="clear" w:color="auto" w:fill="FFFFFF"/>
          <w:lang w:val="sk-SK"/>
        </w:rPr>
        <w:t xml:space="preserve">Priestor, z ktorého sa v prípade vzniku požiaru vypne elektrická energia v celom objekte, bude v súlade s čl. 4.3.4 STN 92 0203 v prípade požiaru prístupný z vnútornej zásahovej cesty. Ovládanie vypnutia elektrických rozvádzačov prevádzkových elektrických zariadení – </w:t>
      </w:r>
      <w:proofErr w:type="spellStart"/>
      <w:r w:rsidRPr="005852BC">
        <w:rPr>
          <w:rFonts w:ascii="Arial" w:hAnsi="Arial" w:cs="Arial"/>
          <w:shd w:val="clear" w:color="auto" w:fill="FFFFFF"/>
          <w:lang w:val="sk-SK"/>
        </w:rPr>
        <w:t>tj</w:t>
      </w:r>
      <w:proofErr w:type="spellEnd"/>
      <w:r w:rsidRPr="005852BC">
        <w:rPr>
          <w:rFonts w:ascii="Arial" w:hAnsi="Arial" w:cs="Arial"/>
          <w:shd w:val="clear" w:color="auto" w:fill="FFFFFF"/>
          <w:lang w:val="sk-SK"/>
        </w:rPr>
        <w:t xml:space="preserve">. </w:t>
      </w:r>
      <w:proofErr w:type="spellStart"/>
      <w:r w:rsidRPr="005852BC">
        <w:rPr>
          <w:rFonts w:ascii="Arial" w:hAnsi="Arial" w:cs="Arial"/>
          <w:bCs/>
          <w:shd w:val="clear" w:color="auto" w:fill="FFFFFF"/>
          <w:lang w:val="sk-SK"/>
        </w:rPr>
        <w:t>Tlačítko</w:t>
      </w:r>
      <w:proofErr w:type="spellEnd"/>
      <w:r w:rsidRPr="005852BC">
        <w:rPr>
          <w:rFonts w:ascii="Arial" w:hAnsi="Arial" w:cs="Arial"/>
          <w:bCs/>
          <w:shd w:val="clear" w:color="auto" w:fill="FFFFFF"/>
          <w:lang w:val="sk-SK"/>
        </w:rPr>
        <w:t xml:space="preserve"> </w:t>
      </w:r>
      <w:r w:rsidRPr="005852BC">
        <w:rPr>
          <w:rFonts w:ascii="Arial" w:hAnsi="Arial" w:cs="Arial"/>
          <w:bCs/>
          <w:spacing w:val="2"/>
          <w:shd w:val="clear" w:color="auto" w:fill="FFFFFF"/>
          <w:lang w:val="sk-SK"/>
        </w:rPr>
        <w:t xml:space="preserve">CENTRAL STOP  a TOTAL STOP </w:t>
      </w:r>
      <w:r w:rsidRPr="005852BC">
        <w:rPr>
          <w:rFonts w:ascii="Arial" w:hAnsi="Arial" w:cs="Arial"/>
          <w:bCs/>
          <w:shd w:val="clear" w:color="auto" w:fill="FFFFFF"/>
          <w:lang w:val="sk-SK"/>
        </w:rPr>
        <w:t xml:space="preserve">bude pre celý objekt umiestnené </w:t>
      </w:r>
      <w:r w:rsidRPr="005852BC">
        <w:rPr>
          <w:rFonts w:ascii="Arial" w:hAnsi="Arial" w:cs="Arial"/>
          <w:bCs/>
          <w:lang w:val="sk-SK"/>
        </w:rPr>
        <w:t xml:space="preserve">v priestore, </w:t>
      </w:r>
      <w:r w:rsidRPr="005852BC">
        <w:rPr>
          <w:rFonts w:ascii="Arial" w:hAnsi="Arial" w:cs="Arial"/>
          <w:shd w:val="clear" w:color="auto" w:fill="FFFFFF"/>
          <w:lang w:val="sk-SK"/>
        </w:rPr>
        <w:t xml:space="preserve">ktorý je prístupná priamo z exteriéru. </w:t>
      </w:r>
    </w:p>
    <w:p w:rsidR="0003723B" w:rsidRPr="005852BC" w:rsidRDefault="0003723B" w:rsidP="0003723B">
      <w:pPr>
        <w:spacing w:before="120" w:after="0" w:line="240" w:lineRule="auto"/>
        <w:jc w:val="both"/>
        <w:rPr>
          <w:rFonts w:ascii="Arial" w:hAnsi="Arial" w:cs="Arial"/>
          <w:kern w:val="1"/>
          <w:shd w:val="clear" w:color="auto" w:fill="FFFFFF"/>
          <w:lang w:val="sk-SK"/>
        </w:rPr>
      </w:pPr>
      <w:r w:rsidRPr="005852BC">
        <w:rPr>
          <w:rFonts w:ascii="Arial" w:hAnsi="Arial" w:cs="Arial"/>
          <w:b/>
          <w:bCs/>
          <w:spacing w:val="2"/>
          <w:shd w:val="clear" w:color="auto" w:fill="FFFFFF"/>
          <w:lang w:val="sk-SK"/>
        </w:rPr>
        <w:tab/>
      </w:r>
      <w:r w:rsidRPr="005852BC">
        <w:rPr>
          <w:rFonts w:ascii="Arial" w:hAnsi="Arial" w:cs="Arial"/>
          <w:b/>
          <w:bCs/>
          <w:lang w:val="sk-SK"/>
        </w:rPr>
        <w:t xml:space="preserve">Vypínací prvok CENTRAL STOP  a TOTAL STOP bude </w:t>
      </w:r>
      <w:r w:rsidRPr="005852BC">
        <w:rPr>
          <w:rFonts w:ascii="Arial" w:hAnsi="Arial" w:cs="Arial"/>
          <w:b/>
          <w:bCs/>
          <w:spacing w:val="2"/>
          <w:shd w:val="clear" w:color="auto" w:fill="FFFFFF"/>
          <w:lang w:val="sk-SK"/>
        </w:rPr>
        <w:t xml:space="preserve">podľa čl. 4.3.5 STN 92 0203 </w:t>
      </w:r>
      <w:r w:rsidRPr="005852BC">
        <w:rPr>
          <w:rFonts w:ascii="Arial" w:hAnsi="Arial" w:cs="Arial"/>
          <w:b/>
          <w:bCs/>
          <w:lang w:val="sk-SK"/>
        </w:rPr>
        <w:t xml:space="preserve">chránený proti neoprávnenému alebo náhodnému použitiu. </w:t>
      </w:r>
    </w:p>
    <w:p w:rsidR="0003723B" w:rsidRPr="005852BC" w:rsidRDefault="0003723B" w:rsidP="0003723B">
      <w:pPr>
        <w:spacing w:before="120" w:after="0" w:line="240" w:lineRule="auto"/>
        <w:ind w:firstLine="709"/>
        <w:jc w:val="both"/>
        <w:rPr>
          <w:rFonts w:ascii="Arial" w:hAnsi="Arial" w:cs="Arial"/>
          <w:kern w:val="1"/>
          <w:shd w:val="clear" w:color="auto" w:fill="FFFFFF"/>
          <w:lang w:val="sk-SK"/>
        </w:rPr>
      </w:pPr>
      <w:r w:rsidRPr="005852BC">
        <w:rPr>
          <w:rFonts w:ascii="Arial" w:hAnsi="Arial" w:cs="Arial"/>
          <w:kern w:val="1"/>
          <w:shd w:val="clear" w:color="auto" w:fill="FFFFFF"/>
          <w:lang w:val="sk-SK"/>
        </w:rPr>
        <w:t>Trasy káblov budú podľa čl. 4.4.1.1 písm. a) až písm. c) STN 92 0203 navrhnuté a </w:t>
      </w:r>
      <w:proofErr w:type="spellStart"/>
      <w:r w:rsidRPr="005852BC">
        <w:rPr>
          <w:rFonts w:ascii="Arial" w:hAnsi="Arial" w:cs="Arial"/>
          <w:kern w:val="1"/>
          <w:shd w:val="clear" w:color="auto" w:fill="FFFFFF"/>
          <w:lang w:val="sk-SK"/>
        </w:rPr>
        <w:t>zhotovené</w:t>
      </w:r>
      <w:r w:rsidRPr="005852BC">
        <w:rPr>
          <w:rFonts w:ascii="Arial" w:hAnsi="Arial" w:cs="Arial"/>
          <w:shd w:val="clear" w:color="auto" w:fill="FFFFFF"/>
          <w:lang w:val="sk-SK"/>
        </w:rPr>
        <w:t>v</w:t>
      </w:r>
      <w:proofErr w:type="spellEnd"/>
      <w:r w:rsidRPr="005852BC">
        <w:rPr>
          <w:rFonts w:ascii="Arial" w:hAnsi="Arial" w:cs="Arial"/>
          <w:shd w:val="clear" w:color="auto" w:fill="FFFFFF"/>
          <w:lang w:val="sk-SK"/>
        </w:rPr>
        <w:t xml:space="preserve"> objekte </w:t>
      </w:r>
      <w:r w:rsidRPr="005852BC">
        <w:rPr>
          <w:rFonts w:ascii="Arial" w:hAnsi="Arial" w:cs="Arial"/>
          <w:kern w:val="1"/>
          <w:shd w:val="clear" w:color="auto" w:fill="FFFFFF"/>
          <w:lang w:val="sk-SK"/>
        </w:rPr>
        <w:t xml:space="preserve">tak, aby spĺňali všetky technické požiadavky na kritérium funkčnej odolnosti a aby v priebehu času funkčnej odolnosti podľa prílohy A citovanej STN a v čase požiaru neboli poškodené okolitými prvkami alebo systémami stavby, napríklad inými inštalačnými rozvodmi (napr. VZT zariadeniami a pod.). </w:t>
      </w:r>
    </w:p>
    <w:p w:rsidR="0003723B" w:rsidRPr="005852BC" w:rsidRDefault="0003723B" w:rsidP="0003723B">
      <w:pPr>
        <w:spacing w:before="120" w:after="0" w:line="240" w:lineRule="auto"/>
        <w:ind w:firstLine="709"/>
        <w:jc w:val="both"/>
        <w:rPr>
          <w:rFonts w:ascii="Arial" w:hAnsi="Arial" w:cs="Arial"/>
          <w:kern w:val="1"/>
          <w:shd w:val="clear" w:color="auto" w:fill="FFFFFF"/>
          <w:lang w:val="sk-SK"/>
        </w:rPr>
      </w:pPr>
      <w:r w:rsidRPr="005852BC">
        <w:rPr>
          <w:rFonts w:ascii="Arial" w:hAnsi="Arial" w:cs="Arial"/>
          <w:kern w:val="1"/>
          <w:shd w:val="clear" w:color="auto" w:fill="FFFFFF"/>
          <w:lang w:val="sk-SK"/>
        </w:rPr>
        <w:t xml:space="preserve">V súlade s čl. 4.4.1.8 STN 92 0203 sa každá trasa káblov podľa čl. 4.4.1.1 písm. a) a písm. b) STN 92 0203 navrhne a zrealizuje tak, aby viedla nad úrovňou všetkých ostatných elektrických aj neelektrických inštalačných rozvodov v priestore, kde trasa prechádza alebo je zabezpečená iným spôsobom, aby sa tieto iné rozvody zhotovili a upevnili tak, aby počas požiaru opadávaním ich častí alebo ich deformáciou nepoškodili trasu káblov v čase minimálne takom, ako je požadovaný čas funkčnej odolnosti trasy káblov podľa čl. 4.4.1.1 písm. a) a písm. b) STN 92 0203. </w:t>
      </w:r>
    </w:p>
    <w:p w:rsidR="0003723B" w:rsidRDefault="0003723B" w:rsidP="0003723B">
      <w:pPr>
        <w:spacing w:before="120" w:after="0" w:line="240" w:lineRule="auto"/>
        <w:ind w:firstLine="709"/>
        <w:jc w:val="both"/>
        <w:rPr>
          <w:rFonts w:ascii="Arial" w:hAnsi="Arial" w:cs="Arial"/>
          <w:kern w:val="1"/>
          <w:shd w:val="clear" w:color="auto" w:fill="FFFFFF"/>
          <w:lang w:val="sk-SK"/>
        </w:rPr>
      </w:pPr>
      <w:r w:rsidRPr="005852BC">
        <w:rPr>
          <w:rFonts w:ascii="Arial" w:hAnsi="Arial" w:cs="Arial"/>
          <w:kern w:val="1"/>
          <w:shd w:val="clear" w:color="auto" w:fill="FFFFFF"/>
          <w:lang w:val="sk-SK"/>
        </w:rPr>
        <w:t>Trasy káblov podľa čl. 4.4.1.1 písm. a) a písm. b) STN 92 0203 sa budú upevňovať a kotviť len do stavebných konštrukcií, ktoré spĺňajú požiadavku na požiarnu odolnosť stanovenú podľa stupňa požiarnej bezpečnosti príslušného požiarneho úseku, ktorým trasa prechádza a staticky umožňujú upevnenie trasy káblov pri požiari. Uvedené  bude v súlade s čl. 4.4.1.7 STN 92 0203.</w:t>
      </w:r>
    </w:p>
    <w:p w:rsidR="00BC3647" w:rsidRPr="00BC3647" w:rsidRDefault="00BC3647" w:rsidP="00BC3647">
      <w:pPr>
        <w:spacing w:before="120" w:after="0" w:line="240" w:lineRule="auto"/>
        <w:jc w:val="both"/>
        <w:rPr>
          <w:rFonts w:ascii="Arial" w:hAnsi="Arial" w:cs="Arial"/>
          <w:b/>
          <w:bCs/>
          <w:lang w:val="sk-SK"/>
        </w:rPr>
      </w:pPr>
      <w:r w:rsidRPr="00BC3647">
        <w:rPr>
          <w:rFonts w:ascii="Arial" w:hAnsi="Arial" w:cs="Arial"/>
          <w:b/>
          <w:bCs/>
          <w:lang w:val="sk-SK"/>
        </w:rPr>
        <w:t>Zabezpečenie trvalej dodávky elektrickej energie pre potreby evakuácie a zdolávania požiaru.</w:t>
      </w:r>
    </w:p>
    <w:p w:rsidR="00BC3647" w:rsidRPr="00BC3647" w:rsidRDefault="00BC3647" w:rsidP="003B0752">
      <w:pPr>
        <w:widowControl w:val="0"/>
        <w:spacing w:before="120" w:after="0" w:line="240" w:lineRule="auto"/>
        <w:ind w:firstLine="708"/>
        <w:jc w:val="both"/>
        <w:rPr>
          <w:rFonts w:ascii="Arial" w:eastAsia="Times New Roman" w:hAnsi="Arial" w:cs="Arial"/>
          <w:lang w:val="sk-SK" w:eastAsia="cs-CZ"/>
        </w:rPr>
      </w:pPr>
      <w:r w:rsidRPr="00BC3647">
        <w:rPr>
          <w:rFonts w:ascii="Arial" w:eastAsia="Times New Roman" w:hAnsi="Arial" w:cs="Arial"/>
          <w:lang w:val="sk-SK" w:eastAsia="cs-CZ"/>
        </w:rPr>
        <w:t>V zmysle § 91 vyhlášky MV SR č. 94/2004 Z. z. v znení neskorších predpisov elektrické zariadenia, ktoré sú v prevádzke počas požiaru, musia mať zabezpečenú trvalú dodávku elektrickej energie. Trvalú dodávku elektrickej energie pri požiari a vlastnosti káblových rozvodov určuje STN 92 0203.</w:t>
      </w:r>
    </w:p>
    <w:p w:rsidR="00BC3647" w:rsidRPr="00BC3647" w:rsidRDefault="00BC3647" w:rsidP="003B0752">
      <w:pPr>
        <w:widowControl w:val="0"/>
        <w:spacing w:before="120" w:after="0" w:line="240" w:lineRule="auto"/>
        <w:ind w:firstLine="567"/>
        <w:jc w:val="both"/>
        <w:rPr>
          <w:rFonts w:ascii="Arial" w:eastAsia="Times New Roman" w:hAnsi="Arial" w:cs="Arial"/>
          <w:lang w:val="sk-SK" w:eastAsia="cs-CZ"/>
        </w:rPr>
      </w:pPr>
      <w:r w:rsidRPr="00BC3647">
        <w:rPr>
          <w:rFonts w:ascii="Arial" w:eastAsia="Times New Roman" w:hAnsi="Arial" w:cs="Arial"/>
          <w:lang w:val="sk-SK" w:eastAsia="cs-CZ"/>
        </w:rPr>
        <w:t>Zoznam zariadení, ktoré musia mať zabezpečenú trvalú dodávku elektrickej energie počas požiaru:</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 xml:space="preserve">Elektrická požiarna signalizácia </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Hlasová signalizácia požiaru</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Systém pretlakového vetrania všetkých troch CHUC</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Systém núdzového osvetlenia únikových ciest</w:t>
      </w:r>
    </w:p>
    <w:p w:rsidR="00BC3647" w:rsidRPr="00BC3647" w:rsidRDefault="00BC3647" w:rsidP="003B0752">
      <w:pPr>
        <w:spacing w:before="120" w:after="0" w:line="240" w:lineRule="auto"/>
        <w:ind w:firstLine="567"/>
        <w:jc w:val="both"/>
        <w:rPr>
          <w:rFonts w:ascii="Arial" w:eastAsia="Calibri" w:hAnsi="Arial" w:cs="Arial"/>
          <w:color w:val="000000"/>
          <w:lang w:val="sk-SK" w:eastAsia="cs-CZ"/>
        </w:rPr>
      </w:pPr>
      <w:r w:rsidRPr="00BC3647">
        <w:rPr>
          <w:rFonts w:ascii="Arial" w:eastAsia="Calibri" w:hAnsi="Arial" w:cs="Arial"/>
          <w:color w:val="000000"/>
          <w:lang w:val="sk-SK" w:eastAsia="cs-CZ"/>
        </w:rPr>
        <w:t xml:space="preserve">Trvalá dodávka elektrickej energie pre potreby evakuácie a zdolávania požiaru pre uvedené zariadenia sa musí zabezpečiť trasami káblov podľa bodu </w:t>
      </w:r>
      <w:r w:rsidR="003B0752">
        <w:rPr>
          <w:rFonts w:ascii="Arial" w:eastAsia="Calibri" w:hAnsi="Arial" w:cs="Arial"/>
          <w:color w:val="000000"/>
          <w:lang w:val="sk-SK" w:eastAsia="cs-CZ"/>
        </w:rPr>
        <w:t>7.</w:t>
      </w:r>
      <w:r w:rsidRPr="00BC3647">
        <w:rPr>
          <w:rFonts w:ascii="Arial" w:eastAsia="Calibri" w:hAnsi="Arial" w:cs="Arial"/>
          <w:color w:val="000000"/>
          <w:lang w:val="sk-SK" w:eastAsia="cs-CZ"/>
        </w:rPr>
        <w:t xml:space="preserve">4. </w:t>
      </w:r>
    </w:p>
    <w:p w:rsidR="00BC3647" w:rsidRPr="00BC3647" w:rsidRDefault="00BC3647" w:rsidP="003B0752">
      <w:pPr>
        <w:spacing w:before="120" w:after="0" w:line="240" w:lineRule="auto"/>
        <w:ind w:firstLine="567"/>
        <w:jc w:val="both"/>
        <w:rPr>
          <w:rFonts w:ascii="Arial" w:eastAsia="Calibri" w:hAnsi="Arial" w:cs="Arial"/>
          <w:color w:val="000000"/>
          <w:lang w:val="sk-SK" w:eastAsia="cs-CZ"/>
        </w:rPr>
      </w:pPr>
      <w:r w:rsidRPr="00BC3647">
        <w:rPr>
          <w:rFonts w:ascii="Arial" w:eastAsia="Calibri" w:hAnsi="Arial" w:cs="Arial"/>
          <w:color w:val="000000"/>
          <w:lang w:val="sk-SK" w:eastAsia="cs-CZ"/>
        </w:rPr>
        <w:t>V prípade, že trasa káblov slúži na dodávku elektrickej energie pre elektrické zariadenia počas požiaru ako napr. ústredňa EPS s vlastným zdrojom el. energie, núdzové osvetlenie s vlastným zdrojom el. energie a pod., nekladú sa na takúto káblovú trasu požiadavky ako na elektrické zariadenia na dodávku elektrickej energie počas požiaru.</w:t>
      </w:r>
    </w:p>
    <w:p w:rsidR="003B0752" w:rsidRDefault="00BC3647" w:rsidP="003B0752">
      <w:pPr>
        <w:spacing w:before="120" w:after="0" w:line="240" w:lineRule="auto"/>
        <w:ind w:firstLine="567"/>
        <w:jc w:val="both"/>
        <w:rPr>
          <w:rFonts w:ascii="Arial" w:eastAsia="Calibri" w:hAnsi="Arial" w:cs="Arial"/>
          <w:color w:val="000000"/>
          <w:lang w:val="sk-SK" w:eastAsia="cs-CZ"/>
        </w:rPr>
      </w:pPr>
      <w:r w:rsidRPr="00BC3647">
        <w:rPr>
          <w:rFonts w:ascii="Arial" w:eastAsia="Calibri" w:hAnsi="Arial" w:cs="Arial"/>
          <w:color w:val="000000"/>
          <w:lang w:val="sk-SK" w:eastAsia="cs-CZ"/>
        </w:rPr>
        <w:lastRenderedPageBreak/>
        <w:t>Trasa káblov začína od zdroja elektrickej energie a končí v elektrických zariadeniach počas požiaru.</w:t>
      </w:r>
      <w:r w:rsidR="003B0752">
        <w:rPr>
          <w:rFonts w:ascii="Arial" w:eastAsia="Calibri" w:hAnsi="Arial" w:cs="Arial"/>
          <w:color w:val="000000"/>
          <w:lang w:val="sk-SK" w:eastAsia="cs-CZ"/>
        </w:rPr>
        <w:t xml:space="preserve"> </w:t>
      </w:r>
      <w:r w:rsidRPr="00BC3647">
        <w:rPr>
          <w:rFonts w:ascii="Arial" w:eastAsia="Calibri" w:hAnsi="Arial" w:cs="Arial"/>
          <w:color w:val="000000"/>
          <w:lang w:val="sk-SK" w:eastAsia="cs-CZ"/>
        </w:rPr>
        <w:t>Trasy káblov na meranie a reguláciu (</w:t>
      </w:r>
      <w:proofErr w:type="spellStart"/>
      <w:r w:rsidRPr="00BC3647">
        <w:rPr>
          <w:rFonts w:ascii="Arial" w:eastAsia="Calibri" w:hAnsi="Arial" w:cs="Arial"/>
          <w:color w:val="000000"/>
          <w:lang w:val="sk-SK" w:eastAsia="cs-CZ"/>
        </w:rPr>
        <w:t>MaR</w:t>
      </w:r>
      <w:proofErr w:type="spellEnd"/>
      <w:r w:rsidRPr="00BC3647">
        <w:rPr>
          <w:rFonts w:ascii="Arial" w:eastAsia="Calibri" w:hAnsi="Arial" w:cs="Arial"/>
          <w:color w:val="000000"/>
          <w:lang w:val="sk-SK" w:eastAsia="cs-CZ"/>
        </w:rPr>
        <w:t>), ktoré slúžia s potrebnou činnosťou el. zariadenia v prevádzke počas požiaru musia spĺňať požiadavku na trvalú dodávku elektrickej energie s takou požiadavkou na čas funkčnej odolnosti ako má trasa káblov pre ovládanie daného elektrického zariadenia v prevádzke počas pož</w:t>
      </w:r>
      <w:r w:rsidR="003B0752">
        <w:rPr>
          <w:rFonts w:ascii="Arial" w:eastAsia="Calibri" w:hAnsi="Arial" w:cs="Arial"/>
          <w:color w:val="000000"/>
          <w:lang w:val="sk-SK" w:eastAsia="cs-CZ"/>
        </w:rPr>
        <w:t>iaru.</w:t>
      </w:r>
    </w:p>
    <w:p w:rsidR="00BC3647" w:rsidRPr="00BC3647" w:rsidRDefault="003B0752" w:rsidP="003B0752">
      <w:pPr>
        <w:spacing w:before="120" w:after="0" w:line="240" w:lineRule="auto"/>
        <w:ind w:firstLine="567"/>
        <w:jc w:val="both"/>
        <w:rPr>
          <w:rFonts w:ascii="Arial" w:eastAsia="Calibri" w:hAnsi="Arial" w:cs="Arial"/>
          <w:color w:val="000000"/>
          <w:lang w:val="sk-SK" w:eastAsia="cs-CZ"/>
        </w:rPr>
      </w:pPr>
      <w:r>
        <w:rPr>
          <w:rFonts w:ascii="Arial" w:eastAsia="Calibri" w:hAnsi="Arial" w:cs="Arial"/>
          <w:color w:val="000000"/>
          <w:lang w:val="sk-SK" w:eastAsia="cs-CZ"/>
        </w:rPr>
        <w:t>P</w:t>
      </w:r>
      <w:r w:rsidR="00BC3647" w:rsidRPr="00BC3647">
        <w:rPr>
          <w:rFonts w:ascii="Arial" w:eastAsia="Calibri" w:hAnsi="Arial" w:cs="Arial"/>
          <w:color w:val="000000"/>
          <w:lang w:val="sk-SK" w:eastAsia="cs-CZ"/>
        </w:rPr>
        <w:t>ožiadavka na funkčnú odolnosť trás káblov (</w:t>
      </w:r>
      <w:proofErr w:type="spellStart"/>
      <w:r w:rsidR="00BC3647" w:rsidRPr="00BC3647">
        <w:rPr>
          <w:rFonts w:ascii="Arial" w:eastAsia="Calibri" w:hAnsi="Arial" w:cs="Arial"/>
          <w:color w:val="000000"/>
          <w:lang w:val="sk-SK" w:eastAsia="cs-CZ"/>
        </w:rPr>
        <w:t>MaR</w:t>
      </w:r>
      <w:proofErr w:type="spellEnd"/>
      <w:r w:rsidR="00BC3647" w:rsidRPr="00BC3647">
        <w:rPr>
          <w:rFonts w:ascii="Arial" w:eastAsia="Calibri" w:hAnsi="Arial" w:cs="Arial"/>
          <w:color w:val="000000"/>
          <w:lang w:val="sk-SK" w:eastAsia="cs-CZ"/>
        </w:rPr>
        <w:t>) sa musí zabezpečiť pre:</w:t>
      </w:r>
    </w:p>
    <w:p w:rsidR="00BC3647" w:rsidRPr="00BC3647" w:rsidRDefault="00BC3647" w:rsidP="003B0752">
      <w:pPr>
        <w:widowControl w:val="0"/>
        <w:spacing w:before="120" w:after="0" w:line="240" w:lineRule="auto"/>
        <w:jc w:val="both"/>
        <w:rPr>
          <w:rFonts w:ascii="Arial" w:eastAsia="Times New Roman" w:hAnsi="Arial" w:cs="Arial"/>
          <w:lang w:val="sk-SK" w:eastAsia="cs-CZ"/>
        </w:rPr>
      </w:pPr>
      <w:r w:rsidRPr="00BC3647">
        <w:rPr>
          <w:rFonts w:ascii="Arial" w:eastAsia="Times New Roman" w:hAnsi="Arial" w:cs="Arial"/>
          <w:lang w:val="sk-SK" w:eastAsia="cs-CZ"/>
        </w:rPr>
        <w:t xml:space="preserve">Trasu káblov </w:t>
      </w:r>
      <w:proofErr w:type="spellStart"/>
      <w:r w:rsidRPr="00BC3647">
        <w:rPr>
          <w:rFonts w:ascii="Arial" w:eastAsia="Times New Roman" w:hAnsi="Arial" w:cs="Arial"/>
          <w:lang w:val="sk-SK" w:eastAsia="cs-CZ"/>
        </w:rPr>
        <w:t>MaR</w:t>
      </w:r>
      <w:proofErr w:type="spellEnd"/>
      <w:r w:rsidRPr="00BC3647">
        <w:rPr>
          <w:rFonts w:ascii="Arial" w:eastAsia="Times New Roman" w:hAnsi="Arial" w:cs="Arial"/>
          <w:lang w:val="sk-SK" w:eastAsia="cs-CZ"/>
        </w:rPr>
        <w:t>:</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Od ústredne EPS k optickej signalizácií požiarneho poplachu vo všetkých verejných priestoroch a chodbách,</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Od ústredne hlasovej signalizácie k reproduktorom hlasovej signalizácie požiaru,</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K zariadeniam ovládajúcim celý systém zabezpečujúci pretlakové vetranie všetkých troch CHUC  (i samostatné vetranie predsiene CHUC B),</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Od ústredne EPS k jednotkám zabezpečujúcim aretáciu všetkých dotknutých požiarnych uzáverov v otvorenej polohe,</w:t>
      </w:r>
    </w:p>
    <w:p w:rsidR="00BC3647" w:rsidRPr="00BC3647"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 xml:space="preserve">Od ústredne EPS k </w:t>
      </w:r>
      <w:proofErr w:type="spellStart"/>
      <w:r w:rsidRPr="00BC3647">
        <w:rPr>
          <w:rFonts w:ascii="Arial" w:eastAsia="Calibri" w:hAnsi="Arial" w:cs="Arial"/>
          <w:lang w:val="sk-SK" w:eastAsia="cs-CZ"/>
        </w:rPr>
        <w:t>k</w:t>
      </w:r>
      <w:proofErr w:type="spellEnd"/>
      <w:r w:rsidRPr="00BC3647">
        <w:rPr>
          <w:rFonts w:ascii="Arial" w:eastAsia="Calibri" w:hAnsi="Arial" w:cs="Arial"/>
          <w:lang w:val="sk-SK" w:eastAsia="cs-CZ"/>
        </w:rPr>
        <w:t> jednotkám zabezpečujúcim aretáciu všetkých dotknutých dverí na únikových cestách v uzavretej polohe,</w:t>
      </w:r>
    </w:p>
    <w:p w:rsidR="003B0752" w:rsidRDefault="00BC3647" w:rsidP="003B0752">
      <w:pPr>
        <w:widowControl w:val="0"/>
        <w:numPr>
          <w:ilvl w:val="0"/>
          <w:numId w:val="34"/>
        </w:numPr>
        <w:spacing w:before="120" w:after="0" w:line="240" w:lineRule="auto"/>
        <w:jc w:val="both"/>
        <w:rPr>
          <w:rFonts w:ascii="Arial" w:eastAsia="Calibri" w:hAnsi="Arial" w:cs="Arial"/>
          <w:lang w:val="sk-SK" w:eastAsia="cs-CZ"/>
        </w:rPr>
      </w:pPr>
      <w:r w:rsidRPr="00BC3647">
        <w:rPr>
          <w:rFonts w:ascii="Arial" w:eastAsia="Calibri" w:hAnsi="Arial" w:cs="Arial"/>
          <w:lang w:val="sk-SK" w:eastAsia="cs-CZ"/>
        </w:rPr>
        <w:t>Od ústredne EPS k riadiacim jednotkám vypnutia systému VZT (okrem VZT jednotiek na odvetranie CHUC),</w:t>
      </w:r>
    </w:p>
    <w:p w:rsidR="00BC3647" w:rsidRPr="003B0752" w:rsidRDefault="00BC3647" w:rsidP="003B0752">
      <w:pPr>
        <w:widowControl w:val="0"/>
        <w:numPr>
          <w:ilvl w:val="0"/>
          <w:numId w:val="34"/>
        </w:numPr>
        <w:spacing w:before="120" w:after="0" w:line="240" w:lineRule="auto"/>
        <w:jc w:val="both"/>
        <w:rPr>
          <w:rFonts w:ascii="Arial" w:eastAsia="Calibri" w:hAnsi="Arial" w:cs="Arial"/>
          <w:lang w:val="sk-SK" w:eastAsia="cs-CZ"/>
        </w:rPr>
      </w:pPr>
      <w:proofErr w:type="spellStart"/>
      <w:r w:rsidRPr="003B0752">
        <w:rPr>
          <w:rFonts w:ascii="Arial" w:eastAsia="Times New Roman" w:hAnsi="Arial" w:cs="Times New Roman"/>
          <w:lang w:eastAsia="cs-CZ"/>
        </w:rPr>
        <w:t>Pre</w:t>
      </w:r>
      <w:proofErr w:type="spellEnd"/>
      <w:r w:rsidRPr="003B0752">
        <w:rPr>
          <w:rFonts w:ascii="Arial" w:eastAsia="Times New Roman" w:hAnsi="Arial" w:cs="Times New Roman"/>
          <w:lang w:eastAsia="cs-CZ"/>
        </w:rPr>
        <w:t xml:space="preserve"> celý systém </w:t>
      </w:r>
      <w:proofErr w:type="spellStart"/>
      <w:r w:rsidRPr="003B0752">
        <w:rPr>
          <w:rFonts w:ascii="Arial" w:eastAsia="Times New Roman" w:hAnsi="Arial" w:cs="Times New Roman"/>
          <w:lang w:eastAsia="cs-CZ"/>
        </w:rPr>
        <w:t>núdzového</w:t>
      </w:r>
      <w:proofErr w:type="spellEnd"/>
      <w:r w:rsidRPr="003B0752">
        <w:rPr>
          <w:rFonts w:ascii="Arial" w:eastAsia="Times New Roman" w:hAnsi="Arial" w:cs="Times New Roman"/>
          <w:lang w:eastAsia="cs-CZ"/>
        </w:rPr>
        <w:t xml:space="preserve"> </w:t>
      </w:r>
      <w:proofErr w:type="spellStart"/>
      <w:r w:rsidRPr="003B0752">
        <w:rPr>
          <w:rFonts w:ascii="Arial" w:eastAsia="Times New Roman" w:hAnsi="Arial" w:cs="Times New Roman"/>
          <w:lang w:eastAsia="cs-CZ"/>
        </w:rPr>
        <w:t>osvetlenia</w:t>
      </w:r>
      <w:proofErr w:type="spellEnd"/>
    </w:p>
    <w:p w:rsidR="00A952FD" w:rsidRDefault="00A952FD" w:rsidP="003B0752">
      <w:pPr>
        <w:spacing w:before="120" w:after="0" w:line="240" w:lineRule="auto"/>
        <w:contextualSpacing/>
        <w:jc w:val="both"/>
        <w:rPr>
          <w:rFonts w:ascii="Arial" w:eastAsia="Times New Roman" w:hAnsi="Arial" w:cs="Times New Roman"/>
          <w:b/>
          <w:color w:val="000000"/>
          <w:lang w:val="sk-SK" w:eastAsia="sk-SK"/>
        </w:rPr>
      </w:pPr>
    </w:p>
    <w:p w:rsidR="003B0752" w:rsidRPr="003B0752" w:rsidRDefault="003B0752" w:rsidP="003B0752">
      <w:pPr>
        <w:pStyle w:val="Odsekzoznamu1"/>
        <w:spacing w:before="120"/>
        <w:ind w:left="0" w:firstLine="567"/>
        <w:contextualSpacing w:val="0"/>
        <w:rPr>
          <w:sz w:val="22"/>
          <w:szCs w:val="22"/>
        </w:rPr>
      </w:pPr>
      <w:r w:rsidRPr="003B0752">
        <w:rPr>
          <w:sz w:val="22"/>
          <w:szCs w:val="22"/>
        </w:rPr>
        <w:t>Elektrické zariadenia v prevádzke počas požiaru musia mať zabezpečenú trvalú dodávku elektrickej energie počas požiaru najmenej z dvoch od seba nezávislých zdrojov. Každý nezávislý zdroj napájania musí mať taký výkon, aby sa zabezpečila správna činnosť zariadení v prevádzke počas požiaru.</w:t>
      </w:r>
    </w:p>
    <w:p w:rsidR="003B0752" w:rsidRPr="003B0752" w:rsidRDefault="003B0752" w:rsidP="003B0752">
      <w:pPr>
        <w:spacing w:before="120" w:after="0" w:line="240" w:lineRule="auto"/>
        <w:ind w:firstLine="567"/>
        <w:jc w:val="both"/>
        <w:rPr>
          <w:rFonts w:ascii="Arial" w:hAnsi="Arial" w:cs="Arial"/>
          <w:lang w:val="sk-SK"/>
        </w:rPr>
      </w:pPr>
      <w:r w:rsidRPr="003B0752">
        <w:rPr>
          <w:rFonts w:ascii="Arial" w:hAnsi="Arial" w:cs="Arial"/>
          <w:lang w:val="sk-SK"/>
        </w:rPr>
        <w:t xml:space="preserve">Za nezávislý zdroj napájania z distribučnej siete sa považuje uzol prenosovej siete 400 </w:t>
      </w:r>
      <w:proofErr w:type="spellStart"/>
      <w:r w:rsidRPr="003B0752">
        <w:rPr>
          <w:rFonts w:ascii="Arial" w:hAnsi="Arial" w:cs="Arial"/>
          <w:lang w:val="sk-SK"/>
        </w:rPr>
        <w:t>kV</w:t>
      </w:r>
      <w:proofErr w:type="spellEnd"/>
      <w:r w:rsidRPr="003B0752">
        <w:rPr>
          <w:rFonts w:ascii="Arial" w:hAnsi="Arial" w:cs="Arial"/>
          <w:lang w:val="sk-SK"/>
        </w:rPr>
        <w:t xml:space="preserve"> alebo 110 </w:t>
      </w:r>
      <w:proofErr w:type="spellStart"/>
      <w:r w:rsidRPr="003B0752">
        <w:rPr>
          <w:rFonts w:ascii="Arial" w:hAnsi="Arial" w:cs="Arial"/>
          <w:lang w:val="sk-SK"/>
        </w:rPr>
        <w:t>kV</w:t>
      </w:r>
      <w:proofErr w:type="spellEnd"/>
      <w:r w:rsidRPr="003B0752">
        <w:rPr>
          <w:rFonts w:ascii="Arial" w:hAnsi="Arial" w:cs="Arial"/>
          <w:lang w:val="sk-SK"/>
        </w:rPr>
        <w:t xml:space="preserve">, v ktorom sú na rôznych </w:t>
      </w:r>
      <w:proofErr w:type="spellStart"/>
      <w:r w:rsidRPr="003B0752">
        <w:rPr>
          <w:rFonts w:ascii="Arial" w:hAnsi="Arial" w:cs="Arial"/>
          <w:lang w:val="sk-SK"/>
        </w:rPr>
        <w:t>prípojnicových</w:t>
      </w:r>
      <w:proofErr w:type="spellEnd"/>
      <w:r w:rsidRPr="003B0752">
        <w:rPr>
          <w:rFonts w:ascii="Arial" w:hAnsi="Arial" w:cs="Arial"/>
          <w:lang w:val="sk-SK"/>
        </w:rPr>
        <w:t xml:space="preserve"> vedeniach pripojené vedenia z rôznych uzlov 400 </w:t>
      </w:r>
      <w:proofErr w:type="spellStart"/>
      <w:r w:rsidRPr="003B0752">
        <w:rPr>
          <w:rFonts w:ascii="Arial" w:hAnsi="Arial" w:cs="Arial"/>
          <w:lang w:val="sk-SK"/>
        </w:rPr>
        <w:t>kV</w:t>
      </w:r>
      <w:proofErr w:type="spellEnd"/>
      <w:r w:rsidRPr="003B0752">
        <w:rPr>
          <w:rFonts w:ascii="Arial" w:hAnsi="Arial" w:cs="Arial"/>
          <w:lang w:val="sk-SK"/>
        </w:rPr>
        <w:t xml:space="preserve"> alebo 110 </w:t>
      </w:r>
      <w:proofErr w:type="spellStart"/>
      <w:r w:rsidRPr="003B0752">
        <w:rPr>
          <w:rFonts w:ascii="Arial" w:hAnsi="Arial" w:cs="Arial"/>
          <w:lang w:val="sk-SK"/>
        </w:rPr>
        <w:t>kV</w:t>
      </w:r>
      <w:proofErr w:type="spellEnd"/>
      <w:r w:rsidRPr="003B0752">
        <w:rPr>
          <w:rFonts w:ascii="Arial" w:hAnsi="Arial" w:cs="Arial"/>
          <w:lang w:val="sk-SK"/>
        </w:rPr>
        <w:t>.</w:t>
      </w:r>
    </w:p>
    <w:p w:rsidR="003B0752" w:rsidRPr="003B0752" w:rsidRDefault="003B0752" w:rsidP="003B0752">
      <w:pPr>
        <w:spacing w:before="120" w:after="0" w:line="240" w:lineRule="auto"/>
        <w:ind w:firstLine="567"/>
        <w:jc w:val="both"/>
        <w:rPr>
          <w:rFonts w:ascii="Arial" w:hAnsi="Arial" w:cs="Arial"/>
          <w:lang w:val="sk-SK"/>
        </w:rPr>
      </w:pPr>
      <w:r w:rsidRPr="003B0752">
        <w:rPr>
          <w:rFonts w:ascii="Arial" w:hAnsi="Arial" w:cs="Arial"/>
          <w:lang w:val="sk-SK"/>
        </w:rPr>
        <w:t>Ak nie je možné zabezpečiť druhé, prípadne ďalšie napájanie z distribučnej siete, použije sa ako druhý, prípadne ďalší nezávislý zdroj napájania záložný zdroj. Za taký záložný zdroj sa považuje striedavý zdrojový agregát na výrobu elektrickej energie podľa STN ISO 8528-12 alebo centrálny napájací systém z batérií podľa STN EN 50171 s použitím akumulátorových článkov podľa STN EN 60623 alebo súboru STN EN 60896.</w:t>
      </w:r>
    </w:p>
    <w:p w:rsidR="003B0752" w:rsidRPr="003B0752" w:rsidRDefault="003B0752" w:rsidP="003B0752">
      <w:pPr>
        <w:spacing w:before="120" w:after="0" w:line="240" w:lineRule="auto"/>
        <w:ind w:firstLine="567"/>
        <w:jc w:val="both"/>
        <w:rPr>
          <w:rFonts w:ascii="Arial" w:hAnsi="Arial" w:cs="Arial"/>
          <w:lang w:val="sk-SK"/>
        </w:rPr>
      </w:pPr>
      <w:r w:rsidRPr="003B0752">
        <w:rPr>
          <w:rFonts w:ascii="Arial" w:hAnsi="Arial" w:cs="Arial"/>
          <w:lang w:val="sk-SK"/>
        </w:rPr>
        <w:t>Záložný zdroj musí byť v činnosti pri výpadku elektrickej energie dodávanej z hlavného zdroja. Dôvodom pre jeho uvedenie do činnosti nemôže byť len zistenie vzniku požiaru alebo vyhlásenie požiarneho poplachu.</w:t>
      </w:r>
    </w:p>
    <w:p w:rsidR="003B0752" w:rsidRPr="003B0752" w:rsidRDefault="003B0752" w:rsidP="003B0752">
      <w:pPr>
        <w:spacing w:before="120" w:after="0" w:line="240" w:lineRule="auto"/>
        <w:ind w:firstLine="567"/>
        <w:jc w:val="both"/>
        <w:rPr>
          <w:rFonts w:ascii="Arial" w:hAnsi="Arial" w:cs="Arial"/>
          <w:lang w:val="sk-SK"/>
        </w:rPr>
      </w:pPr>
      <w:r w:rsidRPr="003B0752">
        <w:rPr>
          <w:rFonts w:ascii="Arial" w:hAnsi="Arial" w:cs="Arial"/>
          <w:lang w:val="sk-SK"/>
        </w:rPr>
        <w:t xml:space="preserve">Striedavý zdrojový agregát na výrobu elektrickej energie musí byť vybavený automatickým štartom pri výpadku distribučnej siete. Následne sa musí zabezpečiť automatické prepojenie záložného zdroja na elektrické rozvody na trvalú dodávku elektrickej energie pre elektrické zariadenia v prevádzke počas požiaru. </w:t>
      </w:r>
    </w:p>
    <w:p w:rsidR="003B0752" w:rsidRPr="00BC3647" w:rsidRDefault="003B0752" w:rsidP="003B0752">
      <w:pPr>
        <w:spacing w:before="120" w:after="0" w:line="240" w:lineRule="auto"/>
        <w:contextualSpacing/>
        <w:jc w:val="both"/>
        <w:rPr>
          <w:rFonts w:ascii="Arial" w:eastAsia="Times New Roman" w:hAnsi="Arial" w:cs="Times New Roman"/>
          <w:b/>
          <w:color w:val="000000"/>
          <w:lang w:val="sk-SK" w:eastAsia="sk-SK"/>
        </w:rPr>
      </w:pPr>
    </w:p>
    <w:p w:rsidR="00DE33CD" w:rsidRPr="005852BC" w:rsidRDefault="00DE33CD" w:rsidP="00DE33CD">
      <w:pPr>
        <w:spacing w:before="120" w:after="0" w:line="240" w:lineRule="auto"/>
        <w:jc w:val="both"/>
        <w:rPr>
          <w:rFonts w:ascii="Arial Black" w:eastAsia="Times New Roman" w:hAnsi="Arial Black" w:cs="Arial"/>
          <w:b/>
          <w:caps/>
          <w:snapToGrid w:val="0"/>
          <w:color w:val="000000"/>
          <w:lang w:val="sk-SK" w:eastAsia="sk-SK"/>
        </w:rPr>
      </w:pPr>
      <w:r w:rsidRPr="005852BC">
        <w:rPr>
          <w:rFonts w:ascii="Arial Black" w:eastAsia="Times New Roman" w:hAnsi="Arial Black" w:cs="Arial"/>
          <w:b/>
          <w:caps/>
          <w:snapToGrid w:val="0"/>
          <w:color w:val="000000"/>
          <w:lang w:val="sk-SK" w:eastAsia="sk-SK"/>
        </w:rPr>
        <w:t xml:space="preserve">7. </w:t>
      </w:r>
      <w:r w:rsidRPr="005852BC">
        <w:rPr>
          <w:rFonts w:ascii="Arial Black" w:eastAsia="Times New Roman" w:hAnsi="Arial Black" w:cs="Arial"/>
          <w:b/>
          <w:caps/>
          <w:snapToGrid w:val="0"/>
          <w:color w:val="000000"/>
          <w:lang w:val="sk-SK" w:eastAsia="sk-SK"/>
        </w:rPr>
        <w:tab/>
        <w:t>Odstupové vzdialenosti</w:t>
      </w:r>
    </w:p>
    <w:p w:rsidR="004C3A02" w:rsidRPr="005852BC" w:rsidRDefault="008522AC" w:rsidP="008522AC">
      <w:pPr>
        <w:spacing w:before="120" w:after="0" w:line="240" w:lineRule="auto"/>
        <w:ind w:firstLine="709"/>
        <w:jc w:val="both"/>
        <w:rPr>
          <w:rFonts w:ascii="Arial" w:hAnsi="Arial" w:cs="Arial"/>
          <w:kern w:val="1"/>
          <w:shd w:val="clear" w:color="auto" w:fill="FFFFFF"/>
          <w:lang w:val="sk-SK"/>
        </w:rPr>
      </w:pPr>
      <w:r w:rsidRPr="005852BC">
        <w:rPr>
          <w:rFonts w:ascii="Arial" w:hAnsi="Arial" w:cs="Arial"/>
          <w:kern w:val="1"/>
          <w:shd w:val="clear" w:color="auto" w:fill="FFFFFF"/>
          <w:lang w:val="sk-SK"/>
        </w:rPr>
        <w:t>Stavba je postavená v dostatočnej vzdialenosti od ostatných stavieb. Zo strany stávajúcej budovy pavilónu 6 budú mať okná požiarnu odolnosť.</w:t>
      </w:r>
    </w:p>
    <w:p w:rsidR="008522AC" w:rsidRDefault="008522AC" w:rsidP="008522AC">
      <w:pPr>
        <w:spacing w:before="120" w:after="0" w:line="240" w:lineRule="auto"/>
        <w:ind w:firstLine="709"/>
        <w:jc w:val="both"/>
        <w:rPr>
          <w:rFonts w:ascii="Arial" w:hAnsi="Arial" w:cs="Arial"/>
          <w:kern w:val="1"/>
          <w:shd w:val="clear" w:color="auto" w:fill="FFFFFF"/>
          <w:lang w:val="sk-SK"/>
        </w:rPr>
      </w:pPr>
    </w:p>
    <w:p w:rsidR="00D03779" w:rsidRPr="005852BC" w:rsidRDefault="00D03779" w:rsidP="008522AC">
      <w:pPr>
        <w:spacing w:before="120" w:after="0" w:line="240" w:lineRule="auto"/>
        <w:ind w:firstLine="709"/>
        <w:jc w:val="both"/>
        <w:rPr>
          <w:rFonts w:ascii="Arial" w:hAnsi="Arial" w:cs="Arial"/>
          <w:kern w:val="1"/>
          <w:shd w:val="clear" w:color="auto" w:fill="FFFFFF"/>
          <w:lang w:val="sk-SK"/>
        </w:rPr>
      </w:pPr>
    </w:p>
    <w:p w:rsidR="00DE33CD" w:rsidRPr="005852BC" w:rsidRDefault="00DE33CD" w:rsidP="00DE33CD">
      <w:pPr>
        <w:spacing w:before="120" w:after="0" w:line="240" w:lineRule="auto"/>
        <w:rPr>
          <w:rFonts w:ascii="Arial" w:eastAsia="Times New Roman" w:hAnsi="Arial" w:cs="Times New Roman"/>
          <w:b/>
          <w:caps/>
          <w:snapToGrid w:val="0"/>
          <w:color w:val="000000"/>
          <w:lang w:val="sk-SK" w:eastAsia="sk-SK"/>
        </w:rPr>
      </w:pPr>
      <w:r w:rsidRPr="005852BC">
        <w:rPr>
          <w:rFonts w:ascii="Arial Black" w:eastAsia="Times New Roman" w:hAnsi="Arial Black" w:cs="Times New Roman"/>
          <w:b/>
          <w:caps/>
          <w:snapToGrid w:val="0"/>
          <w:color w:val="000000"/>
          <w:lang w:val="sk-SK" w:eastAsia="sk-SK"/>
        </w:rPr>
        <w:lastRenderedPageBreak/>
        <w:t>8.</w:t>
      </w:r>
      <w:r w:rsidRPr="005852BC">
        <w:rPr>
          <w:rFonts w:ascii="Arial Black" w:eastAsia="Times New Roman" w:hAnsi="Arial Black" w:cs="Times New Roman"/>
          <w:b/>
          <w:caps/>
          <w:snapToGrid w:val="0"/>
          <w:color w:val="000000"/>
          <w:lang w:val="sk-SK" w:eastAsia="sk-SK"/>
        </w:rPr>
        <w:tab/>
        <w:t>záver</w:t>
      </w:r>
    </w:p>
    <w:p w:rsidR="00DE33CD" w:rsidRPr="005852BC" w:rsidRDefault="00DE33CD" w:rsidP="00DE33CD">
      <w:pPr>
        <w:spacing w:before="120" w:after="0" w:line="240" w:lineRule="auto"/>
        <w:ind w:firstLine="708"/>
        <w:jc w:val="both"/>
        <w:rPr>
          <w:rFonts w:ascii="Arial" w:eastAsia="Times New Roman" w:hAnsi="Arial" w:cs="Times New Roman"/>
          <w:bCs/>
          <w:snapToGrid w:val="0"/>
          <w:color w:val="000000"/>
          <w:lang w:val="sk-SK" w:eastAsia="sk-SK"/>
        </w:rPr>
      </w:pPr>
      <w:r w:rsidRPr="005852BC">
        <w:rPr>
          <w:rFonts w:ascii="Arial" w:eastAsia="Times New Roman" w:hAnsi="Arial" w:cs="Times New Roman"/>
          <w:bCs/>
          <w:snapToGrid w:val="0"/>
          <w:color w:val="000000"/>
          <w:lang w:val="sk-SK" w:eastAsia="sk-SK"/>
        </w:rPr>
        <w:t xml:space="preserve">Projektová dokumentácia požiarnej ochrany je vypracovaná v zmysle platných zákonov vyhlášok a STN a EN z oboru ochrany pred požiarmi, platných v dobe spracovania. Projektová dokumentácia pozostáva z technickej správy, výpočtových a výkresových príloh, ktoré sú jej neoddeliteľnou súčasťou. Požiadavky vyplývajúce zo spracovania tejto technickej správy musia byť zapracované do projektovej dokumentácie jednotlivých profesií. </w:t>
      </w:r>
    </w:p>
    <w:p w:rsidR="00DE33CD" w:rsidRPr="005852BC" w:rsidRDefault="00DE33CD" w:rsidP="00DE33CD">
      <w:pPr>
        <w:spacing w:before="120" w:after="0" w:line="240" w:lineRule="auto"/>
        <w:ind w:firstLine="708"/>
        <w:jc w:val="both"/>
        <w:rPr>
          <w:rFonts w:ascii="Arial" w:eastAsia="Times New Roman" w:hAnsi="Arial" w:cs="Times New Roman"/>
          <w:bCs/>
          <w:snapToGrid w:val="0"/>
          <w:color w:val="000000"/>
          <w:lang w:val="sk-SK" w:eastAsia="sk-SK"/>
        </w:rPr>
      </w:pPr>
      <w:r w:rsidRPr="005852BC">
        <w:rPr>
          <w:rFonts w:ascii="Arial" w:eastAsia="Times New Roman" w:hAnsi="Arial" w:cs="Times New Roman"/>
          <w:bCs/>
          <w:snapToGrid w:val="0"/>
          <w:color w:val="000000"/>
          <w:lang w:val="sk-SK" w:eastAsia="sk-SK"/>
        </w:rPr>
        <w:t xml:space="preserve">Prípadné zmeny na stavebnom vyhotovení, dispozičnom riešení, účele využitia stavby, alebo jej jednotlivých častí oproti projektu je nutné konzultovať so spracovateľom projektu, prípadne špecialistom požiarnej ochrany a riešiť ako zmenu tohto projektu. </w:t>
      </w:r>
    </w:p>
    <w:p w:rsidR="0003723B" w:rsidRPr="009064E7" w:rsidRDefault="00DE33CD" w:rsidP="009064E7">
      <w:pPr>
        <w:spacing w:before="120" w:after="0" w:line="240" w:lineRule="auto"/>
        <w:jc w:val="both"/>
        <w:rPr>
          <w:rFonts w:ascii="Arial" w:eastAsia="Times New Roman" w:hAnsi="Arial" w:cs="Times New Roman"/>
          <w:bCs/>
          <w:snapToGrid w:val="0"/>
          <w:color w:val="000000"/>
          <w:lang w:val="sk-SK" w:eastAsia="sk-SK"/>
        </w:rPr>
      </w:pPr>
      <w:r w:rsidRPr="005852BC">
        <w:rPr>
          <w:rFonts w:ascii="Arial" w:eastAsia="Times New Roman" w:hAnsi="Arial" w:cs="Times New Roman"/>
          <w:bCs/>
          <w:snapToGrid w:val="0"/>
          <w:color w:val="000000"/>
          <w:lang w:val="sk-SK" w:eastAsia="sk-SK"/>
        </w:rPr>
        <w:t xml:space="preserve"> </w:t>
      </w:r>
    </w:p>
    <w:sectPr w:rsidR="0003723B" w:rsidRPr="009064E7" w:rsidSect="002235BF">
      <w:headerReference w:type="default" r:id="rId11"/>
      <w:footerReference w:type="default" r:id="rId12"/>
      <w:pgSz w:w="11906" w:h="16838"/>
      <w:pgMar w:top="1417" w:right="1417" w:bottom="1417" w:left="1417" w:header="708" w:footer="708" w:gutter="0"/>
      <w:pgBorders w:display="firstPage" w:offsetFrom="page">
        <w:top w:val="single" w:sz="4" w:space="24" w:color="FF0000"/>
        <w:left w:val="single" w:sz="4" w:space="24" w:color="FF0000"/>
        <w:bottom w:val="single" w:sz="4" w:space="24" w:color="FF0000"/>
        <w:right w:val="single" w:sz="4" w:space="24" w:color="FF0000"/>
      </w:pgBorders>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B8A" w:rsidRDefault="00B73B8A" w:rsidP="001A20F6">
      <w:pPr>
        <w:spacing w:after="0" w:line="240" w:lineRule="auto"/>
      </w:pPr>
      <w:r>
        <w:separator/>
      </w:r>
    </w:p>
  </w:endnote>
  <w:endnote w:type="continuationSeparator" w:id="0">
    <w:p w:rsidR="00B73B8A" w:rsidRDefault="00B73B8A" w:rsidP="001A2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NFLBIL+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395314"/>
      <w:docPartObj>
        <w:docPartGallery w:val="Page Numbers (Bottom of Page)"/>
        <w:docPartUnique/>
      </w:docPartObj>
    </w:sdtPr>
    <w:sdtEndPr/>
    <w:sdtContent>
      <w:p w:rsidR="009B0C97" w:rsidRDefault="009B0C97" w:rsidP="004809DF">
        <w:pPr>
          <w:pStyle w:val="Pta"/>
          <w:pBdr>
            <w:top w:val="single" w:sz="4" w:space="1" w:color="auto"/>
          </w:pBdr>
          <w:jc w:val="center"/>
        </w:pPr>
        <w:r>
          <w:fldChar w:fldCharType="begin"/>
        </w:r>
        <w:r>
          <w:instrText>PAGE   \* MERGEFORMAT</w:instrText>
        </w:r>
        <w:r>
          <w:fldChar w:fldCharType="separate"/>
        </w:r>
        <w:r w:rsidR="00EB7340">
          <w:rPr>
            <w:noProof/>
          </w:rPr>
          <w:t>- 21 -</w:t>
        </w:r>
        <w:r>
          <w:fldChar w:fldCharType="end"/>
        </w:r>
      </w:p>
    </w:sdtContent>
  </w:sdt>
  <w:p w:rsidR="009B0C97" w:rsidRDefault="009B0C9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B8A" w:rsidRDefault="00B73B8A" w:rsidP="001A20F6">
      <w:pPr>
        <w:spacing w:after="0" w:line="240" w:lineRule="auto"/>
      </w:pPr>
      <w:r>
        <w:separator/>
      </w:r>
    </w:p>
  </w:footnote>
  <w:footnote w:type="continuationSeparator" w:id="0">
    <w:p w:rsidR="00B73B8A" w:rsidRDefault="00B73B8A" w:rsidP="001A20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C97" w:rsidRPr="001A20F6" w:rsidRDefault="009B0C97">
    <w:pPr>
      <w:pStyle w:val="Hlavika"/>
      <w:rPr>
        <w:i/>
      </w:rPr>
    </w:pPr>
    <w:r w:rsidRPr="001A20F6">
      <w:rPr>
        <w:i/>
      </w:rPr>
      <w:t>Pro</w:t>
    </w:r>
    <w:r>
      <w:rPr>
        <w:i/>
      </w:rPr>
      <w:t>tipožiarna bezpečnosť stavby</w:t>
    </w:r>
    <w:r>
      <w:rPr>
        <w:i/>
      </w:rPr>
      <w:tab/>
    </w:r>
    <w:r>
      <w:rPr>
        <w:i/>
      </w:rPr>
      <w:tab/>
      <w:t>júl 2018</w:t>
    </w:r>
  </w:p>
  <w:p w:rsidR="009B0C97" w:rsidRPr="001A20F6" w:rsidRDefault="009B0C97" w:rsidP="001A20F6">
    <w:pPr>
      <w:pStyle w:val="Hlavika"/>
      <w:pBdr>
        <w:bottom w:val="single" w:sz="4" w:space="1" w:color="auto"/>
      </w:pBdr>
      <w:rPr>
        <w:i/>
      </w:rPr>
    </w:pPr>
    <w:r>
      <w:rPr>
        <w:i/>
      </w:rPr>
      <w:t>Dostavba 6. pavilónu, Univerzitná nemocnica Martin – II. etapa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A"/>
    <w:multiLevelType w:val="multilevel"/>
    <w:tmpl w:val="0000000A"/>
    <w:name w:val="WW8Num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AE6536"/>
    <w:multiLevelType w:val="hybridMultilevel"/>
    <w:tmpl w:val="27146D48"/>
    <w:lvl w:ilvl="0" w:tplc="E868776E">
      <w:start w:val="4"/>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nsid w:val="055B1C89"/>
    <w:multiLevelType w:val="hybridMultilevel"/>
    <w:tmpl w:val="817607DC"/>
    <w:lvl w:ilvl="0" w:tplc="E868776E">
      <w:start w:val="4"/>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9454CD8"/>
    <w:multiLevelType w:val="hybridMultilevel"/>
    <w:tmpl w:val="A434FB62"/>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A255577"/>
    <w:multiLevelType w:val="hybridMultilevel"/>
    <w:tmpl w:val="C94606AA"/>
    <w:lvl w:ilvl="0" w:tplc="041B0001">
      <w:start w:val="1"/>
      <w:numFmt w:val="bullet"/>
      <w:lvlText w:val=""/>
      <w:lvlJc w:val="left"/>
      <w:pPr>
        <w:ind w:left="720" w:hanging="360"/>
      </w:pPr>
      <w:rPr>
        <w:rFonts w:ascii="Symbol" w:hAnsi="Symbol" w:hint="default"/>
      </w:rPr>
    </w:lvl>
    <w:lvl w:ilvl="1" w:tplc="256AC8D2">
      <w:start w:val="4"/>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C553CA4"/>
    <w:multiLevelType w:val="hybridMultilevel"/>
    <w:tmpl w:val="16DEBDF6"/>
    <w:lvl w:ilvl="0" w:tplc="C8D08E92">
      <w:start w:val="2"/>
      <w:numFmt w:val="bullet"/>
      <w:lvlText w:val="-"/>
      <w:lvlJc w:val="left"/>
      <w:pPr>
        <w:tabs>
          <w:tab w:val="num" w:pos="4335"/>
        </w:tabs>
        <w:ind w:left="4335" w:hanging="360"/>
      </w:pPr>
      <w:rPr>
        <w:rFonts w:ascii="Arial" w:eastAsia="Times New Roman" w:hAnsi="Arial" w:cs="Arial" w:hint="default"/>
      </w:rPr>
    </w:lvl>
    <w:lvl w:ilvl="1" w:tplc="041B0003">
      <w:start w:val="1"/>
      <w:numFmt w:val="bullet"/>
      <w:lvlText w:val="o"/>
      <w:lvlJc w:val="left"/>
      <w:pPr>
        <w:tabs>
          <w:tab w:val="num" w:pos="5055"/>
        </w:tabs>
        <w:ind w:left="5055" w:hanging="360"/>
      </w:pPr>
      <w:rPr>
        <w:rFonts w:ascii="Courier New" w:hAnsi="Courier New" w:cs="Courier New" w:hint="default"/>
      </w:rPr>
    </w:lvl>
    <w:lvl w:ilvl="2" w:tplc="041B0005" w:tentative="1">
      <w:start w:val="1"/>
      <w:numFmt w:val="bullet"/>
      <w:lvlText w:val=""/>
      <w:lvlJc w:val="left"/>
      <w:pPr>
        <w:tabs>
          <w:tab w:val="num" w:pos="5775"/>
        </w:tabs>
        <w:ind w:left="5775" w:hanging="360"/>
      </w:pPr>
      <w:rPr>
        <w:rFonts w:ascii="Wingdings" w:hAnsi="Wingdings" w:hint="default"/>
      </w:rPr>
    </w:lvl>
    <w:lvl w:ilvl="3" w:tplc="041B0001" w:tentative="1">
      <w:start w:val="1"/>
      <w:numFmt w:val="bullet"/>
      <w:lvlText w:val=""/>
      <w:lvlJc w:val="left"/>
      <w:pPr>
        <w:tabs>
          <w:tab w:val="num" w:pos="6495"/>
        </w:tabs>
        <w:ind w:left="6495" w:hanging="360"/>
      </w:pPr>
      <w:rPr>
        <w:rFonts w:ascii="Symbol" w:hAnsi="Symbol" w:hint="default"/>
      </w:rPr>
    </w:lvl>
    <w:lvl w:ilvl="4" w:tplc="041B0003" w:tentative="1">
      <w:start w:val="1"/>
      <w:numFmt w:val="bullet"/>
      <w:lvlText w:val="o"/>
      <w:lvlJc w:val="left"/>
      <w:pPr>
        <w:tabs>
          <w:tab w:val="num" w:pos="7215"/>
        </w:tabs>
        <w:ind w:left="7215" w:hanging="360"/>
      </w:pPr>
      <w:rPr>
        <w:rFonts w:ascii="Courier New" w:hAnsi="Courier New" w:cs="Courier New" w:hint="default"/>
      </w:rPr>
    </w:lvl>
    <w:lvl w:ilvl="5" w:tplc="041B0005" w:tentative="1">
      <w:start w:val="1"/>
      <w:numFmt w:val="bullet"/>
      <w:lvlText w:val=""/>
      <w:lvlJc w:val="left"/>
      <w:pPr>
        <w:tabs>
          <w:tab w:val="num" w:pos="7935"/>
        </w:tabs>
        <w:ind w:left="7935" w:hanging="360"/>
      </w:pPr>
      <w:rPr>
        <w:rFonts w:ascii="Wingdings" w:hAnsi="Wingdings" w:hint="default"/>
      </w:rPr>
    </w:lvl>
    <w:lvl w:ilvl="6" w:tplc="041B0001" w:tentative="1">
      <w:start w:val="1"/>
      <w:numFmt w:val="bullet"/>
      <w:lvlText w:val=""/>
      <w:lvlJc w:val="left"/>
      <w:pPr>
        <w:tabs>
          <w:tab w:val="num" w:pos="8655"/>
        </w:tabs>
        <w:ind w:left="8655" w:hanging="360"/>
      </w:pPr>
      <w:rPr>
        <w:rFonts w:ascii="Symbol" w:hAnsi="Symbol" w:hint="default"/>
      </w:rPr>
    </w:lvl>
    <w:lvl w:ilvl="7" w:tplc="041B0003" w:tentative="1">
      <w:start w:val="1"/>
      <w:numFmt w:val="bullet"/>
      <w:lvlText w:val="o"/>
      <w:lvlJc w:val="left"/>
      <w:pPr>
        <w:tabs>
          <w:tab w:val="num" w:pos="9375"/>
        </w:tabs>
        <w:ind w:left="9375" w:hanging="360"/>
      </w:pPr>
      <w:rPr>
        <w:rFonts w:ascii="Courier New" w:hAnsi="Courier New" w:cs="Courier New" w:hint="default"/>
      </w:rPr>
    </w:lvl>
    <w:lvl w:ilvl="8" w:tplc="041B0005" w:tentative="1">
      <w:start w:val="1"/>
      <w:numFmt w:val="bullet"/>
      <w:lvlText w:val=""/>
      <w:lvlJc w:val="left"/>
      <w:pPr>
        <w:tabs>
          <w:tab w:val="num" w:pos="10095"/>
        </w:tabs>
        <w:ind w:left="10095" w:hanging="360"/>
      </w:pPr>
      <w:rPr>
        <w:rFonts w:ascii="Wingdings" w:hAnsi="Wingdings" w:hint="default"/>
      </w:rPr>
    </w:lvl>
  </w:abstractNum>
  <w:abstractNum w:abstractNumId="7">
    <w:nsid w:val="0E3A7C0E"/>
    <w:multiLevelType w:val="hybridMultilevel"/>
    <w:tmpl w:val="3D32041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nsid w:val="0FB252B7"/>
    <w:multiLevelType w:val="multilevel"/>
    <w:tmpl w:val="57C0B468"/>
    <w:lvl w:ilvl="0">
      <w:start w:val="1"/>
      <w:numFmt w:val="decimal"/>
      <w:lvlText w:val="%1."/>
      <w:lvlJc w:val="left"/>
      <w:pPr>
        <w:tabs>
          <w:tab w:val="num" w:pos="1428"/>
        </w:tabs>
        <w:ind w:left="1428" w:hanging="720"/>
      </w:pPr>
    </w:lvl>
    <w:lvl w:ilvl="1">
      <w:start w:val="4"/>
      <w:numFmt w:val="decimal"/>
      <w:isLgl/>
      <w:lvlText w:val="%1.%2."/>
      <w:lvlJc w:val="left"/>
      <w:pPr>
        <w:tabs>
          <w:tab w:val="num" w:pos="1428"/>
        </w:tabs>
        <w:ind w:left="1428" w:hanging="720"/>
      </w:pPr>
    </w:lvl>
    <w:lvl w:ilvl="2">
      <w:start w:val="1"/>
      <w:numFmt w:val="decimal"/>
      <w:isLgl/>
      <w:lvlText w:val="%1.%2.%3."/>
      <w:lvlJc w:val="left"/>
      <w:pPr>
        <w:tabs>
          <w:tab w:val="num" w:pos="1428"/>
        </w:tabs>
        <w:ind w:left="1428" w:hanging="720"/>
      </w:pPr>
    </w:lvl>
    <w:lvl w:ilvl="3">
      <w:start w:val="1"/>
      <w:numFmt w:val="decimal"/>
      <w:isLgl/>
      <w:lvlText w:val="%1.%2.%3.%4."/>
      <w:lvlJc w:val="left"/>
      <w:pPr>
        <w:tabs>
          <w:tab w:val="num" w:pos="1788"/>
        </w:tabs>
        <w:ind w:left="1788" w:hanging="1080"/>
      </w:pPr>
    </w:lvl>
    <w:lvl w:ilvl="4">
      <w:start w:val="1"/>
      <w:numFmt w:val="decimal"/>
      <w:isLgl/>
      <w:lvlText w:val="%1.%2.%3.%4.%5."/>
      <w:lvlJc w:val="left"/>
      <w:pPr>
        <w:tabs>
          <w:tab w:val="num" w:pos="1788"/>
        </w:tabs>
        <w:ind w:left="1788" w:hanging="1080"/>
      </w:pPr>
    </w:lvl>
    <w:lvl w:ilvl="5">
      <w:start w:val="1"/>
      <w:numFmt w:val="decimal"/>
      <w:isLgl/>
      <w:lvlText w:val="%1.%2.%3.%4.%5.%6."/>
      <w:lvlJc w:val="left"/>
      <w:pPr>
        <w:tabs>
          <w:tab w:val="num" w:pos="2148"/>
        </w:tabs>
        <w:ind w:left="2148" w:hanging="1440"/>
      </w:pPr>
    </w:lvl>
    <w:lvl w:ilvl="6">
      <w:start w:val="1"/>
      <w:numFmt w:val="decimal"/>
      <w:isLgl/>
      <w:lvlText w:val="%1.%2.%3.%4.%5.%6.%7."/>
      <w:lvlJc w:val="left"/>
      <w:pPr>
        <w:tabs>
          <w:tab w:val="num" w:pos="2148"/>
        </w:tabs>
        <w:ind w:left="2148" w:hanging="1440"/>
      </w:pPr>
    </w:lvl>
    <w:lvl w:ilvl="7">
      <w:start w:val="1"/>
      <w:numFmt w:val="decimal"/>
      <w:isLgl/>
      <w:lvlText w:val="%1.%2.%3.%4.%5.%6.%7.%8."/>
      <w:lvlJc w:val="left"/>
      <w:pPr>
        <w:tabs>
          <w:tab w:val="num" w:pos="2508"/>
        </w:tabs>
        <w:ind w:left="2508" w:hanging="1800"/>
      </w:pPr>
    </w:lvl>
    <w:lvl w:ilvl="8">
      <w:start w:val="1"/>
      <w:numFmt w:val="decimal"/>
      <w:isLgl/>
      <w:lvlText w:val="%1.%2.%3.%4.%5.%6.%7.%8.%9."/>
      <w:lvlJc w:val="left"/>
      <w:pPr>
        <w:tabs>
          <w:tab w:val="num" w:pos="2868"/>
        </w:tabs>
        <w:ind w:left="2868" w:hanging="2160"/>
      </w:pPr>
    </w:lvl>
  </w:abstractNum>
  <w:abstractNum w:abstractNumId="9">
    <w:nsid w:val="120D3FEB"/>
    <w:multiLevelType w:val="singleLevel"/>
    <w:tmpl w:val="AE905972"/>
    <w:lvl w:ilvl="0">
      <w:start w:val="1"/>
      <w:numFmt w:val="bullet"/>
      <w:lvlText w:val="-"/>
      <w:lvlJc w:val="left"/>
      <w:pPr>
        <w:tabs>
          <w:tab w:val="num" w:pos="1080"/>
        </w:tabs>
        <w:ind w:left="1080" w:hanging="360"/>
      </w:pPr>
      <w:rPr>
        <w:rFonts w:hint="default"/>
      </w:rPr>
    </w:lvl>
  </w:abstractNum>
  <w:abstractNum w:abstractNumId="10">
    <w:nsid w:val="177A6058"/>
    <w:multiLevelType w:val="hybridMultilevel"/>
    <w:tmpl w:val="F80A3BFC"/>
    <w:lvl w:ilvl="0" w:tplc="041B0015">
      <w:start w:val="1"/>
      <w:numFmt w:val="upp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1">
    <w:nsid w:val="17FF4F6F"/>
    <w:multiLevelType w:val="hybridMultilevel"/>
    <w:tmpl w:val="D7044E8C"/>
    <w:lvl w:ilvl="0" w:tplc="EDB83370">
      <w:numFmt w:val="bullet"/>
      <w:lvlText w:val="-"/>
      <w:lvlJc w:val="left"/>
      <w:pPr>
        <w:ind w:left="4335" w:hanging="360"/>
      </w:pPr>
      <w:rPr>
        <w:rFonts w:ascii="Arial" w:eastAsia="Times New Roman" w:hAnsi="Arial" w:cs="Arial" w:hint="default"/>
      </w:rPr>
    </w:lvl>
    <w:lvl w:ilvl="1" w:tplc="041B0003" w:tentative="1">
      <w:start w:val="1"/>
      <w:numFmt w:val="bullet"/>
      <w:lvlText w:val="o"/>
      <w:lvlJc w:val="left"/>
      <w:pPr>
        <w:ind w:left="5055" w:hanging="360"/>
      </w:pPr>
      <w:rPr>
        <w:rFonts w:ascii="Courier New" w:hAnsi="Courier New" w:cs="Courier New" w:hint="default"/>
      </w:rPr>
    </w:lvl>
    <w:lvl w:ilvl="2" w:tplc="041B0005" w:tentative="1">
      <w:start w:val="1"/>
      <w:numFmt w:val="bullet"/>
      <w:lvlText w:val=""/>
      <w:lvlJc w:val="left"/>
      <w:pPr>
        <w:ind w:left="5775" w:hanging="360"/>
      </w:pPr>
      <w:rPr>
        <w:rFonts w:ascii="Wingdings" w:hAnsi="Wingdings" w:hint="default"/>
      </w:rPr>
    </w:lvl>
    <w:lvl w:ilvl="3" w:tplc="041B0001" w:tentative="1">
      <w:start w:val="1"/>
      <w:numFmt w:val="bullet"/>
      <w:lvlText w:val=""/>
      <w:lvlJc w:val="left"/>
      <w:pPr>
        <w:ind w:left="6495" w:hanging="360"/>
      </w:pPr>
      <w:rPr>
        <w:rFonts w:ascii="Symbol" w:hAnsi="Symbol" w:hint="default"/>
      </w:rPr>
    </w:lvl>
    <w:lvl w:ilvl="4" w:tplc="041B0003" w:tentative="1">
      <w:start w:val="1"/>
      <w:numFmt w:val="bullet"/>
      <w:lvlText w:val="o"/>
      <w:lvlJc w:val="left"/>
      <w:pPr>
        <w:ind w:left="7215" w:hanging="360"/>
      </w:pPr>
      <w:rPr>
        <w:rFonts w:ascii="Courier New" w:hAnsi="Courier New" w:cs="Courier New" w:hint="default"/>
      </w:rPr>
    </w:lvl>
    <w:lvl w:ilvl="5" w:tplc="041B0005" w:tentative="1">
      <w:start w:val="1"/>
      <w:numFmt w:val="bullet"/>
      <w:lvlText w:val=""/>
      <w:lvlJc w:val="left"/>
      <w:pPr>
        <w:ind w:left="7935" w:hanging="360"/>
      </w:pPr>
      <w:rPr>
        <w:rFonts w:ascii="Wingdings" w:hAnsi="Wingdings" w:hint="default"/>
      </w:rPr>
    </w:lvl>
    <w:lvl w:ilvl="6" w:tplc="041B0001" w:tentative="1">
      <w:start w:val="1"/>
      <w:numFmt w:val="bullet"/>
      <w:lvlText w:val=""/>
      <w:lvlJc w:val="left"/>
      <w:pPr>
        <w:ind w:left="8655" w:hanging="360"/>
      </w:pPr>
      <w:rPr>
        <w:rFonts w:ascii="Symbol" w:hAnsi="Symbol" w:hint="default"/>
      </w:rPr>
    </w:lvl>
    <w:lvl w:ilvl="7" w:tplc="041B0003" w:tentative="1">
      <w:start w:val="1"/>
      <w:numFmt w:val="bullet"/>
      <w:lvlText w:val="o"/>
      <w:lvlJc w:val="left"/>
      <w:pPr>
        <w:ind w:left="9375" w:hanging="360"/>
      </w:pPr>
      <w:rPr>
        <w:rFonts w:ascii="Courier New" w:hAnsi="Courier New" w:cs="Courier New" w:hint="default"/>
      </w:rPr>
    </w:lvl>
    <w:lvl w:ilvl="8" w:tplc="041B0005" w:tentative="1">
      <w:start w:val="1"/>
      <w:numFmt w:val="bullet"/>
      <w:lvlText w:val=""/>
      <w:lvlJc w:val="left"/>
      <w:pPr>
        <w:ind w:left="10095" w:hanging="360"/>
      </w:pPr>
      <w:rPr>
        <w:rFonts w:ascii="Wingdings" w:hAnsi="Wingdings" w:hint="default"/>
      </w:rPr>
    </w:lvl>
  </w:abstractNum>
  <w:abstractNum w:abstractNumId="12">
    <w:nsid w:val="1B4A17E8"/>
    <w:multiLevelType w:val="hybridMultilevel"/>
    <w:tmpl w:val="4B847BBC"/>
    <w:lvl w:ilvl="0" w:tplc="AD146022">
      <w:numFmt w:val="bullet"/>
      <w:lvlText w:val="-"/>
      <w:lvlJc w:val="left"/>
      <w:pPr>
        <w:ind w:left="927" w:hanging="360"/>
      </w:pPr>
      <w:rPr>
        <w:rFonts w:ascii="Arial" w:eastAsia="Times New Roman" w:hAnsi="Arial" w:hint="default"/>
      </w:rPr>
    </w:lvl>
    <w:lvl w:ilvl="1" w:tplc="041B0003" w:tentative="1">
      <w:start w:val="1"/>
      <w:numFmt w:val="bullet"/>
      <w:lvlText w:val="o"/>
      <w:lvlJc w:val="left"/>
      <w:pPr>
        <w:ind w:left="1647" w:hanging="360"/>
      </w:pPr>
      <w:rPr>
        <w:rFonts w:ascii="Courier New" w:hAnsi="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nsid w:val="20AC16CA"/>
    <w:multiLevelType w:val="hybridMultilevel"/>
    <w:tmpl w:val="0B60CE26"/>
    <w:lvl w:ilvl="0" w:tplc="E868776E">
      <w:start w:val="4"/>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5027D3F"/>
    <w:multiLevelType w:val="hybridMultilevel"/>
    <w:tmpl w:val="90941F9C"/>
    <w:lvl w:ilvl="0" w:tplc="9DD0E400">
      <w:numFmt w:val="bullet"/>
      <w:lvlText w:val="-"/>
      <w:lvlJc w:val="left"/>
      <w:pPr>
        <w:ind w:left="4335" w:hanging="360"/>
      </w:pPr>
      <w:rPr>
        <w:rFonts w:ascii="Arial" w:eastAsiaTheme="minorHAnsi" w:hAnsi="Arial" w:cs="Arial" w:hint="default"/>
      </w:rPr>
    </w:lvl>
    <w:lvl w:ilvl="1" w:tplc="041B0003" w:tentative="1">
      <w:start w:val="1"/>
      <w:numFmt w:val="bullet"/>
      <w:lvlText w:val="o"/>
      <w:lvlJc w:val="left"/>
      <w:pPr>
        <w:ind w:left="5055" w:hanging="360"/>
      </w:pPr>
      <w:rPr>
        <w:rFonts w:ascii="Courier New" w:hAnsi="Courier New" w:cs="Courier New" w:hint="default"/>
      </w:rPr>
    </w:lvl>
    <w:lvl w:ilvl="2" w:tplc="041B0005" w:tentative="1">
      <w:start w:val="1"/>
      <w:numFmt w:val="bullet"/>
      <w:lvlText w:val=""/>
      <w:lvlJc w:val="left"/>
      <w:pPr>
        <w:ind w:left="5775" w:hanging="360"/>
      </w:pPr>
      <w:rPr>
        <w:rFonts w:ascii="Wingdings" w:hAnsi="Wingdings" w:hint="default"/>
      </w:rPr>
    </w:lvl>
    <w:lvl w:ilvl="3" w:tplc="041B0001" w:tentative="1">
      <w:start w:val="1"/>
      <w:numFmt w:val="bullet"/>
      <w:lvlText w:val=""/>
      <w:lvlJc w:val="left"/>
      <w:pPr>
        <w:ind w:left="6495" w:hanging="360"/>
      </w:pPr>
      <w:rPr>
        <w:rFonts w:ascii="Symbol" w:hAnsi="Symbol" w:hint="default"/>
      </w:rPr>
    </w:lvl>
    <w:lvl w:ilvl="4" w:tplc="041B0003" w:tentative="1">
      <w:start w:val="1"/>
      <w:numFmt w:val="bullet"/>
      <w:lvlText w:val="o"/>
      <w:lvlJc w:val="left"/>
      <w:pPr>
        <w:ind w:left="7215" w:hanging="360"/>
      </w:pPr>
      <w:rPr>
        <w:rFonts w:ascii="Courier New" w:hAnsi="Courier New" w:cs="Courier New" w:hint="default"/>
      </w:rPr>
    </w:lvl>
    <w:lvl w:ilvl="5" w:tplc="041B0005" w:tentative="1">
      <w:start w:val="1"/>
      <w:numFmt w:val="bullet"/>
      <w:lvlText w:val=""/>
      <w:lvlJc w:val="left"/>
      <w:pPr>
        <w:ind w:left="7935" w:hanging="360"/>
      </w:pPr>
      <w:rPr>
        <w:rFonts w:ascii="Wingdings" w:hAnsi="Wingdings" w:hint="default"/>
      </w:rPr>
    </w:lvl>
    <w:lvl w:ilvl="6" w:tplc="041B0001" w:tentative="1">
      <w:start w:val="1"/>
      <w:numFmt w:val="bullet"/>
      <w:lvlText w:val=""/>
      <w:lvlJc w:val="left"/>
      <w:pPr>
        <w:ind w:left="8655" w:hanging="360"/>
      </w:pPr>
      <w:rPr>
        <w:rFonts w:ascii="Symbol" w:hAnsi="Symbol" w:hint="default"/>
      </w:rPr>
    </w:lvl>
    <w:lvl w:ilvl="7" w:tplc="041B0003" w:tentative="1">
      <w:start w:val="1"/>
      <w:numFmt w:val="bullet"/>
      <w:lvlText w:val="o"/>
      <w:lvlJc w:val="left"/>
      <w:pPr>
        <w:ind w:left="9375" w:hanging="360"/>
      </w:pPr>
      <w:rPr>
        <w:rFonts w:ascii="Courier New" w:hAnsi="Courier New" w:cs="Courier New" w:hint="default"/>
      </w:rPr>
    </w:lvl>
    <w:lvl w:ilvl="8" w:tplc="041B0005" w:tentative="1">
      <w:start w:val="1"/>
      <w:numFmt w:val="bullet"/>
      <w:lvlText w:val=""/>
      <w:lvlJc w:val="left"/>
      <w:pPr>
        <w:ind w:left="10095" w:hanging="360"/>
      </w:pPr>
      <w:rPr>
        <w:rFonts w:ascii="Wingdings" w:hAnsi="Wingdings" w:hint="default"/>
      </w:rPr>
    </w:lvl>
  </w:abstractNum>
  <w:abstractNum w:abstractNumId="15">
    <w:nsid w:val="271E6BA6"/>
    <w:multiLevelType w:val="hybridMultilevel"/>
    <w:tmpl w:val="38F467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1CE78DA"/>
    <w:multiLevelType w:val="hybridMultilevel"/>
    <w:tmpl w:val="3C829C2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35217AA7"/>
    <w:multiLevelType w:val="hybridMultilevel"/>
    <w:tmpl w:val="52A4F728"/>
    <w:lvl w:ilvl="0" w:tplc="4C12E6C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62E4522"/>
    <w:multiLevelType w:val="hybridMultilevel"/>
    <w:tmpl w:val="F7787162"/>
    <w:lvl w:ilvl="0" w:tplc="5F48D034">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CC767FE"/>
    <w:multiLevelType w:val="singleLevel"/>
    <w:tmpl w:val="96DE5996"/>
    <w:lvl w:ilvl="0">
      <w:numFmt w:val="bullet"/>
      <w:lvlText w:val="-"/>
      <w:lvlJc w:val="left"/>
      <w:pPr>
        <w:tabs>
          <w:tab w:val="num" w:pos="1080"/>
        </w:tabs>
        <w:ind w:left="1080" w:hanging="360"/>
      </w:pPr>
      <w:rPr>
        <w:rFonts w:hint="default"/>
      </w:rPr>
    </w:lvl>
  </w:abstractNum>
  <w:abstractNum w:abstractNumId="20">
    <w:nsid w:val="42463A51"/>
    <w:multiLevelType w:val="hybridMultilevel"/>
    <w:tmpl w:val="E1A6399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431F46D6"/>
    <w:multiLevelType w:val="multilevel"/>
    <w:tmpl w:val="69C402CA"/>
    <w:lvl w:ilvl="0">
      <w:start w:val="1"/>
      <w:numFmt w:val="none"/>
      <w:suff w:val="nothing"/>
      <w:lvlText w:val=""/>
      <w:lvlJc w:val="left"/>
      <w:pPr>
        <w:tabs>
          <w:tab w:val="num" w:pos="0"/>
        </w:tabs>
        <w:ind w:left="0" w:firstLine="0"/>
      </w:pPr>
    </w:lvl>
    <w:lvl w:ilvl="1">
      <w:start w:val="1"/>
      <w:numFmt w:val="bullet"/>
      <w:lvlText w:val=""/>
      <w:lvlJc w:val="left"/>
      <w:pPr>
        <w:tabs>
          <w:tab w:val="num" w:pos="360"/>
        </w:tabs>
        <w:ind w:left="360" w:hanging="360"/>
      </w:pPr>
      <w:rPr>
        <w:rFonts w:ascii="Symbol" w:hAnsi="Symbol"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nsid w:val="44693086"/>
    <w:multiLevelType w:val="hybridMultilevel"/>
    <w:tmpl w:val="B1AEF404"/>
    <w:lvl w:ilvl="0" w:tplc="87CC414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nsid w:val="44DA1F68"/>
    <w:multiLevelType w:val="hybridMultilevel"/>
    <w:tmpl w:val="23284266"/>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8772E48"/>
    <w:multiLevelType w:val="hybridMultilevel"/>
    <w:tmpl w:val="7876E256"/>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nsid w:val="53DD7FFA"/>
    <w:multiLevelType w:val="hybridMultilevel"/>
    <w:tmpl w:val="F54C109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nsid w:val="5DF26439"/>
    <w:multiLevelType w:val="singleLevel"/>
    <w:tmpl w:val="041B000F"/>
    <w:lvl w:ilvl="0">
      <w:start w:val="1"/>
      <w:numFmt w:val="decimal"/>
      <w:lvlText w:val="%1."/>
      <w:lvlJc w:val="left"/>
      <w:pPr>
        <w:tabs>
          <w:tab w:val="num" w:pos="360"/>
        </w:tabs>
        <w:ind w:left="360" w:hanging="360"/>
      </w:pPr>
      <w:rPr>
        <w:rFonts w:hint="default"/>
      </w:rPr>
    </w:lvl>
  </w:abstractNum>
  <w:abstractNum w:abstractNumId="27">
    <w:nsid w:val="634D5D9A"/>
    <w:multiLevelType w:val="hybridMultilevel"/>
    <w:tmpl w:val="3B30FE4E"/>
    <w:lvl w:ilvl="0" w:tplc="E868776E">
      <w:start w:val="4"/>
      <w:numFmt w:val="bullet"/>
      <w:lvlText w:val="-"/>
      <w:lvlJc w:val="left"/>
      <w:pPr>
        <w:ind w:left="3615" w:hanging="360"/>
      </w:pPr>
      <w:rPr>
        <w:rFonts w:ascii="Arial" w:eastAsiaTheme="minorHAnsi" w:hAnsi="Arial" w:cs="Arial" w:hint="default"/>
      </w:rPr>
    </w:lvl>
    <w:lvl w:ilvl="1" w:tplc="041B0003" w:tentative="1">
      <w:start w:val="1"/>
      <w:numFmt w:val="bullet"/>
      <w:lvlText w:val="o"/>
      <w:lvlJc w:val="left"/>
      <w:pPr>
        <w:ind w:left="4335" w:hanging="360"/>
      </w:pPr>
      <w:rPr>
        <w:rFonts w:ascii="Courier New" w:hAnsi="Courier New" w:cs="Courier New" w:hint="default"/>
      </w:rPr>
    </w:lvl>
    <w:lvl w:ilvl="2" w:tplc="041B0005" w:tentative="1">
      <w:start w:val="1"/>
      <w:numFmt w:val="bullet"/>
      <w:lvlText w:val=""/>
      <w:lvlJc w:val="left"/>
      <w:pPr>
        <w:ind w:left="5055" w:hanging="360"/>
      </w:pPr>
      <w:rPr>
        <w:rFonts w:ascii="Wingdings" w:hAnsi="Wingdings" w:hint="default"/>
      </w:rPr>
    </w:lvl>
    <w:lvl w:ilvl="3" w:tplc="041B0001" w:tentative="1">
      <w:start w:val="1"/>
      <w:numFmt w:val="bullet"/>
      <w:lvlText w:val=""/>
      <w:lvlJc w:val="left"/>
      <w:pPr>
        <w:ind w:left="5775" w:hanging="360"/>
      </w:pPr>
      <w:rPr>
        <w:rFonts w:ascii="Symbol" w:hAnsi="Symbol" w:hint="default"/>
      </w:rPr>
    </w:lvl>
    <w:lvl w:ilvl="4" w:tplc="041B0003" w:tentative="1">
      <w:start w:val="1"/>
      <w:numFmt w:val="bullet"/>
      <w:lvlText w:val="o"/>
      <w:lvlJc w:val="left"/>
      <w:pPr>
        <w:ind w:left="6495" w:hanging="360"/>
      </w:pPr>
      <w:rPr>
        <w:rFonts w:ascii="Courier New" w:hAnsi="Courier New" w:cs="Courier New" w:hint="default"/>
      </w:rPr>
    </w:lvl>
    <w:lvl w:ilvl="5" w:tplc="041B0005" w:tentative="1">
      <w:start w:val="1"/>
      <w:numFmt w:val="bullet"/>
      <w:lvlText w:val=""/>
      <w:lvlJc w:val="left"/>
      <w:pPr>
        <w:ind w:left="7215" w:hanging="360"/>
      </w:pPr>
      <w:rPr>
        <w:rFonts w:ascii="Wingdings" w:hAnsi="Wingdings" w:hint="default"/>
      </w:rPr>
    </w:lvl>
    <w:lvl w:ilvl="6" w:tplc="041B0001" w:tentative="1">
      <w:start w:val="1"/>
      <w:numFmt w:val="bullet"/>
      <w:lvlText w:val=""/>
      <w:lvlJc w:val="left"/>
      <w:pPr>
        <w:ind w:left="7935" w:hanging="360"/>
      </w:pPr>
      <w:rPr>
        <w:rFonts w:ascii="Symbol" w:hAnsi="Symbol" w:hint="default"/>
      </w:rPr>
    </w:lvl>
    <w:lvl w:ilvl="7" w:tplc="041B0003" w:tentative="1">
      <w:start w:val="1"/>
      <w:numFmt w:val="bullet"/>
      <w:lvlText w:val="o"/>
      <w:lvlJc w:val="left"/>
      <w:pPr>
        <w:ind w:left="8655" w:hanging="360"/>
      </w:pPr>
      <w:rPr>
        <w:rFonts w:ascii="Courier New" w:hAnsi="Courier New" w:cs="Courier New" w:hint="default"/>
      </w:rPr>
    </w:lvl>
    <w:lvl w:ilvl="8" w:tplc="041B0005" w:tentative="1">
      <w:start w:val="1"/>
      <w:numFmt w:val="bullet"/>
      <w:lvlText w:val=""/>
      <w:lvlJc w:val="left"/>
      <w:pPr>
        <w:ind w:left="9375" w:hanging="360"/>
      </w:pPr>
      <w:rPr>
        <w:rFonts w:ascii="Wingdings" w:hAnsi="Wingdings" w:hint="default"/>
      </w:rPr>
    </w:lvl>
  </w:abstractNum>
  <w:abstractNum w:abstractNumId="28">
    <w:nsid w:val="67421049"/>
    <w:multiLevelType w:val="hybridMultilevel"/>
    <w:tmpl w:val="CD06F3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70497D7A"/>
    <w:multiLevelType w:val="hybridMultilevel"/>
    <w:tmpl w:val="1E9E13E8"/>
    <w:lvl w:ilvl="0" w:tplc="D226AA1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0">
    <w:nsid w:val="73F24A9A"/>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31">
    <w:nsid w:val="76C118C5"/>
    <w:multiLevelType w:val="singleLevel"/>
    <w:tmpl w:val="041B0001"/>
    <w:lvl w:ilvl="0">
      <w:start w:val="1"/>
      <w:numFmt w:val="bullet"/>
      <w:lvlText w:val=""/>
      <w:lvlJc w:val="left"/>
      <w:pPr>
        <w:tabs>
          <w:tab w:val="num" w:pos="720"/>
        </w:tabs>
        <w:ind w:left="720" w:hanging="360"/>
      </w:pPr>
      <w:rPr>
        <w:rFonts w:ascii="Symbol" w:hAnsi="Symbol" w:hint="default"/>
      </w:rPr>
    </w:lvl>
  </w:abstractNum>
  <w:abstractNum w:abstractNumId="32">
    <w:nsid w:val="7E3D4937"/>
    <w:multiLevelType w:val="hybridMultilevel"/>
    <w:tmpl w:val="25A21EB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30"/>
  </w:num>
  <w:num w:numId="2">
    <w:abstractNumId w:val="19"/>
  </w:num>
  <w:num w:numId="3">
    <w:abstractNumId w:val="26"/>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1"/>
  </w:num>
  <w:num w:numId="8">
    <w:abstractNumId w:val="6"/>
  </w:num>
  <w:num w:numId="9">
    <w:abstractNumId w:val="24"/>
  </w:num>
  <w:num w:numId="10">
    <w:abstractNumId w:val="28"/>
  </w:num>
  <w:num w:numId="11">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7"/>
  </w:num>
  <w:num w:numId="14">
    <w:abstractNumId w:val="25"/>
  </w:num>
  <w:num w:numId="15">
    <w:abstractNumId w:val="16"/>
  </w:num>
  <w:num w:numId="16">
    <w:abstractNumId w:val="4"/>
  </w:num>
  <w:num w:numId="17">
    <w:abstractNumId w:val="29"/>
  </w:num>
  <w:num w:numId="18">
    <w:abstractNumId w:val="5"/>
  </w:num>
  <w:num w:numId="19">
    <w:abstractNumId w:val="15"/>
  </w:num>
  <w:num w:numId="20">
    <w:abstractNumId w:val="0"/>
    <w:lvlOverride w:ilvl="0">
      <w:lvl w:ilvl="0">
        <w:numFmt w:val="bullet"/>
        <w:lvlText w:val=""/>
        <w:legacy w:legacy="1" w:legacySpace="0" w:legacyIndent="360"/>
        <w:lvlJc w:val="left"/>
        <w:pPr>
          <w:ind w:left="360" w:hanging="360"/>
        </w:pPr>
        <w:rPr>
          <w:rFonts w:ascii="Symbol" w:hAnsi="Symbol" w:hint="default"/>
        </w:rPr>
      </w:lvl>
    </w:lvlOverride>
  </w:num>
  <w:num w:numId="21">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2">
    <w:abstractNumId w:val="11"/>
  </w:num>
  <w:num w:numId="23">
    <w:abstractNumId w:val="14"/>
  </w:num>
  <w:num w:numId="24">
    <w:abstractNumId w:val="18"/>
  </w:num>
  <w:num w:numId="25">
    <w:abstractNumId w:val="22"/>
  </w:num>
  <w:num w:numId="26">
    <w:abstractNumId w:val="27"/>
  </w:num>
  <w:num w:numId="27">
    <w:abstractNumId w:val="13"/>
  </w:num>
  <w:num w:numId="28">
    <w:abstractNumId w:val="3"/>
  </w:num>
  <w:num w:numId="29">
    <w:abstractNumId w:val="10"/>
  </w:num>
  <w:num w:numId="30">
    <w:abstractNumId w:val="2"/>
  </w:num>
  <w:num w:numId="31">
    <w:abstractNumId w:val="23"/>
  </w:num>
  <w:num w:numId="32">
    <w:abstractNumId w:val="20"/>
  </w:num>
  <w:num w:numId="33">
    <w:abstractNumId w:val="17"/>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A0"/>
    <w:rsid w:val="00031A69"/>
    <w:rsid w:val="0003723B"/>
    <w:rsid w:val="00050143"/>
    <w:rsid w:val="00056D3F"/>
    <w:rsid w:val="00144BB0"/>
    <w:rsid w:val="001817E4"/>
    <w:rsid w:val="00184A54"/>
    <w:rsid w:val="001A20F6"/>
    <w:rsid w:val="001B1365"/>
    <w:rsid w:val="001B27A0"/>
    <w:rsid w:val="001D24BA"/>
    <w:rsid w:val="001D72A2"/>
    <w:rsid w:val="00207B78"/>
    <w:rsid w:val="00220573"/>
    <w:rsid w:val="0022221B"/>
    <w:rsid w:val="002235BF"/>
    <w:rsid w:val="002421E5"/>
    <w:rsid w:val="00261327"/>
    <w:rsid w:val="00290DF4"/>
    <w:rsid w:val="00292F95"/>
    <w:rsid w:val="0029672E"/>
    <w:rsid w:val="002E7FDB"/>
    <w:rsid w:val="0030017C"/>
    <w:rsid w:val="00305000"/>
    <w:rsid w:val="00336B9F"/>
    <w:rsid w:val="003946EC"/>
    <w:rsid w:val="003B0752"/>
    <w:rsid w:val="003B57E0"/>
    <w:rsid w:val="00401FCC"/>
    <w:rsid w:val="00447147"/>
    <w:rsid w:val="004809DF"/>
    <w:rsid w:val="0049679B"/>
    <w:rsid w:val="004C3A02"/>
    <w:rsid w:val="004C459D"/>
    <w:rsid w:val="004F5B19"/>
    <w:rsid w:val="00517777"/>
    <w:rsid w:val="00524276"/>
    <w:rsid w:val="005652BC"/>
    <w:rsid w:val="005852BC"/>
    <w:rsid w:val="00594F86"/>
    <w:rsid w:val="005B6FEB"/>
    <w:rsid w:val="005F70A8"/>
    <w:rsid w:val="00601413"/>
    <w:rsid w:val="0061202E"/>
    <w:rsid w:val="006262EE"/>
    <w:rsid w:val="00630208"/>
    <w:rsid w:val="00663309"/>
    <w:rsid w:val="00674CD4"/>
    <w:rsid w:val="00681F79"/>
    <w:rsid w:val="006A7F96"/>
    <w:rsid w:val="006B4F47"/>
    <w:rsid w:val="006E256C"/>
    <w:rsid w:val="006E2650"/>
    <w:rsid w:val="006E5FFE"/>
    <w:rsid w:val="00730BA8"/>
    <w:rsid w:val="00776720"/>
    <w:rsid w:val="00781703"/>
    <w:rsid w:val="00784B9A"/>
    <w:rsid w:val="007972FE"/>
    <w:rsid w:val="007B67AE"/>
    <w:rsid w:val="0082461C"/>
    <w:rsid w:val="00843E4E"/>
    <w:rsid w:val="008522AC"/>
    <w:rsid w:val="008858B3"/>
    <w:rsid w:val="0089202E"/>
    <w:rsid w:val="008B5035"/>
    <w:rsid w:val="009064E7"/>
    <w:rsid w:val="0091642B"/>
    <w:rsid w:val="00931BC1"/>
    <w:rsid w:val="00945D55"/>
    <w:rsid w:val="00973E61"/>
    <w:rsid w:val="009750FD"/>
    <w:rsid w:val="009875C8"/>
    <w:rsid w:val="009B0C97"/>
    <w:rsid w:val="00A055E6"/>
    <w:rsid w:val="00A2715A"/>
    <w:rsid w:val="00A57017"/>
    <w:rsid w:val="00A61BF0"/>
    <w:rsid w:val="00A61F70"/>
    <w:rsid w:val="00A64657"/>
    <w:rsid w:val="00A952FD"/>
    <w:rsid w:val="00AE498C"/>
    <w:rsid w:val="00B3439D"/>
    <w:rsid w:val="00B568E0"/>
    <w:rsid w:val="00B73B8A"/>
    <w:rsid w:val="00B90A3F"/>
    <w:rsid w:val="00BA039D"/>
    <w:rsid w:val="00BA1068"/>
    <w:rsid w:val="00BC3647"/>
    <w:rsid w:val="00C242F0"/>
    <w:rsid w:val="00C2430D"/>
    <w:rsid w:val="00C55D08"/>
    <w:rsid w:val="00CC26F1"/>
    <w:rsid w:val="00D03779"/>
    <w:rsid w:val="00D502D1"/>
    <w:rsid w:val="00D665F0"/>
    <w:rsid w:val="00D952F8"/>
    <w:rsid w:val="00DA79DB"/>
    <w:rsid w:val="00DB58CD"/>
    <w:rsid w:val="00DE33CD"/>
    <w:rsid w:val="00E21750"/>
    <w:rsid w:val="00E22494"/>
    <w:rsid w:val="00E2657A"/>
    <w:rsid w:val="00E439F1"/>
    <w:rsid w:val="00E84A23"/>
    <w:rsid w:val="00EB7340"/>
    <w:rsid w:val="00EE7324"/>
    <w:rsid w:val="00F34860"/>
    <w:rsid w:val="00F869B4"/>
    <w:rsid w:val="00FE6C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DE33CD"/>
    <w:pPr>
      <w:keepNext/>
      <w:widowControl w:val="0"/>
      <w:autoSpaceDE w:val="0"/>
      <w:autoSpaceDN w:val="0"/>
      <w:adjustRightInd w:val="0"/>
      <w:spacing w:after="0" w:line="240" w:lineRule="auto"/>
      <w:outlineLvl w:val="0"/>
    </w:pPr>
    <w:rPr>
      <w:rFonts w:ascii="Times New Roman" w:eastAsia="Times New Roman" w:hAnsi="Times New Roman" w:cs="Times New Roman"/>
      <w:b/>
      <w:caps/>
      <w:sz w:val="24"/>
      <w:lang w:val="sk-SK" w:eastAsia="sk-SK"/>
    </w:rPr>
  </w:style>
  <w:style w:type="paragraph" w:styleId="Nadpis2">
    <w:name w:val="heading 2"/>
    <w:basedOn w:val="Normlny"/>
    <w:next w:val="Normlny"/>
    <w:link w:val="Nadpis2Char"/>
    <w:qFormat/>
    <w:rsid w:val="00DE33CD"/>
    <w:pPr>
      <w:keepNext/>
      <w:spacing w:before="120" w:after="0" w:line="240" w:lineRule="auto"/>
      <w:outlineLvl w:val="1"/>
    </w:pPr>
    <w:rPr>
      <w:rFonts w:ascii="Times New Roman" w:eastAsia="Times New Roman" w:hAnsi="Times New Roman" w:cs="Times New Roman"/>
      <w:b/>
      <w:caps/>
      <w:snapToGrid w:val="0"/>
      <w:sz w:val="24"/>
      <w:szCs w:val="20"/>
      <w:lang w:eastAsia="sk-SK"/>
    </w:rPr>
  </w:style>
  <w:style w:type="paragraph" w:styleId="Nadpis3">
    <w:name w:val="heading 3"/>
    <w:basedOn w:val="Normlny"/>
    <w:next w:val="Normlny"/>
    <w:link w:val="Nadpis3Char"/>
    <w:qFormat/>
    <w:rsid w:val="00DE33CD"/>
    <w:pPr>
      <w:keepNext/>
      <w:spacing w:after="0" w:line="240" w:lineRule="auto"/>
      <w:jc w:val="both"/>
      <w:outlineLvl w:val="2"/>
    </w:pPr>
    <w:rPr>
      <w:rFonts w:ascii="Times New Roman" w:eastAsia="Times New Roman" w:hAnsi="Times New Roman" w:cs="Times New Roman"/>
      <w:b/>
      <w:caps/>
      <w:sz w:val="24"/>
      <w:szCs w:val="20"/>
      <w:lang w:val="sk-SK" w:eastAsia="sk-SK"/>
    </w:rPr>
  </w:style>
  <w:style w:type="paragraph" w:styleId="Nadpis4">
    <w:name w:val="heading 4"/>
    <w:basedOn w:val="Normlny"/>
    <w:next w:val="Normlny"/>
    <w:link w:val="Nadpis4Char"/>
    <w:uiPriority w:val="9"/>
    <w:semiHidden/>
    <w:unhideWhenUsed/>
    <w:qFormat/>
    <w:rsid w:val="00DE33CD"/>
    <w:pPr>
      <w:keepNext/>
      <w:keepLines/>
      <w:spacing w:before="200" w:after="0"/>
      <w:outlineLvl w:val="3"/>
    </w:pPr>
    <w:rPr>
      <w:rFonts w:ascii="Cambria" w:eastAsia="Times New Roman" w:hAnsi="Cambria" w:cs="Times New Roman"/>
      <w:b/>
      <w:bCs/>
      <w:i/>
      <w:iCs/>
      <w:color w:val="4F81BD"/>
      <w:sz w:val="24"/>
      <w:szCs w:val="24"/>
    </w:rPr>
  </w:style>
  <w:style w:type="paragraph" w:styleId="Nadpis5">
    <w:name w:val="heading 5"/>
    <w:basedOn w:val="Normlny"/>
    <w:next w:val="Normlny"/>
    <w:link w:val="Nadpis5Char"/>
    <w:uiPriority w:val="9"/>
    <w:qFormat/>
    <w:rsid w:val="00DE33CD"/>
    <w:pPr>
      <w:keepNext/>
      <w:spacing w:before="120" w:after="0" w:line="360" w:lineRule="auto"/>
      <w:outlineLvl w:val="4"/>
    </w:pPr>
    <w:rPr>
      <w:rFonts w:ascii="Times New Roman" w:eastAsia="Times New Roman" w:hAnsi="Times New Roman" w:cs="Times New Roman"/>
      <w:b/>
      <w:snapToGrid w:val="0"/>
      <w:sz w:val="24"/>
      <w:szCs w:val="20"/>
      <w:lang w:val="sk-SK" w:eastAsia="sk-SK"/>
    </w:rPr>
  </w:style>
  <w:style w:type="paragraph" w:styleId="Nadpis6">
    <w:name w:val="heading 6"/>
    <w:basedOn w:val="Normlny"/>
    <w:next w:val="Normlny"/>
    <w:link w:val="Nadpis6Char"/>
    <w:qFormat/>
    <w:rsid w:val="00DE33CD"/>
    <w:pPr>
      <w:spacing w:before="240" w:after="60" w:line="240" w:lineRule="auto"/>
      <w:outlineLvl w:val="5"/>
    </w:pPr>
    <w:rPr>
      <w:rFonts w:ascii="Times New Roman" w:eastAsia="Times New Roman" w:hAnsi="Times New Roman" w:cs="Times New Roman"/>
      <w:b/>
      <w:bCs/>
      <w:lang w:val="sk-SK" w:eastAsia="sk-SK"/>
    </w:rPr>
  </w:style>
  <w:style w:type="paragraph" w:styleId="Nadpis7">
    <w:name w:val="heading 7"/>
    <w:basedOn w:val="Normlny"/>
    <w:next w:val="Normlny"/>
    <w:link w:val="Nadpis7Char"/>
    <w:qFormat/>
    <w:rsid w:val="00DE33CD"/>
    <w:pPr>
      <w:spacing w:before="240" w:after="60" w:line="240" w:lineRule="auto"/>
      <w:outlineLvl w:val="6"/>
    </w:pPr>
    <w:rPr>
      <w:rFonts w:ascii="Times New Roman" w:eastAsia="Times New Roman" w:hAnsi="Times New Roman" w:cs="Times New Roman"/>
      <w:sz w:val="24"/>
      <w:szCs w:val="24"/>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1B27A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B27A0"/>
    <w:rPr>
      <w:rFonts w:ascii="Tahoma" w:hAnsi="Tahoma" w:cs="Tahoma"/>
      <w:sz w:val="16"/>
      <w:szCs w:val="16"/>
    </w:rPr>
  </w:style>
  <w:style w:type="table" w:styleId="Mriekatabuky">
    <w:name w:val="Table Grid"/>
    <w:basedOn w:val="Normlnatabuka"/>
    <w:uiPriority w:val="59"/>
    <w:rsid w:val="0078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945D55"/>
    <w:rPr>
      <w:color w:val="0000FF" w:themeColor="hyperlink"/>
      <w:u w:val="single"/>
    </w:rPr>
  </w:style>
  <w:style w:type="character" w:customStyle="1" w:styleId="Nadpis1Char">
    <w:name w:val="Nadpis 1 Char"/>
    <w:basedOn w:val="Predvolenpsmoodseku"/>
    <w:link w:val="Nadpis1"/>
    <w:rsid w:val="00DE33CD"/>
    <w:rPr>
      <w:rFonts w:ascii="Times New Roman" w:eastAsia="Times New Roman" w:hAnsi="Times New Roman" w:cs="Times New Roman"/>
      <w:b/>
      <w:caps/>
      <w:sz w:val="24"/>
      <w:lang w:val="sk-SK" w:eastAsia="sk-SK"/>
    </w:rPr>
  </w:style>
  <w:style w:type="character" w:customStyle="1" w:styleId="Nadpis2Char">
    <w:name w:val="Nadpis 2 Char"/>
    <w:basedOn w:val="Predvolenpsmoodseku"/>
    <w:link w:val="Nadpis2"/>
    <w:rsid w:val="00DE33CD"/>
    <w:rPr>
      <w:rFonts w:ascii="Times New Roman" w:eastAsia="Times New Roman" w:hAnsi="Times New Roman" w:cs="Times New Roman"/>
      <w:b/>
      <w:caps/>
      <w:snapToGrid w:val="0"/>
      <w:sz w:val="24"/>
      <w:szCs w:val="20"/>
      <w:lang w:eastAsia="sk-SK"/>
    </w:rPr>
  </w:style>
  <w:style w:type="character" w:customStyle="1" w:styleId="Nadpis3Char">
    <w:name w:val="Nadpis 3 Char"/>
    <w:basedOn w:val="Predvolenpsmoodseku"/>
    <w:link w:val="Nadpis3"/>
    <w:rsid w:val="00DE33CD"/>
    <w:rPr>
      <w:rFonts w:ascii="Times New Roman" w:eastAsia="Times New Roman" w:hAnsi="Times New Roman" w:cs="Times New Roman"/>
      <w:b/>
      <w:caps/>
      <w:sz w:val="24"/>
      <w:szCs w:val="20"/>
      <w:lang w:val="sk-SK" w:eastAsia="sk-SK"/>
    </w:rPr>
  </w:style>
  <w:style w:type="paragraph" w:customStyle="1" w:styleId="Nadpis41">
    <w:name w:val="Nadpis 41"/>
    <w:basedOn w:val="Normlny"/>
    <w:next w:val="Normlny"/>
    <w:uiPriority w:val="9"/>
    <w:semiHidden/>
    <w:unhideWhenUsed/>
    <w:qFormat/>
    <w:rsid w:val="00DE33CD"/>
    <w:pPr>
      <w:keepNext/>
      <w:keepLines/>
      <w:spacing w:before="200" w:after="0" w:line="240" w:lineRule="auto"/>
      <w:outlineLvl w:val="3"/>
    </w:pPr>
    <w:rPr>
      <w:rFonts w:ascii="Cambria" w:eastAsia="Times New Roman" w:hAnsi="Cambria" w:cs="Times New Roman"/>
      <w:b/>
      <w:bCs/>
      <w:i/>
      <w:iCs/>
      <w:color w:val="4F81BD"/>
      <w:sz w:val="24"/>
      <w:szCs w:val="24"/>
      <w:lang w:val="sk-SK" w:eastAsia="sk-SK"/>
    </w:rPr>
  </w:style>
  <w:style w:type="character" w:customStyle="1" w:styleId="Nadpis5Char">
    <w:name w:val="Nadpis 5 Char"/>
    <w:basedOn w:val="Predvolenpsmoodseku"/>
    <w:link w:val="Nadpis5"/>
    <w:uiPriority w:val="9"/>
    <w:rsid w:val="00DE33CD"/>
    <w:rPr>
      <w:rFonts w:ascii="Times New Roman" w:eastAsia="Times New Roman" w:hAnsi="Times New Roman" w:cs="Times New Roman"/>
      <w:b/>
      <w:snapToGrid w:val="0"/>
      <w:sz w:val="24"/>
      <w:szCs w:val="20"/>
      <w:lang w:val="sk-SK" w:eastAsia="sk-SK"/>
    </w:rPr>
  </w:style>
  <w:style w:type="character" w:customStyle="1" w:styleId="Nadpis6Char">
    <w:name w:val="Nadpis 6 Char"/>
    <w:basedOn w:val="Predvolenpsmoodseku"/>
    <w:link w:val="Nadpis6"/>
    <w:rsid w:val="00DE33CD"/>
    <w:rPr>
      <w:rFonts w:ascii="Times New Roman" w:eastAsia="Times New Roman" w:hAnsi="Times New Roman" w:cs="Times New Roman"/>
      <w:b/>
      <w:bCs/>
      <w:lang w:val="sk-SK" w:eastAsia="sk-SK"/>
    </w:rPr>
  </w:style>
  <w:style w:type="character" w:customStyle="1" w:styleId="Nadpis7Char">
    <w:name w:val="Nadpis 7 Char"/>
    <w:basedOn w:val="Predvolenpsmoodseku"/>
    <w:link w:val="Nadpis7"/>
    <w:rsid w:val="00DE33CD"/>
    <w:rPr>
      <w:rFonts w:ascii="Times New Roman" w:eastAsia="Times New Roman" w:hAnsi="Times New Roman" w:cs="Times New Roman"/>
      <w:sz w:val="24"/>
      <w:szCs w:val="24"/>
      <w:lang w:val="sk-SK" w:eastAsia="sk-SK"/>
    </w:rPr>
  </w:style>
  <w:style w:type="numbering" w:customStyle="1" w:styleId="Bezzoznamu1">
    <w:name w:val="Bez zoznamu1"/>
    <w:next w:val="Bezzoznamu"/>
    <w:uiPriority w:val="99"/>
    <w:semiHidden/>
    <w:unhideWhenUsed/>
    <w:rsid w:val="00DE33CD"/>
  </w:style>
  <w:style w:type="paragraph" w:styleId="Pta">
    <w:name w:val="footer"/>
    <w:basedOn w:val="Normlny"/>
    <w:link w:val="PtaChar"/>
    <w:uiPriority w:val="99"/>
    <w:rsid w:val="00DE33CD"/>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PtaChar">
    <w:name w:val="Päta Char"/>
    <w:basedOn w:val="Predvolenpsmoodseku"/>
    <w:link w:val="Pta"/>
    <w:uiPriority w:val="99"/>
    <w:rsid w:val="00DE33CD"/>
    <w:rPr>
      <w:rFonts w:ascii="Times New Roman" w:eastAsia="Times New Roman" w:hAnsi="Times New Roman" w:cs="Times New Roman"/>
      <w:sz w:val="24"/>
      <w:szCs w:val="20"/>
      <w:lang w:val="sk-SK" w:eastAsia="sk-SK"/>
    </w:rPr>
  </w:style>
  <w:style w:type="paragraph" w:styleId="Zkladntext">
    <w:name w:val="Body Text"/>
    <w:basedOn w:val="Normlny"/>
    <w:link w:val="ZkladntextChar"/>
    <w:semiHidden/>
    <w:rsid w:val="00DE33CD"/>
    <w:pPr>
      <w:spacing w:after="0" w:line="240" w:lineRule="auto"/>
      <w:jc w:val="both"/>
    </w:pPr>
    <w:rPr>
      <w:rFonts w:ascii="Times New Roman" w:eastAsia="Times New Roman" w:hAnsi="Times New Roman" w:cs="Times New Roman"/>
      <w:sz w:val="20"/>
      <w:szCs w:val="20"/>
      <w:lang w:val="sk-SK" w:eastAsia="sk-SK"/>
    </w:rPr>
  </w:style>
  <w:style w:type="character" w:customStyle="1" w:styleId="ZkladntextChar">
    <w:name w:val="Základný text Char"/>
    <w:basedOn w:val="Predvolenpsmoodseku"/>
    <w:link w:val="Zkladntext"/>
    <w:semiHidden/>
    <w:rsid w:val="00DE33CD"/>
    <w:rPr>
      <w:rFonts w:ascii="Times New Roman" w:eastAsia="Times New Roman" w:hAnsi="Times New Roman" w:cs="Times New Roman"/>
      <w:sz w:val="20"/>
      <w:szCs w:val="20"/>
      <w:lang w:val="sk-SK" w:eastAsia="sk-SK"/>
    </w:rPr>
  </w:style>
  <w:style w:type="paragraph" w:styleId="Zarkazkladnhotextu">
    <w:name w:val="Body Text Indent"/>
    <w:basedOn w:val="Normlny"/>
    <w:link w:val="ZarkazkladnhotextuChar"/>
    <w:semiHidden/>
    <w:rsid w:val="00DE33CD"/>
    <w:pPr>
      <w:spacing w:after="0" w:line="240" w:lineRule="auto"/>
      <w:ind w:firstLine="708"/>
      <w:jc w:val="both"/>
    </w:pPr>
    <w:rPr>
      <w:rFonts w:ascii="Times New Roman" w:eastAsia="Times New Roman" w:hAnsi="Times New Roman" w:cs="Times New Roman"/>
      <w:sz w:val="24"/>
      <w:szCs w:val="20"/>
      <w:lang w:val="sk-SK" w:eastAsia="sk-SK"/>
    </w:rPr>
  </w:style>
  <w:style w:type="character" w:customStyle="1" w:styleId="ZarkazkladnhotextuChar">
    <w:name w:val="Zarážka základného textu Char"/>
    <w:basedOn w:val="Predvolenpsmoodseku"/>
    <w:link w:val="Zarkazkladnhotextu"/>
    <w:semiHidden/>
    <w:rsid w:val="00DE33CD"/>
    <w:rPr>
      <w:rFonts w:ascii="Times New Roman" w:eastAsia="Times New Roman" w:hAnsi="Times New Roman" w:cs="Times New Roman"/>
      <w:sz w:val="24"/>
      <w:szCs w:val="20"/>
      <w:lang w:val="sk-SK" w:eastAsia="sk-SK"/>
    </w:rPr>
  </w:style>
  <w:style w:type="paragraph" w:styleId="Zarkazkladnhotextu2">
    <w:name w:val="Body Text Indent 2"/>
    <w:basedOn w:val="Normlny"/>
    <w:link w:val="Zarkazkladnhotextu2Char"/>
    <w:semiHidden/>
    <w:rsid w:val="00DE33CD"/>
    <w:pPr>
      <w:spacing w:before="120" w:after="0" w:line="360" w:lineRule="auto"/>
      <w:ind w:firstLine="720"/>
      <w:jc w:val="both"/>
    </w:pPr>
    <w:rPr>
      <w:rFonts w:ascii="Times New Roman" w:eastAsia="Times New Roman" w:hAnsi="Times New Roman" w:cs="Times New Roman"/>
      <w:snapToGrid w:val="0"/>
      <w:sz w:val="24"/>
      <w:szCs w:val="20"/>
      <w:lang w:val="sk-SK" w:eastAsia="sk-SK"/>
    </w:rPr>
  </w:style>
  <w:style w:type="character" w:customStyle="1" w:styleId="Zarkazkladnhotextu2Char">
    <w:name w:val="Zarážka základného textu 2 Char"/>
    <w:basedOn w:val="Predvolenpsmoodseku"/>
    <w:link w:val="Zarkazkladnhotextu2"/>
    <w:semiHidden/>
    <w:rsid w:val="00DE33CD"/>
    <w:rPr>
      <w:rFonts w:ascii="Times New Roman" w:eastAsia="Times New Roman" w:hAnsi="Times New Roman" w:cs="Times New Roman"/>
      <w:snapToGrid w:val="0"/>
      <w:sz w:val="24"/>
      <w:szCs w:val="20"/>
      <w:lang w:val="sk-SK" w:eastAsia="sk-SK"/>
    </w:rPr>
  </w:style>
  <w:style w:type="paragraph" w:styleId="Zkladntext3">
    <w:name w:val="Body Text 3"/>
    <w:basedOn w:val="Normlny"/>
    <w:link w:val="Zkladntext3Char"/>
    <w:semiHidden/>
    <w:rsid w:val="00DE33CD"/>
    <w:pPr>
      <w:widowControl w:val="0"/>
      <w:spacing w:after="0" w:line="240" w:lineRule="auto"/>
      <w:jc w:val="both"/>
    </w:pPr>
    <w:rPr>
      <w:rFonts w:ascii="Times New Roman" w:eastAsia="Times New Roman" w:hAnsi="Times New Roman" w:cs="Times New Roman"/>
      <w:sz w:val="24"/>
      <w:szCs w:val="20"/>
      <w:lang w:val="sk-SK" w:eastAsia="sk-SK"/>
    </w:rPr>
  </w:style>
  <w:style w:type="character" w:customStyle="1" w:styleId="Zkladntext3Char">
    <w:name w:val="Základný text 3 Char"/>
    <w:basedOn w:val="Predvolenpsmoodseku"/>
    <w:link w:val="Zkladntext3"/>
    <w:semiHidden/>
    <w:rsid w:val="00DE33CD"/>
    <w:rPr>
      <w:rFonts w:ascii="Times New Roman" w:eastAsia="Times New Roman" w:hAnsi="Times New Roman" w:cs="Times New Roman"/>
      <w:sz w:val="24"/>
      <w:szCs w:val="20"/>
      <w:lang w:val="sk-SK" w:eastAsia="sk-SK"/>
    </w:rPr>
  </w:style>
  <w:style w:type="paragraph" w:styleId="Zkladntext2">
    <w:name w:val="Body Text 2"/>
    <w:basedOn w:val="Normlny"/>
    <w:link w:val="Zkladntext2Char"/>
    <w:semiHidden/>
    <w:rsid w:val="00DE33CD"/>
    <w:pPr>
      <w:spacing w:after="120" w:line="480" w:lineRule="auto"/>
    </w:pPr>
    <w:rPr>
      <w:rFonts w:ascii="Times New Roman" w:eastAsia="Times New Roman" w:hAnsi="Times New Roman" w:cs="Times New Roman"/>
      <w:sz w:val="24"/>
      <w:szCs w:val="24"/>
      <w:lang w:val="sk-SK" w:eastAsia="sk-SK"/>
    </w:rPr>
  </w:style>
  <w:style w:type="character" w:customStyle="1" w:styleId="Zkladntext2Char">
    <w:name w:val="Základný text 2 Char"/>
    <w:basedOn w:val="Predvolenpsmoodseku"/>
    <w:link w:val="Zkladntext2"/>
    <w:semiHidden/>
    <w:rsid w:val="00DE33CD"/>
    <w:rPr>
      <w:rFonts w:ascii="Times New Roman" w:eastAsia="Times New Roman" w:hAnsi="Times New Roman" w:cs="Times New Roman"/>
      <w:sz w:val="24"/>
      <w:szCs w:val="24"/>
      <w:lang w:val="sk-SK" w:eastAsia="sk-SK"/>
    </w:rPr>
  </w:style>
  <w:style w:type="character" w:styleId="slostrany">
    <w:name w:val="page number"/>
    <w:basedOn w:val="Predvolenpsmoodseku"/>
    <w:semiHidden/>
    <w:rsid w:val="00DE33CD"/>
  </w:style>
  <w:style w:type="paragraph" w:styleId="Hlavika">
    <w:name w:val="header"/>
    <w:basedOn w:val="Normlny"/>
    <w:link w:val="HlavikaChar"/>
    <w:semiHidden/>
    <w:rsid w:val="00DE33CD"/>
    <w:pPr>
      <w:tabs>
        <w:tab w:val="center" w:pos="4536"/>
        <w:tab w:val="right" w:pos="9072"/>
      </w:tabs>
      <w:spacing w:after="0" w:line="240" w:lineRule="auto"/>
    </w:pPr>
    <w:rPr>
      <w:rFonts w:ascii="Times New Roman" w:eastAsia="Times New Roman" w:hAnsi="Times New Roman" w:cs="Times New Roman"/>
      <w:sz w:val="24"/>
      <w:szCs w:val="24"/>
      <w:lang w:val="sk-SK" w:eastAsia="sk-SK"/>
    </w:rPr>
  </w:style>
  <w:style w:type="character" w:customStyle="1" w:styleId="HlavikaChar">
    <w:name w:val="Hlavička Char"/>
    <w:basedOn w:val="Predvolenpsmoodseku"/>
    <w:link w:val="Hlavika"/>
    <w:semiHidden/>
    <w:rsid w:val="00DE33CD"/>
    <w:rPr>
      <w:rFonts w:ascii="Times New Roman" w:eastAsia="Times New Roman" w:hAnsi="Times New Roman" w:cs="Times New Roman"/>
      <w:sz w:val="24"/>
      <w:szCs w:val="24"/>
      <w:lang w:val="sk-SK" w:eastAsia="sk-SK"/>
    </w:rPr>
  </w:style>
  <w:style w:type="paragraph" w:styleId="Odsekzoznamu">
    <w:name w:val="List Paragraph"/>
    <w:basedOn w:val="Normlny"/>
    <w:uiPriority w:val="34"/>
    <w:qFormat/>
    <w:rsid w:val="00DE33CD"/>
    <w:pPr>
      <w:spacing w:after="0" w:line="240" w:lineRule="auto"/>
      <w:ind w:left="720"/>
      <w:contextualSpacing/>
    </w:pPr>
    <w:rPr>
      <w:rFonts w:ascii="Times New Roman" w:eastAsia="Times New Roman" w:hAnsi="Times New Roman" w:cs="Times New Roman"/>
      <w:sz w:val="24"/>
      <w:szCs w:val="24"/>
      <w:lang w:val="sk-SK" w:eastAsia="sk-SK"/>
    </w:rPr>
  </w:style>
  <w:style w:type="character" w:customStyle="1" w:styleId="Nadpis4Char">
    <w:name w:val="Nadpis 4 Char"/>
    <w:basedOn w:val="Predvolenpsmoodseku"/>
    <w:link w:val="Nadpis4"/>
    <w:uiPriority w:val="9"/>
    <w:semiHidden/>
    <w:rsid w:val="00DE33CD"/>
    <w:rPr>
      <w:rFonts w:ascii="Cambria" w:eastAsia="Times New Roman" w:hAnsi="Cambria" w:cs="Times New Roman"/>
      <w:b/>
      <w:bCs/>
      <w:i/>
      <w:iCs/>
      <w:color w:val="4F81BD"/>
      <w:sz w:val="24"/>
      <w:szCs w:val="24"/>
    </w:rPr>
  </w:style>
  <w:style w:type="paragraph" w:styleId="Nzov">
    <w:name w:val="Title"/>
    <w:basedOn w:val="Normlny"/>
    <w:link w:val="NzovChar"/>
    <w:qFormat/>
    <w:rsid w:val="00DE33CD"/>
    <w:pPr>
      <w:spacing w:after="0" w:line="360" w:lineRule="auto"/>
      <w:jc w:val="center"/>
    </w:pPr>
    <w:rPr>
      <w:rFonts w:ascii="Arial" w:eastAsia="Arial" w:hAnsi="Arial" w:cs="Times New Roman"/>
      <w:b/>
      <w:sz w:val="28"/>
      <w:szCs w:val="20"/>
      <w:lang w:val="sk-SK" w:eastAsia="sk-SK"/>
    </w:rPr>
  </w:style>
  <w:style w:type="character" w:customStyle="1" w:styleId="NzovChar">
    <w:name w:val="Názov Char"/>
    <w:basedOn w:val="Predvolenpsmoodseku"/>
    <w:link w:val="Nzov"/>
    <w:rsid w:val="00DE33CD"/>
    <w:rPr>
      <w:rFonts w:ascii="Arial" w:eastAsia="Arial" w:hAnsi="Arial" w:cs="Times New Roman"/>
      <w:b/>
      <w:sz w:val="28"/>
      <w:szCs w:val="20"/>
      <w:lang w:val="sk-SK" w:eastAsia="sk-SK"/>
    </w:rPr>
  </w:style>
  <w:style w:type="paragraph" w:styleId="Podtitul">
    <w:name w:val="Subtitle"/>
    <w:basedOn w:val="Normlny"/>
    <w:link w:val="PodtitulChar"/>
    <w:qFormat/>
    <w:rsid w:val="00DE33CD"/>
    <w:pPr>
      <w:spacing w:after="0" w:line="240" w:lineRule="auto"/>
      <w:jc w:val="center"/>
    </w:pPr>
    <w:rPr>
      <w:rFonts w:ascii="Times New Roman" w:eastAsia="Times New Roman" w:hAnsi="Times New Roman" w:cs="Times New Roman"/>
      <w:b/>
      <w:bCs/>
      <w:sz w:val="24"/>
      <w:szCs w:val="24"/>
      <w:lang w:val="sk-SK" w:eastAsia="cs-CZ"/>
    </w:rPr>
  </w:style>
  <w:style w:type="character" w:customStyle="1" w:styleId="PodtitulChar">
    <w:name w:val="Podtitul Char"/>
    <w:basedOn w:val="Predvolenpsmoodseku"/>
    <w:link w:val="Podtitul"/>
    <w:rsid w:val="00DE33CD"/>
    <w:rPr>
      <w:rFonts w:ascii="Times New Roman" w:eastAsia="Times New Roman" w:hAnsi="Times New Roman" w:cs="Times New Roman"/>
      <w:b/>
      <w:bCs/>
      <w:sz w:val="24"/>
      <w:szCs w:val="24"/>
      <w:lang w:val="sk-SK" w:eastAsia="cs-CZ"/>
    </w:rPr>
  </w:style>
  <w:style w:type="paragraph" w:customStyle="1" w:styleId="Default">
    <w:name w:val="Default"/>
    <w:rsid w:val="00DE33CD"/>
    <w:pPr>
      <w:autoSpaceDE w:val="0"/>
      <w:autoSpaceDN w:val="0"/>
      <w:adjustRightInd w:val="0"/>
      <w:spacing w:after="0" w:line="240" w:lineRule="auto"/>
    </w:pPr>
    <w:rPr>
      <w:rFonts w:ascii="Arial" w:eastAsia="Times New Roman" w:hAnsi="Arial" w:cs="Arial"/>
      <w:color w:val="000000"/>
      <w:sz w:val="24"/>
      <w:szCs w:val="24"/>
      <w:lang w:val="sk-SK" w:eastAsia="sk-SK"/>
    </w:rPr>
  </w:style>
  <w:style w:type="paragraph" w:styleId="Obyajntext">
    <w:name w:val="Plain Text"/>
    <w:basedOn w:val="Default"/>
    <w:next w:val="Default"/>
    <w:link w:val="ObyajntextChar"/>
    <w:rsid w:val="00DE33CD"/>
    <w:rPr>
      <w:rFonts w:cs="Times New Roman"/>
      <w:color w:val="auto"/>
    </w:rPr>
  </w:style>
  <w:style w:type="character" w:customStyle="1" w:styleId="ObyajntextChar">
    <w:name w:val="Obyčajný text Char"/>
    <w:basedOn w:val="Predvolenpsmoodseku"/>
    <w:link w:val="Obyajntext"/>
    <w:rsid w:val="00DE33CD"/>
    <w:rPr>
      <w:rFonts w:ascii="Arial" w:eastAsia="Times New Roman" w:hAnsi="Arial" w:cs="Times New Roman"/>
      <w:sz w:val="24"/>
      <w:szCs w:val="24"/>
      <w:lang w:val="sk-SK" w:eastAsia="sk-SK"/>
    </w:rPr>
  </w:style>
  <w:style w:type="paragraph" w:customStyle="1" w:styleId="CDBlack">
    <w:name w:val="CD Black"/>
    <w:basedOn w:val="Normlny"/>
    <w:link w:val="CDBlackCharChar"/>
    <w:rsid w:val="00DE33CD"/>
    <w:pPr>
      <w:tabs>
        <w:tab w:val="left" w:pos="170"/>
      </w:tabs>
      <w:spacing w:after="0" w:line="240" w:lineRule="auto"/>
      <w:ind w:left="680"/>
      <w:jc w:val="both"/>
    </w:pPr>
    <w:rPr>
      <w:rFonts w:ascii="Tahoma" w:eastAsia="Times New Roman" w:hAnsi="Tahoma" w:cs="Arial"/>
      <w:bCs/>
      <w:sz w:val="18"/>
      <w:szCs w:val="16"/>
      <w:lang w:val="sk-SK" w:eastAsia="sk-SK"/>
    </w:rPr>
  </w:style>
  <w:style w:type="character" w:customStyle="1" w:styleId="CDBlackCharChar">
    <w:name w:val="CD Black Char Char"/>
    <w:basedOn w:val="Predvolenpsmoodseku"/>
    <w:link w:val="CDBlack"/>
    <w:rsid w:val="00DE33CD"/>
    <w:rPr>
      <w:rFonts w:ascii="Tahoma" w:eastAsia="Times New Roman" w:hAnsi="Tahoma" w:cs="Arial"/>
      <w:bCs/>
      <w:sz w:val="18"/>
      <w:szCs w:val="16"/>
      <w:lang w:val="sk-SK" w:eastAsia="sk-SK"/>
    </w:rPr>
  </w:style>
  <w:style w:type="character" w:customStyle="1" w:styleId="Nadpis4Char1">
    <w:name w:val="Nadpis 4 Char1"/>
    <w:basedOn w:val="Predvolenpsmoodseku"/>
    <w:uiPriority w:val="9"/>
    <w:semiHidden/>
    <w:rsid w:val="00DE33CD"/>
    <w:rPr>
      <w:rFonts w:asciiTheme="majorHAnsi" w:eastAsiaTheme="majorEastAsia" w:hAnsiTheme="majorHAnsi" w:cstheme="majorBidi"/>
      <w:b/>
      <w:bCs/>
      <w:i/>
      <w:iCs/>
      <w:color w:val="4F81BD" w:themeColor="accent1"/>
    </w:rPr>
  </w:style>
  <w:style w:type="paragraph" w:styleId="Zarkazkladnhotextu3">
    <w:name w:val="Body Text Indent 3"/>
    <w:basedOn w:val="Normlny"/>
    <w:link w:val="Zarkazkladnhotextu3Char"/>
    <w:uiPriority w:val="99"/>
    <w:semiHidden/>
    <w:unhideWhenUsed/>
    <w:rsid w:val="00DB58C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DB58CD"/>
    <w:rPr>
      <w:sz w:val="16"/>
      <w:szCs w:val="16"/>
    </w:rPr>
  </w:style>
  <w:style w:type="paragraph" w:styleId="Pokraovaniezoznamu2">
    <w:name w:val="List Continue 2"/>
    <w:basedOn w:val="Normlny"/>
    <w:rsid w:val="00DB58CD"/>
    <w:pPr>
      <w:widowControl w:val="0"/>
      <w:spacing w:after="120" w:line="240" w:lineRule="auto"/>
      <w:ind w:left="566"/>
    </w:pPr>
    <w:rPr>
      <w:rFonts w:ascii="Times New Roman" w:eastAsia="Times New Roman" w:hAnsi="Times New Roman" w:cs="Times New Roman"/>
      <w:sz w:val="24"/>
      <w:szCs w:val="20"/>
      <w:lang w:val="sk-SK" w:eastAsia="cs-CZ"/>
    </w:rPr>
  </w:style>
  <w:style w:type="table" w:styleId="Strednzoznam1">
    <w:name w:val="Medium List 1"/>
    <w:basedOn w:val="Normlnatabuka"/>
    <w:uiPriority w:val="65"/>
    <w:rsid w:val="00D502D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rsid w:val="00D502D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Zkladntext21">
    <w:name w:val="Základný text 21"/>
    <w:basedOn w:val="Normlny"/>
    <w:rsid w:val="00931BC1"/>
    <w:pPr>
      <w:widowControl w:val="0"/>
      <w:spacing w:after="120" w:line="240" w:lineRule="auto"/>
      <w:ind w:left="283"/>
    </w:pPr>
    <w:rPr>
      <w:rFonts w:ascii="Times New Roman" w:eastAsia="Times New Roman" w:hAnsi="Times New Roman" w:cs="Times New Roman"/>
      <w:sz w:val="24"/>
      <w:szCs w:val="20"/>
      <w:lang w:val="sk-SK" w:eastAsia="cs-CZ"/>
    </w:rPr>
  </w:style>
  <w:style w:type="paragraph" w:styleId="Pokraovaniezoznamu4">
    <w:name w:val="List Continue 4"/>
    <w:basedOn w:val="Normlny"/>
    <w:uiPriority w:val="99"/>
    <w:semiHidden/>
    <w:unhideWhenUsed/>
    <w:rsid w:val="00050143"/>
    <w:pPr>
      <w:spacing w:after="120"/>
      <w:ind w:left="1132"/>
      <w:contextualSpacing/>
    </w:pPr>
  </w:style>
  <w:style w:type="paragraph" w:styleId="Zoznam4">
    <w:name w:val="List 4"/>
    <w:basedOn w:val="Normlny"/>
    <w:uiPriority w:val="99"/>
    <w:semiHidden/>
    <w:unhideWhenUsed/>
    <w:rsid w:val="00A952FD"/>
    <w:pPr>
      <w:ind w:left="1132" w:hanging="283"/>
      <w:contextualSpacing/>
    </w:pPr>
  </w:style>
  <w:style w:type="paragraph" w:styleId="Zoznamsodrkami5">
    <w:name w:val="List Bullet 5"/>
    <w:basedOn w:val="Normlny"/>
    <w:rsid w:val="00A952FD"/>
    <w:pPr>
      <w:widowControl w:val="0"/>
      <w:tabs>
        <w:tab w:val="left" w:pos="1492"/>
      </w:tabs>
      <w:spacing w:after="0" w:line="240" w:lineRule="auto"/>
      <w:ind w:left="1492" w:hanging="360"/>
    </w:pPr>
    <w:rPr>
      <w:rFonts w:ascii="Times New Roman" w:eastAsia="Times New Roman" w:hAnsi="Times New Roman" w:cs="Times New Roman"/>
      <w:sz w:val="24"/>
      <w:szCs w:val="20"/>
      <w:lang w:val="sk-SK" w:eastAsia="cs-CZ"/>
    </w:rPr>
  </w:style>
  <w:style w:type="paragraph" w:styleId="Pokraovaniezoznamu3">
    <w:name w:val="List Continue 3"/>
    <w:basedOn w:val="Normlny"/>
    <w:uiPriority w:val="99"/>
    <w:semiHidden/>
    <w:unhideWhenUsed/>
    <w:rsid w:val="00A952FD"/>
    <w:pPr>
      <w:spacing w:after="120"/>
      <w:ind w:left="849"/>
      <w:contextualSpacing/>
    </w:pPr>
  </w:style>
  <w:style w:type="numbering" w:customStyle="1" w:styleId="Bezzoznamu2">
    <w:name w:val="Bez zoznamu2"/>
    <w:next w:val="Bezzoznamu"/>
    <w:uiPriority w:val="99"/>
    <w:semiHidden/>
    <w:unhideWhenUsed/>
    <w:rsid w:val="008522AC"/>
  </w:style>
  <w:style w:type="character" w:customStyle="1" w:styleId="FontStyle49">
    <w:name w:val="Font Style49"/>
    <w:rsid w:val="005852BC"/>
    <w:rPr>
      <w:rFonts w:ascii="Bookman Old Style" w:hAnsi="Bookman Old Style" w:cs="Bookman Old Style"/>
      <w:sz w:val="18"/>
      <w:szCs w:val="18"/>
    </w:rPr>
  </w:style>
  <w:style w:type="paragraph" w:customStyle="1" w:styleId="Normlny1">
    <w:name w:val="Normálny1"/>
    <w:basedOn w:val="Normlny"/>
    <w:next w:val="Normlny"/>
    <w:rsid w:val="005852BC"/>
    <w:pPr>
      <w:autoSpaceDE w:val="0"/>
      <w:autoSpaceDN w:val="0"/>
      <w:adjustRightInd w:val="0"/>
      <w:spacing w:after="0" w:line="240" w:lineRule="auto"/>
    </w:pPr>
    <w:rPr>
      <w:rFonts w:ascii="NFLBIL+TimesNewRomanPSMT" w:eastAsia="Times New Roman" w:hAnsi="NFLBIL+TimesNewRomanPSMT" w:cs="Times New Roman"/>
      <w:sz w:val="24"/>
      <w:szCs w:val="24"/>
      <w:lang w:val="sk-SK"/>
    </w:rPr>
  </w:style>
  <w:style w:type="paragraph" w:customStyle="1" w:styleId="Hlavieka">
    <w:name w:val="Hlavieka"/>
    <w:basedOn w:val="Normlny"/>
    <w:next w:val="Normlny"/>
    <w:rsid w:val="005852BC"/>
    <w:pPr>
      <w:autoSpaceDE w:val="0"/>
      <w:autoSpaceDN w:val="0"/>
      <w:adjustRightInd w:val="0"/>
      <w:spacing w:after="0" w:line="240" w:lineRule="auto"/>
    </w:pPr>
    <w:rPr>
      <w:rFonts w:ascii="NFLBIL+TimesNewRomanPSMT" w:eastAsia="Times New Roman" w:hAnsi="NFLBIL+TimesNewRomanPSMT" w:cs="Times New Roman"/>
      <w:sz w:val="24"/>
      <w:szCs w:val="24"/>
      <w:lang w:val="sk-SK"/>
    </w:rPr>
  </w:style>
  <w:style w:type="paragraph" w:customStyle="1" w:styleId="Odsekzoznamu1">
    <w:name w:val="Odsek zoznamu1"/>
    <w:basedOn w:val="Normlny"/>
    <w:rsid w:val="0030017C"/>
    <w:pPr>
      <w:spacing w:after="0" w:line="240" w:lineRule="auto"/>
      <w:ind w:left="720"/>
      <w:contextualSpacing/>
      <w:jc w:val="both"/>
    </w:pPr>
    <w:rPr>
      <w:rFonts w:ascii="Arial" w:eastAsia="Calibri" w:hAnsi="Arial" w:cs="Arial"/>
      <w:color w:val="000000"/>
      <w:sz w:val="20"/>
      <w:szCs w:val="24"/>
      <w:lang w:val="sk-SK" w:eastAsia="cs-CZ"/>
    </w:rPr>
  </w:style>
  <w:style w:type="paragraph" w:customStyle="1" w:styleId="Style11">
    <w:name w:val="Style11"/>
    <w:basedOn w:val="Normlny"/>
    <w:rsid w:val="0030017C"/>
    <w:pPr>
      <w:widowControl w:val="0"/>
      <w:autoSpaceDE w:val="0"/>
      <w:autoSpaceDN w:val="0"/>
      <w:adjustRightInd w:val="0"/>
      <w:spacing w:after="0" w:line="240" w:lineRule="auto"/>
    </w:pPr>
    <w:rPr>
      <w:rFonts w:ascii="Arial" w:eastAsia="Calibri" w:hAnsi="Arial" w:cs="Arial"/>
      <w:sz w:val="24"/>
      <w:szCs w:val="24"/>
      <w:lang w:val="sk-SK" w:eastAsia="sk-SK"/>
    </w:rPr>
  </w:style>
  <w:style w:type="paragraph" w:customStyle="1" w:styleId="text">
    <w:name w:val="_text"/>
    <w:basedOn w:val="Normlny"/>
    <w:link w:val="textChar"/>
    <w:rsid w:val="0030017C"/>
    <w:pPr>
      <w:spacing w:before="120" w:after="0" w:line="360" w:lineRule="auto"/>
      <w:jc w:val="both"/>
    </w:pPr>
    <w:rPr>
      <w:rFonts w:ascii="Arial" w:eastAsia="Calibri" w:hAnsi="Arial" w:cs="Times New Roman"/>
      <w:sz w:val="20"/>
      <w:szCs w:val="20"/>
      <w:lang w:val="sk-SK"/>
    </w:rPr>
  </w:style>
  <w:style w:type="character" w:customStyle="1" w:styleId="textChar">
    <w:name w:val="_text Char"/>
    <w:link w:val="text"/>
    <w:locked/>
    <w:rsid w:val="0030017C"/>
    <w:rPr>
      <w:rFonts w:ascii="Arial" w:eastAsia="Calibri" w:hAnsi="Arial" w:cs="Times New Roman"/>
      <w:sz w:val="20"/>
      <w:szCs w:val="20"/>
      <w:lang w:val="sk-SK"/>
    </w:rPr>
  </w:style>
  <w:style w:type="character" w:customStyle="1" w:styleId="FontStyle116">
    <w:name w:val="Font Style116"/>
    <w:rsid w:val="00336B9F"/>
    <w:rPr>
      <w:rFonts w:ascii="Bookman Old Style" w:hAnsi="Bookman Old Style" w:cs="Bookman Old Styl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qFormat/>
    <w:rsid w:val="00DE33CD"/>
    <w:pPr>
      <w:keepNext/>
      <w:widowControl w:val="0"/>
      <w:autoSpaceDE w:val="0"/>
      <w:autoSpaceDN w:val="0"/>
      <w:adjustRightInd w:val="0"/>
      <w:spacing w:after="0" w:line="240" w:lineRule="auto"/>
      <w:outlineLvl w:val="0"/>
    </w:pPr>
    <w:rPr>
      <w:rFonts w:ascii="Times New Roman" w:eastAsia="Times New Roman" w:hAnsi="Times New Roman" w:cs="Times New Roman"/>
      <w:b/>
      <w:caps/>
      <w:sz w:val="24"/>
      <w:lang w:val="sk-SK" w:eastAsia="sk-SK"/>
    </w:rPr>
  </w:style>
  <w:style w:type="paragraph" w:styleId="Nadpis2">
    <w:name w:val="heading 2"/>
    <w:basedOn w:val="Normlny"/>
    <w:next w:val="Normlny"/>
    <w:link w:val="Nadpis2Char"/>
    <w:qFormat/>
    <w:rsid w:val="00DE33CD"/>
    <w:pPr>
      <w:keepNext/>
      <w:spacing w:before="120" w:after="0" w:line="240" w:lineRule="auto"/>
      <w:outlineLvl w:val="1"/>
    </w:pPr>
    <w:rPr>
      <w:rFonts w:ascii="Times New Roman" w:eastAsia="Times New Roman" w:hAnsi="Times New Roman" w:cs="Times New Roman"/>
      <w:b/>
      <w:caps/>
      <w:snapToGrid w:val="0"/>
      <w:sz w:val="24"/>
      <w:szCs w:val="20"/>
      <w:lang w:eastAsia="sk-SK"/>
    </w:rPr>
  </w:style>
  <w:style w:type="paragraph" w:styleId="Nadpis3">
    <w:name w:val="heading 3"/>
    <w:basedOn w:val="Normlny"/>
    <w:next w:val="Normlny"/>
    <w:link w:val="Nadpis3Char"/>
    <w:qFormat/>
    <w:rsid w:val="00DE33CD"/>
    <w:pPr>
      <w:keepNext/>
      <w:spacing w:after="0" w:line="240" w:lineRule="auto"/>
      <w:jc w:val="both"/>
      <w:outlineLvl w:val="2"/>
    </w:pPr>
    <w:rPr>
      <w:rFonts w:ascii="Times New Roman" w:eastAsia="Times New Roman" w:hAnsi="Times New Roman" w:cs="Times New Roman"/>
      <w:b/>
      <w:caps/>
      <w:sz w:val="24"/>
      <w:szCs w:val="20"/>
      <w:lang w:val="sk-SK" w:eastAsia="sk-SK"/>
    </w:rPr>
  </w:style>
  <w:style w:type="paragraph" w:styleId="Nadpis4">
    <w:name w:val="heading 4"/>
    <w:basedOn w:val="Normlny"/>
    <w:next w:val="Normlny"/>
    <w:link w:val="Nadpis4Char"/>
    <w:uiPriority w:val="9"/>
    <w:semiHidden/>
    <w:unhideWhenUsed/>
    <w:qFormat/>
    <w:rsid w:val="00DE33CD"/>
    <w:pPr>
      <w:keepNext/>
      <w:keepLines/>
      <w:spacing w:before="200" w:after="0"/>
      <w:outlineLvl w:val="3"/>
    </w:pPr>
    <w:rPr>
      <w:rFonts w:ascii="Cambria" w:eastAsia="Times New Roman" w:hAnsi="Cambria" w:cs="Times New Roman"/>
      <w:b/>
      <w:bCs/>
      <w:i/>
      <w:iCs/>
      <w:color w:val="4F81BD"/>
      <w:sz w:val="24"/>
      <w:szCs w:val="24"/>
    </w:rPr>
  </w:style>
  <w:style w:type="paragraph" w:styleId="Nadpis5">
    <w:name w:val="heading 5"/>
    <w:basedOn w:val="Normlny"/>
    <w:next w:val="Normlny"/>
    <w:link w:val="Nadpis5Char"/>
    <w:uiPriority w:val="9"/>
    <w:qFormat/>
    <w:rsid w:val="00DE33CD"/>
    <w:pPr>
      <w:keepNext/>
      <w:spacing w:before="120" w:after="0" w:line="360" w:lineRule="auto"/>
      <w:outlineLvl w:val="4"/>
    </w:pPr>
    <w:rPr>
      <w:rFonts w:ascii="Times New Roman" w:eastAsia="Times New Roman" w:hAnsi="Times New Roman" w:cs="Times New Roman"/>
      <w:b/>
      <w:snapToGrid w:val="0"/>
      <w:sz w:val="24"/>
      <w:szCs w:val="20"/>
      <w:lang w:val="sk-SK" w:eastAsia="sk-SK"/>
    </w:rPr>
  </w:style>
  <w:style w:type="paragraph" w:styleId="Nadpis6">
    <w:name w:val="heading 6"/>
    <w:basedOn w:val="Normlny"/>
    <w:next w:val="Normlny"/>
    <w:link w:val="Nadpis6Char"/>
    <w:qFormat/>
    <w:rsid w:val="00DE33CD"/>
    <w:pPr>
      <w:spacing w:before="240" w:after="60" w:line="240" w:lineRule="auto"/>
      <w:outlineLvl w:val="5"/>
    </w:pPr>
    <w:rPr>
      <w:rFonts w:ascii="Times New Roman" w:eastAsia="Times New Roman" w:hAnsi="Times New Roman" w:cs="Times New Roman"/>
      <w:b/>
      <w:bCs/>
      <w:lang w:val="sk-SK" w:eastAsia="sk-SK"/>
    </w:rPr>
  </w:style>
  <w:style w:type="paragraph" w:styleId="Nadpis7">
    <w:name w:val="heading 7"/>
    <w:basedOn w:val="Normlny"/>
    <w:next w:val="Normlny"/>
    <w:link w:val="Nadpis7Char"/>
    <w:qFormat/>
    <w:rsid w:val="00DE33CD"/>
    <w:pPr>
      <w:spacing w:before="240" w:after="60" w:line="240" w:lineRule="auto"/>
      <w:outlineLvl w:val="6"/>
    </w:pPr>
    <w:rPr>
      <w:rFonts w:ascii="Times New Roman" w:eastAsia="Times New Roman" w:hAnsi="Times New Roman" w:cs="Times New Roman"/>
      <w:sz w:val="24"/>
      <w:szCs w:val="24"/>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1B27A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B27A0"/>
    <w:rPr>
      <w:rFonts w:ascii="Tahoma" w:hAnsi="Tahoma" w:cs="Tahoma"/>
      <w:sz w:val="16"/>
      <w:szCs w:val="16"/>
    </w:rPr>
  </w:style>
  <w:style w:type="table" w:styleId="Mriekatabuky">
    <w:name w:val="Table Grid"/>
    <w:basedOn w:val="Normlnatabuka"/>
    <w:uiPriority w:val="59"/>
    <w:rsid w:val="00781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945D55"/>
    <w:rPr>
      <w:color w:val="0000FF" w:themeColor="hyperlink"/>
      <w:u w:val="single"/>
    </w:rPr>
  </w:style>
  <w:style w:type="character" w:customStyle="1" w:styleId="Nadpis1Char">
    <w:name w:val="Nadpis 1 Char"/>
    <w:basedOn w:val="Predvolenpsmoodseku"/>
    <w:link w:val="Nadpis1"/>
    <w:rsid w:val="00DE33CD"/>
    <w:rPr>
      <w:rFonts w:ascii="Times New Roman" w:eastAsia="Times New Roman" w:hAnsi="Times New Roman" w:cs="Times New Roman"/>
      <w:b/>
      <w:caps/>
      <w:sz w:val="24"/>
      <w:lang w:val="sk-SK" w:eastAsia="sk-SK"/>
    </w:rPr>
  </w:style>
  <w:style w:type="character" w:customStyle="1" w:styleId="Nadpis2Char">
    <w:name w:val="Nadpis 2 Char"/>
    <w:basedOn w:val="Predvolenpsmoodseku"/>
    <w:link w:val="Nadpis2"/>
    <w:rsid w:val="00DE33CD"/>
    <w:rPr>
      <w:rFonts w:ascii="Times New Roman" w:eastAsia="Times New Roman" w:hAnsi="Times New Roman" w:cs="Times New Roman"/>
      <w:b/>
      <w:caps/>
      <w:snapToGrid w:val="0"/>
      <w:sz w:val="24"/>
      <w:szCs w:val="20"/>
      <w:lang w:eastAsia="sk-SK"/>
    </w:rPr>
  </w:style>
  <w:style w:type="character" w:customStyle="1" w:styleId="Nadpis3Char">
    <w:name w:val="Nadpis 3 Char"/>
    <w:basedOn w:val="Predvolenpsmoodseku"/>
    <w:link w:val="Nadpis3"/>
    <w:rsid w:val="00DE33CD"/>
    <w:rPr>
      <w:rFonts w:ascii="Times New Roman" w:eastAsia="Times New Roman" w:hAnsi="Times New Roman" w:cs="Times New Roman"/>
      <w:b/>
      <w:caps/>
      <w:sz w:val="24"/>
      <w:szCs w:val="20"/>
      <w:lang w:val="sk-SK" w:eastAsia="sk-SK"/>
    </w:rPr>
  </w:style>
  <w:style w:type="paragraph" w:customStyle="1" w:styleId="Nadpis41">
    <w:name w:val="Nadpis 41"/>
    <w:basedOn w:val="Normlny"/>
    <w:next w:val="Normlny"/>
    <w:uiPriority w:val="9"/>
    <w:semiHidden/>
    <w:unhideWhenUsed/>
    <w:qFormat/>
    <w:rsid w:val="00DE33CD"/>
    <w:pPr>
      <w:keepNext/>
      <w:keepLines/>
      <w:spacing w:before="200" w:after="0" w:line="240" w:lineRule="auto"/>
      <w:outlineLvl w:val="3"/>
    </w:pPr>
    <w:rPr>
      <w:rFonts w:ascii="Cambria" w:eastAsia="Times New Roman" w:hAnsi="Cambria" w:cs="Times New Roman"/>
      <w:b/>
      <w:bCs/>
      <w:i/>
      <w:iCs/>
      <w:color w:val="4F81BD"/>
      <w:sz w:val="24"/>
      <w:szCs w:val="24"/>
      <w:lang w:val="sk-SK" w:eastAsia="sk-SK"/>
    </w:rPr>
  </w:style>
  <w:style w:type="character" w:customStyle="1" w:styleId="Nadpis5Char">
    <w:name w:val="Nadpis 5 Char"/>
    <w:basedOn w:val="Predvolenpsmoodseku"/>
    <w:link w:val="Nadpis5"/>
    <w:uiPriority w:val="9"/>
    <w:rsid w:val="00DE33CD"/>
    <w:rPr>
      <w:rFonts w:ascii="Times New Roman" w:eastAsia="Times New Roman" w:hAnsi="Times New Roman" w:cs="Times New Roman"/>
      <w:b/>
      <w:snapToGrid w:val="0"/>
      <w:sz w:val="24"/>
      <w:szCs w:val="20"/>
      <w:lang w:val="sk-SK" w:eastAsia="sk-SK"/>
    </w:rPr>
  </w:style>
  <w:style w:type="character" w:customStyle="1" w:styleId="Nadpis6Char">
    <w:name w:val="Nadpis 6 Char"/>
    <w:basedOn w:val="Predvolenpsmoodseku"/>
    <w:link w:val="Nadpis6"/>
    <w:rsid w:val="00DE33CD"/>
    <w:rPr>
      <w:rFonts w:ascii="Times New Roman" w:eastAsia="Times New Roman" w:hAnsi="Times New Roman" w:cs="Times New Roman"/>
      <w:b/>
      <w:bCs/>
      <w:lang w:val="sk-SK" w:eastAsia="sk-SK"/>
    </w:rPr>
  </w:style>
  <w:style w:type="character" w:customStyle="1" w:styleId="Nadpis7Char">
    <w:name w:val="Nadpis 7 Char"/>
    <w:basedOn w:val="Predvolenpsmoodseku"/>
    <w:link w:val="Nadpis7"/>
    <w:rsid w:val="00DE33CD"/>
    <w:rPr>
      <w:rFonts w:ascii="Times New Roman" w:eastAsia="Times New Roman" w:hAnsi="Times New Roman" w:cs="Times New Roman"/>
      <w:sz w:val="24"/>
      <w:szCs w:val="24"/>
      <w:lang w:val="sk-SK" w:eastAsia="sk-SK"/>
    </w:rPr>
  </w:style>
  <w:style w:type="numbering" w:customStyle="1" w:styleId="Bezzoznamu1">
    <w:name w:val="Bez zoznamu1"/>
    <w:next w:val="Bezzoznamu"/>
    <w:uiPriority w:val="99"/>
    <w:semiHidden/>
    <w:unhideWhenUsed/>
    <w:rsid w:val="00DE33CD"/>
  </w:style>
  <w:style w:type="paragraph" w:styleId="Pta">
    <w:name w:val="footer"/>
    <w:basedOn w:val="Normlny"/>
    <w:link w:val="PtaChar"/>
    <w:uiPriority w:val="99"/>
    <w:rsid w:val="00DE33CD"/>
    <w:pPr>
      <w:tabs>
        <w:tab w:val="center" w:pos="4536"/>
        <w:tab w:val="right" w:pos="9072"/>
      </w:tabs>
      <w:spacing w:after="0" w:line="240" w:lineRule="auto"/>
    </w:pPr>
    <w:rPr>
      <w:rFonts w:ascii="Times New Roman" w:eastAsia="Times New Roman" w:hAnsi="Times New Roman" w:cs="Times New Roman"/>
      <w:sz w:val="24"/>
      <w:szCs w:val="20"/>
      <w:lang w:val="sk-SK" w:eastAsia="sk-SK"/>
    </w:rPr>
  </w:style>
  <w:style w:type="character" w:customStyle="1" w:styleId="PtaChar">
    <w:name w:val="Päta Char"/>
    <w:basedOn w:val="Predvolenpsmoodseku"/>
    <w:link w:val="Pta"/>
    <w:uiPriority w:val="99"/>
    <w:rsid w:val="00DE33CD"/>
    <w:rPr>
      <w:rFonts w:ascii="Times New Roman" w:eastAsia="Times New Roman" w:hAnsi="Times New Roman" w:cs="Times New Roman"/>
      <w:sz w:val="24"/>
      <w:szCs w:val="20"/>
      <w:lang w:val="sk-SK" w:eastAsia="sk-SK"/>
    </w:rPr>
  </w:style>
  <w:style w:type="paragraph" w:styleId="Zkladntext">
    <w:name w:val="Body Text"/>
    <w:basedOn w:val="Normlny"/>
    <w:link w:val="ZkladntextChar"/>
    <w:semiHidden/>
    <w:rsid w:val="00DE33CD"/>
    <w:pPr>
      <w:spacing w:after="0" w:line="240" w:lineRule="auto"/>
      <w:jc w:val="both"/>
    </w:pPr>
    <w:rPr>
      <w:rFonts w:ascii="Times New Roman" w:eastAsia="Times New Roman" w:hAnsi="Times New Roman" w:cs="Times New Roman"/>
      <w:sz w:val="20"/>
      <w:szCs w:val="20"/>
      <w:lang w:val="sk-SK" w:eastAsia="sk-SK"/>
    </w:rPr>
  </w:style>
  <w:style w:type="character" w:customStyle="1" w:styleId="ZkladntextChar">
    <w:name w:val="Základný text Char"/>
    <w:basedOn w:val="Predvolenpsmoodseku"/>
    <w:link w:val="Zkladntext"/>
    <w:semiHidden/>
    <w:rsid w:val="00DE33CD"/>
    <w:rPr>
      <w:rFonts w:ascii="Times New Roman" w:eastAsia="Times New Roman" w:hAnsi="Times New Roman" w:cs="Times New Roman"/>
      <w:sz w:val="20"/>
      <w:szCs w:val="20"/>
      <w:lang w:val="sk-SK" w:eastAsia="sk-SK"/>
    </w:rPr>
  </w:style>
  <w:style w:type="paragraph" w:styleId="Zarkazkladnhotextu">
    <w:name w:val="Body Text Indent"/>
    <w:basedOn w:val="Normlny"/>
    <w:link w:val="ZarkazkladnhotextuChar"/>
    <w:semiHidden/>
    <w:rsid w:val="00DE33CD"/>
    <w:pPr>
      <w:spacing w:after="0" w:line="240" w:lineRule="auto"/>
      <w:ind w:firstLine="708"/>
      <w:jc w:val="both"/>
    </w:pPr>
    <w:rPr>
      <w:rFonts w:ascii="Times New Roman" w:eastAsia="Times New Roman" w:hAnsi="Times New Roman" w:cs="Times New Roman"/>
      <w:sz w:val="24"/>
      <w:szCs w:val="20"/>
      <w:lang w:val="sk-SK" w:eastAsia="sk-SK"/>
    </w:rPr>
  </w:style>
  <w:style w:type="character" w:customStyle="1" w:styleId="ZarkazkladnhotextuChar">
    <w:name w:val="Zarážka základného textu Char"/>
    <w:basedOn w:val="Predvolenpsmoodseku"/>
    <w:link w:val="Zarkazkladnhotextu"/>
    <w:semiHidden/>
    <w:rsid w:val="00DE33CD"/>
    <w:rPr>
      <w:rFonts w:ascii="Times New Roman" w:eastAsia="Times New Roman" w:hAnsi="Times New Roman" w:cs="Times New Roman"/>
      <w:sz w:val="24"/>
      <w:szCs w:val="20"/>
      <w:lang w:val="sk-SK" w:eastAsia="sk-SK"/>
    </w:rPr>
  </w:style>
  <w:style w:type="paragraph" w:styleId="Zarkazkladnhotextu2">
    <w:name w:val="Body Text Indent 2"/>
    <w:basedOn w:val="Normlny"/>
    <w:link w:val="Zarkazkladnhotextu2Char"/>
    <w:semiHidden/>
    <w:rsid w:val="00DE33CD"/>
    <w:pPr>
      <w:spacing w:before="120" w:after="0" w:line="360" w:lineRule="auto"/>
      <w:ind w:firstLine="720"/>
      <w:jc w:val="both"/>
    </w:pPr>
    <w:rPr>
      <w:rFonts w:ascii="Times New Roman" w:eastAsia="Times New Roman" w:hAnsi="Times New Roman" w:cs="Times New Roman"/>
      <w:snapToGrid w:val="0"/>
      <w:sz w:val="24"/>
      <w:szCs w:val="20"/>
      <w:lang w:val="sk-SK" w:eastAsia="sk-SK"/>
    </w:rPr>
  </w:style>
  <w:style w:type="character" w:customStyle="1" w:styleId="Zarkazkladnhotextu2Char">
    <w:name w:val="Zarážka základného textu 2 Char"/>
    <w:basedOn w:val="Predvolenpsmoodseku"/>
    <w:link w:val="Zarkazkladnhotextu2"/>
    <w:semiHidden/>
    <w:rsid w:val="00DE33CD"/>
    <w:rPr>
      <w:rFonts w:ascii="Times New Roman" w:eastAsia="Times New Roman" w:hAnsi="Times New Roman" w:cs="Times New Roman"/>
      <w:snapToGrid w:val="0"/>
      <w:sz w:val="24"/>
      <w:szCs w:val="20"/>
      <w:lang w:val="sk-SK" w:eastAsia="sk-SK"/>
    </w:rPr>
  </w:style>
  <w:style w:type="paragraph" w:styleId="Zkladntext3">
    <w:name w:val="Body Text 3"/>
    <w:basedOn w:val="Normlny"/>
    <w:link w:val="Zkladntext3Char"/>
    <w:semiHidden/>
    <w:rsid w:val="00DE33CD"/>
    <w:pPr>
      <w:widowControl w:val="0"/>
      <w:spacing w:after="0" w:line="240" w:lineRule="auto"/>
      <w:jc w:val="both"/>
    </w:pPr>
    <w:rPr>
      <w:rFonts w:ascii="Times New Roman" w:eastAsia="Times New Roman" w:hAnsi="Times New Roman" w:cs="Times New Roman"/>
      <w:sz w:val="24"/>
      <w:szCs w:val="20"/>
      <w:lang w:val="sk-SK" w:eastAsia="sk-SK"/>
    </w:rPr>
  </w:style>
  <w:style w:type="character" w:customStyle="1" w:styleId="Zkladntext3Char">
    <w:name w:val="Základný text 3 Char"/>
    <w:basedOn w:val="Predvolenpsmoodseku"/>
    <w:link w:val="Zkladntext3"/>
    <w:semiHidden/>
    <w:rsid w:val="00DE33CD"/>
    <w:rPr>
      <w:rFonts w:ascii="Times New Roman" w:eastAsia="Times New Roman" w:hAnsi="Times New Roman" w:cs="Times New Roman"/>
      <w:sz w:val="24"/>
      <w:szCs w:val="20"/>
      <w:lang w:val="sk-SK" w:eastAsia="sk-SK"/>
    </w:rPr>
  </w:style>
  <w:style w:type="paragraph" w:styleId="Zkladntext2">
    <w:name w:val="Body Text 2"/>
    <w:basedOn w:val="Normlny"/>
    <w:link w:val="Zkladntext2Char"/>
    <w:semiHidden/>
    <w:rsid w:val="00DE33CD"/>
    <w:pPr>
      <w:spacing w:after="120" w:line="480" w:lineRule="auto"/>
    </w:pPr>
    <w:rPr>
      <w:rFonts w:ascii="Times New Roman" w:eastAsia="Times New Roman" w:hAnsi="Times New Roman" w:cs="Times New Roman"/>
      <w:sz w:val="24"/>
      <w:szCs w:val="24"/>
      <w:lang w:val="sk-SK" w:eastAsia="sk-SK"/>
    </w:rPr>
  </w:style>
  <w:style w:type="character" w:customStyle="1" w:styleId="Zkladntext2Char">
    <w:name w:val="Základný text 2 Char"/>
    <w:basedOn w:val="Predvolenpsmoodseku"/>
    <w:link w:val="Zkladntext2"/>
    <w:semiHidden/>
    <w:rsid w:val="00DE33CD"/>
    <w:rPr>
      <w:rFonts w:ascii="Times New Roman" w:eastAsia="Times New Roman" w:hAnsi="Times New Roman" w:cs="Times New Roman"/>
      <w:sz w:val="24"/>
      <w:szCs w:val="24"/>
      <w:lang w:val="sk-SK" w:eastAsia="sk-SK"/>
    </w:rPr>
  </w:style>
  <w:style w:type="character" w:styleId="slostrany">
    <w:name w:val="page number"/>
    <w:basedOn w:val="Predvolenpsmoodseku"/>
    <w:semiHidden/>
    <w:rsid w:val="00DE33CD"/>
  </w:style>
  <w:style w:type="paragraph" w:styleId="Hlavika">
    <w:name w:val="header"/>
    <w:basedOn w:val="Normlny"/>
    <w:link w:val="HlavikaChar"/>
    <w:semiHidden/>
    <w:rsid w:val="00DE33CD"/>
    <w:pPr>
      <w:tabs>
        <w:tab w:val="center" w:pos="4536"/>
        <w:tab w:val="right" w:pos="9072"/>
      </w:tabs>
      <w:spacing w:after="0" w:line="240" w:lineRule="auto"/>
    </w:pPr>
    <w:rPr>
      <w:rFonts w:ascii="Times New Roman" w:eastAsia="Times New Roman" w:hAnsi="Times New Roman" w:cs="Times New Roman"/>
      <w:sz w:val="24"/>
      <w:szCs w:val="24"/>
      <w:lang w:val="sk-SK" w:eastAsia="sk-SK"/>
    </w:rPr>
  </w:style>
  <w:style w:type="character" w:customStyle="1" w:styleId="HlavikaChar">
    <w:name w:val="Hlavička Char"/>
    <w:basedOn w:val="Predvolenpsmoodseku"/>
    <w:link w:val="Hlavika"/>
    <w:semiHidden/>
    <w:rsid w:val="00DE33CD"/>
    <w:rPr>
      <w:rFonts w:ascii="Times New Roman" w:eastAsia="Times New Roman" w:hAnsi="Times New Roman" w:cs="Times New Roman"/>
      <w:sz w:val="24"/>
      <w:szCs w:val="24"/>
      <w:lang w:val="sk-SK" w:eastAsia="sk-SK"/>
    </w:rPr>
  </w:style>
  <w:style w:type="paragraph" w:styleId="Odsekzoznamu">
    <w:name w:val="List Paragraph"/>
    <w:basedOn w:val="Normlny"/>
    <w:uiPriority w:val="34"/>
    <w:qFormat/>
    <w:rsid w:val="00DE33CD"/>
    <w:pPr>
      <w:spacing w:after="0" w:line="240" w:lineRule="auto"/>
      <w:ind w:left="720"/>
      <w:contextualSpacing/>
    </w:pPr>
    <w:rPr>
      <w:rFonts w:ascii="Times New Roman" w:eastAsia="Times New Roman" w:hAnsi="Times New Roman" w:cs="Times New Roman"/>
      <w:sz w:val="24"/>
      <w:szCs w:val="24"/>
      <w:lang w:val="sk-SK" w:eastAsia="sk-SK"/>
    </w:rPr>
  </w:style>
  <w:style w:type="character" w:customStyle="1" w:styleId="Nadpis4Char">
    <w:name w:val="Nadpis 4 Char"/>
    <w:basedOn w:val="Predvolenpsmoodseku"/>
    <w:link w:val="Nadpis4"/>
    <w:uiPriority w:val="9"/>
    <w:semiHidden/>
    <w:rsid w:val="00DE33CD"/>
    <w:rPr>
      <w:rFonts w:ascii="Cambria" w:eastAsia="Times New Roman" w:hAnsi="Cambria" w:cs="Times New Roman"/>
      <w:b/>
      <w:bCs/>
      <w:i/>
      <w:iCs/>
      <w:color w:val="4F81BD"/>
      <w:sz w:val="24"/>
      <w:szCs w:val="24"/>
    </w:rPr>
  </w:style>
  <w:style w:type="paragraph" w:styleId="Nzov">
    <w:name w:val="Title"/>
    <w:basedOn w:val="Normlny"/>
    <w:link w:val="NzovChar"/>
    <w:qFormat/>
    <w:rsid w:val="00DE33CD"/>
    <w:pPr>
      <w:spacing w:after="0" w:line="360" w:lineRule="auto"/>
      <w:jc w:val="center"/>
    </w:pPr>
    <w:rPr>
      <w:rFonts w:ascii="Arial" w:eastAsia="Arial" w:hAnsi="Arial" w:cs="Times New Roman"/>
      <w:b/>
      <w:sz w:val="28"/>
      <w:szCs w:val="20"/>
      <w:lang w:val="sk-SK" w:eastAsia="sk-SK"/>
    </w:rPr>
  </w:style>
  <w:style w:type="character" w:customStyle="1" w:styleId="NzovChar">
    <w:name w:val="Názov Char"/>
    <w:basedOn w:val="Predvolenpsmoodseku"/>
    <w:link w:val="Nzov"/>
    <w:rsid w:val="00DE33CD"/>
    <w:rPr>
      <w:rFonts w:ascii="Arial" w:eastAsia="Arial" w:hAnsi="Arial" w:cs="Times New Roman"/>
      <w:b/>
      <w:sz w:val="28"/>
      <w:szCs w:val="20"/>
      <w:lang w:val="sk-SK" w:eastAsia="sk-SK"/>
    </w:rPr>
  </w:style>
  <w:style w:type="paragraph" w:styleId="Podtitul">
    <w:name w:val="Subtitle"/>
    <w:basedOn w:val="Normlny"/>
    <w:link w:val="PodtitulChar"/>
    <w:qFormat/>
    <w:rsid w:val="00DE33CD"/>
    <w:pPr>
      <w:spacing w:after="0" w:line="240" w:lineRule="auto"/>
      <w:jc w:val="center"/>
    </w:pPr>
    <w:rPr>
      <w:rFonts w:ascii="Times New Roman" w:eastAsia="Times New Roman" w:hAnsi="Times New Roman" w:cs="Times New Roman"/>
      <w:b/>
      <w:bCs/>
      <w:sz w:val="24"/>
      <w:szCs w:val="24"/>
      <w:lang w:val="sk-SK" w:eastAsia="cs-CZ"/>
    </w:rPr>
  </w:style>
  <w:style w:type="character" w:customStyle="1" w:styleId="PodtitulChar">
    <w:name w:val="Podtitul Char"/>
    <w:basedOn w:val="Predvolenpsmoodseku"/>
    <w:link w:val="Podtitul"/>
    <w:rsid w:val="00DE33CD"/>
    <w:rPr>
      <w:rFonts w:ascii="Times New Roman" w:eastAsia="Times New Roman" w:hAnsi="Times New Roman" w:cs="Times New Roman"/>
      <w:b/>
      <w:bCs/>
      <w:sz w:val="24"/>
      <w:szCs w:val="24"/>
      <w:lang w:val="sk-SK" w:eastAsia="cs-CZ"/>
    </w:rPr>
  </w:style>
  <w:style w:type="paragraph" w:customStyle="1" w:styleId="Default">
    <w:name w:val="Default"/>
    <w:rsid w:val="00DE33CD"/>
    <w:pPr>
      <w:autoSpaceDE w:val="0"/>
      <w:autoSpaceDN w:val="0"/>
      <w:adjustRightInd w:val="0"/>
      <w:spacing w:after="0" w:line="240" w:lineRule="auto"/>
    </w:pPr>
    <w:rPr>
      <w:rFonts w:ascii="Arial" w:eastAsia="Times New Roman" w:hAnsi="Arial" w:cs="Arial"/>
      <w:color w:val="000000"/>
      <w:sz w:val="24"/>
      <w:szCs w:val="24"/>
      <w:lang w:val="sk-SK" w:eastAsia="sk-SK"/>
    </w:rPr>
  </w:style>
  <w:style w:type="paragraph" w:styleId="Obyajntext">
    <w:name w:val="Plain Text"/>
    <w:basedOn w:val="Default"/>
    <w:next w:val="Default"/>
    <w:link w:val="ObyajntextChar"/>
    <w:rsid w:val="00DE33CD"/>
    <w:rPr>
      <w:rFonts w:cs="Times New Roman"/>
      <w:color w:val="auto"/>
    </w:rPr>
  </w:style>
  <w:style w:type="character" w:customStyle="1" w:styleId="ObyajntextChar">
    <w:name w:val="Obyčajný text Char"/>
    <w:basedOn w:val="Predvolenpsmoodseku"/>
    <w:link w:val="Obyajntext"/>
    <w:rsid w:val="00DE33CD"/>
    <w:rPr>
      <w:rFonts w:ascii="Arial" w:eastAsia="Times New Roman" w:hAnsi="Arial" w:cs="Times New Roman"/>
      <w:sz w:val="24"/>
      <w:szCs w:val="24"/>
      <w:lang w:val="sk-SK" w:eastAsia="sk-SK"/>
    </w:rPr>
  </w:style>
  <w:style w:type="paragraph" w:customStyle="1" w:styleId="CDBlack">
    <w:name w:val="CD Black"/>
    <w:basedOn w:val="Normlny"/>
    <w:link w:val="CDBlackCharChar"/>
    <w:rsid w:val="00DE33CD"/>
    <w:pPr>
      <w:tabs>
        <w:tab w:val="left" w:pos="170"/>
      </w:tabs>
      <w:spacing w:after="0" w:line="240" w:lineRule="auto"/>
      <w:ind w:left="680"/>
      <w:jc w:val="both"/>
    </w:pPr>
    <w:rPr>
      <w:rFonts w:ascii="Tahoma" w:eastAsia="Times New Roman" w:hAnsi="Tahoma" w:cs="Arial"/>
      <w:bCs/>
      <w:sz w:val="18"/>
      <w:szCs w:val="16"/>
      <w:lang w:val="sk-SK" w:eastAsia="sk-SK"/>
    </w:rPr>
  </w:style>
  <w:style w:type="character" w:customStyle="1" w:styleId="CDBlackCharChar">
    <w:name w:val="CD Black Char Char"/>
    <w:basedOn w:val="Predvolenpsmoodseku"/>
    <w:link w:val="CDBlack"/>
    <w:rsid w:val="00DE33CD"/>
    <w:rPr>
      <w:rFonts w:ascii="Tahoma" w:eastAsia="Times New Roman" w:hAnsi="Tahoma" w:cs="Arial"/>
      <w:bCs/>
      <w:sz w:val="18"/>
      <w:szCs w:val="16"/>
      <w:lang w:val="sk-SK" w:eastAsia="sk-SK"/>
    </w:rPr>
  </w:style>
  <w:style w:type="character" w:customStyle="1" w:styleId="Nadpis4Char1">
    <w:name w:val="Nadpis 4 Char1"/>
    <w:basedOn w:val="Predvolenpsmoodseku"/>
    <w:uiPriority w:val="9"/>
    <w:semiHidden/>
    <w:rsid w:val="00DE33CD"/>
    <w:rPr>
      <w:rFonts w:asciiTheme="majorHAnsi" w:eastAsiaTheme="majorEastAsia" w:hAnsiTheme="majorHAnsi" w:cstheme="majorBidi"/>
      <w:b/>
      <w:bCs/>
      <w:i/>
      <w:iCs/>
      <w:color w:val="4F81BD" w:themeColor="accent1"/>
    </w:rPr>
  </w:style>
  <w:style w:type="paragraph" w:styleId="Zarkazkladnhotextu3">
    <w:name w:val="Body Text Indent 3"/>
    <w:basedOn w:val="Normlny"/>
    <w:link w:val="Zarkazkladnhotextu3Char"/>
    <w:uiPriority w:val="99"/>
    <w:semiHidden/>
    <w:unhideWhenUsed/>
    <w:rsid w:val="00DB58C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DB58CD"/>
    <w:rPr>
      <w:sz w:val="16"/>
      <w:szCs w:val="16"/>
    </w:rPr>
  </w:style>
  <w:style w:type="paragraph" w:styleId="Pokraovaniezoznamu2">
    <w:name w:val="List Continue 2"/>
    <w:basedOn w:val="Normlny"/>
    <w:rsid w:val="00DB58CD"/>
    <w:pPr>
      <w:widowControl w:val="0"/>
      <w:spacing w:after="120" w:line="240" w:lineRule="auto"/>
      <w:ind w:left="566"/>
    </w:pPr>
    <w:rPr>
      <w:rFonts w:ascii="Times New Roman" w:eastAsia="Times New Roman" w:hAnsi="Times New Roman" w:cs="Times New Roman"/>
      <w:sz w:val="24"/>
      <w:szCs w:val="20"/>
      <w:lang w:val="sk-SK" w:eastAsia="cs-CZ"/>
    </w:rPr>
  </w:style>
  <w:style w:type="table" w:styleId="Strednzoznam1">
    <w:name w:val="Medium List 1"/>
    <w:basedOn w:val="Normlnatabuka"/>
    <w:uiPriority w:val="65"/>
    <w:rsid w:val="00D502D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rednzoznam1zvraznenie1">
    <w:name w:val="Medium List 1 Accent 1"/>
    <w:basedOn w:val="Normlnatabuka"/>
    <w:uiPriority w:val="65"/>
    <w:rsid w:val="00D502D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Zkladntext21">
    <w:name w:val="Základný text 21"/>
    <w:basedOn w:val="Normlny"/>
    <w:rsid w:val="00931BC1"/>
    <w:pPr>
      <w:widowControl w:val="0"/>
      <w:spacing w:after="120" w:line="240" w:lineRule="auto"/>
      <w:ind w:left="283"/>
    </w:pPr>
    <w:rPr>
      <w:rFonts w:ascii="Times New Roman" w:eastAsia="Times New Roman" w:hAnsi="Times New Roman" w:cs="Times New Roman"/>
      <w:sz w:val="24"/>
      <w:szCs w:val="20"/>
      <w:lang w:val="sk-SK" w:eastAsia="cs-CZ"/>
    </w:rPr>
  </w:style>
  <w:style w:type="paragraph" w:styleId="Pokraovaniezoznamu4">
    <w:name w:val="List Continue 4"/>
    <w:basedOn w:val="Normlny"/>
    <w:uiPriority w:val="99"/>
    <w:semiHidden/>
    <w:unhideWhenUsed/>
    <w:rsid w:val="00050143"/>
    <w:pPr>
      <w:spacing w:after="120"/>
      <w:ind w:left="1132"/>
      <w:contextualSpacing/>
    </w:pPr>
  </w:style>
  <w:style w:type="paragraph" w:styleId="Zoznam4">
    <w:name w:val="List 4"/>
    <w:basedOn w:val="Normlny"/>
    <w:uiPriority w:val="99"/>
    <w:semiHidden/>
    <w:unhideWhenUsed/>
    <w:rsid w:val="00A952FD"/>
    <w:pPr>
      <w:ind w:left="1132" w:hanging="283"/>
      <w:contextualSpacing/>
    </w:pPr>
  </w:style>
  <w:style w:type="paragraph" w:styleId="Zoznamsodrkami5">
    <w:name w:val="List Bullet 5"/>
    <w:basedOn w:val="Normlny"/>
    <w:rsid w:val="00A952FD"/>
    <w:pPr>
      <w:widowControl w:val="0"/>
      <w:tabs>
        <w:tab w:val="left" w:pos="1492"/>
      </w:tabs>
      <w:spacing w:after="0" w:line="240" w:lineRule="auto"/>
      <w:ind w:left="1492" w:hanging="360"/>
    </w:pPr>
    <w:rPr>
      <w:rFonts w:ascii="Times New Roman" w:eastAsia="Times New Roman" w:hAnsi="Times New Roman" w:cs="Times New Roman"/>
      <w:sz w:val="24"/>
      <w:szCs w:val="20"/>
      <w:lang w:val="sk-SK" w:eastAsia="cs-CZ"/>
    </w:rPr>
  </w:style>
  <w:style w:type="paragraph" w:styleId="Pokraovaniezoznamu3">
    <w:name w:val="List Continue 3"/>
    <w:basedOn w:val="Normlny"/>
    <w:uiPriority w:val="99"/>
    <w:semiHidden/>
    <w:unhideWhenUsed/>
    <w:rsid w:val="00A952FD"/>
    <w:pPr>
      <w:spacing w:after="120"/>
      <w:ind w:left="849"/>
      <w:contextualSpacing/>
    </w:pPr>
  </w:style>
  <w:style w:type="numbering" w:customStyle="1" w:styleId="Bezzoznamu2">
    <w:name w:val="Bez zoznamu2"/>
    <w:next w:val="Bezzoznamu"/>
    <w:uiPriority w:val="99"/>
    <w:semiHidden/>
    <w:unhideWhenUsed/>
    <w:rsid w:val="008522AC"/>
  </w:style>
  <w:style w:type="character" w:customStyle="1" w:styleId="FontStyle49">
    <w:name w:val="Font Style49"/>
    <w:rsid w:val="005852BC"/>
    <w:rPr>
      <w:rFonts w:ascii="Bookman Old Style" w:hAnsi="Bookman Old Style" w:cs="Bookman Old Style"/>
      <w:sz w:val="18"/>
      <w:szCs w:val="18"/>
    </w:rPr>
  </w:style>
  <w:style w:type="paragraph" w:customStyle="1" w:styleId="Normlny1">
    <w:name w:val="Normálny1"/>
    <w:basedOn w:val="Normlny"/>
    <w:next w:val="Normlny"/>
    <w:rsid w:val="005852BC"/>
    <w:pPr>
      <w:autoSpaceDE w:val="0"/>
      <w:autoSpaceDN w:val="0"/>
      <w:adjustRightInd w:val="0"/>
      <w:spacing w:after="0" w:line="240" w:lineRule="auto"/>
    </w:pPr>
    <w:rPr>
      <w:rFonts w:ascii="NFLBIL+TimesNewRomanPSMT" w:eastAsia="Times New Roman" w:hAnsi="NFLBIL+TimesNewRomanPSMT" w:cs="Times New Roman"/>
      <w:sz w:val="24"/>
      <w:szCs w:val="24"/>
      <w:lang w:val="sk-SK"/>
    </w:rPr>
  </w:style>
  <w:style w:type="paragraph" w:customStyle="1" w:styleId="Hlavieka">
    <w:name w:val="Hlavieka"/>
    <w:basedOn w:val="Normlny"/>
    <w:next w:val="Normlny"/>
    <w:rsid w:val="005852BC"/>
    <w:pPr>
      <w:autoSpaceDE w:val="0"/>
      <w:autoSpaceDN w:val="0"/>
      <w:adjustRightInd w:val="0"/>
      <w:spacing w:after="0" w:line="240" w:lineRule="auto"/>
    </w:pPr>
    <w:rPr>
      <w:rFonts w:ascii="NFLBIL+TimesNewRomanPSMT" w:eastAsia="Times New Roman" w:hAnsi="NFLBIL+TimesNewRomanPSMT" w:cs="Times New Roman"/>
      <w:sz w:val="24"/>
      <w:szCs w:val="24"/>
      <w:lang w:val="sk-SK"/>
    </w:rPr>
  </w:style>
  <w:style w:type="paragraph" w:customStyle="1" w:styleId="Odsekzoznamu1">
    <w:name w:val="Odsek zoznamu1"/>
    <w:basedOn w:val="Normlny"/>
    <w:rsid w:val="0030017C"/>
    <w:pPr>
      <w:spacing w:after="0" w:line="240" w:lineRule="auto"/>
      <w:ind w:left="720"/>
      <w:contextualSpacing/>
      <w:jc w:val="both"/>
    </w:pPr>
    <w:rPr>
      <w:rFonts w:ascii="Arial" w:eastAsia="Calibri" w:hAnsi="Arial" w:cs="Arial"/>
      <w:color w:val="000000"/>
      <w:sz w:val="20"/>
      <w:szCs w:val="24"/>
      <w:lang w:val="sk-SK" w:eastAsia="cs-CZ"/>
    </w:rPr>
  </w:style>
  <w:style w:type="paragraph" w:customStyle="1" w:styleId="Style11">
    <w:name w:val="Style11"/>
    <w:basedOn w:val="Normlny"/>
    <w:rsid w:val="0030017C"/>
    <w:pPr>
      <w:widowControl w:val="0"/>
      <w:autoSpaceDE w:val="0"/>
      <w:autoSpaceDN w:val="0"/>
      <w:adjustRightInd w:val="0"/>
      <w:spacing w:after="0" w:line="240" w:lineRule="auto"/>
    </w:pPr>
    <w:rPr>
      <w:rFonts w:ascii="Arial" w:eastAsia="Calibri" w:hAnsi="Arial" w:cs="Arial"/>
      <w:sz w:val="24"/>
      <w:szCs w:val="24"/>
      <w:lang w:val="sk-SK" w:eastAsia="sk-SK"/>
    </w:rPr>
  </w:style>
  <w:style w:type="paragraph" w:customStyle="1" w:styleId="text">
    <w:name w:val="_text"/>
    <w:basedOn w:val="Normlny"/>
    <w:link w:val="textChar"/>
    <w:rsid w:val="0030017C"/>
    <w:pPr>
      <w:spacing w:before="120" w:after="0" w:line="360" w:lineRule="auto"/>
      <w:jc w:val="both"/>
    </w:pPr>
    <w:rPr>
      <w:rFonts w:ascii="Arial" w:eastAsia="Calibri" w:hAnsi="Arial" w:cs="Times New Roman"/>
      <w:sz w:val="20"/>
      <w:szCs w:val="20"/>
      <w:lang w:val="sk-SK"/>
    </w:rPr>
  </w:style>
  <w:style w:type="character" w:customStyle="1" w:styleId="textChar">
    <w:name w:val="_text Char"/>
    <w:link w:val="text"/>
    <w:locked/>
    <w:rsid w:val="0030017C"/>
    <w:rPr>
      <w:rFonts w:ascii="Arial" w:eastAsia="Calibri" w:hAnsi="Arial" w:cs="Times New Roman"/>
      <w:sz w:val="20"/>
      <w:szCs w:val="20"/>
      <w:lang w:val="sk-SK"/>
    </w:rPr>
  </w:style>
  <w:style w:type="character" w:customStyle="1" w:styleId="FontStyle116">
    <w:name w:val="Font Style116"/>
    <w:rsid w:val="00336B9F"/>
    <w:rPr>
      <w:rFonts w:ascii="Bookman Old Style" w:hAnsi="Bookman Old Style" w:cs="Bookman Old Styl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19767">
      <w:bodyDiv w:val="1"/>
      <w:marLeft w:val="0"/>
      <w:marRight w:val="0"/>
      <w:marTop w:val="0"/>
      <w:marBottom w:val="0"/>
      <w:divBdr>
        <w:top w:val="none" w:sz="0" w:space="0" w:color="auto"/>
        <w:left w:val="none" w:sz="0" w:space="0" w:color="auto"/>
        <w:bottom w:val="none" w:sz="0" w:space="0" w:color="auto"/>
        <w:right w:val="none" w:sz="0" w:space="0" w:color="auto"/>
      </w:divBdr>
    </w:div>
    <w:div w:id="175850665">
      <w:bodyDiv w:val="1"/>
      <w:marLeft w:val="0"/>
      <w:marRight w:val="0"/>
      <w:marTop w:val="0"/>
      <w:marBottom w:val="0"/>
      <w:divBdr>
        <w:top w:val="none" w:sz="0" w:space="0" w:color="auto"/>
        <w:left w:val="none" w:sz="0" w:space="0" w:color="auto"/>
        <w:bottom w:val="none" w:sz="0" w:space="0" w:color="auto"/>
        <w:right w:val="none" w:sz="0" w:space="0" w:color="auto"/>
      </w:divBdr>
    </w:div>
    <w:div w:id="226962739">
      <w:bodyDiv w:val="1"/>
      <w:marLeft w:val="0"/>
      <w:marRight w:val="0"/>
      <w:marTop w:val="0"/>
      <w:marBottom w:val="0"/>
      <w:divBdr>
        <w:top w:val="none" w:sz="0" w:space="0" w:color="auto"/>
        <w:left w:val="none" w:sz="0" w:space="0" w:color="auto"/>
        <w:bottom w:val="none" w:sz="0" w:space="0" w:color="auto"/>
        <w:right w:val="none" w:sz="0" w:space="0" w:color="auto"/>
      </w:divBdr>
    </w:div>
    <w:div w:id="275142450">
      <w:bodyDiv w:val="1"/>
      <w:marLeft w:val="0"/>
      <w:marRight w:val="0"/>
      <w:marTop w:val="0"/>
      <w:marBottom w:val="0"/>
      <w:divBdr>
        <w:top w:val="none" w:sz="0" w:space="0" w:color="auto"/>
        <w:left w:val="none" w:sz="0" w:space="0" w:color="auto"/>
        <w:bottom w:val="none" w:sz="0" w:space="0" w:color="auto"/>
        <w:right w:val="none" w:sz="0" w:space="0" w:color="auto"/>
      </w:divBdr>
    </w:div>
    <w:div w:id="325595186">
      <w:bodyDiv w:val="1"/>
      <w:marLeft w:val="0"/>
      <w:marRight w:val="0"/>
      <w:marTop w:val="0"/>
      <w:marBottom w:val="0"/>
      <w:divBdr>
        <w:top w:val="none" w:sz="0" w:space="0" w:color="auto"/>
        <w:left w:val="none" w:sz="0" w:space="0" w:color="auto"/>
        <w:bottom w:val="none" w:sz="0" w:space="0" w:color="auto"/>
        <w:right w:val="none" w:sz="0" w:space="0" w:color="auto"/>
      </w:divBdr>
    </w:div>
    <w:div w:id="342442943">
      <w:bodyDiv w:val="1"/>
      <w:marLeft w:val="0"/>
      <w:marRight w:val="0"/>
      <w:marTop w:val="0"/>
      <w:marBottom w:val="0"/>
      <w:divBdr>
        <w:top w:val="none" w:sz="0" w:space="0" w:color="auto"/>
        <w:left w:val="none" w:sz="0" w:space="0" w:color="auto"/>
        <w:bottom w:val="none" w:sz="0" w:space="0" w:color="auto"/>
        <w:right w:val="none" w:sz="0" w:space="0" w:color="auto"/>
      </w:divBdr>
    </w:div>
    <w:div w:id="468285892">
      <w:bodyDiv w:val="1"/>
      <w:marLeft w:val="0"/>
      <w:marRight w:val="0"/>
      <w:marTop w:val="0"/>
      <w:marBottom w:val="0"/>
      <w:divBdr>
        <w:top w:val="none" w:sz="0" w:space="0" w:color="auto"/>
        <w:left w:val="none" w:sz="0" w:space="0" w:color="auto"/>
        <w:bottom w:val="none" w:sz="0" w:space="0" w:color="auto"/>
        <w:right w:val="none" w:sz="0" w:space="0" w:color="auto"/>
      </w:divBdr>
    </w:div>
    <w:div w:id="632370187">
      <w:bodyDiv w:val="1"/>
      <w:marLeft w:val="0"/>
      <w:marRight w:val="0"/>
      <w:marTop w:val="0"/>
      <w:marBottom w:val="0"/>
      <w:divBdr>
        <w:top w:val="none" w:sz="0" w:space="0" w:color="auto"/>
        <w:left w:val="none" w:sz="0" w:space="0" w:color="auto"/>
        <w:bottom w:val="none" w:sz="0" w:space="0" w:color="auto"/>
        <w:right w:val="none" w:sz="0" w:space="0" w:color="auto"/>
      </w:divBdr>
    </w:div>
    <w:div w:id="745421091">
      <w:bodyDiv w:val="1"/>
      <w:marLeft w:val="0"/>
      <w:marRight w:val="0"/>
      <w:marTop w:val="0"/>
      <w:marBottom w:val="0"/>
      <w:divBdr>
        <w:top w:val="none" w:sz="0" w:space="0" w:color="auto"/>
        <w:left w:val="none" w:sz="0" w:space="0" w:color="auto"/>
        <w:bottom w:val="none" w:sz="0" w:space="0" w:color="auto"/>
        <w:right w:val="none" w:sz="0" w:space="0" w:color="auto"/>
      </w:divBdr>
    </w:div>
    <w:div w:id="963388975">
      <w:bodyDiv w:val="1"/>
      <w:marLeft w:val="0"/>
      <w:marRight w:val="0"/>
      <w:marTop w:val="0"/>
      <w:marBottom w:val="0"/>
      <w:divBdr>
        <w:top w:val="none" w:sz="0" w:space="0" w:color="auto"/>
        <w:left w:val="none" w:sz="0" w:space="0" w:color="auto"/>
        <w:bottom w:val="none" w:sz="0" w:space="0" w:color="auto"/>
        <w:right w:val="none" w:sz="0" w:space="0" w:color="auto"/>
      </w:divBdr>
    </w:div>
    <w:div w:id="1113356202">
      <w:bodyDiv w:val="1"/>
      <w:marLeft w:val="0"/>
      <w:marRight w:val="0"/>
      <w:marTop w:val="0"/>
      <w:marBottom w:val="0"/>
      <w:divBdr>
        <w:top w:val="none" w:sz="0" w:space="0" w:color="auto"/>
        <w:left w:val="none" w:sz="0" w:space="0" w:color="auto"/>
        <w:bottom w:val="none" w:sz="0" w:space="0" w:color="auto"/>
        <w:right w:val="none" w:sz="0" w:space="0" w:color="auto"/>
      </w:divBdr>
    </w:div>
    <w:div w:id="1164971833">
      <w:bodyDiv w:val="1"/>
      <w:marLeft w:val="0"/>
      <w:marRight w:val="0"/>
      <w:marTop w:val="0"/>
      <w:marBottom w:val="0"/>
      <w:divBdr>
        <w:top w:val="none" w:sz="0" w:space="0" w:color="auto"/>
        <w:left w:val="none" w:sz="0" w:space="0" w:color="auto"/>
        <w:bottom w:val="none" w:sz="0" w:space="0" w:color="auto"/>
        <w:right w:val="none" w:sz="0" w:space="0" w:color="auto"/>
      </w:divBdr>
    </w:div>
    <w:div w:id="1240019167">
      <w:bodyDiv w:val="1"/>
      <w:marLeft w:val="0"/>
      <w:marRight w:val="0"/>
      <w:marTop w:val="0"/>
      <w:marBottom w:val="0"/>
      <w:divBdr>
        <w:top w:val="none" w:sz="0" w:space="0" w:color="auto"/>
        <w:left w:val="none" w:sz="0" w:space="0" w:color="auto"/>
        <w:bottom w:val="none" w:sz="0" w:space="0" w:color="auto"/>
        <w:right w:val="none" w:sz="0" w:space="0" w:color="auto"/>
      </w:divBdr>
    </w:div>
    <w:div w:id="2028829283">
      <w:bodyDiv w:val="1"/>
      <w:marLeft w:val="0"/>
      <w:marRight w:val="0"/>
      <w:marTop w:val="0"/>
      <w:marBottom w:val="0"/>
      <w:divBdr>
        <w:top w:val="none" w:sz="0" w:space="0" w:color="auto"/>
        <w:left w:val="none" w:sz="0" w:space="0" w:color="auto"/>
        <w:bottom w:val="none" w:sz="0" w:space="0" w:color="auto"/>
        <w:right w:val="none" w:sz="0" w:space="0" w:color="auto"/>
      </w:divBdr>
    </w:div>
    <w:div w:id="21058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arcoop@stonline.sk"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uxusný">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BE22C-1A5B-48F5-917B-061B2C80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8084</Words>
  <Characters>46082</Characters>
  <Application>Microsoft Office Word</Application>
  <DocSecurity>0</DocSecurity>
  <Lines>384</Lines>
  <Paragraphs>108</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54058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Jano M</dc:creator>
  <cp:lastModifiedBy>Sekan Peter, Mgr.</cp:lastModifiedBy>
  <cp:revision>7</cp:revision>
  <cp:lastPrinted>2018-08-27T07:54:00Z</cp:lastPrinted>
  <dcterms:created xsi:type="dcterms:W3CDTF">2018-07-26T22:34:00Z</dcterms:created>
  <dcterms:modified xsi:type="dcterms:W3CDTF">2018-08-27T07:54:00Z</dcterms:modified>
</cp:coreProperties>
</file>