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7D6DB540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>Ing.</w:t>
      </w:r>
      <w:r w:rsidR="00901185">
        <w:rPr>
          <w:rFonts w:ascii="Times New Roman" w:eastAsia="Calibri" w:hAnsi="Times New Roman"/>
          <w:noProof w:val="0"/>
          <w:szCs w:val="22"/>
          <w:lang w:eastAsia="en-US"/>
        </w:rPr>
        <w:t xml:space="preserve"> Michal Plesník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291ACD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EF62F3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457F58A1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4178031D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341C353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C3A6AF" w14:textId="39327C56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60D8C4A9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6FD63E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1EF87CF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0411A4C6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BB4642">
        <w:rPr>
          <w:rFonts w:ascii="Times New Roman" w:eastAsia="Calibri" w:hAnsi="Times New Roman"/>
          <w:b/>
          <w:szCs w:val="22"/>
          <w:lang w:eastAsia="en-US"/>
        </w:rPr>
        <w:t xml:space="preserve">nadlimitnej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DB23A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E25849">
        <w:rPr>
          <w:rFonts w:ascii="Times New Roman" w:eastAsia="Calibri" w:hAnsi="Times New Roman"/>
          <w:b/>
          <w:szCs w:val="22"/>
          <w:lang w:eastAsia="en-US"/>
        </w:rPr>
        <w:t>v súlade so zákonom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DB23A7" w:rsidRPr="00DB23A7">
        <w:rPr>
          <w:rFonts w:ascii="Times New Roman" w:hAnsi="Times New Roman"/>
          <w:b/>
          <w:szCs w:val="22"/>
          <w:lang w:eastAsia="en-US"/>
        </w:rPr>
        <w:t>z prostriedkov mechanizmu Plánu obnovy a odolnosti v rámci výzvy „</w:t>
      </w:r>
      <w:r w:rsidR="007E35F3" w:rsidRPr="007E35F3">
        <w:rPr>
          <w:rFonts w:ascii="Times New Roman" w:hAnsi="Times New Roman"/>
          <w:b/>
          <w:iCs/>
          <w:szCs w:val="22"/>
          <w:bdr w:val="none" w:sz="0" w:space="0" w:color="auto" w:frame="1"/>
          <w:shd w:val="clear" w:color="auto" w:fill="FFFFFF"/>
        </w:rPr>
        <w:t>Nová sieť nemocníc – zlepšenie kvality a efektívnosti ústavnej zdravotnej starostlivosti – doplnenie prístrojového vybavenia nemocníc</w:t>
      </w:r>
      <w:r w:rsidR="007E35F3" w:rsidRPr="007E35F3">
        <w:rPr>
          <w:rFonts w:ascii="Times New Roman" w:hAnsi="Times New Roman" w:cstheme="minorHAnsi"/>
          <w:b/>
        </w:rPr>
        <w:t>“</w:t>
      </w:r>
      <w:r w:rsidR="00E25849">
        <w:rPr>
          <w:rFonts w:ascii="Times New Roman" w:hAnsi="Times New Roman" w:cstheme="minorHAnsi"/>
          <w:b/>
        </w:rPr>
        <w:t xml:space="preserve"> </w:t>
      </w:r>
      <w:r w:rsidR="007E35F3" w:rsidRPr="007E35F3">
        <w:rPr>
          <w:rFonts w:ascii="Times New Roman" w:hAnsi="Times New Roman" w:cstheme="minorHAnsi"/>
          <w:b/>
        </w:rPr>
        <w:t>kód výzvy 11I02-21-V11</w:t>
      </w:r>
      <w:r w:rsidR="00DB23A7" w:rsidRPr="007E35F3">
        <w:rPr>
          <w:rFonts w:ascii="Times New Roman" w:hAnsi="Times New Roman"/>
          <w:b/>
          <w:szCs w:val="22"/>
          <w:lang w:eastAsia="en-US"/>
        </w:rPr>
        <w:t>,</w:t>
      </w:r>
      <w:r w:rsidR="00DB23A7" w:rsidRPr="00DB23A7">
        <w:rPr>
          <w:rFonts w:ascii="Times New Roman" w:hAnsi="Times New Roman"/>
          <w:b/>
          <w:szCs w:val="22"/>
          <w:lang w:eastAsia="en-US"/>
        </w:rPr>
        <w:t xml:space="preserve"> ktorými je táto zmluva limitovaná.</w:t>
      </w:r>
    </w:p>
    <w:p w14:paraId="5FDF5D91" w14:textId="77777777" w:rsidR="00DB23A7" w:rsidRDefault="00DB23A7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</w:p>
    <w:p w14:paraId="7E290BF9" w14:textId="5541D9BE" w:rsidR="008B04CE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Podkladom na uzavretie zmluvy je ponuka úspešného uchádzača predložená v postupe zadávania </w:t>
      </w:r>
      <w:r w:rsidR="00E2584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nadlimitnej 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verejnej súťaže na dodanie tovaru pod názvom </w:t>
      </w:r>
      <w:r w:rsidRPr="006B1529">
        <w:rPr>
          <w:rFonts w:ascii="Times New Roman" w:eastAsia="Calibri" w:hAnsi="Times New Roman"/>
          <w:b/>
          <w:noProof w:val="0"/>
          <w:szCs w:val="22"/>
          <w:lang w:eastAsia="en-US"/>
        </w:rPr>
        <w:t>„</w:t>
      </w:r>
      <w:r w:rsidR="006B1529" w:rsidRPr="006B1529">
        <w:rPr>
          <w:rFonts w:ascii="Times New Roman" w:eastAsia="Calibri" w:hAnsi="Times New Roman"/>
          <w:b/>
          <w:noProof w:val="0"/>
          <w:szCs w:val="22"/>
          <w:lang w:eastAsia="en-US"/>
        </w:rPr>
        <w:t>USG prístroj pre Onkologickú kliniku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“,  zadávanej na základe </w:t>
      </w:r>
      <w:bookmarkEnd w:id="0"/>
      <w:r w:rsidR="00920DC0"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Oznámenia o vyhlásení verejného obstarávania</w:t>
      </w:r>
      <w:r w:rsidR="00920DC0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065504BF" w14:textId="77777777" w:rsidR="008B04CE" w:rsidRDefault="008B04CE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463AC84" w14:textId="07BD5AE7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 </w:t>
      </w: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3E6EE210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F6012C">
        <w:rPr>
          <w:rFonts w:ascii="Times New Roman" w:eastAsia="Calibri" w:hAnsi="Times New Roman"/>
          <w:noProof w:val="0"/>
          <w:szCs w:val="22"/>
          <w:lang w:eastAsia="en-US"/>
        </w:rPr>
        <w:t>„</w:t>
      </w:r>
      <w:r w:rsidR="00F6012C" w:rsidRPr="00F6012C">
        <w:rPr>
          <w:rFonts w:ascii="Times New Roman" w:eastAsia="Calibri" w:hAnsi="Times New Roman"/>
          <w:noProof w:val="0"/>
          <w:szCs w:val="22"/>
          <w:lang w:eastAsia="en-US"/>
        </w:rPr>
        <w:t>USG prístroj pre Onkologickú kliniku</w:t>
      </w:r>
      <w:r w:rsidR="00F6012C">
        <w:rPr>
          <w:rFonts w:ascii="Times New Roman" w:eastAsia="Calibri" w:hAnsi="Times New Roman"/>
          <w:noProof w:val="0"/>
          <w:szCs w:val="22"/>
          <w:lang w:eastAsia="en-US"/>
        </w:rPr>
        <w:t>“</w:t>
      </w:r>
      <w:r w:rsidR="00F6012C" w:rsidRPr="00D733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201D3" w:rsidRPr="00D73323">
        <w:rPr>
          <w:rFonts w:ascii="Times New Roman" w:eastAsia="Calibri" w:hAnsi="Times New Roman"/>
          <w:noProof w:val="0"/>
          <w:szCs w:val="22"/>
          <w:lang w:eastAsia="en-US"/>
        </w:rPr>
        <w:t>(ďalej aj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 xml:space="preserve">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264DC782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</w:t>
      </w:r>
      <w:r w:rsidR="0089477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59AB3C99" w14:textId="08CF2370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8F2EBF" w14:textId="49010B8F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25534D" w14:textId="5AF98F75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015738" w14:textId="557BBF68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ADE3D" w14:textId="29DC7B64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4C656C16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246798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F601DB" w:rsidRPr="005E68D8">
        <w:rPr>
          <w:rFonts w:ascii="Times New Roman" w:eastAsia="Calibri" w:hAnsi="Times New Roman"/>
          <w:noProof w:val="0"/>
          <w:szCs w:val="22"/>
          <w:lang w:eastAsia="en-US"/>
        </w:rPr>
        <w:t>2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</w:t>
      </w:r>
      <w:r w:rsidR="00246798">
        <w:rPr>
          <w:rFonts w:ascii="Times New Roman" w:eastAsia="Calibri" w:hAnsi="Times New Roman"/>
          <w:noProof w:val="0"/>
          <w:szCs w:val="22"/>
          <w:lang w:eastAsia="en-US"/>
        </w:rPr>
        <w:t xml:space="preserve"> kupujúceho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661B1C5A" w:rsidR="006201D3" w:rsidRPr="00246798" w:rsidRDefault="00246798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246798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</w:t>
      </w:r>
      <w:r w:rsidR="006201D3" w:rsidRPr="00246798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, </w:t>
      </w:r>
      <w:r w:rsidRPr="00246798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.............................................</w:t>
      </w:r>
    </w:p>
    <w:p w14:paraId="30D0A444" w14:textId="40327A0C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246798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       tel.: </w:t>
      </w:r>
      <w:r w:rsidR="00246798" w:rsidRPr="00246798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</w:t>
      </w:r>
      <w:r w:rsidR="00226451" w:rsidRPr="00246798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, </w:t>
      </w:r>
      <w:r w:rsidR="006201D3" w:rsidRPr="00246798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e-mail: </w:t>
      </w:r>
      <w:hyperlink r:id="rId8" w:history="1">
        <w:r w:rsidR="00246798" w:rsidRPr="00246798">
          <w:rPr>
            <w:rStyle w:val="Hypertextovprepojenie"/>
            <w:rFonts w:ascii="Times New Roman" w:eastAsia="Calibri" w:hAnsi="Times New Roman"/>
            <w:noProof w:val="0"/>
            <w:color w:val="auto"/>
            <w:szCs w:val="22"/>
            <w:highlight w:val="yellow"/>
            <w:u w:val="none"/>
            <w:lang w:eastAsia="en-US"/>
          </w:rPr>
          <w:t>............................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1E1B6597" w:rsidR="006201D3" w:rsidRPr="00246798" w:rsidRDefault="00116CB1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246798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.....................................</w:t>
      </w:r>
    </w:p>
    <w:p w14:paraId="60817D53" w14:textId="2C598EC1" w:rsidR="00B81144" w:rsidRPr="006201D3" w:rsidRDefault="00AF2B2A" w:rsidP="00116CB1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246798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tel.:</w:t>
      </w:r>
      <w:r w:rsidR="00116CB1" w:rsidRPr="00246798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.............................</w:t>
      </w:r>
      <w:r w:rsidRPr="00246798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, e-mail: </w:t>
      </w:r>
      <w:r w:rsidR="00116CB1" w:rsidRPr="00246798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....................................</w:t>
      </w: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10EB9F2B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4E27DC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 w:rsidRPr="004E27DC">
        <w:rPr>
          <w:rFonts w:ascii="Times New Roman" w:eastAsia="Calibri" w:hAnsi="Times New Roman"/>
          <w:noProof w:val="0"/>
          <w:szCs w:val="22"/>
          <w:lang w:eastAsia="en-US"/>
        </w:rPr>
        <w:t>o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 w:rsidRPr="004E27DC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povinný pri dodávke 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reklamovať zjavnú vadu 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ovaru bezodkladne, najneskôr však do </w:t>
      </w:r>
      <w:r w:rsidR="001E53F8" w:rsidRPr="004E27DC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Pr="00894776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nie je plne funkčný, alebo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má 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0D592E6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6C7B0E">
        <w:rPr>
          <w:rFonts w:ascii="Times New Roman" w:eastAsia="Calibri" w:hAnsi="Times New Roman"/>
          <w:noProof w:val="0"/>
          <w:szCs w:val="22"/>
          <w:lang w:eastAsia="en-US"/>
        </w:rPr>
        <w:t>, nepoužitý, nerepasovaný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32F6C629" w:rsidR="006201D3" w:rsidRPr="00031C1E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Cena bez DPH: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B81144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</w:t>
      </w:r>
      <w:r w:rsidR="005D5F67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203E031A" w14:textId="5515E755" w:rsidR="006201D3" w:rsidRPr="00031C1E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Sadzba DPH vo výške 20%: </w:t>
      </w:r>
      <w:r w:rsidR="006A7C72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</w:t>
      </w:r>
      <w:r w:rsidR="005D5F67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0609CF2C" w14:textId="446DC227" w:rsidR="006201D3" w:rsidRPr="00031C1E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highlight w:val="yellow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Cena s DPH: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B81144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................................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415D6C7A" w14:textId="68E173D0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(slovom</w:t>
      </w:r>
      <w:r w:rsidR="005D5F67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2C76A9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</w:t>
      </w:r>
      <w:r w:rsidR="006A7C72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color w:val="FF000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3B33D" w14:textId="4F525D71" w:rsidR="00CF48EE" w:rsidRDefault="00CF48EE" w:rsidP="00A711C4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80F66"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 w:rsidRPr="00F80F66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 w:rsidRPr="00F80F66"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 w:rsidRPr="00F80F66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 w:rsidRPr="00F80F66"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 w:rsidRPr="00F80F66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 w:rsidRPr="00F80F66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 w:rsidRPr="00F80F66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 w:rsidRPr="00F80F66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 w:rsidRPr="00F80F6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5B7D388F" w14:textId="77777777" w:rsidR="00F80F66" w:rsidRPr="00F80F66" w:rsidRDefault="00F80F66" w:rsidP="00F80F6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6C13CC" w14:textId="0F302A6F" w:rsidR="007E35F3" w:rsidRPr="007E35F3" w:rsidRDefault="00AE4182" w:rsidP="007E35F3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ovar bude uhradená </w:t>
      </w:r>
      <w:r w:rsidR="0077442C" w:rsidRPr="00B1725C">
        <w:rPr>
          <w:rFonts w:ascii="Times New Roman" w:eastAsia="Calibri" w:hAnsi="Times New Roman"/>
          <w:noProof w:val="0"/>
          <w:szCs w:val="22"/>
          <w:lang w:eastAsia="en-US"/>
        </w:rPr>
        <w:t xml:space="preserve">z Prostriedkov mechanizmu Plánu Obnovy a Odolnosti v rámci </w:t>
      </w:r>
      <w:r w:rsidR="007E35F3">
        <w:rPr>
          <w:rFonts w:ascii="Times New Roman" w:eastAsia="Calibri" w:hAnsi="Times New Roman"/>
          <w:noProof w:val="0"/>
          <w:szCs w:val="22"/>
          <w:lang w:eastAsia="en-US"/>
        </w:rPr>
        <w:t>výzvy</w:t>
      </w:r>
      <w:r w:rsidR="0077442C" w:rsidRPr="00B1725C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77442C" w:rsidRPr="007E35F3">
        <w:rPr>
          <w:rFonts w:ascii="Times New Roman" w:eastAsia="Calibri" w:hAnsi="Times New Roman"/>
          <w:noProof w:val="0"/>
          <w:szCs w:val="22"/>
          <w:lang w:eastAsia="en-US"/>
        </w:rPr>
        <w:t>„</w:t>
      </w:r>
      <w:r w:rsidR="007E35F3" w:rsidRPr="007E35F3">
        <w:rPr>
          <w:rFonts w:ascii="Times New Roman" w:hAnsi="Times New Roman"/>
          <w:iCs/>
          <w:szCs w:val="22"/>
          <w:bdr w:val="none" w:sz="0" w:space="0" w:color="auto" w:frame="1"/>
          <w:shd w:val="clear" w:color="auto" w:fill="FFFFFF"/>
        </w:rPr>
        <w:t xml:space="preserve">Nová sieť nemocníc – zlepšenie kvality a efektívnosti </w:t>
      </w:r>
      <w:r w:rsidR="007E35F3" w:rsidRPr="007E35F3">
        <w:rPr>
          <w:rFonts w:ascii="Times New Roman" w:hAnsi="Times New Roman"/>
          <w:iCs/>
          <w:szCs w:val="22"/>
          <w:bdr w:val="none" w:sz="0" w:space="0" w:color="auto" w:frame="1"/>
          <w:shd w:val="clear" w:color="auto" w:fill="FFFFFF"/>
        </w:rPr>
        <w:lastRenderedPageBreak/>
        <w:t>ústavnej zdravotnej starostlivosti – doplnenie prístrojového vybavenia nemocníc</w:t>
      </w:r>
      <w:r w:rsidR="007E35F3" w:rsidRPr="007E35F3">
        <w:rPr>
          <w:rFonts w:ascii="Times New Roman" w:hAnsi="Times New Roman" w:cstheme="minorHAnsi"/>
        </w:rPr>
        <w:t>“kód výzvy 11I02-21-V11.</w:t>
      </w:r>
      <w:r w:rsidR="007E35F3" w:rsidRPr="007E35F3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216123DA" w:rsidR="00896ABA" w:rsidRPr="00B1725C" w:rsidRDefault="00896ABA" w:rsidP="007E35F3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EBEE6A" w14:textId="77777777" w:rsidR="0077442C" w:rsidRPr="00896ABA" w:rsidRDefault="0077442C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BE4ACC" w14:textId="108E7535" w:rsidR="0077442C" w:rsidRPr="00B1725C" w:rsidRDefault="00896ABA" w:rsidP="0077442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</w:t>
      </w:r>
      <w:r w:rsidR="0077442C" w:rsidRPr="00B1725C">
        <w:rPr>
          <w:rFonts w:ascii="Times New Roman" w:eastAsia="Calibri" w:hAnsi="Times New Roman"/>
          <w:noProof w:val="0"/>
          <w:szCs w:val="22"/>
          <w:lang w:eastAsia="en-US"/>
        </w:rPr>
        <w:t>mechanizmu z Plánu Obnovy a Odolnosti z výzvy  „</w:t>
      </w:r>
      <w:r w:rsidR="007E35F3">
        <w:rPr>
          <w:rFonts w:ascii="Times New Roman" w:eastAsia="Calibri" w:hAnsi="Times New Roman"/>
          <w:noProof w:val="0"/>
          <w:szCs w:val="22"/>
          <w:lang w:eastAsia="en-US"/>
        </w:rPr>
        <w:t>Nová sieť nemocníc – zlepšenie kvality a efektívnosti ústavnej zdravotnej starostlivosti</w:t>
      </w:r>
      <w:r w:rsidR="00A60523">
        <w:rPr>
          <w:rFonts w:ascii="Times New Roman" w:eastAsia="Calibri" w:hAnsi="Times New Roman"/>
          <w:noProof w:val="0"/>
          <w:szCs w:val="22"/>
          <w:lang w:eastAsia="en-US"/>
        </w:rPr>
        <w:t xml:space="preserve"> – doplnenie prístrojového vybavenia nemocníc“ kód výzvy 11I02-21-V11 </w:t>
      </w:r>
      <w:r w:rsidR="0077442C" w:rsidRPr="00B1725C">
        <w:rPr>
          <w:rFonts w:ascii="Times New Roman" w:eastAsia="Calibri" w:hAnsi="Times New Roman"/>
          <w:noProof w:val="0"/>
          <w:szCs w:val="22"/>
          <w:lang w:eastAsia="en-US"/>
        </w:rPr>
        <w:t>oprávnenou osobou, kupujúci je oprávnený odstúpiť od kúpnej zmluvy a zmluvné strany sú povinné si bezodkladne vrátiť dovtedy poskytnuté vzájomné plnenie.</w:t>
      </w: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lebo zabezpečiť opravu vadného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t.j.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F394BA6" w14:textId="1F764861" w:rsidR="00D73323" w:rsidRPr="002C76A9" w:rsidRDefault="004A330E" w:rsidP="00B04D71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 w:rsidRPr="002C76A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ovaru uplatní bezodkladne po ich zistení, a to na tel./ faxovom čísle :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+ </w:t>
      </w:r>
      <w:r w:rsidR="002C76A9" w:rsidRPr="00FB73AF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..................................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alebo e-mailom na adrese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 w:rsidRPr="00FB73AF">
        <w:rPr>
          <w:highlight w:val="yellow"/>
        </w:rPr>
        <w:t>...................................</w:t>
      </w:r>
    </w:p>
    <w:p w14:paraId="5197A6E7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C458E38" w14:textId="77777777" w:rsidR="003B2967" w:rsidRPr="00134CE6" w:rsidRDefault="003B2967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3E659E7E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vadným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 za nesplnenie alebo omeškanie s plnením svojich zmluvných záväzkov, ak takéto omeškanie alebo neplnenie bude 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B29737" w14:textId="11FF85BD" w:rsidR="009D6DDA" w:rsidRDefault="00AC1A9A" w:rsidP="00191B32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94E76"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 w:rsidRPr="00F94E76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 a nasledujúcimi ustanoveniami Obchodného zákonníka v znení neskorších predpisov.</w:t>
      </w:r>
      <w:r w:rsidR="00C935B9" w:rsidRPr="00F94E7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76B6D4" w14:textId="77777777" w:rsidR="00F94E76" w:rsidRPr="00F94E76" w:rsidRDefault="00F94E76" w:rsidP="00F94E76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3069E8F0" w14:textId="77777777" w:rsidR="006F0076" w:rsidRPr="006F0076" w:rsidRDefault="006F0076" w:rsidP="006F0076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2A2645" w14:textId="48396D7B" w:rsidR="008E2EED" w:rsidRDefault="006F0076" w:rsidP="006F0076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Pr="006F0076">
        <w:rPr>
          <w:rFonts w:ascii="Times New Roman" w:eastAsia="Calibri" w:hAnsi="Times New Roman"/>
          <w:noProof w:val="0"/>
          <w:szCs w:val="22"/>
          <w:lang w:eastAsia="en-US"/>
        </w:rPr>
        <w:t>mluvné strany sa dohodli, že predávajúci v postavení veriteľa nepostúpi akúkoľvek svoju pohľadávku z tejto zmluvy tretej osobe bez predchádzajúceho písomného súhlasu dlžníka- kupujúceho. Rovnakým spôsobom predávajúci pohľadávku voči kupujúcemu nezabezpečí ručením treťou osobou alebo žiadnym iným právne prípustným spôsobom predávajúci neposkytne práva k takejto pohľadávke tretej osobe. Písomný súhlas kupujúceho s týmito úkonmi je zároveň platný len za podmienky, že bol na tento úkon udelený predchádzajúci písomný súhlas Ministerstva zdravotníctva SR. V prípade, že dôjde zo strany predávajúceho k porušeniu tejto povinnosti a svoje práva a povinnosti z tejto zmluvy postúpi, resp. prijme ručenie tretej osobe bez súhlasu protistrany, bude sa takýto úkon považovať za absolútne neplatný a neúčinný voči kupujúcemu.</w:t>
      </w:r>
    </w:p>
    <w:p w14:paraId="5E29F35B" w14:textId="77777777" w:rsidR="006F0076" w:rsidRPr="006F0076" w:rsidRDefault="006F0076" w:rsidP="006F007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1445B0E9" w:rsidR="00FD15F6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5D2BC558" w14:textId="733EBB8C" w:rsidR="00524FD8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406C3D5" w14:textId="3799B6DA" w:rsidR="00524FD8" w:rsidRPr="004005C4" w:rsidRDefault="00524FD8" w:rsidP="004005C4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sa zaväzuje umožniť výkon kontroly súvisiaci s predmetom plnenia tejto zmluvy, ako aj s ostatnými ustanoveniami tejto zmluvy zo strany osôb oprávnených na výkon kontroly,  kedykoľvek po uzavretí tejto zmluvy a počas platnosti a účinnosti </w:t>
      </w:r>
      <w:r w:rsidR="004005C4" w:rsidRPr="004005C4">
        <w:rPr>
          <w:rFonts w:ascii="Times New Roman" w:eastAsia="Calibri" w:hAnsi="Times New Roman"/>
          <w:noProof w:val="0"/>
          <w:szCs w:val="22"/>
          <w:lang w:eastAsia="en-US"/>
        </w:rPr>
        <w:t xml:space="preserve">Zmluvy o poskytnutí prostriedkov mechanizmu na podporu Obnovy a Odolnosti </w:t>
      </w:r>
      <w:r w:rsidR="00A605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4005C4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4005C4" w:rsidRPr="004005C4">
        <w:rPr>
          <w:rFonts w:ascii="Times New Roman" w:eastAsia="Calibri" w:hAnsi="Times New Roman"/>
          <w:noProof w:val="0"/>
          <w:szCs w:val="22"/>
          <w:lang w:eastAsia="en-US"/>
        </w:rPr>
        <w:t xml:space="preserve">uzavretej medzi poskytovateľom prostriedkov mechanizmu a kupujúcim </w:t>
      </w:r>
      <w:r w:rsidR="00A605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Pr="004005C4">
        <w:rPr>
          <w:rFonts w:ascii="Times New Roman" w:eastAsia="Calibri" w:hAnsi="Times New Roman"/>
          <w:noProof w:val="0"/>
          <w:szCs w:val="22"/>
          <w:lang w:eastAsia="en-US"/>
        </w:rPr>
        <w:t xml:space="preserve"> oprávnenými osobami sú najmä:</w:t>
      </w:r>
    </w:p>
    <w:p w14:paraId="02939E05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Riadiaci orgán (poskytovateľ) a ním poverené osoby;</w:t>
      </w:r>
    </w:p>
    <w:p w14:paraId="7421DEE9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Najvyšší kontrolný úrad SR;</w:t>
      </w:r>
    </w:p>
    <w:p w14:paraId="52717A38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príslušná správa finančnej kontroly;</w:t>
      </w:r>
    </w:p>
    <w:p w14:paraId="666AA490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certifikačný orgán a nimi poverené osoby;</w:t>
      </w:r>
    </w:p>
    <w:p w14:paraId="24380992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orgán auditu, jeho spolupracujúce orgány a nimi poverené osoby;</w:t>
      </w:r>
    </w:p>
    <w:p w14:paraId="14D3F70A" w14:textId="77777777" w:rsidR="00524FD8" w:rsidRPr="006C0CCF" w:rsidRDefault="00524FD8" w:rsidP="00524FD8">
      <w:pPr>
        <w:ind w:left="1413" w:hanging="42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splnomocnení zástupcovia Európskej Komisie a Európskeho dvora audítorov, osoby 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prizvané orgánmi, ktoré sú uvedené ako oprávnené osoby v súlade s príslušnými právnymi predpismi SR a EÚ.</w:t>
      </w:r>
    </w:p>
    <w:p w14:paraId="22B8FBAC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9BC270" w14:textId="77777777" w:rsidR="00524FD8" w:rsidRPr="006C0CCF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sa zaväzuje poskytnúť osobám oprávneným na výkon kontroly špecifikovaným v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článku, všetku potrebnú súčinnosť. V prípade, že v dôsledku kontroly vykonanej oprávneným orgánom, dôjde zavinením predávajúceho k uznaniu plnenia predmetu tejto zmluvy ako neoprávneného výdavku, t.j. výdavku, ktorý nezodpovedá cenám bežným na trhu v čase ich vzniku a v mieste ich vzniku, a ktorý preto nebude kupujúcemu uznaný ako oprávnený, je predávajúci povinný nahradiť kupujúcemu v plnom rozsahu škodu, ktorá mu v dôsledku tejto skutočnosti vznikne.</w:t>
      </w:r>
    </w:p>
    <w:p w14:paraId="4B7F0B11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3D876D9" w14:textId="77777777" w:rsidR="00524FD8" w:rsidRPr="006C0CCF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bude rešpektovať právo osôb oprávnených na výkon kontroly podľa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 vstupovať do objektov, ak to súvisí s predmetom tejto zmluvy a požadovať od predávajúceho predloženie originálnych dokladov a inú potrebnú dokumentáciu, alebo iné ďalšie doklady súvisiace s touto zmluvou.</w:t>
      </w:r>
    </w:p>
    <w:p w14:paraId="02543D59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C242FD" w14:textId="77777777" w:rsidR="00524FD8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za zaväzuje prijať opatrenia na nápravu nedostatkov zistených kontrolou, overovaním na mieste v zmysle Správy z kontroly, v lehote stanovenej osobami oprávnenými na výkon kontroly podľa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článku, a zároveň zaslať kupujúcemu informáciu o splnení opatrení prijatých na nápravu zistených nedostatkov bezodkladne po ich splnení.“</w:t>
      </w:r>
    </w:p>
    <w:p w14:paraId="0CD74A40" w14:textId="77777777" w:rsidR="001F0F1F" w:rsidRPr="0076657E" w:rsidRDefault="001F0F1F" w:rsidP="0076657E">
      <w:pPr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lastRenderedPageBreak/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 xml:space="preserve">mluvnej strane zmenu adresy, považuje sa za poslednú známu adresu </w:t>
      </w:r>
      <w:r w:rsidRPr="00106303">
        <w:rPr>
          <w:rFonts w:ascii="Times New Roman" w:hAnsi="Times New Roman"/>
          <w:szCs w:val="22"/>
        </w:rPr>
        <w:lastRenderedPageBreak/>
        <w:t>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14776648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5B724D">
        <w:rPr>
          <w:rFonts w:ascii="Times New Roman" w:eastAsia="Calibri" w:hAnsi="Times New Roman"/>
          <w:noProof w:val="0"/>
          <w:szCs w:val="22"/>
          <w:lang w:eastAsia="en-US"/>
        </w:rPr>
        <w:t>štyroch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z ktorých </w:t>
      </w:r>
      <w:r w:rsidR="009F7D34">
        <w:rPr>
          <w:rFonts w:ascii="Times New Roman" w:eastAsia="Calibri" w:hAnsi="Times New Roman"/>
          <w:noProof w:val="0"/>
          <w:szCs w:val="22"/>
          <w:lang w:eastAsia="en-US"/>
        </w:rPr>
        <w:t>tri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90B722A" w14:textId="5788A7C6" w:rsidR="00FE472E" w:rsidRPr="00FE472E" w:rsidRDefault="00FE472E" w:rsidP="00FE472E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bCs/>
          <w:noProof w:val="0"/>
          <w:szCs w:val="22"/>
          <w:lang w:eastAsia="en-US"/>
        </w:rPr>
      </w:pPr>
      <w:r w:rsidRPr="00FE472E">
        <w:rPr>
          <w:rFonts w:ascii="Times New Roman" w:eastAsia="Calibri" w:hAnsi="Times New Roman"/>
          <w:bCs/>
          <w:noProof w:val="0"/>
          <w:szCs w:val="22"/>
          <w:lang w:eastAsia="en-US"/>
        </w:rPr>
        <w:t>Zmluva je platná dňom jej uzatvorenia, t. j. jej podpisom všetkými zmluvnými stranami a účinná dňom nasledujúcim po dni jej zverejnenia v Centrálnom registri zmlúv, v súlade s § 47a ods. 1 zákona č. 40/1964 Zb., Občianskeho zákonníka, v znení neskorších predpisov.</w:t>
      </w:r>
    </w:p>
    <w:p w14:paraId="013E383E" w14:textId="77777777" w:rsidR="00FE472E" w:rsidRPr="00FE472E" w:rsidRDefault="00FE472E" w:rsidP="00FE472E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C112022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1824E5FE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5A9801A3" w14:textId="77777777" w:rsidR="00BC04A3" w:rsidRDefault="00BC04A3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5668544A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     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dňa 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...............................</w:t>
      </w:r>
    </w:p>
    <w:tbl>
      <w:tblPr>
        <w:tblW w:w="89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2"/>
        <w:gridCol w:w="4473"/>
      </w:tblGrid>
      <w:tr w:rsidR="00D64BD6" w:rsidRPr="006337D8" w14:paraId="75923305" w14:textId="77777777" w:rsidTr="00BC04A3">
        <w:trPr>
          <w:trHeight w:val="323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BC04A3">
        <w:trPr>
          <w:trHeight w:val="442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BC04A3">
        <w:trPr>
          <w:trHeight w:val="385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5E0B40A2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901185">
              <w:rPr>
                <w:b/>
                <w:color w:val="000000"/>
                <w:sz w:val="22"/>
                <w:szCs w:val="22"/>
              </w:rPr>
              <w:t>Michal Plesník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57262551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C04A3">
              <w:rPr>
                <w:rFonts w:ascii="Times New Roman" w:hAnsi="Times New Roman" w:cs="Times New Roman"/>
              </w:rPr>
              <w:t xml:space="preserve">    F</w:t>
            </w:r>
            <w:r w:rsidR="00D64BD6">
              <w:rPr>
                <w:rFonts w:ascii="Times New Roman" w:hAnsi="Times New Roman" w:cs="Times New Roman"/>
              </w:rPr>
              <w:t>akultná nemocnica Trenčín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B7688B9" w:rsidR="0086272F" w:rsidRPr="006337D8" w:rsidRDefault="0086272F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BC04A3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8D71" w14:textId="77777777" w:rsidR="00195778" w:rsidRDefault="00195778" w:rsidP="00A0694E">
      <w:r>
        <w:separator/>
      </w:r>
    </w:p>
  </w:endnote>
  <w:endnote w:type="continuationSeparator" w:id="0">
    <w:p w14:paraId="2BB73118" w14:textId="77777777" w:rsidR="00195778" w:rsidRDefault="00195778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AC1F6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BF02" w14:textId="77777777" w:rsidR="00195778" w:rsidRDefault="00195778" w:rsidP="00A0694E">
      <w:r>
        <w:separator/>
      </w:r>
    </w:p>
  </w:footnote>
  <w:footnote w:type="continuationSeparator" w:id="0">
    <w:p w14:paraId="321D8225" w14:textId="77777777" w:rsidR="00195778" w:rsidRDefault="00195778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2598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4219741">
    <w:abstractNumId w:val="21"/>
  </w:num>
  <w:num w:numId="3" w16cid:durableId="1816413887">
    <w:abstractNumId w:val="3"/>
  </w:num>
  <w:num w:numId="4" w16cid:durableId="1489055401">
    <w:abstractNumId w:val="19"/>
  </w:num>
  <w:num w:numId="5" w16cid:durableId="1654286807">
    <w:abstractNumId w:val="22"/>
  </w:num>
  <w:num w:numId="6" w16cid:durableId="1863203366">
    <w:abstractNumId w:val="14"/>
  </w:num>
  <w:num w:numId="7" w16cid:durableId="76291427">
    <w:abstractNumId w:val="12"/>
  </w:num>
  <w:num w:numId="8" w16cid:durableId="1321468085">
    <w:abstractNumId w:val="20"/>
  </w:num>
  <w:num w:numId="9" w16cid:durableId="117846948">
    <w:abstractNumId w:val="23"/>
  </w:num>
  <w:num w:numId="10" w16cid:durableId="1998872512">
    <w:abstractNumId w:val="8"/>
  </w:num>
  <w:num w:numId="11" w16cid:durableId="1343750605">
    <w:abstractNumId w:val="26"/>
  </w:num>
  <w:num w:numId="12" w16cid:durableId="1872958703">
    <w:abstractNumId w:val="13"/>
  </w:num>
  <w:num w:numId="13" w16cid:durableId="378631024">
    <w:abstractNumId w:val="6"/>
  </w:num>
  <w:num w:numId="14" w16cid:durableId="1526291783">
    <w:abstractNumId w:val="11"/>
  </w:num>
  <w:num w:numId="15" w16cid:durableId="2117629738">
    <w:abstractNumId w:val="5"/>
  </w:num>
  <w:num w:numId="16" w16cid:durableId="7956855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3640366">
    <w:abstractNumId w:val="27"/>
  </w:num>
  <w:num w:numId="18" w16cid:durableId="1362322243">
    <w:abstractNumId w:val="28"/>
  </w:num>
  <w:num w:numId="19" w16cid:durableId="930629519">
    <w:abstractNumId w:val="9"/>
  </w:num>
  <w:num w:numId="20" w16cid:durableId="818616674">
    <w:abstractNumId w:val="16"/>
  </w:num>
  <w:num w:numId="21" w16cid:durableId="491875704">
    <w:abstractNumId w:val="25"/>
  </w:num>
  <w:num w:numId="22" w16cid:durableId="534389270">
    <w:abstractNumId w:val="4"/>
  </w:num>
  <w:num w:numId="23" w16cid:durableId="2137873067">
    <w:abstractNumId w:val="24"/>
  </w:num>
  <w:num w:numId="24" w16cid:durableId="960109692">
    <w:abstractNumId w:val="2"/>
  </w:num>
  <w:num w:numId="25" w16cid:durableId="222524191">
    <w:abstractNumId w:val="7"/>
  </w:num>
  <w:num w:numId="26" w16cid:durableId="398287759">
    <w:abstractNumId w:val="10"/>
  </w:num>
  <w:num w:numId="27" w16cid:durableId="46492145">
    <w:abstractNumId w:val="15"/>
  </w:num>
  <w:num w:numId="28" w16cid:durableId="632951760">
    <w:abstractNumId w:val="30"/>
  </w:num>
  <w:num w:numId="29" w16cid:durableId="1854689659">
    <w:abstractNumId w:val="29"/>
  </w:num>
  <w:num w:numId="30" w16cid:durableId="273560413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715"/>
    <w:rsid w:val="00002FB9"/>
    <w:rsid w:val="00005C7C"/>
    <w:rsid w:val="0000645D"/>
    <w:rsid w:val="00024FDF"/>
    <w:rsid w:val="00031C1E"/>
    <w:rsid w:val="00041936"/>
    <w:rsid w:val="0004764B"/>
    <w:rsid w:val="0009095A"/>
    <w:rsid w:val="000A1683"/>
    <w:rsid w:val="000A267D"/>
    <w:rsid w:val="000A358C"/>
    <w:rsid w:val="000C7921"/>
    <w:rsid w:val="00107F5C"/>
    <w:rsid w:val="00116CB1"/>
    <w:rsid w:val="00124948"/>
    <w:rsid w:val="00132030"/>
    <w:rsid w:val="00134CE6"/>
    <w:rsid w:val="001431F2"/>
    <w:rsid w:val="00165F61"/>
    <w:rsid w:val="001858C9"/>
    <w:rsid w:val="00195778"/>
    <w:rsid w:val="001B39D7"/>
    <w:rsid w:val="001C20F3"/>
    <w:rsid w:val="001D740F"/>
    <w:rsid w:val="001E0AED"/>
    <w:rsid w:val="001E53F8"/>
    <w:rsid w:val="001F0F1F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46798"/>
    <w:rsid w:val="00261ACF"/>
    <w:rsid w:val="00270767"/>
    <w:rsid w:val="002778BC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538E"/>
    <w:rsid w:val="002C711C"/>
    <w:rsid w:val="002C7617"/>
    <w:rsid w:val="002C76A9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9399C"/>
    <w:rsid w:val="003A4EF8"/>
    <w:rsid w:val="003B2967"/>
    <w:rsid w:val="003E7708"/>
    <w:rsid w:val="003F2041"/>
    <w:rsid w:val="003F3CD0"/>
    <w:rsid w:val="004005C4"/>
    <w:rsid w:val="004021E9"/>
    <w:rsid w:val="0041304D"/>
    <w:rsid w:val="00462E04"/>
    <w:rsid w:val="00497B0F"/>
    <w:rsid w:val="004A330E"/>
    <w:rsid w:val="004A3A01"/>
    <w:rsid w:val="004B3E32"/>
    <w:rsid w:val="004E27DC"/>
    <w:rsid w:val="004E380B"/>
    <w:rsid w:val="004E3CD7"/>
    <w:rsid w:val="004E4395"/>
    <w:rsid w:val="004E569B"/>
    <w:rsid w:val="0050271C"/>
    <w:rsid w:val="00517204"/>
    <w:rsid w:val="00524FD8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B724D"/>
    <w:rsid w:val="005C559A"/>
    <w:rsid w:val="005C6E7D"/>
    <w:rsid w:val="005D5F67"/>
    <w:rsid w:val="005E565E"/>
    <w:rsid w:val="005E68D8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37734"/>
    <w:rsid w:val="00643177"/>
    <w:rsid w:val="00651247"/>
    <w:rsid w:val="006528BE"/>
    <w:rsid w:val="00671259"/>
    <w:rsid w:val="00674715"/>
    <w:rsid w:val="00677223"/>
    <w:rsid w:val="00693972"/>
    <w:rsid w:val="006A60CD"/>
    <w:rsid w:val="006A7C72"/>
    <w:rsid w:val="006B120F"/>
    <w:rsid w:val="006B1529"/>
    <w:rsid w:val="006B5295"/>
    <w:rsid w:val="006B7C3F"/>
    <w:rsid w:val="006C2499"/>
    <w:rsid w:val="006C7B0E"/>
    <w:rsid w:val="006E6250"/>
    <w:rsid w:val="006E6E9C"/>
    <w:rsid w:val="006F0076"/>
    <w:rsid w:val="006F4575"/>
    <w:rsid w:val="006F57A5"/>
    <w:rsid w:val="00706FDC"/>
    <w:rsid w:val="00710244"/>
    <w:rsid w:val="0071530E"/>
    <w:rsid w:val="007227B1"/>
    <w:rsid w:val="00754BDC"/>
    <w:rsid w:val="00766547"/>
    <w:rsid w:val="0076657E"/>
    <w:rsid w:val="00766AEF"/>
    <w:rsid w:val="0077245D"/>
    <w:rsid w:val="0077442C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E35F3"/>
    <w:rsid w:val="007F0DE7"/>
    <w:rsid w:val="0080335D"/>
    <w:rsid w:val="008034B0"/>
    <w:rsid w:val="008267EA"/>
    <w:rsid w:val="00835EBB"/>
    <w:rsid w:val="0084102F"/>
    <w:rsid w:val="00841D8F"/>
    <w:rsid w:val="00847AD1"/>
    <w:rsid w:val="0086272F"/>
    <w:rsid w:val="00891CB6"/>
    <w:rsid w:val="0089409A"/>
    <w:rsid w:val="00894776"/>
    <w:rsid w:val="00894F4E"/>
    <w:rsid w:val="00896ABA"/>
    <w:rsid w:val="008A41AB"/>
    <w:rsid w:val="008A63CF"/>
    <w:rsid w:val="008B04CE"/>
    <w:rsid w:val="008B0A4E"/>
    <w:rsid w:val="008B2D03"/>
    <w:rsid w:val="008D667F"/>
    <w:rsid w:val="008D6A8E"/>
    <w:rsid w:val="008D7333"/>
    <w:rsid w:val="008E2204"/>
    <w:rsid w:val="008E2EED"/>
    <w:rsid w:val="008E3AE6"/>
    <w:rsid w:val="00901185"/>
    <w:rsid w:val="00914C76"/>
    <w:rsid w:val="00920DC0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9F7D34"/>
    <w:rsid w:val="00A0694E"/>
    <w:rsid w:val="00A13C4D"/>
    <w:rsid w:val="00A16196"/>
    <w:rsid w:val="00A1757D"/>
    <w:rsid w:val="00A52C0D"/>
    <w:rsid w:val="00A60523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B02B6"/>
    <w:rsid w:val="00AC1A9A"/>
    <w:rsid w:val="00AC1F67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1725C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9422D"/>
    <w:rsid w:val="00BA063C"/>
    <w:rsid w:val="00BA36B9"/>
    <w:rsid w:val="00BB4642"/>
    <w:rsid w:val="00BB53E9"/>
    <w:rsid w:val="00BC04A3"/>
    <w:rsid w:val="00BC1D31"/>
    <w:rsid w:val="00BD0495"/>
    <w:rsid w:val="00BD3D83"/>
    <w:rsid w:val="00BD74FB"/>
    <w:rsid w:val="00BF6695"/>
    <w:rsid w:val="00C11161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D2D20"/>
    <w:rsid w:val="00CD6220"/>
    <w:rsid w:val="00CF2C65"/>
    <w:rsid w:val="00CF3750"/>
    <w:rsid w:val="00CF48EE"/>
    <w:rsid w:val="00D152E5"/>
    <w:rsid w:val="00D1643A"/>
    <w:rsid w:val="00D27404"/>
    <w:rsid w:val="00D30628"/>
    <w:rsid w:val="00D32F3D"/>
    <w:rsid w:val="00D3507A"/>
    <w:rsid w:val="00D4099A"/>
    <w:rsid w:val="00D53F1D"/>
    <w:rsid w:val="00D56144"/>
    <w:rsid w:val="00D57E84"/>
    <w:rsid w:val="00D64BD6"/>
    <w:rsid w:val="00D66928"/>
    <w:rsid w:val="00D67A20"/>
    <w:rsid w:val="00D70174"/>
    <w:rsid w:val="00D73323"/>
    <w:rsid w:val="00D73E27"/>
    <w:rsid w:val="00D76346"/>
    <w:rsid w:val="00D767DD"/>
    <w:rsid w:val="00D84DFB"/>
    <w:rsid w:val="00D94979"/>
    <w:rsid w:val="00D96D46"/>
    <w:rsid w:val="00DA23D2"/>
    <w:rsid w:val="00DA5ACD"/>
    <w:rsid w:val="00DB23A7"/>
    <w:rsid w:val="00DC144F"/>
    <w:rsid w:val="00DC611C"/>
    <w:rsid w:val="00DC6609"/>
    <w:rsid w:val="00DC6C3A"/>
    <w:rsid w:val="00DC7986"/>
    <w:rsid w:val="00DD733B"/>
    <w:rsid w:val="00DD75F1"/>
    <w:rsid w:val="00DE0EDA"/>
    <w:rsid w:val="00E0481C"/>
    <w:rsid w:val="00E071DD"/>
    <w:rsid w:val="00E25849"/>
    <w:rsid w:val="00E31632"/>
    <w:rsid w:val="00E4113D"/>
    <w:rsid w:val="00E766B4"/>
    <w:rsid w:val="00E7781C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012C"/>
    <w:rsid w:val="00F601DB"/>
    <w:rsid w:val="00F6334D"/>
    <w:rsid w:val="00F64C3A"/>
    <w:rsid w:val="00F80F66"/>
    <w:rsid w:val="00F94E76"/>
    <w:rsid w:val="00FA31AD"/>
    <w:rsid w:val="00FB1A16"/>
    <w:rsid w:val="00FB2318"/>
    <w:rsid w:val="00FB73AF"/>
    <w:rsid w:val="00FC2D99"/>
    <w:rsid w:val="00FC45A5"/>
    <w:rsid w:val="00FD0C09"/>
    <w:rsid w:val="00FD15F6"/>
    <w:rsid w:val="00FE0B45"/>
    <w:rsid w:val="00FE472E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3C25106A-B099-47D9-B5A4-FA06BDE6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D5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38C32-005D-4D12-BCF5-F8C589DB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4697</Words>
  <Characters>26773</Characters>
  <Application>Microsoft Office Word</Application>
  <DocSecurity>0</DocSecurity>
  <Lines>223</Lines>
  <Paragraphs>62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Jana Konrád-Skibová</cp:lastModifiedBy>
  <cp:revision>14</cp:revision>
  <cp:lastPrinted>2021-01-12T09:53:00Z</cp:lastPrinted>
  <dcterms:created xsi:type="dcterms:W3CDTF">2023-09-19T05:49:00Z</dcterms:created>
  <dcterms:modified xsi:type="dcterms:W3CDTF">2024-01-04T09:24:00Z</dcterms:modified>
</cp:coreProperties>
</file>