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Pr="005B60D9" w:rsidRDefault="005B60D9" w:rsidP="005B60D9">
      <w:pPr>
        <w:pStyle w:val="Hlavik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279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41A" w:rsidRDefault="006C341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341A" w:rsidRDefault="006C341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Predmet zákazky musí byť nový, v originálnom balení akýchkoľvek známok poškodenia a funkčných vád a musí  byť určený na humánne použitie</w:t>
      </w:r>
    </w:p>
    <w:p w:rsidR="00BC279C" w:rsidRPr="00CE4828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4928"/>
        <w:gridCol w:w="2126"/>
        <w:gridCol w:w="2013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Časť č. 1 </w:t>
            </w:r>
          </w:p>
          <w:p w:rsidR="00BC279C" w:rsidRPr="00CE4828" w:rsidRDefault="0014489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Infúzna súprava</w:t>
            </w:r>
            <w:r w:rsidR="00BC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gravitačn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Pr="003749B4">
              <w:rPr>
                <w:rFonts w:ascii="Times New Roman" w:hAnsi="Times New Roman" w:cs="Times New Roman"/>
                <w:bCs/>
                <w:sz w:val="24"/>
                <w:szCs w:val="24"/>
              </w:rPr>
              <w:t>Jednorazová infúzna súprava na terapeutické podávanie infúznych roztokov a injekčných roztokov z fliaš alebo plastových vakov pôsobením gravitácie do žily pacienta</w:t>
            </w:r>
            <w:r w:rsidRPr="00BC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</w:tr>
      <w:tr w:rsidR="00DA040F" w:rsidRPr="00CE4828" w:rsidTr="003749B4">
        <w:tc>
          <w:tcPr>
            <w:tcW w:w="4928" w:type="dxa"/>
            <w:shd w:val="clear" w:color="auto" w:fill="auto"/>
          </w:tcPr>
          <w:p w:rsidR="00DA040F" w:rsidRPr="00CE4828" w:rsidRDefault="00DA040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139" w:type="dxa"/>
            <w:gridSpan w:val="2"/>
          </w:tcPr>
          <w:p w:rsidR="00DA040F" w:rsidRPr="00CE4828" w:rsidRDefault="00DA040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139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139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013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hadičky</w:t>
            </w:r>
            <w:r w:rsidR="00216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2126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– 150 cm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3A11" w:rsidRPr="00CE4828" w:rsidTr="003749B4">
        <w:tc>
          <w:tcPr>
            <w:tcW w:w="4928" w:type="dxa"/>
            <w:shd w:val="clear" w:color="auto" w:fill="auto"/>
          </w:tcPr>
          <w:p w:rsidR="00AA3A11" w:rsidRPr="00AA3A11" w:rsidRDefault="00AA3A11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A3A1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Dĺžka kvapkovej komory</w:t>
            </w:r>
          </w:p>
        </w:tc>
        <w:tc>
          <w:tcPr>
            <w:tcW w:w="2126" w:type="dxa"/>
          </w:tcPr>
          <w:p w:rsidR="00AA3A11" w:rsidRPr="00AA3A11" w:rsidRDefault="00AA3A11" w:rsidP="00BC279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3A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minimálne 6 cm</w:t>
            </w:r>
          </w:p>
        </w:tc>
        <w:tc>
          <w:tcPr>
            <w:tcW w:w="2013" w:type="dxa"/>
          </w:tcPr>
          <w:p w:rsidR="00AA3A11" w:rsidRPr="00CE4828" w:rsidRDefault="00AA3A1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BC279C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Partikulárny kvap. i</w:t>
            </w:r>
            <w:r w:rsidRP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nfúzny   filter  </w:t>
            </w:r>
          </w:p>
        </w:tc>
        <w:tc>
          <w:tcPr>
            <w:tcW w:w="2126" w:type="dxa"/>
          </w:tcPr>
          <w:p w:rsidR="00BC279C" w:rsidRPr="00CE4828" w:rsidRDefault="00BC279C" w:rsidP="00BC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126" w:type="dxa"/>
          </w:tcPr>
          <w:p w:rsidR="00BC279C" w:rsidRPr="00CE4828" w:rsidRDefault="00FF5268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Vzduchový filter v kvapkovej komôrke  veľkosť póru</w:t>
            </w:r>
          </w:p>
        </w:tc>
        <w:tc>
          <w:tcPr>
            <w:tcW w:w="2126" w:type="dxa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279C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2126" w:type="dxa"/>
          </w:tcPr>
          <w:p w:rsidR="00BC279C" w:rsidRPr="00CE4828" w:rsidRDefault="007E2F13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13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E4828" w:rsidRDefault="007E2F13" w:rsidP="007E2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určené k </w:t>
            </w: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jednorázovému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použitiu</w:t>
            </w:r>
          </w:p>
        </w:tc>
        <w:tc>
          <w:tcPr>
            <w:tcW w:w="2126" w:type="dxa"/>
          </w:tcPr>
          <w:p w:rsidR="00BC279C" w:rsidRPr="00CE4828" w:rsidRDefault="000D100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C95" w:rsidRPr="00CE4828" w:rsidTr="003749B4">
        <w:trPr>
          <w:trHeight w:val="483"/>
        </w:trPr>
        <w:tc>
          <w:tcPr>
            <w:tcW w:w="4928" w:type="dxa"/>
            <w:shd w:val="clear" w:color="auto" w:fill="auto"/>
          </w:tcPr>
          <w:p w:rsidR="00216C95" w:rsidRPr="00CE4828" w:rsidRDefault="00216C95" w:rsidP="00216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hadičky  </w:t>
            </w:r>
          </w:p>
        </w:tc>
        <w:tc>
          <w:tcPr>
            <w:tcW w:w="2126" w:type="dxa"/>
            <w:vMerge w:val="restart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013" w:type="dxa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C95" w:rsidRPr="00CE4828" w:rsidTr="003749B4">
        <w:trPr>
          <w:trHeight w:val="555"/>
        </w:trPr>
        <w:tc>
          <w:tcPr>
            <w:tcW w:w="4928" w:type="dxa"/>
            <w:shd w:val="clear" w:color="auto" w:fill="auto"/>
          </w:tcPr>
          <w:p w:rsidR="00216C95" w:rsidRDefault="00216C9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kvapkovej komôrky</w:t>
            </w:r>
          </w:p>
        </w:tc>
        <w:tc>
          <w:tcPr>
            <w:tcW w:w="2126" w:type="dxa"/>
            <w:vMerge/>
          </w:tcPr>
          <w:p w:rsidR="00216C95" w:rsidRPr="000D1005" w:rsidRDefault="00216C9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3" w:type="dxa"/>
          </w:tcPr>
          <w:p w:rsidR="00216C95" w:rsidRPr="00CE4828" w:rsidRDefault="00216C9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387"/>
        </w:trPr>
        <w:tc>
          <w:tcPr>
            <w:tcW w:w="4928" w:type="dxa"/>
            <w:shd w:val="clear" w:color="auto" w:fill="auto"/>
          </w:tcPr>
          <w:p w:rsidR="00BC279C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Pripojovací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kužel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Male 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</w:p>
        </w:tc>
        <w:tc>
          <w:tcPr>
            <w:tcW w:w="2126" w:type="dxa"/>
          </w:tcPr>
          <w:p w:rsidR="00BC279C" w:rsidRPr="00CE4828" w:rsidRDefault="000D1005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270"/>
        </w:trPr>
        <w:tc>
          <w:tcPr>
            <w:tcW w:w="4928" w:type="dxa"/>
            <w:shd w:val="clear" w:color="auto" w:fill="auto"/>
          </w:tcPr>
          <w:p w:rsidR="00BC279C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Hydrofóbny bakteriálny filter v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zavzdušňovacom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kanáliku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prepichovacieho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tŕňa</w:t>
            </w:r>
          </w:p>
        </w:tc>
        <w:tc>
          <w:tcPr>
            <w:tcW w:w="2126" w:type="dxa"/>
          </w:tcPr>
          <w:p w:rsidR="00BC279C" w:rsidRDefault="003D0982" w:rsidP="000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rPr>
          <w:trHeight w:val="389"/>
        </w:trPr>
        <w:tc>
          <w:tcPr>
            <w:tcW w:w="4928" w:type="dxa"/>
            <w:shd w:val="clear" w:color="auto" w:fill="auto"/>
          </w:tcPr>
          <w:p w:rsidR="00BC279C" w:rsidRPr="00CB531B" w:rsidRDefault="00A17476" w:rsidP="00216C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Otočný r</w:t>
            </w:r>
            <w:r w:rsidR="003749B4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egulátor prietoku </w:t>
            </w:r>
            <w:r w:rsidR="00216C5C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musí držať nastavenú pozíciu a plynulý</w:t>
            </w: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prietok </w:t>
            </w:r>
            <w:r w:rsidR="006C341A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počas celej doby aplikácie</w:t>
            </w:r>
            <w:r w:rsidR="00FE7492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16C5C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čím je zabezpečené </w:t>
            </w:r>
            <w:r w:rsidR="006C341A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bezpečné</w:t>
            </w: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aplikovanie liečiva</w:t>
            </w:r>
          </w:p>
        </w:tc>
        <w:tc>
          <w:tcPr>
            <w:tcW w:w="2126" w:type="dxa"/>
            <w:vAlign w:val="center"/>
          </w:tcPr>
          <w:p w:rsidR="00BC279C" w:rsidRDefault="003D0982" w:rsidP="0021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775" w:rsidRPr="00CE4828" w:rsidTr="003749B4">
        <w:tc>
          <w:tcPr>
            <w:tcW w:w="4928" w:type="dxa"/>
            <w:shd w:val="clear" w:color="auto" w:fill="auto"/>
          </w:tcPr>
          <w:p w:rsidR="00DB3775" w:rsidRPr="00CB531B" w:rsidRDefault="00DB377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Otočný regulátor umožňujúci precíznu reguláciu rýchlosti infúzie</w:t>
            </w:r>
          </w:p>
        </w:tc>
        <w:tc>
          <w:tcPr>
            <w:tcW w:w="2126" w:type="dxa"/>
          </w:tcPr>
          <w:p w:rsidR="00DB3775" w:rsidRDefault="00E2415C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DB3775" w:rsidRPr="00CE4828" w:rsidRDefault="00DB3775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3749B4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Na regulátore prietoku konektor na uchytenie konca hadičky súpravy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ýrobok  bez možnosti delenia na menšie časti, </w:t>
            </w:r>
            <w:proofErr w:type="spellStart"/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 krytom  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CB531B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0D1005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  <w:r w:rsidR="008F3D2B" w:rsidRPr="00CB5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(neostávajú stopy po zalomení)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FFFFF" w:themeFill="background1"/>
            <w:vAlign w:val="center"/>
          </w:tcPr>
          <w:p w:rsidR="00BC279C" w:rsidRPr="00CE4828" w:rsidRDefault="00D03E03" w:rsidP="003749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0D1005"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ateriálové prevedenie </w:t>
            </w:r>
            <w:r w:rsidR="00216C95">
              <w:rPr>
                <w:rFonts w:ascii="Times New Roman" w:hAnsi="Times New Roman" w:cs="Times New Roman"/>
                <w:bCs/>
                <w:sz w:val="24"/>
                <w:szCs w:val="24"/>
              </w:rPr>
              <w:t>súpravy</w:t>
            </w:r>
          </w:p>
        </w:tc>
        <w:tc>
          <w:tcPr>
            <w:tcW w:w="2126" w:type="dxa"/>
            <w:shd w:val="clear" w:color="auto" w:fill="FFFFFF" w:themeFill="background1"/>
          </w:tcPr>
          <w:p w:rsidR="00BC279C" w:rsidRPr="00CE4828" w:rsidRDefault="003749B4" w:rsidP="005B60D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PVC  resp.</w:t>
            </w:r>
            <w:r w:rsidR="00216C95"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silikón</w:t>
            </w:r>
          </w:p>
        </w:tc>
        <w:tc>
          <w:tcPr>
            <w:tcW w:w="2013" w:type="dxa"/>
            <w:shd w:val="clear" w:color="auto" w:fill="FFFFFF" w:themeFill="background1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FFFFFF" w:themeFill="background1"/>
            <w:vAlign w:val="center"/>
          </w:tcPr>
          <w:p w:rsidR="00BC279C" w:rsidRPr="000D1005" w:rsidRDefault="000D1005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  <w:shd w:val="clear" w:color="auto" w:fill="FFFFFF" w:themeFill="background1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D143F8" w:rsidRDefault="00D03E03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ostatočne ostrý </w:t>
            </w:r>
            <w:proofErr w:type="spellStart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infúznej fľaše alebo vaku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DD33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a rolovací uzáver  pre jednoduchú a bezpečnú manipuláciu</w:t>
            </w:r>
            <w:r w:rsidR="00DD33C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Odolný voči</w:t>
            </w:r>
            <w:r w:rsidR="00D66B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rozpojeniu,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749B4">
        <w:tc>
          <w:tcPr>
            <w:tcW w:w="4928" w:type="dxa"/>
            <w:shd w:val="clear" w:color="auto" w:fill="auto"/>
          </w:tcPr>
          <w:p w:rsidR="00BC279C" w:rsidRPr="00BE44A3" w:rsidRDefault="00D03E03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Jednoduchá manipulácia</w:t>
            </w:r>
          </w:p>
        </w:tc>
        <w:tc>
          <w:tcPr>
            <w:tcW w:w="2126" w:type="dxa"/>
          </w:tcPr>
          <w:p w:rsidR="00BC279C" w:rsidRPr="00CE4828" w:rsidRDefault="003D0982" w:rsidP="003D09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013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BC279C" w:rsidRDefault="00BC279C" w:rsidP="00BC2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94105" w:rsidRDefault="00894105" w:rsidP="00894105">
      <w:pPr>
        <w:rPr>
          <w:rFonts w:ascii="Times New Roman" w:hAnsi="Times New Roman" w:cs="Times New Roman"/>
          <w:sz w:val="24"/>
          <w:szCs w:val="24"/>
        </w:rPr>
      </w:pPr>
    </w:p>
    <w:p w:rsidR="00894105" w:rsidRPr="0079604C" w:rsidRDefault="00894105" w:rsidP="00894105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279C" w:rsidSect="00FC2F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AE" w:rsidRDefault="007359AE" w:rsidP="005B60D9">
      <w:pPr>
        <w:spacing w:after="0" w:line="240" w:lineRule="auto"/>
      </w:pPr>
      <w:r>
        <w:separator/>
      </w:r>
    </w:p>
  </w:endnote>
  <w:endnote w:type="continuationSeparator" w:id="0">
    <w:p w:rsidR="007359AE" w:rsidRDefault="007359AE" w:rsidP="005B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1344"/>
      <w:docPartObj>
        <w:docPartGallery w:val="Page Numbers (Bottom of Page)"/>
        <w:docPartUnique/>
      </w:docPartObj>
    </w:sdtPr>
    <w:sdtContent>
      <w:p w:rsidR="00DB3775" w:rsidRDefault="0050119F">
        <w:pPr>
          <w:pStyle w:val="Pta"/>
          <w:jc w:val="center"/>
        </w:pPr>
        <w:r>
          <w:fldChar w:fldCharType="begin"/>
        </w:r>
        <w:r w:rsidR="007359AE">
          <w:instrText xml:space="preserve"> PAGE   \* MERGEFORMAT </w:instrText>
        </w:r>
        <w:r>
          <w:fldChar w:fldCharType="separate"/>
        </w:r>
        <w:r w:rsidR="00DE2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3775" w:rsidRDefault="00DB377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AE" w:rsidRDefault="007359AE" w:rsidP="005B60D9">
      <w:pPr>
        <w:spacing w:after="0" w:line="240" w:lineRule="auto"/>
      </w:pPr>
      <w:r>
        <w:separator/>
      </w:r>
    </w:p>
  </w:footnote>
  <w:footnote w:type="continuationSeparator" w:id="0">
    <w:p w:rsidR="007359AE" w:rsidRDefault="007359AE" w:rsidP="005B6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75" w:rsidRDefault="00DB3775">
    <w:pPr>
      <w:pStyle w:val="Hlavika"/>
    </w:pPr>
    <w:r w:rsidRPr="00687A4B">
      <w:rPr>
        <w:rFonts w:ascii="Times New Roman" w:hAnsi="Times New Roman" w:cs="Times New Roman"/>
        <w:sz w:val="20"/>
        <w:szCs w:val="20"/>
      </w:rPr>
      <w:t xml:space="preserve">Infúzne a transfúzne súpravy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Príloha č. 1 k R</w:t>
    </w:r>
    <w:r w:rsidRPr="00687A4B">
      <w:rPr>
        <w:rFonts w:ascii="Times New Roman" w:hAnsi="Times New Roman" w:cs="Times New Roman"/>
        <w:sz w:val="20"/>
        <w:szCs w:val="20"/>
      </w:rPr>
      <w:t>ámcovej dohode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73350"/>
    <w:rsid w:val="000D1005"/>
    <w:rsid w:val="00144897"/>
    <w:rsid w:val="00163F60"/>
    <w:rsid w:val="00184786"/>
    <w:rsid w:val="00216C5C"/>
    <w:rsid w:val="00216C95"/>
    <w:rsid w:val="002657CE"/>
    <w:rsid w:val="00307B2B"/>
    <w:rsid w:val="00327F0C"/>
    <w:rsid w:val="003560DA"/>
    <w:rsid w:val="003749B4"/>
    <w:rsid w:val="003B731C"/>
    <w:rsid w:val="003D0982"/>
    <w:rsid w:val="004F4923"/>
    <w:rsid w:val="0050119F"/>
    <w:rsid w:val="005B60D9"/>
    <w:rsid w:val="006C341A"/>
    <w:rsid w:val="006F00F3"/>
    <w:rsid w:val="006F1670"/>
    <w:rsid w:val="007359AE"/>
    <w:rsid w:val="007E2F13"/>
    <w:rsid w:val="00814C00"/>
    <w:rsid w:val="00831B3A"/>
    <w:rsid w:val="00836E80"/>
    <w:rsid w:val="00894105"/>
    <w:rsid w:val="00894BA1"/>
    <w:rsid w:val="008C3AB1"/>
    <w:rsid w:val="008F3D2B"/>
    <w:rsid w:val="009A3DFD"/>
    <w:rsid w:val="009E4D60"/>
    <w:rsid w:val="00A17476"/>
    <w:rsid w:val="00A909DD"/>
    <w:rsid w:val="00AA3A11"/>
    <w:rsid w:val="00AC0888"/>
    <w:rsid w:val="00B85C19"/>
    <w:rsid w:val="00BC279C"/>
    <w:rsid w:val="00C21420"/>
    <w:rsid w:val="00C21CB8"/>
    <w:rsid w:val="00CB531B"/>
    <w:rsid w:val="00D03E03"/>
    <w:rsid w:val="00D50125"/>
    <w:rsid w:val="00D66B68"/>
    <w:rsid w:val="00DA040F"/>
    <w:rsid w:val="00DB3775"/>
    <w:rsid w:val="00DD33CC"/>
    <w:rsid w:val="00DE2752"/>
    <w:rsid w:val="00DF3BA9"/>
    <w:rsid w:val="00E2415C"/>
    <w:rsid w:val="00E45945"/>
    <w:rsid w:val="00E87BD1"/>
    <w:rsid w:val="00FC2F7B"/>
    <w:rsid w:val="00FE57DB"/>
    <w:rsid w:val="00FE7492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B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60D9"/>
  </w:style>
  <w:style w:type="paragraph" w:styleId="Pta">
    <w:name w:val="footer"/>
    <w:basedOn w:val="Normlny"/>
    <w:link w:val="PtaChar"/>
    <w:uiPriority w:val="99"/>
    <w:unhideWhenUsed/>
    <w:rsid w:val="005B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6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4</cp:revision>
  <cp:lastPrinted>2023-11-29T09:16:00Z</cp:lastPrinted>
  <dcterms:created xsi:type="dcterms:W3CDTF">2024-01-29T12:59:00Z</dcterms:created>
  <dcterms:modified xsi:type="dcterms:W3CDTF">2024-01-29T14:14:00Z</dcterms:modified>
</cp:coreProperties>
</file>