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686BE2D4" w14:textId="76E9D133" w:rsidR="000728D3" w:rsidRDefault="000728D3" w:rsidP="000728D3">
      <w:pPr>
        <w:pStyle w:val="Nadpis1"/>
        <w:rPr>
          <w:b w:val="0"/>
          <w:lang w:val="sk-SK"/>
        </w:rPr>
      </w:pPr>
      <w:r w:rsidRPr="001C4DAB">
        <w:rPr>
          <w:b w:val="0"/>
          <w:lang w:val="sk-SK"/>
        </w:rPr>
        <w:t>sídlo</w:t>
      </w:r>
      <w:r w:rsidRPr="00011884">
        <w:rPr>
          <w:b w:val="0"/>
          <w:color w:val="000000" w:themeColor="text1"/>
          <w:szCs w:val="24"/>
          <w:lang w:val="sk-SK"/>
        </w:rPr>
        <w:t>:</w:t>
      </w:r>
      <w:r w:rsidR="00CA0963" w:rsidRPr="00B6609E">
        <w:rPr>
          <w:b w:val="0"/>
          <w:color w:val="000000" w:themeColor="text1"/>
          <w:szCs w:val="24"/>
          <w:lang w:val="sk-SK"/>
        </w:rPr>
        <w:t xml:space="preserve"> </w:t>
      </w:r>
      <w:r w:rsidR="005F66AC">
        <w:rPr>
          <w:b w:val="0"/>
          <w:color w:val="000000" w:themeColor="text1"/>
          <w:szCs w:val="24"/>
          <w:lang w:val="sk-SK"/>
        </w:rPr>
        <w:t>Námestie SNP č. 8, 975 66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5A5CE00"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5F66AC">
        <w:rPr>
          <w:b w:val="0"/>
          <w:color w:val="000000" w:themeColor="text1"/>
          <w:szCs w:val="24"/>
          <w:lang w:val="sk-SK"/>
        </w:rPr>
        <w:t xml:space="preserve">JUDr. Tibor </w:t>
      </w:r>
      <w:proofErr w:type="spellStart"/>
      <w:r w:rsidR="005F66AC">
        <w:rPr>
          <w:b w:val="0"/>
          <w:color w:val="000000" w:themeColor="text1"/>
          <w:szCs w:val="24"/>
          <w:lang w:val="sk-SK"/>
        </w:rPr>
        <w:t>Menyhart</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5F66AC">
        <w:rPr>
          <w:rFonts w:cs="Arial"/>
          <w:b w:val="0"/>
          <w:color w:val="000000" w:themeColor="text1"/>
          <w:szCs w:val="24"/>
          <w:lang w:val="sk-SK"/>
        </w:rPr>
        <w:t>generálny riaditeľ</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4589097"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7E343D">
        <w:rPr>
          <w:b/>
          <w:szCs w:val="24"/>
        </w:rPr>
        <w:t xml:space="preserve">LESY SR, </w:t>
      </w:r>
      <w:proofErr w:type="spellStart"/>
      <w:r w:rsidR="007E343D">
        <w:rPr>
          <w:b/>
          <w:szCs w:val="24"/>
        </w:rPr>
        <w:t>š.p</w:t>
      </w:r>
      <w:proofErr w:type="spellEnd"/>
      <w:r w:rsidR="007E343D">
        <w:rPr>
          <w:b/>
          <w:szCs w:val="24"/>
        </w:rPr>
        <w:t>., g</w:t>
      </w:r>
      <w:r w:rsidR="005F66AC">
        <w:rPr>
          <w:b/>
          <w:szCs w:val="24"/>
        </w:rPr>
        <w:t>enerálne riaditeľstvo, Námestie SNP č. 8, 975 66 Banská Bystrica</w:t>
      </w:r>
      <w:r w:rsidR="00F564B7" w:rsidRPr="00F564B7">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D4E953D"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4E850345" w14:textId="77777777" w:rsidR="00907472" w:rsidRPr="00907472" w:rsidRDefault="00907472" w:rsidP="00907472">
      <w:pPr>
        <w:pStyle w:val="Odsekzoznamu"/>
        <w:rPr>
          <w:szCs w:val="24"/>
        </w:rPr>
      </w:pPr>
    </w:p>
    <w:p w14:paraId="5578DA0C" w14:textId="74C2B0A2" w:rsidR="00907472" w:rsidRPr="00037ED6" w:rsidRDefault="00907472" w:rsidP="00907472">
      <w:pPr>
        <w:pStyle w:val="Odsekzoznamu"/>
        <w:numPr>
          <w:ilvl w:val="0"/>
          <w:numId w:val="1"/>
        </w:numPr>
        <w:autoSpaceDE w:val="0"/>
        <w:autoSpaceDN w:val="0"/>
        <w:adjustRightInd w:val="0"/>
        <w:ind w:left="284" w:hanging="284"/>
        <w:rPr>
          <w:szCs w:val="24"/>
          <w:shd w:val="clear" w:color="auto" w:fill="FFFFFF"/>
        </w:rPr>
      </w:pPr>
      <w:r w:rsidRPr="00037ED6">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sidRPr="00037ED6">
        <w:rPr>
          <w:szCs w:val="24"/>
        </w:rPr>
        <w:t>.</w:t>
      </w:r>
    </w:p>
    <w:p w14:paraId="670C3FFF" w14:textId="47E93933" w:rsidR="00CB14B2" w:rsidRPr="005D0A0A" w:rsidRDefault="00907472" w:rsidP="00037ED6">
      <w:pPr>
        <w:pStyle w:val="Odsekzoznamu"/>
        <w:ind w:left="284"/>
        <w:rPr>
          <w:szCs w:val="24"/>
        </w:rPr>
      </w:pPr>
      <w:r>
        <w:rPr>
          <w:rFonts w:ascii="Open Sans" w:hAnsi="Open Sans"/>
          <w:color w:val="333333"/>
          <w:sz w:val="20"/>
        </w:rPr>
        <w:br/>
      </w: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6F89F189" w:rsidR="00852123" w:rsidRPr="00852123" w:rsidRDefault="005F66AC" w:rsidP="00F564B7">
      <w:pPr>
        <w:pStyle w:val="Odsekzoznamu"/>
        <w:ind w:left="360"/>
        <w:rPr>
          <w:szCs w:val="24"/>
        </w:rPr>
      </w:pPr>
      <w:r>
        <w:rPr>
          <w:b/>
        </w:rPr>
        <w:t>217 800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59443D09" w:rsidR="00DF16BC" w:rsidRDefault="00DF16BC" w:rsidP="00B62D3E">
      <w:pPr>
        <w:jc w:val="center"/>
        <w:rPr>
          <w:szCs w:val="24"/>
        </w:rPr>
      </w:pPr>
    </w:p>
    <w:p w14:paraId="29E65524" w14:textId="045D1BE0" w:rsidR="00037ED6" w:rsidRDefault="00037ED6" w:rsidP="00B62D3E">
      <w:pPr>
        <w:jc w:val="center"/>
        <w:rPr>
          <w:szCs w:val="24"/>
        </w:rPr>
      </w:pPr>
    </w:p>
    <w:p w14:paraId="03031308" w14:textId="27FDC54B" w:rsidR="00037ED6" w:rsidRDefault="00037ED6" w:rsidP="00B62D3E">
      <w:pPr>
        <w:jc w:val="center"/>
        <w:rPr>
          <w:szCs w:val="24"/>
        </w:rPr>
      </w:pPr>
    </w:p>
    <w:p w14:paraId="4D86883E" w14:textId="77777777" w:rsidR="00037ED6" w:rsidRPr="005D0A0A" w:rsidRDefault="00037ED6" w:rsidP="00B62D3E">
      <w:pPr>
        <w:jc w:val="center"/>
        <w:rPr>
          <w:szCs w:val="24"/>
        </w:rPr>
      </w:pPr>
      <w:bookmarkStart w:id="0" w:name="_GoBack"/>
      <w:bookmarkEnd w:id="0"/>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71896BE4" w:rsidR="0034513D" w:rsidRDefault="0034513D" w:rsidP="00B62D3E">
      <w:pPr>
        <w:rPr>
          <w:szCs w:val="24"/>
        </w:rPr>
      </w:pPr>
    </w:p>
    <w:p w14:paraId="3FFD0E60" w14:textId="6A1D5F26" w:rsidR="005F66AC" w:rsidRDefault="005F66AC" w:rsidP="00B62D3E">
      <w:pPr>
        <w:rPr>
          <w:szCs w:val="24"/>
        </w:rPr>
      </w:pPr>
    </w:p>
    <w:p w14:paraId="03D832B0" w14:textId="77777777" w:rsidR="005F66AC" w:rsidRDefault="005F66AC"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4C402507" w:rsidR="003C3488" w:rsidRPr="007A3385" w:rsidRDefault="003C3488" w:rsidP="00B900A8">
      <w:pPr>
        <w:pStyle w:val="Odsekzoznamu"/>
        <w:rPr>
          <w:iCs/>
          <w:szCs w:val="24"/>
        </w:rPr>
      </w:pPr>
      <w:r w:rsidRPr="007A3385">
        <w:rPr>
          <w:rStyle w:val="markedcontent"/>
          <w:iCs/>
          <w:szCs w:val="24"/>
        </w:rPr>
        <w:t xml:space="preserve">Za týmto účelom </w:t>
      </w:r>
      <w:r w:rsidR="007A5F43">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58313963"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r>
      <w:r w:rsidR="005F66AC">
        <w:t xml:space="preserve">    </w:t>
      </w:r>
      <w:r w:rsidR="005D0A0A" w:rsidRPr="00C32B8A">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B5807FF"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5F66AC">
        <w:rPr>
          <w:b w:val="0"/>
          <w:lang w:val="sk-SK"/>
        </w:rPr>
        <w:t>......</w:t>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26DD7170" w:rsidR="005D0A0A" w:rsidRPr="00185DD4" w:rsidRDefault="005D0A0A" w:rsidP="00B62D3E">
      <w:pPr>
        <w:pStyle w:val="Nadpis1"/>
        <w:rPr>
          <w:b w:val="0"/>
          <w:lang w:val="sk-SK"/>
        </w:rPr>
      </w:pPr>
      <w:r w:rsidRPr="00C32B8A">
        <w:rPr>
          <w:b w:val="0"/>
          <w:lang w:val="sk-SK"/>
        </w:rPr>
        <w:tab/>
      </w:r>
      <w:r>
        <w:rPr>
          <w:b w:val="0"/>
          <w:lang w:val="sk-SK"/>
        </w:rPr>
        <w:tab/>
      </w:r>
      <w:r w:rsidR="005F66AC">
        <w:rPr>
          <w:b w:val="0"/>
          <w:lang w:val="sk-SK"/>
        </w:rPr>
        <w:t xml:space="preserve">      JUDr. Tibor </w:t>
      </w:r>
      <w:proofErr w:type="spellStart"/>
      <w:r w:rsidR="005F66AC">
        <w:rPr>
          <w:b w:val="0"/>
          <w:lang w:val="sk-SK"/>
        </w:rPr>
        <w:t>Menyhart</w:t>
      </w:r>
      <w:proofErr w:type="spellEnd"/>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1855AE55"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5F66AC">
        <w:rPr>
          <w:rFonts w:cs="Arial"/>
          <w:color w:val="000000" w:themeColor="text1"/>
          <w:szCs w:val="24"/>
        </w:rPr>
        <w:t xml:space="preserve">          generálny riaditeľ</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118B4" w14:textId="77777777" w:rsidR="00B678C4" w:rsidRDefault="00B678C4">
      <w:r>
        <w:separator/>
      </w:r>
    </w:p>
  </w:endnote>
  <w:endnote w:type="continuationSeparator" w:id="0">
    <w:p w14:paraId="5BCD4301" w14:textId="77777777" w:rsidR="00B678C4" w:rsidRDefault="00B67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4550B" w14:textId="77777777" w:rsidR="00B678C4" w:rsidRDefault="00B678C4">
      <w:r>
        <w:separator/>
      </w:r>
    </w:p>
  </w:footnote>
  <w:footnote w:type="continuationSeparator" w:id="0">
    <w:p w14:paraId="48913DB9" w14:textId="77777777" w:rsidR="00B678C4" w:rsidRDefault="00B67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91329FB"/>
    <w:multiLevelType w:val="multilevel"/>
    <w:tmpl w:val="F342AB16"/>
    <w:lvl w:ilvl="0">
      <w:start w:val="1"/>
      <w:numFmt w:val="upperLetter"/>
      <w:lvlText w:val="%1."/>
      <w:lvlJc w:val="left"/>
      <w:pPr>
        <w:tabs>
          <w:tab w:val="num" w:pos="600"/>
        </w:tabs>
        <w:ind w:left="600" w:hanging="600"/>
      </w:pPr>
      <w:rPr>
        <w:rFonts w:ascii="Times New Roman" w:hAnsi="Times New Roman" w:cs="Times New Roman" w:hint="default"/>
        <w:b/>
        <w:i/>
        <w:color w:val="auto"/>
        <w:sz w:val="28"/>
        <w:szCs w:val="28"/>
      </w:rPr>
    </w:lvl>
    <w:lvl w:ilvl="1">
      <w:start w:val="1"/>
      <w:numFmt w:val="decimal"/>
      <w:lvlText w:val="%2."/>
      <w:lvlJc w:val="left"/>
      <w:pPr>
        <w:tabs>
          <w:tab w:val="num" w:pos="2156"/>
        </w:tabs>
        <w:ind w:left="2156" w:hanging="454"/>
      </w:pPr>
      <w:rPr>
        <w:rFonts w:ascii="Times New Roman" w:eastAsia="Times New Roman" w:hAnsi="Times New Roman" w:cs="Times New Roman"/>
        <w:b/>
        <w:i w:val="0"/>
        <w:color w:val="000000"/>
        <w:sz w:val="28"/>
        <w:szCs w:val="28"/>
      </w:rPr>
    </w:lvl>
    <w:lvl w:ilvl="2">
      <w:start w:val="1"/>
      <w:numFmt w:val="decimal"/>
      <w:lvlText w:val="%1.%2.%3."/>
      <w:lvlJc w:val="left"/>
      <w:pPr>
        <w:tabs>
          <w:tab w:val="num" w:pos="2128"/>
        </w:tabs>
        <w:ind w:left="2128" w:hanging="851"/>
      </w:pPr>
      <w:rPr>
        <w:rFonts w:ascii="Times New Roman" w:hAnsi="Times New Roman" w:cs="Times New Roman" w:hint="default"/>
        <w:b w:val="0"/>
        <w:i w:val="0"/>
        <w:sz w:val="24"/>
        <w:szCs w:val="24"/>
      </w:rPr>
    </w:lvl>
    <w:lvl w:ilvl="3">
      <w:start w:val="1"/>
      <w:numFmt w:val="decimal"/>
      <w:lvlText w:val="%1.%2.%3.%4."/>
      <w:lvlJc w:val="left"/>
      <w:pPr>
        <w:tabs>
          <w:tab w:val="num" w:pos="1418"/>
        </w:tabs>
        <w:ind w:left="1418" w:hanging="964"/>
      </w:pPr>
      <w:rPr>
        <w:rFonts w:ascii="Times New Roman" w:hAnsi="Times New Roman" w:cs="Times New Roman" w:hint="default"/>
        <w:b w:val="0"/>
        <w:i w:val="0"/>
        <w:sz w:val="24"/>
        <w:szCs w:val="24"/>
      </w:rPr>
    </w:lvl>
    <w:lvl w:ilvl="4">
      <w:start w:val="1"/>
      <w:numFmt w:val="decimal"/>
      <w:lvlText w:val="%1.%2.%3.%4.%5."/>
      <w:lvlJc w:val="left"/>
      <w:pPr>
        <w:tabs>
          <w:tab w:val="num" w:pos="1758"/>
        </w:tabs>
        <w:ind w:left="1758" w:hanging="1021"/>
      </w:pPr>
      <w:rPr>
        <w:rFonts w:ascii="Times New Roman" w:hAnsi="Times New Roman" w:cs="Times New Roman" w:hint="default"/>
        <w:b w:val="0"/>
        <w:i w:val="0"/>
        <w:sz w:val="24"/>
        <w:szCs w:val="24"/>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9"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7"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9"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3"/>
  </w:num>
  <w:num w:numId="2">
    <w:abstractNumId w:val="22"/>
  </w:num>
  <w:num w:numId="3">
    <w:abstractNumId w:val="14"/>
  </w:num>
  <w:num w:numId="4">
    <w:abstractNumId w:val="4"/>
  </w:num>
  <w:num w:numId="5">
    <w:abstractNumId w:val="9"/>
  </w:num>
  <w:num w:numId="6">
    <w:abstractNumId w:val="18"/>
  </w:num>
  <w:num w:numId="7">
    <w:abstractNumId w:val="6"/>
  </w:num>
  <w:num w:numId="8">
    <w:abstractNumId w:val="17"/>
  </w:num>
  <w:num w:numId="9">
    <w:abstractNumId w:val="10"/>
  </w:num>
  <w:num w:numId="10">
    <w:abstractNumId w:val="11"/>
  </w:num>
  <w:num w:numId="11">
    <w:abstractNumId w:val="21"/>
  </w:num>
  <w:num w:numId="12">
    <w:abstractNumId w:val="12"/>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5"/>
  </w:num>
  <w:num w:numId="29">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num>
  <w:num w:numId="32">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37ED6"/>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5264"/>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5F66AC"/>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A5F43"/>
    <w:rsid w:val="007C06EA"/>
    <w:rsid w:val="007D146C"/>
    <w:rsid w:val="007D7E99"/>
    <w:rsid w:val="007E343D"/>
    <w:rsid w:val="007F7737"/>
    <w:rsid w:val="008237BF"/>
    <w:rsid w:val="00852123"/>
    <w:rsid w:val="00853F4A"/>
    <w:rsid w:val="00856984"/>
    <w:rsid w:val="00863859"/>
    <w:rsid w:val="0086761C"/>
    <w:rsid w:val="00871D78"/>
    <w:rsid w:val="00874F57"/>
    <w:rsid w:val="008910EC"/>
    <w:rsid w:val="008A274C"/>
    <w:rsid w:val="008B63A9"/>
    <w:rsid w:val="008D2CFC"/>
    <w:rsid w:val="008D3FB8"/>
    <w:rsid w:val="00900294"/>
    <w:rsid w:val="00906887"/>
    <w:rsid w:val="009073A8"/>
    <w:rsid w:val="00907472"/>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78C4"/>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4606"/>
    <w:rsid w:val="00DE51D4"/>
    <w:rsid w:val="00DF16BC"/>
    <w:rsid w:val="00DF5A44"/>
    <w:rsid w:val="00E06105"/>
    <w:rsid w:val="00E10A68"/>
    <w:rsid w:val="00E14589"/>
    <w:rsid w:val="00E22D8F"/>
    <w:rsid w:val="00E8498C"/>
    <w:rsid w:val="00E94FCC"/>
    <w:rsid w:val="00EA465D"/>
    <w:rsid w:val="00EB07DA"/>
    <w:rsid w:val="00EC2401"/>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4935</Words>
  <Characters>28134</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25</vt:i4>
      </vt:variant>
      <vt:variant>
        <vt:lpstr>Title</vt:lpstr>
      </vt:variant>
      <vt:variant>
        <vt:i4>1</vt:i4>
      </vt:variant>
    </vt:vector>
  </HeadingPairs>
  <TitlesOfParts>
    <vt:vector size="27" baseType="lpstr">
      <vt:lpstr/>
      <vt:lpstr/>
      <vt:lpstr>(1)	Objednávateľ</vt:lpstr>
      <vt:lpstr>názov: 	LESY Slovenskej republiky, štátny podnik</vt:lpstr>
      <vt:lpstr>sídlo: Námestie SNP č. 8, 975 66 Banská Bystrica</vt:lpstr>
      <vt:lpstr>IČO: 	360 383 51		</vt:lpstr>
      <vt:lpstr>DIČ:	SK 2020087982</vt:lpstr>
      <vt:lpstr>IČ DPH:	SK2020087982</vt:lpstr>
      <vt:lpstr>zastúpený:	JUDr. Tibor Menyhart,  generálny riaditeľ</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JUDr. Tibor Menyhart							konateľ</vt:lpstr>
      <vt:lpstr>RÁMCOVÁ ZMLUVA O POSKYTOVANÍ SERVISNÝCH SLUŽIEB</vt:lpstr>
    </vt:vector>
  </TitlesOfParts>
  <LinksUpToDate>false</LinksUpToDate>
  <CharactersWithSpaces>33003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2024-03-19T09:47:00Z</dcterms:created>
  <dcterms:modified xsi:type="dcterms:W3CDTF">2024-03-20T06:35:00Z</dcterms:modified>
</cp:coreProperties>
</file>