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2285D736" w:rsidR="00FC1E2C" w:rsidRPr="00BB2C9B" w:rsidRDefault="00CB0867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CB0867">
              <w:rPr>
                <w:b/>
                <w:sz w:val="24"/>
                <w:szCs w:val="24"/>
              </w:rPr>
              <w:t>Lieky ATC skupiny B01-Antitrombotiká, B02-Antihemoragiká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0867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AD5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2024-02-15T13:26:00Z</dcterms:created>
  <dcterms:modified xsi:type="dcterms:W3CDTF">2024-02-15T13:47:00Z</dcterms:modified>
</cp:coreProperties>
</file>