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C21A" w14:textId="77777777" w:rsidR="00E00E4F" w:rsidRPr="001F0B87" w:rsidRDefault="00E00E4F" w:rsidP="00E00E4F">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534B007D" w14:textId="77777777" w:rsidR="00E00E4F" w:rsidRDefault="00E00E4F" w:rsidP="00E00E4F">
      <w:pPr>
        <w:widowControl w:val="0"/>
        <w:autoSpaceDE w:val="0"/>
        <w:autoSpaceDN w:val="0"/>
        <w:adjustRightInd w:val="0"/>
        <w:jc w:val="center"/>
        <w:rPr>
          <w:rFonts w:ascii="Arial Narrow" w:hAnsi="Arial Narrow"/>
          <w:b/>
          <w:sz w:val="24"/>
          <w:szCs w:val="24"/>
        </w:rPr>
      </w:pPr>
    </w:p>
    <w:p w14:paraId="39AB5E6E" w14:textId="77777777" w:rsidR="00416575" w:rsidRPr="008E3A46" w:rsidRDefault="00416575" w:rsidP="00416575">
      <w:pPr>
        <w:jc w:val="center"/>
        <w:rPr>
          <w:rFonts w:ascii="Arial Narrow" w:hAnsi="Arial Narrow"/>
          <w:b/>
          <w:sz w:val="24"/>
          <w:szCs w:val="24"/>
        </w:rPr>
      </w:pPr>
      <w:r w:rsidRPr="008E3A46">
        <w:rPr>
          <w:rFonts w:ascii="Arial Narrow" w:hAnsi="Arial Narrow"/>
          <w:b/>
          <w:sz w:val="24"/>
          <w:szCs w:val="24"/>
        </w:rPr>
        <w:t>Opis predmetu zákazky</w:t>
      </w:r>
    </w:p>
    <w:p w14:paraId="7E5278CD" w14:textId="5F04C6C8" w:rsidR="00416575" w:rsidRDefault="002F700C" w:rsidP="00416575">
      <w:pPr>
        <w:widowControl w:val="0"/>
        <w:autoSpaceDE w:val="0"/>
        <w:autoSpaceDN w:val="0"/>
        <w:adjustRightInd w:val="0"/>
        <w:jc w:val="center"/>
        <w:rPr>
          <w:rFonts w:ascii="Arial Narrow" w:hAnsi="Arial Narrow"/>
          <w:b/>
          <w:sz w:val="28"/>
          <w:szCs w:val="28"/>
        </w:rPr>
      </w:pPr>
      <w:r>
        <w:rPr>
          <w:rFonts w:ascii="Arial Narrow" w:hAnsi="Arial Narrow"/>
          <w:b/>
          <w:sz w:val="24"/>
          <w:szCs w:val="24"/>
        </w:rPr>
        <w:t>Kolimátor, taktické svetlo, pištoľ</w:t>
      </w:r>
    </w:p>
    <w:p w14:paraId="3CF13E51" w14:textId="77777777" w:rsidR="00416575" w:rsidRDefault="00416575" w:rsidP="00416575">
      <w:pPr>
        <w:widowControl w:val="0"/>
        <w:autoSpaceDE w:val="0"/>
        <w:autoSpaceDN w:val="0"/>
        <w:adjustRightInd w:val="0"/>
        <w:jc w:val="center"/>
        <w:rPr>
          <w:rFonts w:ascii="Arial Narrow" w:hAnsi="Arial Narrow"/>
          <w:b/>
          <w:sz w:val="28"/>
          <w:szCs w:val="28"/>
        </w:rPr>
      </w:pPr>
    </w:p>
    <w:p w14:paraId="4B9749F0" w14:textId="77777777" w:rsidR="00416575" w:rsidRDefault="00416575" w:rsidP="0030453D">
      <w:pPr>
        <w:shd w:val="clear" w:color="auto" w:fill="FFFFFF"/>
        <w:tabs>
          <w:tab w:val="clear" w:pos="2160"/>
          <w:tab w:val="clear" w:pos="2880"/>
          <w:tab w:val="clear" w:pos="4500"/>
        </w:tabs>
        <w:rPr>
          <w:rFonts w:ascii="Arial Narrow" w:hAnsi="Arial Narrow"/>
          <w:b/>
          <w:sz w:val="22"/>
          <w:szCs w:val="22"/>
        </w:rPr>
      </w:pPr>
      <w:r w:rsidRPr="00416575">
        <w:rPr>
          <w:rFonts w:ascii="Arial Narrow" w:hAnsi="Arial Narrow"/>
          <w:b/>
          <w:sz w:val="22"/>
          <w:szCs w:val="22"/>
        </w:rPr>
        <w:t>Všeobecné vymedzenie predmetu zákazky</w:t>
      </w:r>
    </w:p>
    <w:p w14:paraId="397443A0" w14:textId="77777777" w:rsidR="0030453D" w:rsidRPr="00416575" w:rsidRDefault="0030453D" w:rsidP="0030453D">
      <w:pPr>
        <w:shd w:val="clear" w:color="auto" w:fill="FFFFFF"/>
        <w:tabs>
          <w:tab w:val="clear" w:pos="2160"/>
          <w:tab w:val="clear" w:pos="2880"/>
          <w:tab w:val="clear" w:pos="4500"/>
        </w:tabs>
        <w:rPr>
          <w:rFonts w:ascii="Arial Narrow" w:hAnsi="Arial Narrow"/>
          <w:b/>
          <w:sz w:val="22"/>
          <w:szCs w:val="22"/>
        </w:rPr>
      </w:pPr>
    </w:p>
    <w:p w14:paraId="05FC57D4" w14:textId="0AEE44CF" w:rsidR="00416575" w:rsidRDefault="00416575" w:rsidP="000254A9">
      <w:pPr>
        <w:tabs>
          <w:tab w:val="clear" w:pos="2160"/>
          <w:tab w:val="clear" w:pos="2880"/>
          <w:tab w:val="clear" w:pos="4500"/>
        </w:tabs>
        <w:jc w:val="both"/>
        <w:rPr>
          <w:rFonts w:ascii="Arial Narrow" w:hAnsi="Arial Narrow"/>
          <w:color w:val="000000"/>
          <w:sz w:val="22"/>
          <w:szCs w:val="22"/>
          <w:u w:val="single"/>
          <w:lang w:eastAsia="sk-SK"/>
        </w:rPr>
      </w:pPr>
      <w:r w:rsidRPr="00BF478C">
        <w:rPr>
          <w:rFonts w:ascii="Arial Narrow" w:hAnsi="Arial Narrow"/>
          <w:color w:val="000000"/>
          <w:sz w:val="22"/>
          <w:szCs w:val="22"/>
          <w:u w:val="single"/>
          <w:lang w:eastAsia="sk-SK"/>
        </w:rPr>
        <w:t xml:space="preserve">Predmetom zákazky je zabezpečenie dodávky </w:t>
      </w:r>
      <w:r w:rsidR="007173DA">
        <w:rPr>
          <w:rFonts w:ascii="Arial Narrow" w:hAnsi="Arial Narrow"/>
          <w:color w:val="000000"/>
          <w:sz w:val="22"/>
          <w:szCs w:val="22"/>
          <w:u w:val="single"/>
          <w:lang w:eastAsia="sk-SK"/>
        </w:rPr>
        <w:t>výzbrojného materiálu v celkovom počte</w:t>
      </w:r>
      <w:r w:rsidR="00BF478C" w:rsidRPr="00BF478C">
        <w:rPr>
          <w:rFonts w:ascii="Arial Narrow" w:hAnsi="Arial Narrow"/>
          <w:color w:val="000000"/>
          <w:sz w:val="22"/>
          <w:szCs w:val="22"/>
          <w:u w:val="single"/>
          <w:lang w:eastAsia="sk-SK"/>
        </w:rPr>
        <w:t xml:space="preserve"> </w:t>
      </w:r>
      <w:r w:rsidR="007173DA">
        <w:rPr>
          <w:rFonts w:ascii="Arial Narrow" w:hAnsi="Arial Narrow"/>
          <w:color w:val="000000"/>
          <w:sz w:val="22"/>
          <w:szCs w:val="22"/>
          <w:u w:val="single"/>
          <w:lang w:eastAsia="sk-SK"/>
        </w:rPr>
        <w:t>55</w:t>
      </w:r>
      <w:r w:rsidR="002F700C">
        <w:rPr>
          <w:rFonts w:ascii="Arial Narrow" w:hAnsi="Arial Narrow"/>
          <w:color w:val="000000"/>
          <w:sz w:val="22"/>
          <w:szCs w:val="22"/>
          <w:u w:val="single"/>
          <w:lang w:eastAsia="sk-SK"/>
        </w:rPr>
        <w:t>0</w:t>
      </w:r>
      <w:r w:rsidR="00BF478C" w:rsidRPr="00BF478C">
        <w:rPr>
          <w:rFonts w:ascii="Arial Narrow" w:hAnsi="Arial Narrow"/>
          <w:color w:val="000000"/>
          <w:sz w:val="22"/>
          <w:szCs w:val="22"/>
          <w:u w:val="single"/>
          <w:lang w:eastAsia="sk-SK"/>
        </w:rPr>
        <w:t xml:space="preserve"> ks</w:t>
      </w:r>
      <w:r w:rsidRPr="00BF478C">
        <w:rPr>
          <w:rFonts w:ascii="Arial Narrow" w:hAnsi="Arial Narrow"/>
          <w:color w:val="000000"/>
          <w:sz w:val="22"/>
          <w:szCs w:val="22"/>
          <w:u w:val="single"/>
          <w:lang w:eastAsia="sk-SK"/>
        </w:rPr>
        <w:t>:</w:t>
      </w:r>
    </w:p>
    <w:p w14:paraId="2F141EE2" w14:textId="77777777" w:rsidR="000254A9" w:rsidRPr="000254A9" w:rsidRDefault="000254A9" w:rsidP="000254A9">
      <w:pPr>
        <w:tabs>
          <w:tab w:val="clear" w:pos="2160"/>
          <w:tab w:val="clear" w:pos="2880"/>
          <w:tab w:val="clear" w:pos="4500"/>
        </w:tabs>
        <w:jc w:val="both"/>
        <w:rPr>
          <w:rFonts w:ascii="Arial Narrow" w:hAnsi="Arial Narrow"/>
          <w:color w:val="000000"/>
          <w:sz w:val="22"/>
          <w:szCs w:val="22"/>
          <w:lang w:eastAsia="sk-SK"/>
        </w:rPr>
      </w:pPr>
    </w:p>
    <w:p w14:paraId="0B566C52" w14:textId="3C625F2D" w:rsidR="002F700C" w:rsidRDefault="002F700C" w:rsidP="002F700C">
      <w:pPr>
        <w:pStyle w:val="Default"/>
        <w:ind w:left="426"/>
        <w:jc w:val="both"/>
        <w:rPr>
          <w:rFonts w:ascii="Arial Narrow" w:hAnsi="Arial Narrow"/>
          <w:b/>
          <w:sz w:val="22"/>
          <w:szCs w:val="22"/>
        </w:rPr>
      </w:pPr>
      <w:r>
        <w:rPr>
          <w:rFonts w:ascii="Arial Narrow" w:hAnsi="Arial Narrow"/>
          <w:b/>
          <w:sz w:val="22"/>
          <w:szCs w:val="22"/>
        </w:rPr>
        <w:t xml:space="preserve"> a)  Kolimátor</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50ks</w:t>
      </w:r>
    </w:p>
    <w:p w14:paraId="0D863D0D" w14:textId="0A03D224" w:rsidR="002F700C" w:rsidRDefault="002F700C" w:rsidP="002F700C">
      <w:pPr>
        <w:pStyle w:val="Default"/>
        <w:ind w:left="426"/>
        <w:jc w:val="both"/>
        <w:rPr>
          <w:rFonts w:ascii="Arial Narrow" w:hAnsi="Arial Narrow"/>
          <w:b/>
          <w:sz w:val="22"/>
          <w:szCs w:val="22"/>
        </w:rPr>
      </w:pPr>
      <w:r>
        <w:rPr>
          <w:rFonts w:ascii="Arial Narrow" w:hAnsi="Arial Narrow"/>
          <w:b/>
          <w:sz w:val="22"/>
          <w:szCs w:val="22"/>
        </w:rPr>
        <w:t xml:space="preserve"> b)  Taktické svietidlo</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400ks</w:t>
      </w:r>
    </w:p>
    <w:p w14:paraId="71E0E0D7" w14:textId="03F0DAE3" w:rsidR="002F700C" w:rsidRPr="00636121" w:rsidRDefault="002F700C" w:rsidP="002F700C">
      <w:pPr>
        <w:pStyle w:val="Default"/>
        <w:ind w:left="426"/>
        <w:jc w:val="both"/>
        <w:rPr>
          <w:rFonts w:ascii="Arial Narrow" w:hAnsi="Arial Narrow"/>
          <w:i/>
          <w:iCs/>
          <w:sz w:val="22"/>
          <w:szCs w:val="22"/>
        </w:rPr>
      </w:pPr>
      <w:bookmarkStart w:id="0" w:name="_GoBack"/>
      <w:bookmarkEnd w:id="0"/>
      <w:r>
        <w:rPr>
          <w:rFonts w:ascii="Arial Narrow" w:hAnsi="Arial Narrow"/>
          <w:b/>
          <w:sz w:val="22"/>
          <w:szCs w:val="22"/>
        </w:rPr>
        <w:t xml:space="preserve"> c)  Tréningová pištoľ</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100ks</w:t>
      </w:r>
    </w:p>
    <w:p w14:paraId="159C1B71" w14:textId="77777777" w:rsidR="008E3A46" w:rsidRDefault="008E3A46" w:rsidP="008E3A46">
      <w:pPr>
        <w:tabs>
          <w:tab w:val="clear" w:pos="2160"/>
          <w:tab w:val="clear" w:pos="2880"/>
          <w:tab w:val="clear" w:pos="4500"/>
        </w:tabs>
        <w:ind w:left="717"/>
        <w:jc w:val="both"/>
        <w:rPr>
          <w:rFonts w:ascii="Arial Narrow" w:hAnsi="Arial Narrow"/>
          <w:b/>
          <w:sz w:val="22"/>
          <w:szCs w:val="22"/>
        </w:rPr>
      </w:pPr>
    </w:p>
    <w:p w14:paraId="3CC2191D" w14:textId="3C78D46D" w:rsidR="00416575" w:rsidRPr="00416575" w:rsidRDefault="00416575" w:rsidP="00416575">
      <w:pPr>
        <w:rPr>
          <w:rFonts w:ascii="Arial Narrow" w:hAnsi="Arial Narrow"/>
          <w:sz w:val="22"/>
          <w:szCs w:val="22"/>
        </w:rPr>
      </w:pPr>
      <w:r w:rsidRPr="00416575">
        <w:rPr>
          <w:rFonts w:ascii="Arial Narrow" w:hAnsi="Arial Narrow"/>
          <w:sz w:val="22"/>
          <w:szCs w:val="22"/>
          <w:lang w:eastAsia="sk-SK"/>
        </w:rPr>
        <w:t>Súčasťou dodávky je doprava predmetu zákazky do miesta dodania/plnenia, ktorým je:</w:t>
      </w:r>
    </w:p>
    <w:p w14:paraId="7D4A30BE" w14:textId="77777777" w:rsidR="00416575" w:rsidRDefault="00416575" w:rsidP="0030453D">
      <w:pPr>
        <w:jc w:val="both"/>
        <w:rPr>
          <w:rFonts w:ascii="Arial Narrow" w:hAnsi="Arial Narrow"/>
          <w:sz w:val="22"/>
          <w:szCs w:val="22"/>
          <w:lang w:eastAsia="sk-SK"/>
        </w:rPr>
      </w:pPr>
      <w:r w:rsidRPr="00416575">
        <w:rPr>
          <w:rFonts w:ascii="Arial Narrow" w:hAnsi="Arial Narrow"/>
          <w:sz w:val="22"/>
          <w:szCs w:val="22"/>
          <w:lang w:eastAsia="sk-SK"/>
        </w:rPr>
        <w:t>Ústredný sklad Ministerstva vnútra Slovenskej republiky, Príboj 560, 976 13 Slovenské Ľupča</w:t>
      </w:r>
    </w:p>
    <w:p w14:paraId="5A82FBF0" w14:textId="77777777" w:rsidR="0030453D" w:rsidRPr="00416575" w:rsidRDefault="0030453D" w:rsidP="0030453D">
      <w:pPr>
        <w:jc w:val="both"/>
        <w:rPr>
          <w:rFonts w:ascii="Arial Narrow" w:hAnsi="Arial Narrow"/>
          <w:sz w:val="22"/>
          <w:szCs w:val="22"/>
        </w:rPr>
      </w:pPr>
    </w:p>
    <w:p w14:paraId="12137143" w14:textId="361FDB0F" w:rsidR="00416575" w:rsidRPr="007173DA" w:rsidRDefault="007173DA" w:rsidP="007173DA">
      <w:pPr>
        <w:pStyle w:val="Odsekzoznamu"/>
        <w:ind w:left="357" w:hanging="357"/>
        <w:rPr>
          <w:rFonts w:ascii="Arial Narrow" w:hAnsi="Arial Narrow"/>
          <w:b/>
          <w:bCs/>
          <w:sz w:val="22"/>
          <w:szCs w:val="22"/>
        </w:rPr>
      </w:pPr>
      <w:r w:rsidRPr="007173DA">
        <w:rPr>
          <w:rFonts w:ascii="Arial Narrow" w:hAnsi="Arial Narrow"/>
          <w:b/>
          <w:bCs/>
          <w:sz w:val="22"/>
          <w:szCs w:val="22"/>
        </w:rPr>
        <w:t>Opis predmetu zákazky (</w:t>
      </w:r>
      <w:r w:rsidR="00416575" w:rsidRPr="007173DA">
        <w:rPr>
          <w:rFonts w:ascii="Arial Narrow" w:hAnsi="Arial Narrow"/>
          <w:b/>
          <w:sz w:val="22"/>
          <w:szCs w:val="22"/>
        </w:rPr>
        <w:t>Technické požiadavky</w:t>
      </w:r>
      <w:r w:rsidRPr="007173DA">
        <w:rPr>
          <w:rFonts w:ascii="Arial Narrow" w:hAnsi="Arial Narrow"/>
          <w:b/>
          <w:sz w:val="22"/>
          <w:szCs w:val="22"/>
        </w:rPr>
        <w:t>)</w:t>
      </w:r>
    </w:p>
    <w:p w14:paraId="23027555" w14:textId="77777777" w:rsidR="007173DA" w:rsidRPr="007173DA" w:rsidRDefault="007173DA" w:rsidP="007173DA">
      <w:pPr>
        <w:tabs>
          <w:tab w:val="left" w:pos="720"/>
          <w:tab w:val="left" w:pos="748"/>
        </w:tabs>
        <w:jc w:val="both"/>
        <w:rPr>
          <w:rFonts w:ascii="Arial Narrow" w:hAnsi="Arial Narrow"/>
          <w:b/>
          <w:sz w:val="22"/>
          <w:szCs w:val="22"/>
        </w:rPr>
      </w:pPr>
    </w:p>
    <w:p w14:paraId="0862BFB2" w14:textId="54526B5F" w:rsidR="002F700C" w:rsidRPr="00274066" w:rsidRDefault="002F700C" w:rsidP="008A2808">
      <w:pPr>
        <w:numPr>
          <w:ilvl w:val="0"/>
          <w:numId w:val="36"/>
        </w:numPr>
        <w:tabs>
          <w:tab w:val="clear" w:pos="2160"/>
          <w:tab w:val="clear" w:pos="2880"/>
          <w:tab w:val="clear" w:pos="4500"/>
        </w:tabs>
        <w:spacing w:after="120"/>
        <w:ind w:left="714" w:hanging="357"/>
        <w:rPr>
          <w:rFonts w:ascii="Arial Narrow" w:hAnsi="Arial Narrow"/>
          <w:sz w:val="22"/>
          <w:szCs w:val="22"/>
        </w:rPr>
      </w:pPr>
      <w:r w:rsidRPr="008A2808">
        <w:rPr>
          <w:rFonts w:ascii="Arial Narrow" w:hAnsi="Arial Narrow"/>
          <w:b/>
          <w:sz w:val="22"/>
          <w:szCs w:val="22"/>
        </w:rPr>
        <w:t xml:space="preserve">Kolimátor </w:t>
      </w:r>
      <w:r>
        <w:rPr>
          <w:rFonts w:ascii="Arial Narrow" w:hAnsi="Arial Narrow"/>
          <w:sz w:val="22"/>
          <w:szCs w:val="22"/>
        </w:rPr>
        <w:t xml:space="preserve"> (napr</w:t>
      </w:r>
      <w:r w:rsidR="008A2808">
        <w:rPr>
          <w:rFonts w:ascii="Arial Narrow" w:hAnsi="Arial Narrow"/>
          <w:sz w:val="22"/>
          <w:szCs w:val="22"/>
        </w:rPr>
        <w:t>.</w:t>
      </w:r>
      <w:r>
        <w:rPr>
          <w:rFonts w:ascii="Arial Narrow" w:hAnsi="Arial Narrow"/>
          <w:sz w:val="22"/>
          <w:szCs w:val="22"/>
        </w:rPr>
        <w:t xml:space="preserve"> kolimátor </w:t>
      </w:r>
      <w:r w:rsidRPr="00274066">
        <w:rPr>
          <w:rFonts w:ascii="Arial Narrow" w:hAnsi="Arial Narrow"/>
          <w:sz w:val="22"/>
          <w:szCs w:val="22"/>
        </w:rPr>
        <w:t>Aimpoint Micro T2 2MOA</w:t>
      </w:r>
      <w:r>
        <w:rPr>
          <w:rFonts w:ascii="Arial Narrow" w:hAnsi="Arial Narrow"/>
          <w:sz w:val="22"/>
          <w:szCs w:val="22"/>
        </w:rPr>
        <w:t>)</w:t>
      </w:r>
      <w:r w:rsidRPr="00274066">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t xml:space="preserve">    </w:t>
      </w:r>
      <w:r w:rsidRPr="000063DF">
        <w:rPr>
          <w:rFonts w:ascii="Arial Narrow" w:hAnsi="Arial Narrow"/>
          <w:b/>
          <w:sz w:val="22"/>
          <w:szCs w:val="22"/>
        </w:rPr>
        <w:t>50 ks</w:t>
      </w:r>
      <w:r>
        <w:rPr>
          <w:rFonts w:ascii="Arial Narrow" w:hAnsi="Arial Narrow"/>
          <w:sz w:val="22"/>
          <w:szCs w:val="22"/>
        </w:rPr>
        <w:t xml:space="preserve"> </w:t>
      </w:r>
    </w:p>
    <w:p w14:paraId="4F60BABF" w14:textId="526B764A" w:rsidR="002F700C" w:rsidRPr="00274066" w:rsidRDefault="002F700C" w:rsidP="008A2808">
      <w:pPr>
        <w:ind w:left="360"/>
        <w:jc w:val="both"/>
        <w:rPr>
          <w:rFonts w:ascii="Arial Narrow" w:hAnsi="Arial Narrow"/>
          <w:sz w:val="22"/>
          <w:szCs w:val="22"/>
        </w:rPr>
      </w:pPr>
      <w:r w:rsidRPr="00274066">
        <w:rPr>
          <w:rFonts w:ascii="Arial Narrow" w:hAnsi="Arial Narrow"/>
          <w:sz w:val="22"/>
          <w:szCs w:val="22"/>
        </w:rPr>
        <w:t>Jedná sa o optický zameriavací ďalekohľad s presným elektronickým systémom zameriavania červeným stredovým bodom. Je navrhnutý pre metódu zameriavania s oboma očami otvorenými, ktorá výrazne zvyšuje rýchlosť zacielenia. Červený stredový bod stále zostáva na cieli, zatiaľ čo používateľovo oko sa pred zameriavačom môže ľubovoľne pohybovať. Okrem toho zobrazovacia oblasť okulára nie je závislá na vzdialenosti oka od okulára, je neobmedzená. </w:t>
      </w:r>
    </w:p>
    <w:p w14:paraId="4CE91C3C" w14:textId="77777777" w:rsidR="002F700C" w:rsidRPr="00274066" w:rsidRDefault="002F700C" w:rsidP="008A2808">
      <w:pPr>
        <w:ind w:left="360"/>
        <w:jc w:val="both"/>
        <w:rPr>
          <w:rFonts w:ascii="Arial Narrow" w:hAnsi="Arial Narrow"/>
          <w:sz w:val="22"/>
          <w:szCs w:val="22"/>
        </w:rPr>
      </w:pPr>
      <w:r w:rsidRPr="00274066">
        <w:rPr>
          <w:rFonts w:ascii="Arial Narrow" w:hAnsi="Arial Narrow"/>
          <w:sz w:val="22"/>
          <w:szCs w:val="22"/>
        </w:rPr>
        <w:t>Kolimátor musí byť vyrobený z odolného eloxovaného hliníku vo farebnom prevedení - čierna. Musí odolávať občasnému znečisteniu čističmi zbraní, mazivami, palivami a repelentmi proti hmyzu. Požaduje sa odolnosť voči rázom a preťaženiu vznikajúcemu pri streľbe, pričom musí byť zabezpečená odolnosť voči vode najmenej triedy IP X4 a kompatibilita s NVD.</w:t>
      </w:r>
    </w:p>
    <w:p w14:paraId="10CE1499"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Intenzita bodiek: Viditeľná oproti jasu pozadia 0,1 až 55 000 lx</w:t>
      </w:r>
    </w:p>
    <w:p w14:paraId="4CF8E1C3"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Farba bodu: maximálna vlnová dĺžka: 655 ± 15 nm</w:t>
      </w:r>
    </w:p>
    <w:p w14:paraId="02F9C7D1"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Optický povlak: antireflexný, všetky povrchy a viacvrstvové. Kompatibilné s NVD 1, 2, 3</w:t>
      </w:r>
    </w:p>
    <w:p w14:paraId="43734576"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Svetlá clona: 18 mm (0,71 palca)</w:t>
      </w:r>
    </w:p>
    <w:p w14:paraId="383CA3F9"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Doba pozorovania: neobmedzená</w:t>
      </w:r>
    </w:p>
    <w:p w14:paraId="096B6BB7"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Zdroj energie: lítiová batéria 3V, typ CR2032.</w:t>
      </w:r>
    </w:p>
    <w:p w14:paraId="7910004D"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Výdrž batérie: cca 50 000 h </w:t>
      </w:r>
    </w:p>
    <w:p w14:paraId="75E88C58"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Intenzita príkonu: 4 NVD a 8 denného svetla, z toho 1 extra jasný</w:t>
      </w:r>
    </w:p>
    <w:p w14:paraId="755D0E44"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Dĺžka: 68 mm (2,7 palca)</w:t>
      </w:r>
    </w:p>
    <w:p w14:paraId="0DF9421D"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Dĺžka s krytkami.: 79 mm (3 palce)</w:t>
      </w:r>
    </w:p>
    <w:p w14:paraId="2E6A0C4E"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Šírka: 41 mm (1,6 palca)</w:t>
      </w:r>
    </w:p>
    <w:p w14:paraId="3566E7E6"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Výška bez montáže: 36 mm</w:t>
      </w:r>
    </w:p>
    <w:p w14:paraId="47DB3B0B"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Výška s krytkami: 47 mm (1,9 palca)</w:t>
      </w:r>
    </w:p>
    <w:p w14:paraId="407502B1"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Hmotnosť (vrátane batérie): 94 g (3,3 oz)</w:t>
      </w:r>
    </w:p>
    <w:p w14:paraId="63F51724"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Hmotnosť s montážou: 130 g (4.6 oz) incl. </w:t>
      </w:r>
    </w:p>
    <w:p w14:paraId="4C85ADEC"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Nastavenie: Rozsah ± 1 m pri 100 metroch (± 1 yd pri 100 yds) vo vetre a nadmorskej výške, 1 kliknutie = 13 mm pri 100 metroch = 10 mm pri 80 metroch = 0,4 in pri 100 yds</w:t>
      </w:r>
    </w:p>
    <w:p w14:paraId="3F6E1B83"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Prevádzka teplotného rozsahu: -45 ° C až + 71 ° C (-49 ° F až + 160 ° F)</w:t>
      </w:r>
    </w:p>
    <w:p w14:paraId="7E225630"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Skladovanie teplotných rozsahov: -51 ° C až + 71 ° C (-60 ° F až + 160 ° F)</w:t>
      </w:r>
    </w:p>
    <w:p w14:paraId="06517B55"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Ponorné: do hĺbky 25 m (80 ft.)</w:t>
      </w:r>
    </w:p>
    <w:p w14:paraId="7EF52426" w14:textId="77777777" w:rsidR="002F700C" w:rsidRPr="00274066" w:rsidRDefault="002F700C" w:rsidP="002F700C">
      <w:pPr>
        <w:numPr>
          <w:ilvl w:val="0"/>
          <w:numId w:val="37"/>
        </w:numPr>
        <w:tabs>
          <w:tab w:val="clear" w:pos="2160"/>
          <w:tab w:val="clear" w:pos="2880"/>
          <w:tab w:val="clear" w:pos="4500"/>
        </w:tabs>
        <w:rPr>
          <w:rFonts w:ascii="Arial Narrow" w:hAnsi="Arial Narrow"/>
          <w:sz w:val="22"/>
          <w:szCs w:val="22"/>
        </w:rPr>
      </w:pPr>
      <w:r w:rsidRPr="00274066">
        <w:rPr>
          <w:rFonts w:ascii="Arial Narrow" w:hAnsi="Arial Narrow"/>
          <w:sz w:val="22"/>
          <w:szCs w:val="22"/>
        </w:rPr>
        <w:t>Montáž pre samopal APC9: Je súčasťou balenia</w:t>
      </w:r>
    </w:p>
    <w:p w14:paraId="1D78AF75" w14:textId="77777777" w:rsidR="002F700C" w:rsidRPr="00274066" w:rsidRDefault="002F700C" w:rsidP="002F700C">
      <w:pPr>
        <w:ind w:left="360"/>
        <w:rPr>
          <w:rFonts w:ascii="Arial Narrow" w:hAnsi="Arial Narrow"/>
          <w:sz w:val="22"/>
          <w:szCs w:val="22"/>
        </w:rPr>
      </w:pPr>
    </w:p>
    <w:p w14:paraId="39EFD37A" w14:textId="0A9739CE" w:rsidR="002F700C" w:rsidRPr="00274066" w:rsidRDefault="002F700C" w:rsidP="008A2808">
      <w:pPr>
        <w:numPr>
          <w:ilvl w:val="0"/>
          <w:numId w:val="36"/>
        </w:numPr>
        <w:tabs>
          <w:tab w:val="clear" w:pos="2160"/>
          <w:tab w:val="clear" w:pos="2880"/>
          <w:tab w:val="clear" w:pos="4500"/>
        </w:tabs>
        <w:spacing w:after="120"/>
        <w:ind w:left="714" w:hanging="289"/>
        <w:rPr>
          <w:rFonts w:ascii="Arial Narrow" w:hAnsi="Arial Narrow"/>
          <w:sz w:val="22"/>
          <w:szCs w:val="22"/>
        </w:rPr>
      </w:pPr>
      <w:r w:rsidRPr="008A2808">
        <w:rPr>
          <w:rFonts w:ascii="Arial Narrow" w:hAnsi="Arial Narrow"/>
          <w:b/>
          <w:bCs/>
          <w:sz w:val="22"/>
          <w:szCs w:val="22"/>
        </w:rPr>
        <w:lastRenderedPageBreak/>
        <w:t>Taktické svietidlo</w:t>
      </w:r>
      <w:r w:rsidRPr="00274066">
        <w:rPr>
          <w:rFonts w:ascii="Arial Narrow" w:hAnsi="Arial Narrow"/>
          <w:bCs/>
          <w:sz w:val="22"/>
          <w:szCs w:val="22"/>
        </w:rPr>
        <w:t xml:space="preserve"> </w:t>
      </w:r>
      <w:r w:rsidR="008A2808">
        <w:rPr>
          <w:rFonts w:ascii="Arial Narrow" w:hAnsi="Arial Narrow"/>
          <w:bCs/>
          <w:sz w:val="22"/>
          <w:szCs w:val="22"/>
        </w:rPr>
        <w:t xml:space="preserve">(napr. taktické svietidlo </w:t>
      </w:r>
      <w:r w:rsidRPr="00274066">
        <w:rPr>
          <w:rFonts w:ascii="Arial Narrow" w:hAnsi="Arial Narrow"/>
          <w:bCs/>
          <w:sz w:val="22"/>
          <w:szCs w:val="22"/>
        </w:rPr>
        <w:t>s laserovým značkovačom cieľa Streamlight TLR-2</w:t>
      </w:r>
      <w:r w:rsidR="008A2808">
        <w:rPr>
          <w:rFonts w:ascii="Arial Narrow" w:hAnsi="Arial Narrow"/>
          <w:bCs/>
          <w:sz w:val="22"/>
          <w:szCs w:val="22"/>
        </w:rPr>
        <w:t>)</w:t>
      </w:r>
      <w:r w:rsidRPr="00274066">
        <w:rPr>
          <w:rFonts w:ascii="Arial Narrow" w:hAnsi="Arial Narrow"/>
          <w:bCs/>
          <w:sz w:val="22"/>
          <w:szCs w:val="22"/>
        </w:rPr>
        <w:t xml:space="preserve"> </w:t>
      </w:r>
      <w:r w:rsidR="008A2808">
        <w:rPr>
          <w:rFonts w:ascii="Arial Narrow" w:hAnsi="Arial Narrow"/>
          <w:bCs/>
          <w:sz w:val="22"/>
          <w:szCs w:val="22"/>
        </w:rPr>
        <w:t xml:space="preserve">       </w:t>
      </w:r>
      <w:r w:rsidR="008A2808" w:rsidRPr="008A2808">
        <w:rPr>
          <w:rFonts w:ascii="Arial Narrow" w:hAnsi="Arial Narrow"/>
          <w:b/>
          <w:bCs/>
          <w:sz w:val="22"/>
          <w:szCs w:val="22"/>
        </w:rPr>
        <w:t>400ks</w:t>
      </w:r>
      <w:r w:rsidR="008A2808">
        <w:rPr>
          <w:rFonts w:ascii="Arial Narrow" w:hAnsi="Arial Narrow"/>
          <w:bCs/>
          <w:sz w:val="22"/>
          <w:szCs w:val="22"/>
        </w:rPr>
        <w:t xml:space="preserve">               </w:t>
      </w:r>
    </w:p>
    <w:p w14:paraId="4090BD19" w14:textId="77777777" w:rsidR="002F700C" w:rsidRPr="00274066" w:rsidRDefault="002F700C" w:rsidP="008A2808">
      <w:pPr>
        <w:ind w:left="717" w:hanging="8"/>
        <w:jc w:val="both"/>
        <w:rPr>
          <w:rFonts w:ascii="Arial Narrow" w:hAnsi="Arial Narrow"/>
          <w:sz w:val="22"/>
          <w:szCs w:val="22"/>
        </w:rPr>
      </w:pPr>
      <w:r w:rsidRPr="00274066">
        <w:rPr>
          <w:rFonts w:ascii="Arial Narrow" w:hAnsi="Arial Narrow"/>
          <w:sz w:val="22"/>
          <w:szCs w:val="22"/>
        </w:rPr>
        <w:t xml:space="preserve">Taktické svietidlo musí byť vyrobené z odolného eloxovaného hliníku vo farebnom prevedení - čierna. Požaduje sa odolnosť voči rázom a preťaženiu vznikajúcemu pri streľbe, pričom musí byť zabezpečená odolnosť voči vode najmenej triedy IP X4. Taktické svietidlo musí byť na zbraň ľahko nasaditeľné bez použitia náradia pomocou integrovaných drážok (Picatinny rail – MIL-STD-1913). Ovládateľnosť spínacích prvkov musí byť zabezpečená aj pri použití taktických rukavíc. </w:t>
      </w:r>
    </w:p>
    <w:p w14:paraId="74542AAA"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Materiál:</w:t>
      </w:r>
      <w:r w:rsidRPr="00274066">
        <w:rPr>
          <w:rFonts w:ascii="Arial Narrow" w:hAnsi="Arial Narrow"/>
          <w:sz w:val="22"/>
          <w:szCs w:val="22"/>
        </w:rPr>
        <w:t> </w:t>
      </w:r>
      <w:r>
        <w:rPr>
          <w:rFonts w:ascii="Arial Narrow" w:hAnsi="Arial Narrow"/>
          <w:sz w:val="22"/>
          <w:szCs w:val="22"/>
        </w:rPr>
        <w:t xml:space="preserve"> </w:t>
      </w:r>
      <w:r w:rsidRPr="00274066">
        <w:rPr>
          <w:rFonts w:ascii="Arial Narrow" w:hAnsi="Arial Narrow"/>
          <w:sz w:val="22"/>
          <w:szCs w:val="22"/>
        </w:rPr>
        <w:t>vysokokvalitná hliníková zliatina 6061-T6 povrchovo upravená čiernym eloxovaním + polymérový laserový kryt + sklenená šošovka Borofloat</w:t>
      </w:r>
    </w:p>
    <w:p w14:paraId="5BF5C0C1"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LED:</w:t>
      </w:r>
      <w:r w:rsidRPr="00274066">
        <w:rPr>
          <w:rFonts w:ascii="Arial Narrow" w:hAnsi="Arial Narrow"/>
          <w:sz w:val="22"/>
          <w:szCs w:val="22"/>
        </w:rPr>
        <w:t> </w:t>
      </w:r>
      <w:r>
        <w:rPr>
          <w:rFonts w:ascii="Arial Narrow" w:hAnsi="Arial Narrow"/>
          <w:sz w:val="22"/>
          <w:szCs w:val="22"/>
        </w:rPr>
        <w:t xml:space="preserve"> </w:t>
      </w:r>
      <w:r w:rsidRPr="00274066">
        <w:rPr>
          <w:rFonts w:ascii="Arial Narrow" w:hAnsi="Arial Narrow"/>
          <w:sz w:val="22"/>
          <w:szCs w:val="22"/>
        </w:rPr>
        <w:t>dióda C4 so životnosťou cca 50000 hodín</w:t>
      </w:r>
    </w:p>
    <w:p w14:paraId="7DF095D5"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Svetelný výkon:</w:t>
      </w:r>
      <w:r w:rsidRPr="00274066">
        <w:rPr>
          <w:rFonts w:ascii="Arial Narrow" w:hAnsi="Arial Narrow"/>
          <w:sz w:val="22"/>
          <w:szCs w:val="22"/>
        </w:rPr>
        <w:t> </w:t>
      </w:r>
      <w:r w:rsidRPr="00274066">
        <w:rPr>
          <w:rFonts w:ascii="Arial Narrow" w:hAnsi="Arial Narrow"/>
          <w:sz w:val="22"/>
          <w:szCs w:val="22"/>
        </w:rPr>
        <w:tab/>
      </w:r>
      <w:r w:rsidRPr="00274066">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1000 lúmenov </w:t>
      </w:r>
    </w:p>
    <w:p w14:paraId="11B117E6"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Výdrž svietenia:</w:t>
      </w:r>
      <w:r w:rsidRPr="00274066">
        <w:rPr>
          <w:rFonts w:ascii="Arial Narrow" w:hAnsi="Arial Narrow"/>
          <w:sz w:val="22"/>
          <w:szCs w:val="22"/>
        </w:rPr>
        <w:t>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min. 1,5 hod</w:t>
      </w:r>
    </w:p>
    <w:p w14:paraId="51EE8E6C"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Výdrž laseru:</w:t>
      </w:r>
      <w:r w:rsidRPr="00274066">
        <w:rPr>
          <w:rFonts w:ascii="Arial Narrow" w:hAnsi="Arial Narrow"/>
          <w:sz w:val="22"/>
          <w:szCs w:val="22"/>
        </w:rPr>
        <w:t>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min. 45 hod.</w:t>
      </w:r>
    </w:p>
    <w:p w14:paraId="47DAA418"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Dosah svetelného lúča:</w:t>
      </w:r>
      <w:r w:rsidRPr="00274066">
        <w:rPr>
          <w:rFonts w:ascii="Arial Narrow" w:hAnsi="Arial Narrow"/>
          <w:sz w:val="22"/>
          <w:szCs w:val="22"/>
        </w:rPr>
        <w:t>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min. 280</w:t>
      </w:r>
      <w:r w:rsidRPr="00274066">
        <w:rPr>
          <w:rFonts w:ascii="Arial Narrow" w:hAnsi="Arial Narrow"/>
          <w:sz w:val="22"/>
          <w:szCs w:val="22"/>
        </w:rPr>
        <w:tab/>
        <w:t>m </w:t>
      </w:r>
    </w:p>
    <w:p w14:paraId="29D604E9"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Vlnová dĺžka laseru:</w:t>
      </w:r>
      <w:r w:rsidRPr="00274066">
        <w:rPr>
          <w:rFonts w:ascii="Arial Narrow" w:hAnsi="Arial Narrow"/>
          <w:sz w:val="22"/>
          <w:szCs w:val="22"/>
        </w:rPr>
        <w:t>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640-660 nm</w:t>
      </w:r>
    </w:p>
    <w:p w14:paraId="12873078"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Napájanie:</w:t>
      </w:r>
      <w:r w:rsidRPr="00274066">
        <w:rPr>
          <w:rFonts w:ascii="Arial Narrow" w:hAnsi="Arial Narrow"/>
          <w:sz w:val="22"/>
          <w:szCs w:val="22"/>
        </w:rPr>
        <w:t>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2x CR123A Lithium </w:t>
      </w:r>
    </w:p>
    <w:p w14:paraId="675B2C8E"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Režimy osvetlenia:</w:t>
      </w:r>
      <w:r w:rsidRPr="00274066">
        <w:rPr>
          <w:rFonts w:ascii="Arial Narrow" w:hAnsi="Arial Narrow"/>
          <w:sz w:val="22"/>
          <w:szCs w:val="22"/>
        </w:rPr>
        <w:t> </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p>
    <w:p w14:paraId="2FC92FEF" w14:textId="77777777" w:rsidR="002F700C" w:rsidRPr="00274066" w:rsidRDefault="002F700C" w:rsidP="002F700C">
      <w:pPr>
        <w:numPr>
          <w:ilvl w:val="0"/>
          <w:numId w:val="41"/>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LED svetlo + stroboskop </w:t>
      </w:r>
    </w:p>
    <w:p w14:paraId="5440B053" w14:textId="77777777" w:rsidR="002F700C" w:rsidRPr="00274066" w:rsidRDefault="002F700C" w:rsidP="002F700C">
      <w:pPr>
        <w:numPr>
          <w:ilvl w:val="0"/>
          <w:numId w:val="41"/>
        </w:numPr>
        <w:tabs>
          <w:tab w:val="clear" w:pos="2160"/>
          <w:tab w:val="clear" w:pos="2880"/>
          <w:tab w:val="clear" w:pos="4500"/>
        </w:tabs>
        <w:rPr>
          <w:rFonts w:ascii="Arial Narrow" w:hAnsi="Arial Narrow"/>
          <w:sz w:val="22"/>
          <w:szCs w:val="22"/>
        </w:rPr>
      </w:pPr>
      <w:r w:rsidRPr="00274066">
        <w:rPr>
          <w:rFonts w:ascii="Arial Narrow" w:hAnsi="Arial Narrow"/>
          <w:sz w:val="22"/>
          <w:szCs w:val="22"/>
        </w:rPr>
        <w:t>LED svetlo alebo stroboskop + laser</w:t>
      </w:r>
    </w:p>
    <w:p w14:paraId="50B94B73" w14:textId="77777777" w:rsidR="002F700C" w:rsidRPr="00274066" w:rsidRDefault="002F700C" w:rsidP="002F700C">
      <w:pPr>
        <w:numPr>
          <w:ilvl w:val="0"/>
          <w:numId w:val="41"/>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 samotný laser</w:t>
      </w:r>
    </w:p>
    <w:p w14:paraId="6F9058CF"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Vodeodolnosť:</w:t>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sidRPr="00274066">
        <w:rPr>
          <w:rFonts w:ascii="Arial Narrow" w:hAnsi="Arial Narrow"/>
          <w:sz w:val="22"/>
          <w:szCs w:val="22"/>
        </w:rPr>
        <w:t>IPX4</w:t>
      </w:r>
    </w:p>
    <w:p w14:paraId="0FABFBD5"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Rozmery:</w:t>
      </w:r>
    </w:p>
    <w:p w14:paraId="53E8CCF4" w14:textId="77777777" w:rsidR="002F700C" w:rsidRPr="00274066" w:rsidRDefault="002F700C" w:rsidP="002F700C">
      <w:pPr>
        <w:numPr>
          <w:ilvl w:val="0"/>
          <w:numId w:val="40"/>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celková dĺžka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max. 8,61 cm</w:t>
      </w:r>
    </w:p>
    <w:p w14:paraId="250B9DC9" w14:textId="77777777" w:rsidR="002F700C" w:rsidRPr="00274066" w:rsidRDefault="002F700C" w:rsidP="002F700C">
      <w:pPr>
        <w:numPr>
          <w:ilvl w:val="0"/>
          <w:numId w:val="40"/>
        </w:numPr>
        <w:tabs>
          <w:tab w:val="clear" w:pos="2160"/>
          <w:tab w:val="clear" w:pos="2880"/>
          <w:tab w:val="clear" w:pos="4500"/>
        </w:tabs>
        <w:rPr>
          <w:rFonts w:ascii="Arial Narrow" w:hAnsi="Arial Narrow"/>
          <w:sz w:val="22"/>
          <w:szCs w:val="22"/>
        </w:rPr>
      </w:pPr>
      <w:r>
        <w:rPr>
          <w:rFonts w:ascii="Arial Narrow" w:hAnsi="Arial Narrow"/>
          <w:sz w:val="22"/>
          <w:szCs w:val="22"/>
        </w:rPr>
        <w:t>šírka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max. 3,73 cm</w:t>
      </w:r>
    </w:p>
    <w:p w14:paraId="49B0E623" w14:textId="77777777" w:rsidR="002F700C" w:rsidRPr="00274066" w:rsidRDefault="002F700C" w:rsidP="002F700C">
      <w:pPr>
        <w:numPr>
          <w:ilvl w:val="0"/>
          <w:numId w:val="40"/>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výška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 xml:space="preserve">max. 4,64 cm </w:t>
      </w:r>
    </w:p>
    <w:p w14:paraId="22799672" w14:textId="77777777" w:rsidR="002F700C" w:rsidRPr="00274066" w:rsidRDefault="002F700C" w:rsidP="002F700C">
      <w:pPr>
        <w:numPr>
          <w:ilvl w:val="0"/>
          <w:numId w:val="39"/>
        </w:numPr>
        <w:tabs>
          <w:tab w:val="clear" w:pos="2160"/>
          <w:tab w:val="clear" w:pos="2880"/>
          <w:tab w:val="clear" w:pos="4500"/>
        </w:tabs>
        <w:rPr>
          <w:rFonts w:ascii="Arial Narrow" w:hAnsi="Arial Narrow"/>
          <w:sz w:val="22"/>
          <w:szCs w:val="22"/>
        </w:rPr>
      </w:pPr>
      <w:r w:rsidRPr="00274066">
        <w:rPr>
          <w:rFonts w:ascii="Arial Narrow" w:hAnsi="Arial Narrow"/>
          <w:bCs/>
          <w:sz w:val="22"/>
          <w:szCs w:val="22"/>
        </w:rPr>
        <w:t>Váha:</w:t>
      </w:r>
      <w:r w:rsidRPr="00274066">
        <w:rPr>
          <w:rFonts w:ascii="Arial Narrow" w:hAnsi="Arial Narrow"/>
          <w:sz w:val="22"/>
          <w:szCs w:val="22"/>
        </w:rPr>
        <w:t>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max. 138 g</w:t>
      </w:r>
    </w:p>
    <w:p w14:paraId="2D8D6310" w14:textId="77777777" w:rsidR="002F700C" w:rsidRPr="00274066" w:rsidRDefault="002F700C" w:rsidP="002F700C">
      <w:pPr>
        <w:ind w:left="360"/>
        <w:rPr>
          <w:rFonts w:ascii="Arial Narrow" w:hAnsi="Arial Narrow"/>
          <w:sz w:val="22"/>
          <w:szCs w:val="22"/>
        </w:rPr>
      </w:pPr>
    </w:p>
    <w:p w14:paraId="241E39E0" w14:textId="14FF035B" w:rsidR="002F700C" w:rsidRPr="00274066" w:rsidRDefault="002F700C" w:rsidP="008A2808">
      <w:pPr>
        <w:numPr>
          <w:ilvl w:val="0"/>
          <w:numId w:val="36"/>
        </w:numPr>
        <w:tabs>
          <w:tab w:val="clear" w:pos="2160"/>
          <w:tab w:val="clear" w:pos="2880"/>
          <w:tab w:val="clear" w:pos="4500"/>
        </w:tabs>
        <w:spacing w:after="120"/>
        <w:ind w:left="714" w:hanging="357"/>
        <w:rPr>
          <w:rFonts w:ascii="Arial Narrow" w:hAnsi="Arial Narrow"/>
          <w:sz w:val="22"/>
          <w:szCs w:val="22"/>
        </w:rPr>
      </w:pPr>
      <w:r w:rsidRPr="008A2808">
        <w:rPr>
          <w:rFonts w:ascii="Arial Narrow" w:hAnsi="Arial Narrow"/>
          <w:b/>
          <w:sz w:val="22"/>
          <w:szCs w:val="22"/>
        </w:rPr>
        <w:t>Tréningová pištoľ</w:t>
      </w:r>
      <w:r w:rsidRPr="00274066">
        <w:rPr>
          <w:rFonts w:ascii="Arial Narrow" w:hAnsi="Arial Narrow"/>
          <w:sz w:val="22"/>
          <w:szCs w:val="22"/>
        </w:rPr>
        <w:t xml:space="preserve"> </w:t>
      </w:r>
      <w:r w:rsidR="008A2808">
        <w:rPr>
          <w:rFonts w:ascii="Arial Narrow" w:hAnsi="Arial Narrow"/>
          <w:sz w:val="22"/>
          <w:szCs w:val="22"/>
        </w:rPr>
        <w:t xml:space="preserve">(napr. tréningová pištoľ </w:t>
      </w:r>
      <w:r w:rsidRPr="00274066">
        <w:rPr>
          <w:rFonts w:ascii="Arial Narrow" w:hAnsi="Arial Narrow"/>
          <w:sz w:val="22"/>
          <w:szCs w:val="22"/>
        </w:rPr>
        <w:t>Glock 17T UTM</w:t>
      </w:r>
      <w:r w:rsidR="008A2808">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0063DF">
        <w:rPr>
          <w:rFonts w:ascii="Arial Narrow" w:hAnsi="Arial Narrow"/>
          <w:b/>
          <w:sz w:val="22"/>
          <w:szCs w:val="22"/>
        </w:rPr>
        <w:t>100 ks</w:t>
      </w:r>
    </w:p>
    <w:p w14:paraId="369F10C8" w14:textId="77777777" w:rsidR="002F700C" w:rsidRPr="00274066" w:rsidRDefault="002F700C" w:rsidP="002F700C">
      <w:pPr>
        <w:ind w:left="360"/>
        <w:rPr>
          <w:rFonts w:ascii="Arial Narrow" w:hAnsi="Arial Narrow"/>
          <w:sz w:val="22"/>
          <w:szCs w:val="22"/>
        </w:rPr>
      </w:pPr>
      <w:r w:rsidRPr="00274066">
        <w:rPr>
          <w:rFonts w:ascii="Arial Narrow" w:hAnsi="Arial Narrow"/>
          <w:sz w:val="22"/>
          <w:szCs w:val="22"/>
        </w:rPr>
        <w:t>Umožňuje vykonávať bezpečný nácvik služobných zákrokov a služobných činností so zachovaním realistického základu výcviku, ktoré umožňujú používať výcvikové náboje typu MMR, alebo ekvivalent. Výcvik s uvedenými zbraňami pomáha policajtom pochopiť mechanizmus šokového stavu pri mimoriadnej situácii, kedy je priamo ohrozený jeho život alebo iný záujem chránený zákonom, pomáha mu zlepšiť rozpoznávací a rozhodovací proces a tým prispieva k zvýšeniu jeho odborných znalostí a ochrane jeho života a zdravia, ako aj ochrane života a zdravia civilného obyvateľstva. Dôležitá je presná podoba uvedených tréningových zbraní, pretože umožňuje použiť reálne doplnky (taktické svetlá, puzdra).</w:t>
      </w:r>
    </w:p>
    <w:p w14:paraId="0F538A4C" w14:textId="77777777" w:rsidR="002F700C" w:rsidRPr="00274066" w:rsidRDefault="002F700C" w:rsidP="002F700C">
      <w:pPr>
        <w:numPr>
          <w:ilvl w:val="0"/>
          <w:numId w:val="38"/>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Kaliber </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t>9 mm MMR</w:t>
      </w:r>
    </w:p>
    <w:p w14:paraId="12ED3D95" w14:textId="77777777" w:rsidR="002F700C" w:rsidRPr="00274066" w:rsidRDefault="002F700C" w:rsidP="002F700C">
      <w:pPr>
        <w:numPr>
          <w:ilvl w:val="0"/>
          <w:numId w:val="38"/>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Dĺžka </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t>186 mm</w:t>
      </w:r>
    </w:p>
    <w:p w14:paraId="32604AE8" w14:textId="77777777" w:rsidR="002F700C" w:rsidRPr="00274066" w:rsidRDefault="002F700C" w:rsidP="002F700C">
      <w:pPr>
        <w:numPr>
          <w:ilvl w:val="0"/>
          <w:numId w:val="38"/>
        </w:numPr>
        <w:tabs>
          <w:tab w:val="clear" w:pos="2160"/>
          <w:tab w:val="clear" w:pos="2880"/>
          <w:tab w:val="clear" w:pos="4500"/>
        </w:tabs>
        <w:rPr>
          <w:rFonts w:ascii="Arial Narrow" w:hAnsi="Arial Narrow"/>
          <w:sz w:val="22"/>
          <w:szCs w:val="22"/>
        </w:rPr>
      </w:pPr>
      <w:r w:rsidRPr="00274066">
        <w:rPr>
          <w:rFonts w:ascii="Arial Narrow" w:hAnsi="Arial Narrow"/>
          <w:sz w:val="22"/>
          <w:szCs w:val="22"/>
        </w:rPr>
        <w:t>Celková dĺžka</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Pr>
          <w:rFonts w:ascii="Arial Narrow" w:hAnsi="Arial Narrow"/>
          <w:sz w:val="22"/>
          <w:szCs w:val="22"/>
        </w:rPr>
        <w:tab/>
      </w:r>
      <w:r w:rsidRPr="00274066">
        <w:rPr>
          <w:rFonts w:ascii="Arial Narrow" w:hAnsi="Arial Narrow"/>
          <w:sz w:val="22"/>
          <w:szCs w:val="22"/>
        </w:rPr>
        <w:t>202 mm</w:t>
      </w:r>
    </w:p>
    <w:p w14:paraId="33266E97" w14:textId="77777777" w:rsidR="002F700C" w:rsidRPr="00274066" w:rsidRDefault="002F700C" w:rsidP="002F700C">
      <w:pPr>
        <w:numPr>
          <w:ilvl w:val="0"/>
          <w:numId w:val="38"/>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Výška </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t>139 mm</w:t>
      </w:r>
    </w:p>
    <w:p w14:paraId="646D5532" w14:textId="77777777" w:rsidR="002F700C" w:rsidRPr="00274066" w:rsidRDefault="002F700C" w:rsidP="002F700C">
      <w:pPr>
        <w:numPr>
          <w:ilvl w:val="0"/>
          <w:numId w:val="38"/>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Šírka </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t>32 mm</w:t>
      </w:r>
    </w:p>
    <w:p w14:paraId="516A3DCC" w14:textId="77777777" w:rsidR="002F700C" w:rsidRPr="00274066" w:rsidRDefault="002F700C" w:rsidP="002F700C">
      <w:pPr>
        <w:numPr>
          <w:ilvl w:val="0"/>
          <w:numId w:val="38"/>
        </w:numPr>
        <w:tabs>
          <w:tab w:val="clear" w:pos="2160"/>
          <w:tab w:val="clear" w:pos="2880"/>
          <w:tab w:val="clear" w:pos="4500"/>
        </w:tabs>
        <w:rPr>
          <w:rFonts w:ascii="Arial Narrow" w:hAnsi="Arial Narrow"/>
          <w:sz w:val="22"/>
          <w:szCs w:val="22"/>
        </w:rPr>
      </w:pPr>
      <w:r w:rsidRPr="00274066">
        <w:rPr>
          <w:rFonts w:ascii="Arial Narrow" w:hAnsi="Arial Narrow"/>
          <w:sz w:val="22"/>
          <w:szCs w:val="22"/>
        </w:rPr>
        <w:t xml:space="preserve">Farba </w:t>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r>
      <w:r w:rsidRPr="00274066">
        <w:rPr>
          <w:rFonts w:ascii="Arial Narrow" w:hAnsi="Arial Narrow"/>
          <w:sz w:val="22"/>
          <w:szCs w:val="22"/>
        </w:rPr>
        <w:tab/>
        <w:t>modrá</w:t>
      </w:r>
    </w:p>
    <w:p w14:paraId="73D1A4C1" w14:textId="77777777" w:rsidR="002F700C" w:rsidRPr="00274066" w:rsidRDefault="002F700C" w:rsidP="002F700C">
      <w:pPr>
        <w:ind w:left="360"/>
        <w:rPr>
          <w:rFonts w:ascii="Arial Narrow" w:hAnsi="Arial Narrow"/>
          <w:sz w:val="22"/>
          <w:szCs w:val="22"/>
        </w:rPr>
      </w:pPr>
    </w:p>
    <w:p w14:paraId="0ACC7EB4" w14:textId="77777777" w:rsidR="00416575" w:rsidRPr="007173DA" w:rsidRDefault="00416575" w:rsidP="00416575">
      <w:pPr>
        <w:spacing w:line="276" w:lineRule="auto"/>
        <w:jc w:val="both"/>
        <w:rPr>
          <w:rFonts w:ascii="Arial Narrow" w:hAnsi="Arial Narrow" w:cs="Arial Narrow"/>
          <w:i/>
          <w:sz w:val="22"/>
          <w:szCs w:val="22"/>
          <w:u w:val="single"/>
        </w:rPr>
      </w:pPr>
      <w:r w:rsidRPr="007173DA">
        <w:rPr>
          <w:rFonts w:ascii="Arial Narrow" w:hAnsi="Arial Narrow" w:cs="Arial Narrow"/>
          <w:i/>
          <w:sz w:val="22"/>
          <w:szCs w:val="22"/>
          <w:u w:val="single"/>
        </w:rPr>
        <w:t>ĎALŠIE INFORMÁCIE PRE UCHÁDZAČOV</w:t>
      </w:r>
    </w:p>
    <w:p w14:paraId="62258539" w14:textId="77777777" w:rsidR="00416575" w:rsidRPr="007173DA" w:rsidRDefault="00416575" w:rsidP="00416575">
      <w:pPr>
        <w:pStyle w:val="Odsekzoznamu"/>
        <w:numPr>
          <w:ilvl w:val="0"/>
          <w:numId w:val="18"/>
        </w:numPr>
        <w:tabs>
          <w:tab w:val="clear" w:pos="2160"/>
          <w:tab w:val="clear" w:pos="2880"/>
          <w:tab w:val="clear" w:pos="4500"/>
        </w:tabs>
        <w:jc w:val="both"/>
        <w:rPr>
          <w:rFonts w:ascii="Arial Narrow" w:hAnsi="Arial Narrow"/>
          <w:sz w:val="22"/>
          <w:szCs w:val="22"/>
        </w:rPr>
      </w:pPr>
      <w:r w:rsidRPr="007173DA">
        <w:rPr>
          <w:rFonts w:ascii="Arial Narrow" w:hAnsi="Arial Narrow"/>
          <w:sz w:val="22"/>
          <w:szCs w:val="22"/>
        </w:rPr>
        <w:t xml:space="preserve">Uchádzač v ponuke, vo vlastnom návrhu plnenia uvedie </w:t>
      </w:r>
      <w:r w:rsidRPr="007173DA">
        <w:rPr>
          <w:rFonts w:ascii="Arial Narrow" w:hAnsi="Arial Narrow"/>
          <w:b/>
          <w:sz w:val="22"/>
          <w:szCs w:val="22"/>
          <w:u w:val="single"/>
        </w:rPr>
        <w:t>obchodnú značku a typ ponúkaného tovaru</w:t>
      </w:r>
      <w:r w:rsidRPr="007173DA">
        <w:rPr>
          <w:rFonts w:ascii="Arial Narrow" w:hAnsi="Arial Narrow"/>
          <w:sz w:val="22"/>
          <w:szCs w:val="22"/>
        </w:rPr>
        <w:t>, vrátane technického opisu/špecifikácie výrobku.</w:t>
      </w:r>
    </w:p>
    <w:p w14:paraId="3C6B681F" w14:textId="77777777" w:rsidR="00416AC5" w:rsidRPr="00416AC5" w:rsidRDefault="00416AC5" w:rsidP="00416AC5">
      <w:pPr>
        <w:pStyle w:val="Nadpis1"/>
        <w:spacing w:before="0" w:after="0"/>
        <w:jc w:val="both"/>
        <w:rPr>
          <w:rFonts w:ascii="Arial Narrow" w:hAnsi="Arial Narrow" w:cs="Times New Roman"/>
          <w:b w:val="0"/>
          <w:sz w:val="22"/>
          <w:szCs w:val="22"/>
        </w:rPr>
      </w:pPr>
    </w:p>
    <w:p w14:paraId="01E35959" w14:textId="725B0176" w:rsidR="00EF1ED2" w:rsidRPr="007173DA" w:rsidRDefault="00EF1ED2" w:rsidP="00416AC5">
      <w:pPr>
        <w:pStyle w:val="Nadpis1"/>
        <w:spacing w:before="0" w:after="0"/>
        <w:jc w:val="both"/>
        <w:rPr>
          <w:rFonts w:ascii="Arial Narrow" w:hAnsi="Arial Narrow" w:cs="Times New Roman"/>
          <w:sz w:val="22"/>
          <w:szCs w:val="22"/>
        </w:rPr>
      </w:pPr>
      <w:r w:rsidRPr="007173DA">
        <w:rPr>
          <w:rFonts w:ascii="Arial Narrow" w:hAnsi="Arial Narrow" w:cs="Times New Roman"/>
          <w:sz w:val="22"/>
          <w:szCs w:val="22"/>
        </w:rPr>
        <w:t>Ak sa v súťažných podkladoch uvádzajú údaje alebo odkazy na konkrétneho výrobcu, výrobný postup, značku, obchodný názov, technickú normu, patent alebo typ, umožňuje sa uchádzačom predloženie ponuky s ekvivalentným riešením, ktoré svojimi kvalitatívnymi, technickými</w:t>
      </w:r>
      <w:r w:rsidR="00465A4E">
        <w:rPr>
          <w:rFonts w:ascii="Arial Narrow" w:hAnsi="Arial Narrow" w:cs="Times New Roman"/>
          <w:sz w:val="22"/>
          <w:szCs w:val="22"/>
        </w:rPr>
        <w:t>, výkonnostnými</w:t>
      </w:r>
      <w:r w:rsidRPr="007173DA">
        <w:rPr>
          <w:rFonts w:ascii="Arial Narrow" w:hAnsi="Arial Narrow" w:cs="Times New Roman"/>
          <w:sz w:val="22"/>
          <w:szCs w:val="22"/>
        </w:rPr>
        <w:t xml:space="preserve"> a funkčnými parametrami napĺňa účel použitia predmetu zákazky tak, ako je uvedené v tejto časti súťažných podkladov.</w:t>
      </w:r>
    </w:p>
    <w:p w14:paraId="1E0EFA65" w14:textId="77777777" w:rsidR="00416575" w:rsidRPr="00416575" w:rsidRDefault="00416575" w:rsidP="00416575">
      <w:pPr>
        <w:rPr>
          <w:rFonts w:ascii="Arial Narrow" w:hAnsi="Arial Narrow"/>
          <w:sz w:val="22"/>
          <w:szCs w:val="22"/>
        </w:rPr>
      </w:pPr>
    </w:p>
    <w:p w14:paraId="3FA8AB9D" w14:textId="77777777" w:rsidR="00416575" w:rsidRPr="00416575" w:rsidRDefault="00416575" w:rsidP="00416575">
      <w:pPr>
        <w:rPr>
          <w:rFonts w:ascii="Arial Narrow" w:hAnsi="Arial Narrow" w:cs="Arial Narrow"/>
          <w:sz w:val="22"/>
          <w:szCs w:val="22"/>
        </w:rPr>
      </w:pPr>
    </w:p>
    <w:p w14:paraId="008DBEF8" w14:textId="77777777" w:rsidR="00D84019" w:rsidRDefault="00D84019" w:rsidP="00416575">
      <w:pPr>
        <w:jc w:val="center"/>
      </w:pPr>
    </w:p>
    <w:sectPr w:rsidR="00D84019"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3EFB0" w14:textId="77777777" w:rsidR="00AA4B05" w:rsidRDefault="00AA4B05" w:rsidP="003D4E38">
      <w:r>
        <w:separator/>
      </w:r>
    </w:p>
  </w:endnote>
  <w:endnote w:type="continuationSeparator" w:id="0">
    <w:p w14:paraId="63DF646F" w14:textId="77777777" w:rsidR="00AA4B05" w:rsidRDefault="00AA4B05"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33AE3" w14:textId="77777777" w:rsidR="00AA4B05" w:rsidRDefault="00AA4B05" w:rsidP="003D4E38">
      <w:r>
        <w:separator/>
      </w:r>
    </w:p>
  </w:footnote>
  <w:footnote w:type="continuationSeparator" w:id="0">
    <w:p w14:paraId="4576B932" w14:textId="77777777" w:rsidR="00AA4B05" w:rsidRDefault="00AA4B05"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05CF"/>
    <w:multiLevelType w:val="hybridMultilevel"/>
    <w:tmpl w:val="1B2473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75A37"/>
    <w:multiLevelType w:val="hybridMultilevel"/>
    <w:tmpl w:val="8A5A40CC"/>
    <w:lvl w:ilvl="0" w:tplc="9D6EEBB4">
      <w:start w:val="1"/>
      <w:numFmt w:val="bullet"/>
      <w:lvlText w:val="-"/>
      <w:lvlJc w:val="left"/>
      <w:pPr>
        <w:ind w:left="1074" w:hanging="360"/>
      </w:pPr>
      <w:rPr>
        <w:rFonts w:ascii="Arial" w:eastAsia="Times New Roman" w:hAnsi="Arial" w:cs="Arial" w:hint="default"/>
      </w:rPr>
    </w:lvl>
    <w:lvl w:ilvl="1" w:tplc="041B0003">
      <w:start w:val="1"/>
      <w:numFmt w:val="bullet"/>
      <w:lvlText w:val="o"/>
      <w:lvlJc w:val="left"/>
      <w:pPr>
        <w:ind w:left="1794" w:hanging="360"/>
      </w:pPr>
      <w:rPr>
        <w:rFonts w:ascii="Courier New" w:hAnsi="Courier New" w:cs="Courier New" w:hint="default"/>
      </w:rPr>
    </w:lvl>
    <w:lvl w:ilvl="2" w:tplc="041B0005">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25886"/>
    <w:multiLevelType w:val="hybridMultilevel"/>
    <w:tmpl w:val="ACAAAC22"/>
    <w:lvl w:ilvl="0" w:tplc="ED5434EA">
      <w:numFmt w:val="bullet"/>
      <w:lvlText w:val="-"/>
      <w:lvlJc w:val="left"/>
      <w:pPr>
        <w:ind w:left="720" w:hanging="360"/>
      </w:pPr>
      <w:rPr>
        <w:rFonts w:ascii="Arial Narrow" w:eastAsia="SimSun" w:hAnsi="Arial Narrow" w:cs="Times New Roman" w:hint="default"/>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9">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A7ADB"/>
    <w:multiLevelType w:val="hybridMultilevel"/>
    <w:tmpl w:val="DD187B48"/>
    <w:lvl w:ilvl="0" w:tplc="ED5434EA">
      <w:numFmt w:val="bullet"/>
      <w:lvlText w:val="-"/>
      <w:lvlJc w:val="left"/>
      <w:pPr>
        <w:ind w:left="717" w:hanging="360"/>
      </w:pPr>
      <w:rPr>
        <w:rFonts w:ascii="Arial Narrow" w:eastAsia="SimSun" w:hAnsi="Arial Narrow"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E05840"/>
    <w:multiLevelType w:val="hybridMultilevel"/>
    <w:tmpl w:val="9D0C566E"/>
    <w:lvl w:ilvl="0" w:tplc="ED5434EA">
      <w:numFmt w:val="bullet"/>
      <w:lvlText w:val="-"/>
      <w:lvlJc w:val="left"/>
      <w:pPr>
        <w:ind w:left="786" w:hanging="360"/>
      </w:pPr>
      <w:rPr>
        <w:rFonts w:ascii="Arial Narrow" w:eastAsia="SimSu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06D728C"/>
    <w:multiLevelType w:val="multilevel"/>
    <w:tmpl w:val="8B6C4AE4"/>
    <w:lvl w:ilvl="0">
      <w:start w:val="1"/>
      <w:numFmt w:val="decimal"/>
      <w:lvlText w:val="%1."/>
      <w:lvlJc w:val="left"/>
      <w:pPr>
        <w:ind w:left="450" w:hanging="450"/>
      </w:pPr>
      <w:rPr>
        <w:rFonts w:eastAsia="Times New Roman" w:hint="default"/>
      </w:rPr>
    </w:lvl>
    <w:lvl w:ilvl="1">
      <w:start w:val="1"/>
      <w:numFmt w:val="decimal"/>
      <w:lvlText w:val="%1.%2."/>
      <w:lvlJc w:val="left"/>
      <w:pPr>
        <w:ind w:left="734" w:hanging="45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6">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7">
    <w:nsid w:val="342A5C67"/>
    <w:multiLevelType w:val="multilevel"/>
    <w:tmpl w:val="380C9310"/>
    <w:lvl w:ilvl="0">
      <w:numFmt w:val="bullet"/>
      <w:lvlText w:val="-"/>
      <w:lvlJc w:val="left"/>
      <w:pPr>
        <w:tabs>
          <w:tab w:val="num" w:pos="1074"/>
        </w:tabs>
        <w:ind w:left="1074" w:hanging="360"/>
      </w:pPr>
      <w:rPr>
        <w:rFonts w:ascii="Times New Roman" w:eastAsia="Calibri" w:hAnsi="Times New Roman" w:cs="Times New Roman" w:hint="default"/>
        <w:sz w:val="20"/>
      </w:rPr>
    </w:lvl>
    <w:lvl w:ilvl="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18">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nsid w:val="3D367722"/>
    <w:multiLevelType w:val="multilevel"/>
    <w:tmpl w:val="3C141D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C7577A"/>
    <w:multiLevelType w:val="hybridMultilevel"/>
    <w:tmpl w:val="41AA70D4"/>
    <w:lvl w:ilvl="0" w:tplc="05C4807A">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nsid w:val="418B287D"/>
    <w:multiLevelType w:val="hybridMultilevel"/>
    <w:tmpl w:val="ECAACBDA"/>
    <w:lvl w:ilvl="0" w:tplc="10ACF54C">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A26F9B"/>
    <w:multiLevelType w:val="hybridMultilevel"/>
    <w:tmpl w:val="A980105E"/>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26">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621BA"/>
    <w:multiLevelType w:val="hybridMultilevel"/>
    <w:tmpl w:val="4A448D50"/>
    <w:lvl w:ilvl="0" w:tplc="73EA5AB2">
      <w:numFmt w:val="bullet"/>
      <w:lvlText w:val="-"/>
      <w:lvlJc w:val="left"/>
      <w:pPr>
        <w:ind w:left="1077" w:hanging="360"/>
      </w:pPr>
      <w:rPr>
        <w:rFonts w:ascii="Times New Roman" w:eastAsia="Calibri"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8">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403EC"/>
    <w:multiLevelType w:val="hybridMultilevel"/>
    <w:tmpl w:val="95661720"/>
    <w:lvl w:ilvl="0" w:tplc="03A055DE">
      <w:start w:val="1"/>
      <w:numFmt w:val="lowerLetter"/>
      <w:lvlText w:val="%1)"/>
      <w:lvlJc w:val="left"/>
      <w:pPr>
        <w:ind w:left="717" w:hanging="360"/>
      </w:pPr>
      <w:rPr>
        <w:rFonts w:cs="Arial" w:hint="default"/>
        <w:color w:val="2222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0">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C84A33"/>
    <w:multiLevelType w:val="multilevel"/>
    <w:tmpl w:val="2C226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F1687"/>
    <w:multiLevelType w:val="hybridMultilevel"/>
    <w:tmpl w:val="FF48349A"/>
    <w:lvl w:ilvl="0" w:tplc="82B27FE2">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4">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3C512A"/>
    <w:multiLevelType w:val="hybridMultilevel"/>
    <w:tmpl w:val="F3DA7726"/>
    <w:lvl w:ilvl="0" w:tplc="73EA5AB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1504B02"/>
    <w:multiLevelType w:val="hybridMultilevel"/>
    <w:tmpl w:val="D7D82D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150813"/>
    <w:multiLevelType w:val="hybridMultilevel"/>
    <w:tmpl w:val="DDC8C5D0"/>
    <w:lvl w:ilvl="0" w:tplc="D2D00838">
      <w:numFmt w:val="bullet"/>
      <w:lvlText w:val="-"/>
      <w:lvlJc w:val="left"/>
      <w:pPr>
        <w:tabs>
          <w:tab w:val="num" w:pos="-257"/>
        </w:tabs>
        <w:ind w:left="-257" w:hanging="360"/>
      </w:pPr>
      <w:rPr>
        <w:rFonts w:ascii="Times New Roman" w:eastAsia="Times New Roman" w:hAnsi="Times New Roman" w:cs="Times New Roman" w:hint="default"/>
      </w:rPr>
    </w:lvl>
    <w:lvl w:ilvl="1" w:tplc="BC84B884">
      <w:start w:val="1"/>
      <w:numFmt w:val="bullet"/>
      <w:lvlText w:val="o"/>
      <w:lvlJc w:val="left"/>
      <w:pPr>
        <w:tabs>
          <w:tab w:val="num" w:pos="118"/>
        </w:tabs>
        <w:ind w:left="118" w:hanging="360"/>
      </w:pPr>
      <w:rPr>
        <w:rFonts w:ascii="Courier New" w:hAnsi="Courier New" w:hint="default"/>
      </w:rPr>
    </w:lvl>
    <w:lvl w:ilvl="2" w:tplc="43BC09C6">
      <w:start w:val="1"/>
      <w:numFmt w:val="bullet"/>
      <w:lvlText w:val=""/>
      <w:lvlJc w:val="left"/>
      <w:pPr>
        <w:tabs>
          <w:tab w:val="num" w:pos="838"/>
        </w:tabs>
        <w:ind w:left="838" w:hanging="360"/>
      </w:pPr>
      <w:rPr>
        <w:rFonts w:ascii="Wingdings" w:hAnsi="Wingdings" w:hint="default"/>
      </w:rPr>
    </w:lvl>
    <w:lvl w:ilvl="3" w:tplc="6E7E3196" w:tentative="1">
      <w:start w:val="1"/>
      <w:numFmt w:val="bullet"/>
      <w:lvlText w:val=""/>
      <w:lvlJc w:val="left"/>
      <w:pPr>
        <w:tabs>
          <w:tab w:val="num" w:pos="1558"/>
        </w:tabs>
        <w:ind w:left="1558" w:hanging="360"/>
      </w:pPr>
      <w:rPr>
        <w:rFonts w:ascii="Symbol" w:hAnsi="Symbol" w:hint="default"/>
      </w:rPr>
    </w:lvl>
    <w:lvl w:ilvl="4" w:tplc="912E0CAC" w:tentative="1">
      <w:start w:val="1"/>
      <w:numFmt w:val="bullet"/>
      <w:lvlText w:val="o"/>
      <w:lvlJc w:val="left"/>
      <w:pPr>
        <w:tabs>
          <w:tab w:val="num" w:pos="2278"/>
        </w:tabs>
        <w:ind w:left="2278" w:hanging="360"/>
      </w:pPr>
      <w:rPr>
        <w:rFonts w:ascii="Courier New" w:hAnsi="Courier New" w:hint="default"/>
      </w:rPr>
    </w:lvl>
    <w:lvl w:ilvl="5" w:tplc="9B36F81A" w:tentative="1">
      <w:start w:val="1"/>
      <w:numFmt w:val="bullet"/>
      <w:lvlText w:val=""/>
      <w:lvlJc w:val="left"/>
      <w:pPr>
        <w:tabs>
          <w:tab w:val="num" w:pos="2998"/>
        </w:tabs>
        <w:ind w:left="2998" w:hanging="360"/>
      </w:pPr>
      <w:rPr>
        <w:rFonts w:ascii="Wingdings" w:hAnsi="Wingdings" w:hint="default"/>
      </w:rPr>
    </w:lvl>
    <w:lvl w:ilvl="6" w:tplc="C4D81F08" w:tentative="1">
      <w:start w:val="1"/>
      <w:numFmt w:val="bullet"/>
      <w:lvlText w:val=""/>
      <w:lvlJc w:val="left"/>
      <w:pPr>
        <w:tabs>
          <w:tab w:val="num" w:pos="3718"/>
        </w:tabs>
        <w:ind w:left="3718" w:hanging="360"/>
      </w:pPr>
      <w:rPr>
        <w:rFonts w:ascii="Symbol" w:hAnsi="Symbol" w:hint="default"/>
      </w:rPr>
    </w:lvl>
    <w:lvl w:ilvl="7" w:tplc="F75413E0" w:tentative="1">
      <w:start w:val="1"/>
      <w:numFmt w:val="bullet"/>
      <w:lvlText w:val="o"/>
      <w:lvlJc w:val="left"/>
      <w:pPr>
        <w:tabs>
          <w:tab w:val="num" w:pos="4438"/>
        </w:tabs>
        <w:ind w:left="4438" w:hanging="360"/>
      </w:pPr>
      <w:rPr>
        <w:rFonts w:ascii="Courier New" w:hAnsi="Courier New" w:hint="default"/>
      </w:rPr>
    </w:lvl>
    <w:lvl w:ilvl="8" w:tplc="C28E73C6" w:tentative="1">
      <w:start w:val="1"/>
      <w:numFmt w:val="bullet"/>
      <w:lvlText w:val=""/>
      <w:lvlJc w:val="left"/>
      <w:pPr>
        <w:tabs>
          <w:tab w:val="num" w:pos="5158"/>
        </w:tabs>
        <w:ind w:left="5158" w:hanging="360"/>
      </w:pPr>
      <w:rPr>
        <w:rFonts w:ascii="Wingdings" w:hAnsi="Wingdings" w:hint="default"/>
      </w:rPr>
    </w:lvl>
  </w:abstractNum>
  <w:abstractNum w:abstractNumId="38">
    <w:nsid w:val="778E6724"/>
    <w:multiLevelType w:val="hybridMultilevel"/>
    <w:tmpl w:val="7E2CC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9C83A08"/>
    <w:multiLevelType w:val="multilevel"/>
    <w:tmpl w:val="20AE097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7B7215"/>
    <w:multiLevelType w:val="hybridMultilevel"/>
    <w:tmpl w:val="AFBC40FA"/>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num w:numId="1">
    <w:abstractNumId w:val="4"/>
  </w:num>
  <w:num w:numId="2">
    <w:abstractNumId w:val="5"/>
  </w:num>
  <w:num w:numId="3">
    <w:abstractNumId w:val="26"/>
  </w:num>
  <w:num w:numId="4">
    <w:abstractNumId w:val="9"/>
  </w:num>
  <w:num w:numId="5">
    <w:abstractNumId w:val="2"/>
  </w:num>
  <w:num w:numId="6">
    <w:abstractNumId w:val="32"/>
  </w:num>
  <w:num w:numId="7">
    <w:abstractNumId w:val="6"/>
  </w:num>
  <w:num w:numId="8">
    <w:abstractNumId w:val="30"/>
  </w:num>
  <w:num w:numId="9">
    <w:abstractNumId w:val="20"/>
  </w:num>
  <w:num w:numId="10">
    <w:abstractNumId w:val="11"/>
  </w:num>
  <w:num w:numId="11">
    <w:abstractNumId w:val="23"/>
  </w:num>
  <w:num w:numId="12">
    <w:abstractNumId w:val="0"/>
  </w:num>
  <w:num w:numId="13">
    <w:abstractNumId w:val="24"/>
  </w:num>
  <w:num w:numId="14">
    <w:abstractNumId w:val="28"/>
  </w:num>
  <w:num w:numId="15">
    <w:abstractNumId w:val="13"/>
  </w:num>
  <w:num w:numId="16">
    <w:abstractNumId w:val="34"/>
  </w:num>
  <w:num w:numId="17">
    <w:abstractNumId w:val="7"/>
  </w:num>
  <w:num w:numId="18">
    <w:abstractNumId w:val="1"/>
  </w:num>
  <w:num w:numId="19">
    <w:abstractNumId w:val="16"/>
  </w:num>
  <w:num w:numId="20">
    <w:abstractNumId w:val="18"/>
  </w:num>
  <w:num w:numId="21">
    <w:abstractNumId w:val="14"/>
  </w:num>
  <w:num w:numId="22">
    <w:abstractNumId w:val="39"/>
  </w:num>
  <w:num w:numId="23">
    <w:abstractNumId w:val="19"/>
  </w:num>
  <w:num w:numId="24">
    <w:abstractNumId w:val="31"/>
  </w:num>
  <w:num w:numId="25">
    <w:abstractNumId w:val="37"/>
  </w:num>
  <w:num w:numId="26">
    <w:abstractNumId w:val="21"/>
  </w:num>
  <w:num w:numId="27">
    <w:abstractNumId w:val="29"/>
  </w:num>
  <w:num w:numId="28">
    <w:abstractNumId w:val="36"/>
  </w:num>
  <w:num w:numId="29">
    <w:abstractNumId w:val="38"/>
  </w:num>
  <w:num w:numId="30">
    <w:abstractNumId w:val="22"/>
  </w:num>
  <w:num w:numId="31">
    <w:abstractNumId w:val="35"/>
  </w:num>
  <w:num w:numId="32">
    <w:abstractNumId w:val="8"/>
  </w:num>
  <w:num w:numId="33">
    <w:abstractNumId w:val="12"/>
  </w:num>
  <w:num w:numId="34">
    <w:abstractNumId w:val="10"/>
  </w:num>
  <w:num w:numId="35">
    <w:abstractNumId w:val="15"/>
  </w:num>
  <w:num w:numId="36">
    <w:abstractNumId w:val="33"/>
  </w:num>
  <w:num w:numId="37">
    <w:abstractNumId w:val="3"/>
  </w:num>
  <w:num w:numId="38">
    <w:abstractNumId w:val="27"/>
  </w:num>
  <w:num w:numId="39">
    <w:abstractNumId w:val="17"/>
  </w:num>
  <w:num w:numId="40">
    <w:abstractNumId w:val="40"/>
  </w:num>
  <w:num w:numId="4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034EF"/>
    <w:rsid w:val="00011146"/>
    <w:rsid w:val="000254A9"/>
    <w:rsid w:val="00033289"/>
    <w:rsid w:val="00033429"/>
    <w:rsid w:val="00036FA6"/>
    <w:rsid w:val="00041E55"/>
    <w:rsid w:val="00077A04"/>
    <w:rsid w:val="000B7A66"/>
    <w:rsid w:val="000C03D6"/>
    <w:rsid w:val="000D16BC"/>
    <w:rsid w:val="000D1D46"/>
    <w:rsid w:val="000D7610"/>
    <w:rsid w:val="00160CF9"/>
    <w:rsid w:val="0019104D"/>
    <w:rsid w:val="001C280F"/>
    <w:rsid w:val="001F50A4"/>
    <w:rsid w:val="002345D5"/>
    <w:rsid w:val="002356DF"/>
    <w:rsid w:val="00275783"/>
    <w:rsid w:val="002811FE"/>
    <w:rsid w:val="00282893"/>
    <w:rsid w:val="002A71AA"/>
    <w:rsid w:val="002C7A95"/>
    <w:rsid w:val="002D5910"/>
    <w:rsid w:val="002F700C"/>
    <w:rsid w:val="0030453D"/>
    <w:rsid w:val="003052C2"/>
    <w:rsid w:val="003210F1"/>
    <w:rsid w:val="003443CB"/>
    <w:rsid w:val="00353835"/>
    <w:rsid w:val="00383139"/>
    <w:rsid w:val="003D4E38"/>
    <w:rsid w:val="003E72D7"/>
    <w:rsid w:val="00416575"/>
    <w:rsid w:val="00416AC5"/>
    <w:rsid w:val="00465A4E"/>
    <w:rsid w:val="00481A62"/>
    <w:rsid w:val="004D3CF3"/>
    <w:rsid w:val="005359E8"/>
    <w:rsid w:val="00593C34"/>
    <w:rsid w:val="005B7022"/>
    <w:rsid w:val="0061153A"/>
    <w:rsid w:val="0061608D"/>
    <w:rsid w:val="00633F3C"/>
    <w:rsid w:val="00662E2F"/>
    <w:rsid w:val="006746CB"/>
    <w:rsid w:val="00693A51"/>
    <w:rsid w:val="006B0515"/>
    <w:rsid w:val="006B3194"/>
    <w:rsid w:val="006F401C"/>
    <w:rsid w:val="007001DD"/>
    <w:rsid w:val="007173DA"/>
    <w:rsid w:val="00724003"/>
    <w:rsid w:val="00740CCE"/>
    <w:rsid w:val="00746276"/>
    <w:rsid w:val="00781254"/>
    <w:rsid w:val="007A7136"/>
    <w:rsid w:val="00834A69"/>
    <w:rsid w:val="008419BD"/>
    <w:rsid w:val="00842691"/>
    <w:rsid w:val="00845D6A"/>
    <w:rsid w:val="00856439"/>
    <w:rsid w:val="00860295"/>
    <w:rsid w:val="00895367"/>
    <w:rsid w:val="008A2808"/>
    <w:rsid w:val="008B77A3"/>
    <w:rsid w:val="008D783C"/>
    <w:rsid w:val="008E3A46"/>
    <w:rsid w:val="008F27FF"/>
    <w:rsid w:val="00972124"/>
    <w:rsid w:val="009C00B4"/>
    <w:rsid w:val="009C1469"/>
    <w:rsid w:val="009C4796"/>
    <w:rsid w:val="009D339D"/>
    <w:rsid w:val="00A5711A"/>
    <w:rsid w:val="00A5741D"/>
    <w:rsid w:val="00A86944"/>
    <w:rsid w:val="00AA16BF"/>
    <w:rsid w:val="00AA4B05"/>
    <w:rsid w:val="00AD51CF"/>
    <w:rsid w:val="00AF5416"/>
    <w:rsid w:val="00B21CD1"/>
    <w:rsid w:val="00B26C72"/>
    <w:rsid w:val="00B404CD"/>
    <w:rsid w:val="00BB6539"/>
    <w:rsid w:val="00BD6CFC"/>
    <w:rsid w:val="00BE47B0"/>
    <w:rsid w:val="00BF478C"/>
    <w:rsid w:val="00C06BC7"/>
    <w:rsid w:val="00C6423B"/>
    <w:rsid w:val="00C71F97"/>
    <w:rsid w:val="00C92C56"/>
    <w:rsid w:val="00CC7F00"/>
    <w:rsid w:val="00CF57B3"/>
    <w:rsid w:val="00D14B55"/>
    <w:rsid w:val="00D84019"/>
    <w:rsid w:val="00E00E4F"/>
    <w:rsid w:val="00E2423B"/>
    <w:rsid w:val="00E33DB2"/>
    <w:rsid w:val="00E50E6A"/>
    <w:rsid w:val="00E80CF8"/>
    <w:rsid w:val="00E810B9"/>
    <w:rsid w:val="00ED66EC"/>
    <w:rsid w:val="00EF1ED2"/>
    <w:rsid w:val="00F009D4"/>
    <w:rsid w:val="00F27183"/>
    <w:rsid w:val="00F6287E"/>
    <w:rsid w:val="00F906A0"/>
    <w:rsid w:val="00FA27EE"/>
    <w:rsid w:val="00FE01E0"/>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F1E0A5F6-29D9-43C2-A724-EEE68F9C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aliases w:val="body,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aliases w:val="body Char,List Paragraph Char"/>
    <w:link w:val="Odsekzoznamu"/>
    <w:uiPriority w:val="99"/>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E00E4F"/>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E00E4F"/>
    <w:rPr>
      <w:rFonts w:ascii="Arial Narrow" w:eastAsia="Arial Narrow" w:hAnsi="Arial Narrow" w:cs="Arial Narrow"/>
      <w:shd w:val="clear" w:color="auto" w:fill="FFFFFF"/>
    </w:rPr>
  </w:style>
  <w:style w:type="character" w:customStyle="1" w:styleId="In">
    <w:name w:val="Iné_"/>
    <w:basedOn w:val="Predvolenpsmoodseku"/>
    <w:link w:val="In0"/>
    <w:rsid w:val="00E00E4F"/>
    <w:rPr>
      <w:rFonts w:ascii="Arial Narrow" w:eastAsia="Arial Narrow" w:hAnsi="Arial Narrow" w:cs="Arial Narrow"/>
      <w:shd w:val="clear" w:color="auto" w:fill="FFFFFF"/>
    </w:rPr>
  </w:style>
  <w:style w:type="paragraph" w:customStyle="1" w:styleId="Zhlavie30">
    <w:name w:val="Záhlavie #3"/>
    <w:basedOn w:val="Normlny"/>
    <w:link w:val="Zhlavie3"/>
    <w:rsid w:val="00E00E4F"/>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Style3">
    <w:name w:val="Style3"/>
    <w:basedOn w:val="Normlny"/>
    <w:uiPriority w:val="99"/>
    <w:rsid w:val="00416575"/>
    <w:pPr>
      <w:tabs>
        <w:tab w:val="clear" w:pos="2160"/>
        <w:tab w:val="clear" w:pos="2880"/>
        <w:tab w:val="clear" w:pos="4500"/>
      </w:tabs>
      <w:autoSpaceDE w:val="0"/>
      <w:autoSpaceDN w:val="0"/>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unhideWhenUsed/>
    <w:rsid w:val="008E3A46"/>
    <w:pPr>
      <w:tabs>
        <w:tab w:val="clear" w:pos="2160"/>
        <w:tab w:val="clear" w:pos="2880"/>
        <w:tab w:val="clear" w:pos="4500"/>
      </w:tabs>
      <w:spacing w:after="120" w:line="480" w:lineRule="auto"/>
      <w:ind w:left="283"/>
    </w:pPr>
    <w:rPr>
      <w:rFonts w:ascii="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E3A46"/>
    <w:rPr>
      <w:rFonts w:ascii="Times New Roman" w:eastAsia="Times New Roman" w:hAnsi="Times New Roman" w:cs="Times New Roman"/>
      <w:sz w:val="24"/>
      <w:szCs w:val="24"/>
      <w:lang w:val="sk-SK" w:eastAsia="sk-SK"/>
    </w:rPr>
  </w:style>
  <w:style w:type="paragraph" w:styleId="Zarkazkladnhotextu3">
    <w:name w:val="Body Text Indent 3"/>
    <w:basedOn w:val="Normlny"/>
    <w:link w:val="Zarkazkladnhotextu3Char"/>
    <w:rsid w:val="008E3A46"/>
    <w:pPr>
      <w:tabs>
        <w:tab w:val="clear" w:pos="2160"/>
        <w:tab w:val="clear" w:pos="2880"/>
        <w:tab w:val="clear" w:pos="4500"/>
      </w:tabs>
      <w:spacing w:after="120"/>
      <w:ind w:left="283"/>
    </w:pPr>
    <w:rPr>
      <w:rFonts w:ascii="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8E3A4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9698-408B-43B8-B3C3-BBE605D4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788</Words>
  <Characters>4494</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45</cp:revision>
  <dcterms:created xsi:type="dcterms:W3CDTF">2019-05-12T20:23:00Z</dcterms:created>
  <dcterms:modified xsi:type="dcterms:W3CDTF">2024-06-17T10:35:00Z</dcterms:modified>
</cp:coreProperties>
</file>