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26D4C6B3" w14:textId="63F90659" w:rsidR="00A43C48" w:rsidRDefault="00A43C48" w:rsidP="00B53F15">
      <w:pPr>
        <w:jc w:val="center"/>
        <w:rPr>
          <w:rFonts w:ascii="Arial" w:hAnsi="Arial"/>
          <w:b/>
          <w:color w:val="5B9BD5" w:themeColor="accent1"/>
          <w:sz w:val="28"/>
          <w:szCs w:val="32"/>
        </w:rPr>
      </w:pPr>
      <w:r w:rsidRPr="00A43C48">
        <w:rPr>
          <w:rFonts w:ascii="Arial" w:hAnsi="Arial"/>
          <w:b/>
          <w:color w:val="5B9BD5" w:themeColor="accent1"/>
          <w:sz w:val="28"/>
          <w:szCs w:val="32"/>
        </w:rPr>
        <w:t>Výroba a dodávka obálok, tlačovín a</w:t>
      </w:r>
      <w:r w:rsidR="00FF551A">
        <w:rPr>
          <w:rFonts w:ascii="Arial" w:hAnsi="Arial"/>
          <w:b/>
          <w:color w:val="5B9BD5" w:themeColor="accent1"/>
          <w:sz w:val="28"/>
          <w:szCs w:val="32"/>
        </w:rPr>
        <w:t> </w:t>
      </w:r>
      <w:r w:rsidRPr="00A43C48">
        <w:rPr>
          <w:rFonts w:ascii="Arial" w:hAnsi="Arial"/>
          <w:b/>
          <w:color w:val="5B9BD5" w:themeColor="accent1"/>
          <w:sz w:val="28"/>
          <w:szCs w:val="32"/>
        </w:rPr>
        <w:t>formulárov</w:t>
      </w:r>
    </w:p>
    <w:p w14:paraId="504CDC19" w14:textId="77777777" w:rsidR="00FF551A" w:rsidRDefault="00FF551A" w:rsidP="00B53F15">
      <w:pPr>
        <w:jc w:val="center"/>
        <w:rPr>
          <w:rFonts w:ascii="Arial" w:hAnsi="Arial"/>
          <w:b/>
          <w:color w:val="5B9BD5" w:themeColor="accent1"/>
          <w:sz w:val="28"/>
          <w:szCs w:val="32"/>
        </w:rPr>
      </w:pPr>
    </w:p>
    <w:p w14:paraId="3645453C" w14:textId="7708C75A"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28269C82" w14:textId="77777777" w:rsidR="004563CD" w:rsidRPr="00142D9E" w:rsidRDefault="00B53F15" w:rsidP="004563CD">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w:t>
      </w:r>
      <w:r w:rsidR="004563CD" w:rsidRPr="00142D9E">
        <w:rPr>
          <w:rFonts w:ascii="Arial" w:hAnsi="Arial" w:cs="Arial"/>
          <w:lang w:eastAsia="sk-SK"/>
        </w:rPr>
        <w:t>........................................................                                              .....................................................</w:t>
      </w:r>
    </w:p>
    <w:p w14:paraId="6C4EE6FD" w14:textId="0F327406" w:rsidR="004563CD" w:rsidRPr="001F7A23" w:rsidRDefault="0097053F" w:rsidP="004563CD">
      <w:pPr>
        <w:jc w:val="both"/>
        <w:rPr>
          <w:rFonts w:ascii="Arial" w:hAnsi="Arial" w:cs="Arial"/>
          <w:b/>
          <w:bCs/>
          <w:lang w:eastAsia="sk-SK"/>
        </w:rPr>
      </w:pPr>
      <w:r w:rsidRPr="0097053F">
        <w:rPr>
          <w:rFonts w:ascii="Arial" w:hAnsi="Arial" w:cs="Arial"/>
          <w:b/>
          <w:bCs/>
          <w:szCs w:val="17"/>
          <w:shd w:val="clear" w:color="auto" w:fill="FFFFFF"/>
        </w:rPr>
        <w:t>Ing. Matej Fekete, MBA</w:t>
      </w:r>
      <w:r w:rsidR="004563CD" w:rsidRPr="001F7A23">
        <w:rPr>
          <w:rFonts w:ascii="Arial" w:hAnsi="Arial" w:cs="Arial"/>
          <w:b/>
          <w:sz w:val="22"/>
          <w:lang w:eastAsia="sk-SK"/>
        </w:rPr>
        <w:tab/>
        <w:t xml:space="preserve">                       </w:t>
      </w:r>
      <w:r w:rsidR="004563CD">
        <w:rPr>
          <w:rFonts w:ascii="Arial" w:hAnsi="Arial" w:cs="Arial"/>
          <w:b/>
          <w:sz w:val="22"/>
          <w:lang w:eastAsia="sk-SK"/>
        </w:rPr>
        <w:t xml:space="preserve">            </w:t>
      </w:r>
      <w:r>
        <w:rPr>
          <w:rFonts w:ascii="Arial" w:hAnsi="Arial" w:cs="Arial"/>
          <w:b/>
          <w:sz w:val="22"/>
          <w:lang w:eastAsia="sk-SK"/>
        </w:rPr>
        <w:tab/>
      </w:r>
      <w:r w:rsidRPr="0097053F">
        <w:rPr>
          <w:rFonts w:ascii="Arial" w:hAnsi="Arial" w:cs="Arial"/>
          <w:b/>
          <w:bCs/>
          <w:lang w:eastAsia="sk-SK"/>
        </w:rPr>
        <w:t>Ing. Matúš Jurových, PhD.</w:t>
      </w:r>
    </w:p>
    <w:p w14:paraId="2A0067DB" w14:textId="20F0FA0E" w:rsidR="004563CD" w:rsidRPr="00142D9E" w:rsidRDefault="0097053F" w:rsidP="004563CD">
      <w:pPr>
        <w:jc w:val="both"/>
        <w:rPr>
          <w:rFonts w:ascii="Arial" w:hAnsi="Arial" w:cs="Arial"/>
          <w:lang w:eastAsia="sk-SK"/>
        </w:rPr>
      </w:pPr>
      <w:r>
        <w:rPr>
          <w:rFonts w:ascii="Arial" w:hAnsi="Arial" w:cs="Arial"/>
          <w:lang w:eastAsia="sk-SK"/>
        </w:rPr>
        <w:t>pod</w:t>
      </w:r>
      <w:r w:rsidR="004563CD" w:rsidRPr="00142D9E">
        <w:rPr>
          <w:rFonts w:ascii="Arial" w:hAnsi="Arial" w:cs="Arial"/>
          <w:lang w:eastAsia="sk-SK"/>
        </w:rPr>
        <w:t xml:space="preserve">predseda predstavenstva                                                   </w:t>
      </w:r>
      <w:r w:rsidR="004563CD" w:rsidRPr="00142D9E">
        <w:rPr>
          <w:rFonts w:ascii="Arial" w:hAnsi="Arial" w:cs="Arial"/>
          <w:lang w:eastAsia="sk-SK"/>
        </w:rPr>
        <w:tab/>
      </w:r>
      <w:r>
        <w:rPr>
          <w:rFonts w:ascii="Arial" w:hAnsi="Arial" w:cs="Arial"/>
          <w:lang w:eastAsia="sk-SK"/>
        </w:rPr>
        <w:t>člen</w:t>
      </w:r>
      <w:r w:rsidR="004563CD" w:rsidRPr="00142D9E">
        <w:rPr>
          <w:rFonts w:ascii="Arial" w:hAnsi="Arial" w:cs="Arial"/>
          <w:lang w:eastAsia="sk-SK"/>
        </w:rPr>
        <w:t xml:space="preserve"> predstavenstva                                                 </w:t>
      </w:r>
    </w:p>
    <w:p w14:paraId="6C9CFE6B" w14:textId="77777777" w:rsidR="004563CD" w:rsidRPr="00142D9E" w:rsidRDefault="004563CD" w:rsidP="004563CD">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5DD9421C" w14:textId="77777777" w:rsidR="004563CD" w:rsidRPr="00142D9E" w:rsidRDefault="004563CD" w:rsidP="004563CD">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563CD" w:rsidRPr="00142D9E" w14:paraId="6D5B5785" w14:textId="77777777" w:rsidTr="008B557D">
        <w:trPr>
          <w:tblCellSpacing w:w="15" w:type="dxa"/>
        </w:trPr>
        <w:tc>
          <w:tcPr>
            <w:tcW w:w="0" w:type="auto"/>
            <w:vAlign w:val="center"/>
          </w:tcPr>
          <w:p w14:paraId="72CA1418"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4D71DA73"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23D63FD3" w14:textId="77777777" w:rsidR="004563CD" w:rsidRPr="00142D9E" w:rsidRDefault="004563CD" w:rsidP="008B557D">
            <w:pPr>
              <w:rPr>
                <w:rFonts w:ascii="Arial" w:hAnsi="Arial" w:cs="Arial"/>
                <w:color w:val="535353"/>
                <w:sz w:val="17"/>
                <w:szCs w:val="17"/>
                <w:lang w:eastAsia="sk-SK"/>
              </w:rPr>
            </w:pPr>
          </w:p>
        </w:tc>
      </w:tr>
    </w:tbl>
    <w:p w14:paraId="6439694C" w14:textId="77777777" w:rsidR="004563CD" w:rsidRDefault="004563CD" w:rsidP="004563CD">
      <w:pPr>
        <w:rPr>
          <w:rFonts w:ascii="Arial" w:hAnsi="Arial" w:cs="Arial"/>
        </w:rPr>
      </w:pPr>
    </w:p>
    <w:p w14:paraId="09897CAD" w14:textId="77777777" w:rsidR="004563CD" w:rsidRPr="00142D9E" w:rsidRDefault="004563CD" w:rsidP="004563CD">
      <w:pPr>
        <w:rPr>
          <w:rFonts w:ascii="Arial" w:hAnsi="Arial" w:cs="Arial"/>
        </w:rPr>
      </w:pPr>
    </w:p>
    <w:p w14:paraId="7A80BA2F" w14:textId="77777777" w:rsidR="004563CD" w:rsidRPr="00142D9E" w:rsidRDefault="004563CD" w:rsidP="004563CD">
      <w:pPr>
        <w:jc w:val="both"/>
        <w:rPr>
          <w:rFonts w:ascii="Arial" w:hAnsi="Arial" w:cs="Arial"/>
          <w:lang w:eastAsia="sk-SK"/>
        </w:rPr>
      </w:pPr>
      <w:r w:rsidRPr="00142D9E">
        <w:rPr>
          <w:rFonts w:ascii="Arial" w:hAnsi="Arial" w:cs="Arial"/>
          <w:lang w:eastAsia="sk-SK"/>
        </w:rPr>
        <w:t>........................................................                                              .....................................................</w:t>
      </w:r>
    </w:p>
    <w:p w14:paraId="377385E6" w14:textId="3118932E" w:rsidR="004563CD" w:rsidRPr="0084487C" w:rsidRDefault="00E307C8" w:rsidP="004563CD">
      <w:pPr>
        <w:rPr>
          <w:rFonts w:ascii="Arial" w:hAnsi="Arial" w:cs="Arial"/>
          <w:b/>
          <w:sz w:val="22"/>
        </w:rPr>
      </w:pPr>
      <w:r w:rsidRPr="00E307C8">
        <w:rPr>
          <w:rFonts w:ascii="Arial" w:hAnsi="Arial" w:cs="Arial"/>
          <w:b/>
        </w:rPr>
        <w:t>Mgr. Daniela Krnáčová, LL.M.</w:t>
      </w:r>
      <w:r w:rsidR="004563CD" w:rsidRPr="00142D9E">
        <w:rPr>
          <w:rFonts w:ascii="Arial" w:hAnsi="Arial" w:cs="Arial"/>
          <w:b/>
          <w:sz w:val="22"/>
          <w:lang w:eastAsia="sk-SK"/>
        </w:rPr>
        <w:tab/>
        <w:t xml:space="preserve">                       </w:t>
      </w:r>
      <w:r>
        <w:rPr>
          <w:rFonts w:ascii="Arial" w:hAnsi="Arial" w:cs="Arial"/>
          <w:b/>
          <w:sz w:val="22"/>
          <w:lang w:eastAsia="sk-SK"/>
        </w:rPr>
        <w:t xml:space="preserve">                       </w:t>
      </w:r>
      <w:r>
        <w:rPr>
          <w:rFonts w:ascii="Arial" w:hAnsi="Arial" w:cs="Arial"/>
          <w:b/>
          <w:sz w:val="22"/>
          <w:lang w:eastAsia="sk-SK"/>
        </w:rPr>
        <w:tab/>
      </w:r>
      <w:r w:rsidR="00F83834">
        <w:rPr>
          <w:rFonts w:ascii="Arial" w:hAnsi="Arial" w:cs="Arial"/>
          <w:b/>
          <w:lang w:eastAsia="sk-SK"/>
        </w:rPr>
        <w:t>Pavol Čery</w:t>
      </w:r>
    </w:p>
    <w:p w14:paraId="65E4A6E3" w14:textId="6954CB64" w:rsidR="004563CD" w:rsidRPr="00142D9E" w:rsidRDefault="004563CD" w:rsidP="004563CD">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00903A14">
        <w:rPr>
          <w:rFonts w:ascii="Arial" w:hAnsi="Arial" w:cs="Arial"/>
          <w:lang w:eastAsia="sk-SK"/>
        </w:rPr>
        <w:t xml:space="preserve">osoba </w:t>
      </w:r>
      <w:r w:rsidRPr="00142D9E">
        <w:rPr>
          <w:rFonts w:ascii="Arial" w:hAnsi="Arial" w:cs="Arial"/>
        </w:rPr>
        <w:t>zodpovedn</w:t>
      </w:r>
      <w:r w:rsidR="00903A14">
        <w:rPr>
          <w:rFonts w:ascii="Arial" w:hAnsi="Arial" w:cs="Arial"/>
        </w:rPr>
        <w:t>á</w:t>
      </w:r>
      <w:r w:rsidRPr="00142D9E">
        <w:rPr>
          <w:rFonts w:ascii="Arial" w:hAnsi="Arial" w:cs="Arial"/>
        </w:rPr>
        <w:t xml:space="preserve"> za špecifikáciu</w:t>
      </w:r>
      <w:r w:rsidRPr="00142D9E">
        <w:rPr>
          <w:rFonts w:ascii="Arial" w:hAnsi="Arial" w:cs="Arial"/>
          <w:lang w:eastAsia="sk-SK"/>
        </w:rPr>
        <w:t xml:space="preserve">                                                 </w:t>
      </w:r>
    </w:p>
    <w:p w14:paraId="0FE3469B" w14:textId="77777777" w:rsidR="004563CD" w:rsidRPr="00142D9E" w:rsidRDefault="004563CD" w:rsidP="004563C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14:paraId="6CC50544" w14:textId="7BD7FD8A" w:rsidR="00B53F15" w:rsidRPr="00FA00C1" w:rsidRDefault="00B53F15" w:rsidP="004563CD">
      <w:pPr>
        <w:jc w:val="both"/>
        <w:rPr>
          <w:rFonts w:ascii="Arial" w:hAnsi="Arial" w:cs="Arial"/>
        </w:rPr>
      </w:pP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25B68696" w:rsidR="00B53F15" w:rsidRPr="00FA00C1" w:rsidRDefault="00500D46" w:rsidP="00B53F15">
      <w:pPr>
        <w:tabs>
          <w:tab w:val="left" w:pos="3240"/>
        </w:tabs>
        <w:ind w:left="5670"/>
        <w:rPr>
          <w:rFonts w:ascii="Arial" w:hAnsi="Arial" w:cs="Arial"/>
          <w:b/>
        </w:rPr>
      </w:pPr>
      <w:r>
        <w:rPr>
          <w:rFonts w:ascii="Arial" w:hAnsi="Arial" w:cs="Arial"/>
          <w:b/>
        </w:rPr>
        <w:t xml:space="preserve">Ing. Denisa Ondrušová </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33B2771F" w14:textId="77777777" w:rsidR="00E3302F" w:rsidRDefault="00E3302F" w:rsidP="00B53F15">
      <w:pPr>
        <w:tabs>
          <w:tab w:val="left" w:pos="3240"/>
        </w:tabs>
        <w:jc w:val="center"/>
        <w:rPr>
          <w:rFonts w:ascii="Arial" w:hAnsi="Arial" w:cs="Arial"/>
        </w:rPr>
      </w:pPr>
    </w:p>
    <w:p w14:paraId="44408435" w14:textId="77777777" w:rsidR="00E3302F" w:rsidRDefault="00E3302F" w:rsidP="00B53F15">
      <w:pPr>
        <w:tabs>
          <w:tab w:val="left" w:pos="3240"/>
        </w:tabs>
        <w:jc w:val="center"/>
        <w:rPr>
          <w:rFonts w:ascii="Arial" w:hAnsi="Arial" w:cs="Arial"/>
        </w:rPr>
      </w:pPr>
    </w:p>
    <w:p w14:paraId="186D8A4E" w14:textId="2EE7BBCF" w:rsidR="00B53F15" w:rsidRPr="00FA00C1" w:rsidRDefault="008429E2" w:rsidP="00E530FF">
      <w:pPr>
        <w:tabs>
          <w:tab w:val="left" w:pos="3240"/>
        </w:tabs>
        <w:rPr>
          <w:rFonts w:ascii="Arial" w:hAnsi="Arial" w:cs="Arial"/>
        </w:rPr>
      </w:pPr>
      <w:r>
        <w:rPr>
          <w:rFonts w:ascii="Arial" w:hAnsi="Arial" w:cs="Arial"/>
        </w:rPr>
        <w:tab/>
      </w:r>
      <w:r>
        <w:rPr>
          <w:rFonts w:ascii="Arial" w:hAnsi="Arial" w:cs="Arial"/>
        </w:rPr>
        <w:tab/>
      </w:r>
      <w:r w:rsidR="00B53F15" w:rsidRPr="00FA00C1">
        <w:rPr>
          <w:rFonts w:ascii="Arial" w:hAnsi="Arial" w:cs="Arial"/>
        </w:rPr>
        <w:t>BRATISLAVA</w:t>
      </w:r>
    </w:p>
    <w:p w14:paraId="3D5F83B7" w14:textId="3A44D437" w:rsidR="00B53F15" w:rsidRPr="00FA00C1" w:rsidRDefault="008429E2" w:rsidP="00E530FF">
      <w:pPr>
        <w:tabs>
          <w:tab w:val="left" w:pos="3240"/>
        </w:tabs>
        <w:rPr>
          <w:rFonts w:ascii="Arial" w:hAnsi="Arial" w:cs="Arial"/>
        </w:rPr>
      </w:pPr>
      <w:r>
        <w:rPr>
          <w:rFonts w:ascii="Arial" w:hAnsi="Arial" w:cs="Arial"/>
        </w:rPr>
        <w:tab/>
        <w:t xml:space="preserve">   </w:t>
      </w:r>
      <w:r w:rsidR="00DC1098">
        <w:rPr>
          <w:rFonts w:ascii="Arial" w:hAnsi="Arial" w:cs="Arial"/>
        </w:rPr>
        <w:t>November</w:t>
      </w:r>
      <w:r w:rsidR="00AA7E93">
        <w:rPr>
          <w:rFonts w:ascii="Arial" w:hAnsi="Arial" w:cs="Arial"/>
        </w:rPr>
        <w:t xml:space="preserve"> </w:t>
      </w:r>
      <w:r w:rsidR="004563CD">
        <w:rPr>
          <w:rFonts w:ascii="Arial" w:hAnsi="Arial" w:cs="Arial"/>
        </w:rPr>
        <w:t>2024</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33CE9515" w:rsidR="00ED2AC0" w:rsidRPr="004563CD" w:rsidRDefault="00ED2AC0" w:rsidP="004563CD">
          <w:pPr>
            <w:pStyle w:val="Hlavikaobsahu"/>
            <w:spacing w:after="240"/>
            <w:rPr>
              <w:rFonts w:ascii="Arial" w:hAnsi="Arial" w:cs="Arial"/>
            </w:rPr>
          </w:pPr>
          <w:r w:rsidRPr="00FA00C1">
            <w:rPr>
              <w:b/>
            </w:rPr>
            <w:t>Obsah</w:t>
          </w:r>
        </w:p>
        <w:p w14:paraId="6AA1C281" w14:textId="669DAA3A" w:rsidR="00AE1A63"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68488605" w:history="1">
            <w:r w:rsidR="00AE1A63" w:rsidRPr="00D20E79">
              <w:rPr>
                <w:rStyle w:val="Hypertextovprepojenie"/>
                <w:b/>
                <w:noProof/>
              </w:rPr>
              <w:t>A.1 Pokyny pre uchádzačov</w:t>
            </w:r>
            <w:r w:rsidR="00AE1A63">
              <w:rPr>
                <w:noProof/>
                <w:webHidden/>
              </w:rPr>
              <w:tab/>
            </w:r>
            <w:r w:rsidR="00AE1A63">
              <w:rPr>
                <w:noProof/>
                <w:webHidden/>
              </w:rPr>
              <w:fldChar w:fldCharType="begin"/>
            </w:r>
            <w:r w:rsidR="00AE1A63">
              <w:rPr>
                <w:noProof/>
                <w:webHidden/>
              </w:rPr>
              <w:instrText xml:space="preserve"> PAGEREF _Toc168488605 \h </w:instrText>
            </w:r>
            <w:r w:rsidR="00AE1A63">
              <w:rPr>
                <w:noProof/>
                <w:webHidden/>
              </w:rPr>
            </w:r>
            <w:r w:rsidR="00AE1A63">
              <w:rPr>
                <w:noProof/>
                <w:webHidden/>
              </w:rPr>
              <w:fldChar w:fldCharType="separate"/>
            </w:r>
            <w:r w:rsidR="00B251FF">
              <w:rPr>
                <w:noProof/>
                <w:webHidden/>
              </w:rPr>
              <w:t>4</w:t>
            </w:r>
            <w:r w:rsidR="00AE1A63">
              <w:rPr>
                <w:noProof/>
                <w:webHidden/>
              </w:rPr>
              <w:fldChar w:fldCharType="end"/>
            </w:r>
          </w:hyperlink>
        </w:p>
        <w:p w14:paraId="5AAFB7FD" w14:textId="6237F41F"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06" w:history="1">
            <w:r w:rsidR="00AE1A63" w:rsidRPr="00D20E79">
              <w:rPr>
                <w:rStyle w:val="Hypertextovprepojenie"/>
                <w:noProof/>
              </w:rPr>
              <w:t>Časť I - Všeobecné informácie</w:t>
            </w:r>
            <w:r w:rsidR="00AE1A63">
              <w:rPr>
                <w:noProof/>
                <w:webHidden/>
              </w:rPr>
              <w:tab/>
            </w:r>
            <w:r w:rsidR="00AE1A63">
              <w:rPr>
                <w:noProof/>
                <w:webHidden/>
              </w:rPr>
              <w:fldChar w:fldCharType="begin"/>
            </w:r>
            <w:r w:rsidR="00AE1A63">
              <w:rPr>
                <w:noProof/>
                <w:webHidden/>
              </w:rPr>
              <w:instrText xml:space="preserve"> PAGEREF _Toc168488606 \h </w:instrText>
            </w:r>
            <w:r w:rsidR="00AE1A63">
              <w:rPr>
                <w:noProof/>
                <w:webHidden/>
              </w:rPr>
            </w:r>
            <w:r w:rsidR="00AE1A63">
              <w:rPr>
                <w:noProof/>
                <w:webHidden/>
              </w:rPr>
              <w:fldChar w:fldCharType="separate"/>
            </w:r>
            <w:r w:rsidR="00B251FF">
              <w:rPr>
                <w:noProof/>
                <w:webHidden/>
              </w:rPr>
              <w:t>4</w:t>
            </w:r>
            <w:r w:rsidR="00AE1A63">
              <w:rPr>
                <w:noProof/>
                <w:webHidden/>
              </w:rPr>
              <w:fldChar w:fldCharType="end"/>
            </w:r>
          </w:hyperlink>
        </w:p>
        <w:p w14:paraId="223238AF" w14:textId="0626E248"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07" w:history="1">
            <w:r w:rsidR="00AE1A63" w:rsidRPr="00D20E79">
              <w:rPr>
                <w:rStyle w:val="Hypertextovprepojenie"/>
                <w:rFonts w:cs="Arial"/>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Identifikácia verejného obstarávateľa</w:t>
            </w:r>
            <w:r w:rsidR="00AE1A63">
              <w:rPr>
                <w:noProof/>
                <w:webHidden/>
              </w:rPr>
              <w:tab/>
            </w:r>
            <w:r w:rsidR="00AE1A63">
              <w:rPr>
                <w:noProof/>
                <w:webHidden/>
              </w:rPr>
              <w:fldChar w:fldCharType="begin"/>
            </w:r>
            <w:r w:rsidR="00AE1A63">
              <w:rPr>
                <w:noProof/>
                <w:webHidden/>
              </w:rPr>
              <w:instrText xml:space="preserve"> PAGEREF _Toc168488607 \h </w:instrText>
            </w:r>
            <w:r w:rsidR="00AE1A63">
              <w:rPr>
                <w:noProof/>
                <w:webHidden/>
              </w:rPr>
            </w:r>
            <w:r w:rsidR="00AE1A63">
              <w:rPr>
                <w:noProof/>
                <w:webHidden/>
              </w:rPr>
              <w:fldChar w:fldCharType="separate"/>
            </w:r>
            <w:r w:rsidR="00B251FF">
              <w:rPr>
                <w:noProof/>
                <w:webHidden/>
              </w:rPr>
              <w:t>4</w:t>
            </w:r>
            <w:r w:rsidR="00AE1A63">
              <w:rPr>
                <w:noProof/>
                <w:webHidden/>
              </w:rPr>
              <w:fldChar w:fldCharType="end"/>
            </w:r>
          </w:hyperlink>
        </w:p>
        <w:p w14:paraId="7BB547E5" w14:textId="14276FD9"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08"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Predmet zákazky</w:t>
            </w:r>
            <w:r w:rsidR="00AE1A63">
              <w:rPr>
                <w:noProof/>
                <w:webHidden/>
              </w:rPr>
              <w:tab/>
            </w:r>
            <w:r w:rsidR="00AE1A63">
              <w:rPr>
                <w:noProof/>
                <w:webHidden/>
              </w:rPr>
              <w:fldChar w:fldCharType="begin"/>
            </w:r>
            <w:r w:rsidR="00AE1A63">
              <w:rPr>
                <w:noProof/>
                <w:webHidden/>
              </w:rPr>
              <w:instrText xml:space="preserve"> PAGEREF _Toc168488608 \h </w:instrText>
            </w:r>
            <w:r w:rsidR="00AE1A63">
              <w:rPr>
                <w:noProof/>
                <w:webHidden/>
              </w:rPr>
            </w:r>
            <w:r w:rsidR="00AE1A63">
              <w:rPr>
                <w:noProof/>
                <w:webHidden/>
              </w:rPr>
              <w:fldChar w:fldCharType="separate"/>
            </w:r>
            <w:r w:rsidR="00B251FF">
              <w:rPr>
                <w:noProof/>
                <w:webHidden/>
              </w:rPr>
              <w:t>4</w:t>
            </w:r>
            <w:r w:rsidR="00AE1A63">
              <w:rPr>
                <w:noProof/>
                <w:webHidden/>
              </w:rPr>
              <w:fldChar w:fldCharType="end"/>
            </w:r>
          </w:hyperlink>
        </w:p>
        <w:p w14:paraId="7494107A" w14:textId="74B3255B"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09"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Zdroj finančných prostriedkov</w:t>
            </w:r>
            <w:r w:rsidR="00AE1A63">
              <w:rPr>
                <w:noProof/>
                <w:webHidden/>
              </w:rPr>
              <w:tab/>
            </w:r>
            <w:r w:rsidR="00AE1A63">
              <w:rPr>
                <w:noProof/>
                <w:webHidden/>
              </w:rPr>
              <w:fldChar w:fldCharType="begin"/>
            </w:r>
            <w:r w:rsidR="00AE1A63">
              <w:rPr>
                <w:noProof/>
                <w:webHidden/>
              </w:rPr>
              <w:instrText xml:space="preserve"> PAGEREF _Toc168488609 \h </w:instrText>
            </w:r>
            <w:r w:rsidR="00AE1A63">
              <w:rPr>
                <w:noProof/>
                <w:webHidden/>
              </w:rPr>
            </w:r>
            <w:r w:rsidR="00AE1A63">
              <w:rPr>
                <w:noProof/>
                <w:webHidden/>
              </w:rPr>
              <w:fldChar w:fldCharType="separate"/>
            </w:r>
            <w:r w:rsidR="00B251FF">
              <w:rPr>
                <w:noProof/>
                <w:webHidden/>
              </w:rPr>
              <w:t>4</w:t>
            </w:r>
            <w:r w:rsidR="00AE1A63">
              <w:rPr>
                <w:noProof/>
                <w:webHidden/>
              </w:rPr>
              <w:fldChar w:fldCharType="end"/>
            </w:r>
          </w:hyperlink>
        </w:p>
        <w:p w14:paraId="6F4914EC" w14:textId="646B1178"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0" w:history="1">
            <w:r w:rsidR="00AE1A63" w:rsidRPr="00D20E79">
              <w:rPr>
                <w:rStyle w:val="Hypertextovprepojenie"/>
                <w:noProof/>
              </w:rPr>
              <w:t>4.</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Typ zmluvy</w:t>
            </w:r>
            <w:r w:rsidR="00AE1A63">
              <w:rPr>
                <w:noProof/>
                <w:webHidden/>
              </w:rPr>
              <w:tab/>
            </w:r>
            <w:r w:rsidR="00AE1A63">
              <w:rPr>
                <w:noProof/>
                <w:webHidden/>
              </w:rPr>
              <w:fldChar w:fldCharType="begin"/>
            </w:r>
            <w:r w:rsidR="00AE1A63">
              <w:rPr>
                <w:noProof/>
                <w:webHidden/>
              </w:rPr>
              <w:instrText xml:space="preserve"> PAGEREF _Toc168488610 \h </w:instrText>
            </w:r>
            <w:r w:rsidR="00AE1A63">
              <w:rPr>
                <w:noProof/>
                <w:webHidden/>
              </w:rPr>
            </w:r>
            <w:r w:rsidR="00AE1A63">
              <w:rPr>
                <w:noProof/>
                <w:webHidden/>
              </w:rPr>
              <w:fldChar w:fldCharType="separate"/>
            </w:r>
            <w:r w:rsidR="00B251FF">
              <w:rPr>
                <w:noProof/>
                <w:webHidden/>
              </w:rPr>
              <w:t>5</w:t>
            </w:r>
            <w:r w:rsidR="00AE1A63">
              <w:rPr>
                <w:noProof/>
                <w:webHidden/>
              </w:rPr>
              <w:fldChar w:fldCharType="end"/>
            </w:r>
          </w:hyperlink>
        </w:p>
        <w:p w14:paraId="61B4A4A2" w14:textId="1E5DAD8A"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1" w:history="1">
            <w:r w:rsidR="00AE1A63" w:rsidRPr="00D20E79">
              <w:rPr>
                <w:rStyle w:val="Hypertextovprepojenie"/>
                <w:rFonts w:ascii="Arial" w:hAnsi="Arial" w:cs="Arial"/>
                <w:noProof/>
              </w:rPr>
              <w:t>5.</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Oprávnení uchádzači</w:t>
            </w:r>
            <w:r w:rsidR="00AE1A63">
              <w:rPr>
                <w:noProof/>
                <w:webHidden/>
              </w:rPr>
              <w:tab/>
            </w:r>
            <w:r w:rsidR="00AE1A63">
              <w:rPr>
                <w:noProof/>
                <w:webHidden/>
              </w:rPr>
              <w:fldChar w:fldCharType="begin"/>
            </w:r>
            <w:r w:rsidR="00AE1A63">
              <w:rPr>
                <w:noProof/>
                <w:webHidden/>
              </w:rPr>
              <w:instrText xml:space="preserve"> PAGEREF _Toc168488611 \h </w:instrText>
            </w:r>
            <w:r w:rsidR="00AE1A63">
              <w:rPr>
                <w:noProof/>
                <w:webHidden/>
              </w:rPr>
            </w:r>
            <w:r w:rsidR="00AE1A63">
              <w:rPr>
                <w:noProof/>
                <w:webHidden/>
              </w:rPr>
              <w:fldChar w:fldCharType="separate"/>
            </w:r>
            <w:r w:rsidR="00B251FF">
              <w:rPr>
                <w:noProof/>
                <w:webHidden/>
              </w:rPr>
              <w:t>5</w:t>
            </w:r>
            <w:r w:rsidR="00AE1A63">
              <w:rPr>
                <w:noProof/>
                <w:webHidden/>
              </w:rPr>
              <w:fldChar w:fldCharType="end"/>
            </w:r>
          </w:hyperlink>
        </w:p>
        <w:p w14:paraId="6A1CC147" w14:textId="7E188288"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2" w:history="1">
            <w:r w:rsidR="00AE1A63" w:rsidRPr="00D20E79">
              <w:rPr>
                <w:rStyle w:val="Hypertextovprepojenie"/>
                <w:noProof/>
              </w:rPr>
              <w:t>6.</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Variantné riešenie</w:t>
            </w:r>
            <w:r w:rsidR="00AE1A63">
              <w:rPr>
                <w:noProof/>
                <w:webHidden/>
              </w:rPr>
              <w:tab/>
            </w:r>
            <w:r w:rsidR="00AE1A63">
              <w:rPr>
                <w:noProof/>
                <w:webHidden/>
              </w:rPr>
              <w:fldChar w:fldCharType="begin"/>
            </w:r>
            <w:r w:rsidR="00AE1A63">
              <w:rPr>
                <w:noProof/>
                <w:webHidden/>
              </w:rPr>
              <w:instrText xml:space="preserve"> PAGEREF _Toc168488612 \h </w:instrText>
            </w:r>
            <w:r w:rsidR="00AE1A63">
              <w:rPr>
                <w:noProof/>
                <w:webHidden/>
              </w:rPr>
            </w:r>
            <w:r w:rsidR="00AE1A63">
              <w:rPr>
                <w:noProof/>
                <w:webHidden/>
              </w:rPr>
              <w:fldChar w:fldCharType="separate"/>
            </w:r>
            <w:r w:rsidR="00B251FF">
              <w:rPr>
                <w:noProof/>
                <w:webHidden/>
              </w:rPr>
              <w:t>5</w:t>
            </w:r>
            <w:r w:rsidR="00AE1A63">
              <w:rPr>
                <w:noProof/>
                <w:webHidden/>
              </w:rPr>
              <w:fldChar w:fldCharType="end"/>
            </w:r>
          </w:hyperlink>
        </w:p>
        <w:p w14:paraId="6C2FA63E" w14:textId="7EEBA38F"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3" w:history="1">
            <w:r w:rsidR="00AE1A63" w:rsidRPr="00D20E79">
              <w:rPr>
                <w:rStyle w:val="Hypertextovprepojenie"/>
                <w:noProof/>
              </w:rPr>
              <w:t>7.</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Náklady na ponuku</w:t>
            </w:r>
            <w:r w:rsidR="00AE1A63">
              <w:rPr>
                <w:noProof/>
                <w:webHidden/>
              </w:rPr>
              <w:tab/>
            </w:r>
            <w:r w:rsidR="00AE1A63">
              <w:rPr>
                <w:noProof/>
                <w:webHidden/>
              </w:rPr>
              <w:fldChar w:fldCharType="begin"/>
            </w:r>
            <w:r w:rsidR="00AE1A63">
              <w:rPr>
                <w:noProof/>
                <w:webHidden/>
              </w:rPr>
              <w:instrText xml:space="preserve"> PAGEREF _Toc168488613 \h </w:instrText>
            </w:r>
            <w:r w:rsidR="00AE1A63">
              <w:rPr>
                <w:noProof/>
                <w:webHidden/>
              </w:rPr>
            </w:r>
            <w:r w:rsidR="00AE1A63">
              <w:rPr>
                <w:noProof/>
                <w:webHidden/>
              </w:rPr>
              <w:fldChar w:fldCharType="separate"/>
            </w:r>
            <w:r w:rsidR="00B251FF">
              <w:rPr>
                <w:noProof/>
                <w:webHidden/>
              </w:rPr>
              <w:t>5</w:t>
            </w:r>
            <w:r w:rsidR="00AE1A63">
              <w:rPr>
                <w:noProof/>
                <w:webHidden/>
              </w:rPr>
              <w:fldChar w:fldCharType="end"/>
            </w:r>
          </w:hyperlink>
        </w:p>
        <w:p w14:paraId="7B09967A" w14:textId="4B8DDA28"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4" w:history="1">
            <w:r w:rsidR="00AE1A63" w:rsidRPr="00D20E79">
              <w:rPr>
                <w:rStyle w:val="Hypertextovprepojenie"/>
                <w:noProof/>
              </w:rPr>
              <w:t>8.</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Zábezpeka</w:t>
            </w:r>
            <w:r w:rsidR="00AE1A63">
              <w:rPr>
                <w:noProof/>
                <w:webHidden/>
              </w:rPr>
              <w:tab/>
            </w:r>
            <w:r w:rsidR="00AE1A63">
              <w:rPr>
                <w:noProof/>
                <w:webHidden/>
              </w:rPr>
              <w:fldChar w:fldCharType="begin"/>
            </w:r>
            <w:r w:rsidR="00AE1A63">
              <w:rPr>
                <w:noProof/>
                <w:webHidden/>
              </w:rPr>
              <w:instrText xml:space="preserve"> PAGEREF _Toc168488614 \h </w:instrText>
            </w:r>
            <w:r w:rsidR="00AE1A63">
              <w:rPr>
                <w:noProof/>
                <w:webHidden/>
              </w:rPr>
            </w:r>
            <w:r w:rsidR="00AE1A63">
              <w:rPr>
                <w:noProof/>
                <w:webHidden/>
              </w:rPr>
              <w:fldChar w:fldCharType="separate"/>
            </w:r>
            <w:r w:rsidR="00B251FF">
              <w:rPr>
                <w:noProof/>
                <w:webHidden/>
              </w:rPr>
              <w:t>5</w:t>
            </w:r>
            <w:r w:rsidR="00AE1A63">
              <w:rPr>
                <w:noProof/>
                <w:webHidden/>
              </w:rPr>
              <w:fldChar w:fldCharType="end"/>
            </w:r>
          </w:hyperlink>
        </w:p>
        <w:p w14:paraId="39DEAD33" w14:textId="70B74046"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5" w:history="1">
            <w:r w:rsidR="00AE1A63" w:rsidRPr="00D20E79">
              <w:rPr>
                <w:rStyle w:val="Hypertextovprepojenie"/>
                <w:noProof/>
              </w:rPr>
              <w:t>9.</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Komplexnosť dodávky</w:t>
            </w:r>
            <w:r w:rsidR="00AE1A63">
              <w:rPr>
                <w:noProof/>
                <w:webHidden/>
              </w:rPr>
              <w:tab/>
            </w:r>
            <w:r w:rsidR="00AE1A63">
              <w:rPr>
                <w:noProof/>
                <w:webHidden/>
              </w:rPr>
              <w:fldChar w:fldCharType="begin"/>
            </w:r>
            <w:r w:rsidR="00AE1A63">
              <w:rPr>
                <w:noProof/>
                <w:webHidden/>
              </w:rPr>
              <w:instrText xml:space="preserve"> PAGEREF _Toc168488615 \h </w:instrText>
            </w:r>
            <w:r w:rsidR="00AE1A63">
              <w:rPr>
                <w:noProof/>
                <w:webHidden/>
              </w:rPr>
            </w:r>
            <w:r w:rsidR="00AE1A63">
              <w:rPr>
                <w:noProof/>
                <w:webHidden/>
              </w:rPr>
              <w:fldChar w:fldCharType="separate"/>
            </w:r>
            <w:r w:rsidR="00B251FF">
              <w:rPr>
                <w:noProof/>
                <w:webHidden/>
              </w:rPr>
              <w:t>6</w:t>
            </w:r>
            <w:r w:rsidR="00AE1A63">
              <w:rPr>
                <w:noProof/>
                <w:webHidden/>
              </w:rPr>
              <w:fldChar w:fldCharType="end"/>
            </w:r>
          </w:hyperlink>
        </w:p>
        <w:p w14:paraId="2EA74024" w14:textId="78123065"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16" w:history="1">
            <w:r w:rsidR="00AE1A63" w:rsidRPr="00D20E79">
              <w:rPr>
                <w:rStyle w:val="Hypertextovprepojenie"/>
                <w:noProof/>
              </w:rPr>
              <w:t>Časť II Dorozumievanie a vysvetľovanie</w:t>
            </w:r>
            <w:r w:rsidR="00AE1A63">
              <w:rPr>
                <w:noProof/>
                <w:webHidden/>
              </w:rPr>
              <w:tab/>
            </w:r>
            <w:r w:rsidR="00AE1A63">
              <w:rPr>
                <w:noProof/>
                <w:webHidden/>
              </w:rPr>
              <w:fldChar w:fldCharType="begin"/>
            </w:r>
            <w:r w:rsidR="00AE1A63">
              <w:rPr>
                <w:noProof/>
                <w:webHidden/>
              </w:rPr>
              <w:instrText xml:space="preserve"> PAGEREF _Toc168488616 \h </w:instrText>
            </w:r>
            <w:r w:rsidR="00AE1A63">
              <w:rPr>
                <w:noProof/>
                <w:webHidden/>
              </w:rPr>
            </w:r>
            <w:r w:rsidR="00AE1A63">
              <w:rPr>
                <w:noProof/>
                <w:webHidden/>
              </w:rPr>
              <w:fldChar w:fldCharType="separate"/>
            </w:r>
            <w:r w:rsidR="00B251FF">
              <w:rPr>
                <w:noProof/>
                <w:webHidden/>
              </w:rPr>
              <w:t>6</w:t>
            </w:r>
            <w:r w:rsidR="00AE1A63">
              <w:rPr>
                <w:noProof/>
                <w:webHidden/>
              </w:rPr>
              <w:fldChar w:fldCharType="end"/>
            </w:r>
          </w:hyperlink>
        </w:p>
        <w:p w14:paraId="61546AE9" w14:textId="21627899"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7"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Komunikácia medzi verejným obstarávateľom a záujemcami a uchádzačmi</w:t>
            </w:r>
            <w:r w:rsidR="00AE1A63">
              <w:rPr>
                <w:noProof/>
                <w:webHidden/>
              </w:rPr>
              <w:tab/>
            </w:r>
            <w:r w:rsidR="00AE1A63">
              <w:rPr>
                <w:noProof/>
                <w:webHidden/>
              </w:rPr>
              <w:fldChar w:fldCharType="begin"/>
            </w:r>
            <w:r w:rsidR="00AE1A63">
              <w:rPr>
                <w:noProof/>
                <w:webHidden/>
              </w:rPr>
              <w:instrText xml:space="preserve"> PAGEREF _Toc168488617 \h </w:instrText>
            </w:r>
            <w:r w:rsidR="00AE1A63">
              <w:rPr>
                <w:noProof/>
                <w:webHidden/>
              </w:rPr>
            </w:r>
            <w:r w:rsidR="00AE1A63">
              <w:rPr>
                <w:noProof/>
                <w:webHidden/>
              </w:rPr>
              <w:fldChar w:fldCharType="separate"/>
            </w:r>
            <w:r w:rsidR="00B251FF">
              <w:rPr>
                <w:noProof/>
                <w:webHidden/>
              </w:rPr>
              <w:t>6</w:t>
            </w:r>
            <w:r w:rsidR="00AE1A63">
              <w:rPr>
                <w:noProof/>
                <w:webHidden/>
              </w:rPr>
              <w:fldChar w:fldCharType="end"/>
            </w:r>
          </w:hyperlink>
        </w:p>
        <w:p w14:paraId="7E965192" w14:textId="34FF2165"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8"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Vysvetľovanie a doplnenie súťažných podkladov</w:t>
            </w:r>
            <w:r w:rsidR="00AE1A63">
              <w:rPr>
                <w:noProof/>
                <w:webHidden/>
              </w:rPr>
              <w:tab/>
            </w:r>
            <w:r w:rsidR="00AE1A63">
              <w:rPr>
                <w:noProof/>
                <w:webHidden/>
              </w:rPr>
              <w:fldChar w:fldCharType="begin"/>
            </w:r>
            <w:r w:rsidR="00AE1A63">
              <w:rPr>
                <w:noProof/>
                <w:webHidden/>
              </w:rPr>
              <w:instrText xml:space="preserve"> PAGEREF _Toc168488618 \h </w:instrText>
            </w:r>
            <w:r w:rsidR="00AE1A63">
              <w:rPr>
                <w:noProof/>
                <w:webHidden/>
              </w:rPr>
            </w:r>
            <w:r w:rsidR="00AE1A63">
              <w:rPr>
                <w:noProof/>
                <w:webHidden/>
              </w:rPr>
              <w:fldChar w:fldCharType="separate"/>
            </w:r>
            <w:r w:rsidR="00B251FF">
              <w:rPr>
                <w:noProof/>
                <w:webHidden/>
              </w:rPr>
              <w:t>8</w:t>
            </w:r>
            <w:r w:rsidR="00AE1A63">
              <w:rPr>
                <w:noProof/>
                <w:webHidden/>
              </w:rPr>
              <w:fldChar w:fldCharType="end"/>
            </w:r>
          </w:hyperlink>
        </w:p>
        <w:p w14:paraId="67C44194" w14:textId="2F650A7B"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19"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Jazyk vo verejnom obstarávaní</w:t>
            </w:r>
            <w:r w:rsidR="00AE1A63">
              <w:rPr>
                <w:noProof/>
                <w:webHidden/>
              </w:rPr>
              <w:tab/>
            </w:r>
            <w:r w:rsidR="00AE1A63">
              <w:rPr>
                <w:noProof/>
                <w:webHidden/>
              </w:rPr>
              <w:fldChar w:fldCharType="begin"/>
            </w:r>
            <w:r w:rsidR="00AE1A63">
              <w:rPr>
                <w:noProof/>
                <w:webHidden/>
              </w:rPr>
              <w:instrText xml:space="preserve"> PAGEREF _Toc168488619 \h </w:instrText>
            </w:r>
            <w:r w:rsidR="00AE1A63">
              <w:rPr>
                <w:noProof/>
                <w:webHidden/>
              </w:rPr>
            </w:r>
            <w:r w:rsidR="00AE1A63">
              <w:rPr>
                <w:noProof/>
                <w:webHidden/>
              </w:rPr>
              <w:fldChar w:fldCharType="separate"/>
            </w:r>
            <w:r w:rsidR="00B251FF">
              <w:rPr>
                <w:noProof/>
                <w:webHidden/>
              </w:rPr>
              <w:t>8</w:t>
            </w:r>
            <w:r w:rsidR="00AE1A63">
              <w:rPr>
                <w:noProof/>
                <w:webHidden/>
              </w:rPr>
              <w:fldChar w:fldCharType="end"/>
            </w:r>
          </w:hyperlink>
        </w:p>
        <w:p w14:paraId="6F14A833" w14:textId="5C610552"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20" w:history="1">
            <w:r w:rsidR="00AE1A63" w:rsidRPr="00D20E79">
              <w:rPr>
                <w:rStyle w:val="Hypertextovprepojenie"/>
                <w:noProof/>
              </w:rPr>
              <w:t>Časť III Predkladanie ponúk</w:t>
            </w:r>
            <w:r w:rsidR="00AE1A63">
              <w:rPr>
                <w:noProof/>
                <w:webHidden/>
              </w:rPr>
              <w:tab/>
            </w:r>
            <w:r w:rsidR="00AE1A63">
              <w:rPr>
                <w:noProof/>
                <w:webHidden/>
              </w:rPr>
              <w:fldChar w:fldCharType="begin"/>
            </w:r>
            <w:r w:rsidR="00AE1A63">
              <w:rPr>
                <w:noProof/>
                <w:webHidden/>
              </w:rPr>
              <w:instrText xml:space="preserve"> PAGEREF _Toc168488620 \h </w:instrText>
            </w:r>
            <w:r w:rsidR="00AE1A63">
              <w:rPr>
                <w:noProof/>
                <w:webHidden/>
              </w:rPr>
            </w:r>
            <w:r w:rsidR="00AE1A63">
              <w:rPr>
                <w:noProof/>
                <w:webHidden/>
              </w:rPr>
              <w:fldChar w:fldCharType="separate"/>
            </w:r>
            <w:r w:rsidR="00B251FF">
              <w:rPr>
                <w:noProof/>
                <w:webHidden/>
              </w:rPr>
              <w:t>8</w:t>
            </w:r>
            <w:r w:rsidR="00AE1A63">
              <w:rPr>
                <w:noProof/>
                <w:webHidden/>
              </w:rPr>
              <w:fldChar w:fldCharType="end"/>
            </w:r>
          </w:hyperlink>
        </w:p>
        <w:p w14:paraId="068599C7" w14:textId="12A152CD"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1"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Obsah a zloženie ponuky</w:t>
            </w:r>
            <w:r w:rsidR="00AE1A63">
              <w:rPr>
                <w:noProof/>
                <w:webHidden/>
              </w:rPr>
              <w:tab/>
            </w:r>
            <w:r w:rsidR="00AE1A63">
              <w:rPr>
                <w:noProof/>
                <w:webHidden/>
              </w:rPr>
              <w:fldChar w:fldCharType="begin"/>
            </w:r>
            <w:r w:rsidR="00AE1A63">
              <w:rPr>
                <w:noProof/>
                <w:webHidden/>
              </w:rPr>
              <w:instrText xml:space="preserve"> PAGEREF _Toc168488621 \h </w:instrText>
            </w:r>
            <w:r w:rsidR="00AE1A63">
              <w:rPr>
                <w:noProof/>
                <w:webHidden/>
              </w:rPr>
            </w:r>
            <w:r w:rsidR="00AE1A63">
              <w:rPr>
                <w:noProof/>
                <w:webHidden/>
              </w:rPr>
              <w:fldChar w:fldCharType="separate"/>
            </w:r>
            <w:r w:rsidR="00B251FF">
              <w:rPr>
                <w:noProof/>
                <w:webHidden/>
              </w:rPr>
              <w:t>8</w:t>
            </w:r>
            <w:r w:rsidR="00AE1A63">
              <w:rPr>
                <w:noProof/>
                <w:webHidden/>
              </w:rPr>
              <w:fldChar w:fldCharType="end"/>
            </w:r>
          </w:hyperlink>
        </w:p>
        <w:p w14:paraId="4E691479" w14:textId="552BF004"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2"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Vyhotovenie ponuky</w:t>
            </w:r>
            <w:r w:rsidR="00AE1A63">
              <w:rPr>
                <w:noProof/>
                <w:webHidden/>
              </w:rPr>
              <w:tab/>
            </w:r>
            <w:r w:rsidR="00AE1A63">
              <w:rPr>
                <w:noProof/>
                <w:webHidden/>
              </w:rPr>
              <w:fldChar w:fldCharType="begin"/>
            </w:r>
            <w:r w:rsidR="00AE1A63">
              <w:rPr>
                <w:noProof/>
                <w:webHidden/>
              </w:rPr>
              <w:instrText xml:space="preserve"> PAGEREF _Toc168488622 \h </w:instrText>
            </w:r>
            <w:r w:rsidR="00AE1A63">
              <w:rPr>
                <w:noProof/>
                <w:webHidden/>
              </w:rPr>
            </w:r>
            <w:r w:rsidR="00AE1A63">
              <w:rPr>
                <w:noProof/>
                <w:webHidden/>
              </w:rPr>
              <w:fldChar w:fldCharType="separate"/>
            </w:r>
            <w:r w:rsidR="00B251FF">
              <w:rPr>
                <w:noProof/>
                <w:webHidden/>
              </w:rPr>
              <w:t>9</w:t>
            </w:r>
            <w:r w:rsidR="00AE1A63">
              <w:rPr>
                <w:noProof/>
                <w:webHidden/>
              </w:rPr>
              <w:fldChar w:fldCharType="end"/>
            </w:r>
          </w:hyperlink>
        </w:p>
        <w:p w14:paraId="3043541A" w14:textId="4F26759F"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3"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Predkladanie ponuky</w:t>
            </w:r>
            <w:r w:rsidR="00AE1A63">
              <w:rPr>
                <w:noProof/>
                <w:webHidden/>
              </w:rPr>
              <w:tab/>
            </w:r>
            <w:r w:rsidR="00AE1A63">
              <w:rPr>
                <w:noProof/>
                <w:webHidden/>
              </w:rPr>
              <w:fldChar w:fldCharType="begin"/>
            </w:r>
            <w:r w:rsidR="00AE1A63">
              <w:rPr>
                <w:noProof/>
                <w:webHidden/>
              </w:rPr>
              <w:instrText xml:space="preserve"> PAGEREF _Toc168488623 \h </w:instrText>
            </w:r>
            <w:r w:rsidR="00AE1A63">
              <w:rPr>
                <w:noProof/>
                <w:webHidden/>
              </w:rPr>
            </w:r>
            <w:r w:rsidR="00AE1A63">
              <w:rPr>
                <w:noProof/>
                <w:webHidden/>
              </w:rPr>
              <w:fldChar w:fldCharType="separate"/>
            </w:r>
            <w:r w:rsidR="00B251FF">
              <w:rPr>
                <w:noProof/>
                <w:webHidden/>
              </w:rPr>
              <w:t>10</w:t>
            </w:r>
            <w:r w:rsidR="00AE1A63">
              <w:rPr>
                <w:noProof/>
                <w:webHidden/>
              </w:rPr>
              <w:fldChar w:fldCharType="end"/>
            </w:r>
          </w:hyperlink>
        </w:p>
        <w:p w14:paraId="21FE43BC" w14:textId="40527D9D"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4" w:history="1">
            <w:r w:rsidR="00AE1A63" w:rsidRPr="00D20E79">
              <w:rPr>
                <w:rStyle w:val="Hypertextovprepojenie"/>
                <w:noProof/>
              </w:rPr>
              <w:t>4</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Lehota viazanosti ponúk</w:t>
            </w:r>
            <w:r w:rsidR="00AE1A63">
              <w:rPr>
                <w:noProof/>
                <w:webHidden/>
              </w:rPr>
              <w:tab/>
            </w:r>
            <w:r w:rsidR="00AE1A63">
              <w:rPr>
                <w:noProof/>
                <w:webHidden/>
              </w:rPr>
              <w:fldChar w:fldCharType="begin"/>
            </w:r>
            <w:r w:rsidR="00AE1A63">
              <w:rPr>
                <w:noProof/>
                <w:webHidden/>
              </w:rPr>
              <w:instrText xml:space="preserve"> PAGEREF _Toc168488624 \h </w:instrText>
            </w:r>
            <w:r w:rsidR="00AE1A63">
              <w:rPr>
                <w:noProof/>
                <w:webHidden/>
              </w:rPr>
            </w:r>
            <w:r w:rsidR="00AE1A63">
              <w:rPr>
                <w:noProof/>
                <w:webHidden/>
              </w:rPr>
              <w:fldChar w:fldCharType="separate"/>
            </w:r>
            <w:r w:rsidR="00B251FF">
              <w:rPr>
                <w:noProof/>
                <w:webHidden/>
              </w:rPr>
              <w:t>10</w:t>
            </w:r>
            <w:r w:rsidR="00AE1A63">
              <w:rPr>
                <w:noProof/>
                <w:webHidden/>
              </w:rPr>
              <w:fldChar w:fldCharType="end"/>
            </w:r>
          </w:hyperlink>
        </w:p>
        <w:p w14:paraId="3279586B" w14:textId="081423A7"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5" w:history="1">
            <w:r w:rsidR="00AE1A63" w:rsidRPr="00D20E79">
              <w:rPr>
                <w:rStyle w:val="Hypertextovprepojenie"/>
                <w:noProof/>
              </w:rPr>
              <w:t>5</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Lehota na predkladanie ponúk</w:t>
            </w:r>
            <w:r w:rsidR="00AE1A63">
              <w:rPr>
                <w:noProof/>
                <w:webHidden/>
              </w:rPr>
              <w:tab/>
            </w:r>
            <w:r w:rsidR="00AE1A63">
              <w:rPr>
                <w:noProof/>
                <w:webHidden/>
              </w:rPr>
              <w:fldChar w:fldCharType="begin"/>
            </w:r>
            <w:r w:rsidR="00AE1A63">
              <w:rPr>
                <w:noProof/>
                <w:webHidden/>
              </w:rPr>
              <w:instrText xml:space="preserve"> PAGEREF _Toc168488625 \h </w:instrText>
            </w:r>
            <w:r w:rsidR="00AE1A63">
              <w:rPr>
                <w:noProof/>
                <w:webHidden/>
              </w:rPr>
            </w:r>
            <w:r w:rsidR="00AE1A63">
              <w:rPr>
                <w:noProof/>
                <w:webHidden/>
              </w:rPr>
              <w:fldChar w:fldCharType="separate"/>
            </w:r>
            <w:r w:rsidR="00B251FF">
              <w:rPr>
                <w:noProof/>
                <w:webHidden/>
              </w:rPr>
              <w:t>10</w:t>
            </w:r>
            <w:r w:rsidR="00AE1A63">
              <w:rPr>
                <w:noProof/>
                <w:webHidden/>
              </w:rPr>
              <w:fldChar w:fldCharType="end"/>
            </w:r>
          </w:hyperlink>
        </w:p>
        <w:p w14:paraId="7441C188" w14:textId="65F7D3DE"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26" w:history="1">
            <w:r w:rsidR="00AE1A63" w:rsidRPr="00D20E79">
              <w:rPr>
                <w:rStyle w:val="Hypertextovprepojenie"/>
                <w:noProof/>
              </w:rPr>
              <w:t>Časť IV  Otváranie a vyhodnotenie ponúk</w:t>
            </w:r>
            <w:r w:rsidR="00AE1A63">
              <w:rPr>
                <w:noProof/>
                <w:webHidden/>
              </w:rPr>
              <w:tab/>
            </w:r>
            <w:r w:rsidR="00AE1A63">
              <w:rPr>
                <w:noProof/>
                <w:webHidden/>
              </w:rPr>
              <w:fldChar w:fldCharType="begin"/>
            </w:r>
            <w:r w:rsidR="00AE1A63">
              <w:rPr>
                <w:noProof/>
                <w:webHidden/>
              </w:rPr>
              <w:instrText xml:space="preserve"> PAGEREF _Toc168488626 \h </w:instrText>
            </w:r>
            <w:r w:rsidR="00AE1A63">
              <w:rPr>
                <w:noProof/>
                <w:webHidden/>
              </w:rPr>
            </w:r>
            <w:r w:rsidR="00AE1A63">
              <w:rPr>
                <w:noProof/>
                <w:webHidden/>
              </w:rPr>
              <w:fldChar w:fldCharType="separate"/>
            </w:r>
            <w:r w:rsidR="00B251FF">
              <w:rPr>
                <w:noProof/>
                <w:webHidden/>
              </w:rPr>
              <w:t>11</w:t>
            </w:r>
            <w:r w:rsidR="00AE1A63">
              <w:rPr>
                <w:noProof/>
                <w:webHidden/>
              </w:rPr>
              <w:fldChar w:fldCharType="end"/>
            </w:r>
          </w:hyperlink>
        </w:p>
        <w:p w14:paraId="19AA753F" w14:textId="49A13C33"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7"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Otváranie ponúk</w:t>
            </w:r>
            <w:r w:rsidR="00AE1A63">
              <w:rPr>
                <w:noProof/>
                <w:webHidden/>
              </w:rPr>
              <w:tab/>
            </w:r>
            <w:r w:rsidR="00AE1A63">
              <w:rPr>
                <w:noProof/>
                <w:webHidden/>
              </w:rPr>
              <w:fldChar w:fldCharType="begin"/>
            </w:r>
            <w:r w:rsidR="00AE1A63">
              <w:rPr>
                <w:noProof/>
                <w:webHidden/>
              </w:rPr>
              <w:instrText xml:space="preserve"> PAGEREF _Toc168488627 \h </w:instrText>
            </w:r>
            <w:r w:rsidR="00AE1A63">
              <w:rPr>
                <w:noProof/>
                <w:webHidden/>
              </w:rPr>
            </w:r>
            <w:r w:rsidR="00AE1A63">
              <w:rPr>
                <w:noProof/>
                <w:webHidden/>
              </w:rPr>
              <w:fldChar w:fldCharType="separate"/>
            </w:r>
            <w:r w:rsidR="00B251FF">
              <w:rPr>
                <w:noProof/>
                <w:webHidden/>
              </w:rPr>
              <w:t>11</w:t>
            </w:r>
            <w:r w:rsidR="00AE1A63">
              <w:rPr>
                <w:noProof/>
                <w:webHidden/>
              </w:rPr>
              <w:fldChar w:fldCharType="end"/>
            </w:r>
          </w:hyperlink>
        </w:p>
        <w:p w14:paraId="3B60A8A9" w14:textId="183ED42B"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8"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Vyhodnotenie ponúk</w:t>
            </w:r>
            <w:r w:rsidR="00AE1A63">
              <w:rPr>
                <w:noProof/>
                <w:webHidden/>
              </w:rPr>
              <w:tab/>
            </w:r>
            <w:r w:rsidR="00AE1A63">
              <w:rPr>
                <w:noProof/>
                <w:webHidden/>
              </w:rPr>
              <w:fldChar w:fldCharType="begin"/>
            </w:r>
            <w:r w:rsidR="00AE1A63">
              <w:rPr>
                <w:noProof/>
                <w:webHidden/>
              </w:rPr>
              <w:instrText xml:space="preserve"> PAGEREF _Toc168488628 \h </w:instrText>
            </w:r>
            <w:r w:rsidR="00AE1A63">
              <w:rPr>
                <w:noProof/>
                <w:webHidden/>
              </w:rPr>
            </w:r>
            <w:r w:rsidR="00AE1A63">
              <w:rPr>
                <w:noProof/>
                <w:webHidden/>
              </w:rPr>
              <w:fldChar w:fldCharType="separate"/>
            </w:r>
            <w:r w:rsidR="00B251FF">
              <w:rPr>
                <w:noProof/>
                <w:webHidden/>
              </w:rPr>
              <w:t>11</w:t>
            </w:r>
            <w:r w:rsidR="00AE1A63">
              <w:rPr>
                <w:noProof/>
                <w:webHidden/>
              </w:rPr>
              <w:fldChar w:fldCharType="end"/>
            </w:r>
          </w:hyperlink>
        </w:p>
        <w:p w14:paraId="06332CC5" w14:textId="63B40F37"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29"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Vyhodnotenie ponúk z hľadiska požiadaviek na predmet zákazky</w:t>
            </w:r>
            <w:r w:rsidR="00AE1A63">
              <w:rPr>
                <w:noProof/>
                <w:webHidden/>
              </w:rPr>
              <w:tab/>
            </w:r>
            <w:r w:rsidR="00AE1A63">
              <w:rPr>
                <w:noProof/>
                <w:webHidden/>
              </w:rPr>
              <w:fldChar w:fldCharType="begin"/>
            </w:r>
            <w:r w:rsidR="00AE1A63">
              <w:rPr>
                <w:noProof/>
                <w:webHidden/>
              </w:rPr>
              <w:instrText xml:space="preserve"> PAGEREF _Toc168488629 \h </w:instrText>
            </w:r>
            <w:r w:rsidR="00AE1A63">
              <w:rPr>
                <w:noProof/>
                <w:webHidden/>
              </w:rPr>
            </w:r>
            <w:r w:rsidR="00AE1A63">
              <w:rPr>
                <w:noProof/>
                <w:webHidden/>
              </w:rPr>
              <w:fldChar w:fldCharType="separate"/>
            </w:r>
            <w:r w:rsidR="00B251FF">
              <w:rPr>
                <w:noProof/>
                <w:webHidden/>
              </w:rPr>
              <w:t>12</w:t>
            </w:r>
            <w:r w:rsidR="00AE1A63">
              <w:rPr>
                <w:noProof/>
                <w:webHidden/>
              </w:rPr>
              <w:fldChar w:fldCharType="end"/>
            </w:r>
          </w:hyperlink>
        </w:p>
        <w:p w14:paraId="74493F14" w14:textId="7B8FED82"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0" w:history="1">
            <w:r w:rsidR="00AE1A63" w:rsidRPr="00D20E79">
              <w:rPr>
                <w:rStyle w:val="Hypertextovprepojenie"/>
                <w:noProof/>
              </w:rPr>
              <w:t>4</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Vyhodnocovanie splnenia podmienok účasti</w:t>
            </w:r>
            <w:r w:rsidR="00AE1A63">
              <w:rPr>
                <w:noProof/>
                <w:webHidden/>
              </w:rPr>
              <w:tab/>
            </w:r>
            <w:r w:rsidR="00AE1A63">
              <w:rPr>
                <w:noProof/>
                <w:webHidden/>
              </w:rPr>
              <w:fldChar w:fldCharType="begin"/>
            </w:r>
            <w:r w:rsidR="00AE1A63">
              <w:rPr>
                <w:noProof/>
                <w:webHidden/>
              </w:rPr>
              <w:instrText xml:space="preserve"> PAGEREF _Toc168488630 \h </w:instrText>
            </w:r>
            <w:r w:rsidR="00AE1A63">
              <w:rPr>
                <w:noProof/>
                <w:webHidden/>
              </w:rPr>
            </w:r>
            <w:r w:rsidR="00AE1A63">
              <w:rPr>
                <w:noProof/>
                <w:webHidden/>
              </w:rPr>
              <w:fldChar w:fldCharType="separate"/>
            </w:r>
            <w:r w:rsidR="00B251FF">
              <w:rPr>
                <w:noProof/>
                <w:webHidden/>
              </w:rPr>
              <w:t>12</w:t>
            </w:r>
            <w:r w:rsidR="00AE1A63">
              <w:rPr>
                <w:noProof/>
                <w:webHidden/>
              </w:rPr>
              <w:fldChar w:fldCharType="end"/>
            </w:r>
          </w:hyperlink>
        </w:p>
        <w:p w14:paraId="3905E757" w14:textId="62BE3F57"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1" w:history="1">
            <w:r w:rsidR="00AE1A63" w:rsidRPr="00D20E79">
              <w:rPr>
                <w:rStyle w:val="Hypertextovprepojenie"/>
                <w:noProof/>
              </w:rPr>
              <w:t>5</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Dôvernosť a etika vo verejnom obstarávaní</w:t>
            </w:r>
            <w:r w:rsidR="00AE1A63">
              <w:rPr>
                <w:noProof/>
                <w:webHidden/>
              </w:rPr>
              <w:tab/>
            </w:r>
            <w:r w:rsidR="00AE1A63">
              <w:rPr>
                <w:noProof/>
                <w:webHidden/>
              </w:rPr>
              <w:fldChar w:fldCharType="begin"/>
            </w:r>
            <w:r w:rsidR="00AE1A63">
              <w:rPr>
                <w:noProof/>
                <w:webHidden/>
              </w:rPr>
              <w:instrText xml:space="preserve"> PAGEREF _Toc168488631 \h </w:instrText>
            </w:r>
            <w:r w:rsidR="00AE1A63">
              <w:rPr>
                <w:noProof/>
                <w:webHidden/>
              </w:rPr>
            </w:r>
            <w:r w:rsidR="00AE1A63">
              <w:rPr>
                <w:noProof/>
                <w:webHidden/>
              </w:rPr>
              <w:fldChar w:fldCharType="separate"/>
            </w:r>
            <w:r w:rsidR="00B251FF">
              <w:rPr>
                <w:noProof/>
                <w:webHidden/>
              </w:rPr>
              <w:t>13</w:t>
            </w:r>
            <w:r w:rsidR="00AE1A63">
              <w:rPr>
                <w:noProof/>
                <w:webHidden/>
              </w:rPr>
              <w:fldChar w:fldCharType="end"/>
            </w:r>
          </w:hyperlink>
        </w:p>
        <w:p w14:paraId="3288BEDC" w14:textId="4D5DF86E"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2" w:history="1">
            <w:r w:rsidR="00AE1A63" w:rsidRPr="00D20E79">
              <w:rPr>
                <w:rStyle w:val="Hypertextovprepojenie"/>
                <w:rFonts w:ascii="Arial" w:hAnsi="Arial" w:cs="Arial"/>
                <w:noProof/>
              </w:rPr>
              <w:t>6</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Revízne postupy</w:t>
            </w:r>
            <w:r w:rsidR="00AE1A63">
              <w:rPr>
                <w:noProof/>
                <w:webHidden/>
              </w:rPr>
              <w:tab/>
            </w:r>
            <w:r w:rsidR="00AE1A63">
              <w:rPr>
                <w:noProof/>
                <w:webHidden/>
              </w:rPr>
              <w:fldChar w:fldCharType="begin"/>
            </w:r>
            <w:r w:rsidR="00AE1A63">
              <w:rPr>
                <w:noProof/>
                <w:webHidden/>
              </w:rPr>
              <w:instrText xml:space="preserve"> PAGEREF _Toc168488632 \h </w:instrText>
            </w:r>
            <w:r w:rsidR="00AE1A63">
              <w:rPr>
                <w:noProof/>
                <w:webHidden/>
              </w:rPr>
            </w:r>
            <w:r w:rsidR="00AE1A63">
              <w:rPr>
                <w:noProof/>
                <w:webHidden/>
              </w:rPr>
              <w:fldChar w:fldCharType="separate"/>
            </w:r>
            <w:r w:rsidR="00B251FF">
              <w:rPr>
                <w:noProof/>
                <w:webHidden/>
              </w:rPr>
              <w:t>13</w:t>
            </w:r>
            <w:r w:rsidR="00AE1A63">
              <w:rPr>
                <w:noProof/>
                <w:webHidden/>
              </w:rPr>
              <w:fldChar w:fldCharType="end"/>
            </w:r>
          </w:hyperlink>
        </w:p>
        <w:p w14:paraId="430ED7FC" w14:textId="79CF1AEC"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33" w:history="1">
            <w:r w:rsidR="00AE1A63" w:rsidRPr="00D20E79">
              <w:rPr>
                <w:rStyle w:val="Hypertextovprepojenie"/>
                <w:noProof/>
              </w:rPr>
              <w:t>Časť V Prijatie ponuky</w:t>
            </w:r>
            <w:r w:rsidR="00AE1A63">
              <w:rPr>
                <w:noProof/>
                <w:webHidden/>
              </w:rPr>
              <w:tab/>
            </w:r>
            <w:r w:rsidR="00AE1A63">
              <w:rPr>
                <w:noProof/>
                <w:webHidden/>
              </w:rPr>
              <w:fldChar w:fldCharType="begin"/>
            </w:r>
            <w:r w:rsidR="00AE1A63">
              <w:rPr>
                <w:noProof/>
                <w:webHidden/>
              </w:rPr>
              <w:instrText xml:space="preserve"> PAGEREF _Toc168488633 \h </w:instrText>
            </w:r>
            <w:r w:rsidR="00AE1A63">
              <w:rPr>
                <w:noProof/>
                <w:webHidden/>
              </w:rPr>
            </w:r>
            <w:r w:rsidR="00AE1A63">
              <w:rPr>
                <w:noProof/>
                <w:webHidden/>
              </w:rPr>
              <w:fldChar w:fldCharType="separate"/>
            </w:r>
            <w:r w:rsidR="00B251FF">
              <w:rPr>
                <w:noProof/>
                <w:webHidden/>
              </w:rPr>
              <w:t>13</w:t>
            </w:r>
            <w:r w:rsidR="00AE1A63">
              <w:rPr>
                <w:noProof/>
                <w:webHidden/>
              </w:rPr>
              <w:fldChar w:fldCharType="end"/>
            </w:r>
          </w:hyperlink>
        </w:p>
        <w:p w14:paraId="2B80C520" w14:textId="16F3F7AB"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4"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Informácia o výsledku vyhodnotenia ponúk</w:t>
            </w:r>
            <w:r w:rsidR="00AE1A63">
              <w:rPr>
                <w:noProof/>
                <w:webHidden/>
              </w:rPr>
              <w:tab/>
            </w:r>
            <w:r w:rsidR="00AE1A63">
              <w:rPr>
                <w:noProof/>
                <w:webHidden/>
              </w:rPr>
              <w:fldChar w:fldCharType="begin"/>
            </w:r>
            <w:r w:rsidR="00AE1A63">
              <w:rPr>
                <w:noProof/>
                <w:webHidden/>
              </w:rPr>
              <w:instrText xml:space="preserve"> PAGEREF _Toc168488634 \h </w:instrText>
            </w:r>
            <w:r w:rsidR="00AE1A63">
              <w:rPr>
                <w:noProof/>
                <w:webHidden/>
              </w:rPr>
            </w:r>
            <w:r w:rsidR="00AE1A63">
              <w:rPr>
                <w:noProof/>
                <w:webHidden/>
              </w:rPr>
              <w:fldChar w:fldCharType="separate"/>
            </w:r>
            <w:r w:rsidR="00B251FF">
              <w:rPr>
                <w:noProof/>
                <w:webHidden/>
              </w:rPr>
              <w:t>13</w:t>
            </w:r>
            <w:r w:rsidR="00AE1A63">
              <w:rPr>
                <w:noProof/>
                <w:webHidden/>
              </w:rPr>
              <w:fldChar w:fldCharType="end"/>
            </w:r>
          </w:hyperlink>
        </w:p>
        <w:p w14:paraId="061729A8" w14:textId="14C56FB2"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5"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Uzavretie Rámcovej dohody</w:t>
            </w:r>
            <w:r w:rsidR="00AE1A63">
              <w:rPr>
                <w:noProof/>
                <w:webHidden/>
              </w:rPr>
              <w:tab/>
            </w:r>
            <w:r w:rsidR="00AE1A63">
              <w:rPr>
                <w:noProof/>
                <w:webHidden/>
              </w:rPr>
              <w:fldChar w:fldCharType="begin"/>
            </w:r>
            <w:r w:rsidR="00AE1A63">
              <w:rPr>
                <w:noProof/>
                <w:webHidden/>
              </w:rPr>
              <w:instrText xml:space="preserve"> PAGEREF _Toc168488635 \h </w:instrText>
            </w:r>
            <w:r w:rsidR="00AE1A63">
              <w:rPr>
                <w:noProof/>
                <w:webHidden/>
              </w:rPr>
            </w:r>
            <w:r w:rsidR="00AE1A63">
              <w:rPr>
                <w:noProof/>
                <w:webHidden/>
              </w:rPr>
              <w:fldChar w:fldCharType="separate"/>
            </w:r>
            <w:r w:rsidR="00B251FF">
              <w:rPr>
                <w:noProof/>
                <w:webHidden/>
              </w:rPr>
              <w:t>13</w:t>
            </w:r>
            <w:r w:rsidR="00AE1A63">
              <w:rPr>
                <w:noProof/>
                <w:webHidden/>
              </w:rPr>
              <w:fldChar w:fldCharType="end"/>
            </w:r>
          </w:hyperlink>
        </w:p>
        <w:p w14:paraId="41A5BB04" w14:textId="35B6854F"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6"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Zrušenie verejnej súťaže</w:t>
            </w:r>
            <w:r w:rsidR="00AE1A63">
              <w:rPr>
                <w:noProof/>
                <w:webHidden/>
              </w:rPr>
              <w:tab/>
            </w:r>
            <w:r w:rsidR="00AE1A63">
              <w:rPr>
                <w:noProof/>
                <w:webHidden/>
              </w:rPr>
              <w:fldChar w:fldCharType="begin"/>
            </w:r>
            <w:r w:rsidR="00AE1A63">
              <w:rPr>
                <w:noProof/>
                <w:webHidden/>
              </w:rPr>
              <w:instrText xml:space="preserve"> PAGEREF _Toc168488636 \h </w:instrText>
            </w:r>
            <w:r w:rsidR="00AE1A63">
              <w:rPr>
                <w:noProof/>
                <w:webHidden/>
              </w:rPr>
            </w:r>
            <w:r w:rsidR="00AE1A63">
              <w:rPr>
                <w:noProof/>
                <w:webHidden/>
              </w:rPr>
              <w:fldChar w:fldCharType="separate"/>
            </w:r>
            <w:r w:rsidR="00B251FF">
              <w:rPr>
                <w:noProof/>
                <w:webHidden/>
              </w:rPr>
              <w:t>14</w:t>
            </w:r>
            <w:r w:rsidR="00AE1A63">
              <w:rPr>
                <w:noProof/>
                <w:webHidden/>
              </w:rPr>
              <w:fldChar w:fldCharType="end"/>
            </w:r>
          </w:hyperlink>
        </w:p>
        <w:p w14:paraId="0E047002" w14:textId="42ECF17F"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7" w:history="1">
            <w:r w:rsidR="00AE1A63" w:rsidRPr="00D20E79">
              <w:rPr>
                <w:rStyle w:val="Hypertextovprepojenie"/>
                <w:noProof/>
              </w:rPr>
              <w:t>4</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Využitie subdodávateľov</w:t>
            </w:r>
            <w:r w:rsidR="00AE1A63">
              <w:rPr>
                <w:noProof/>
                <w:webHidden/>
              </w:rPr>
              <w:tab/>
            </w:r>
            <w:r w:rsidR="00AE1A63">
              <w:rPr>
                <w:noProof/>
                <w:webHidden/>
              </w:rPr>
              <w:fldChar w:fldCharType="begin"/>
            </w:r>
            <w:r w:rsidR="00AE1A63">
              <w:rPr>
                <w:noProof/>
                <w:webHidden/>
              </w:rPr>
              <w:instrText xml:space="preserve"> PAGEREF _Toc168488637 \h </w:instrText>
            </w:r>
            <w:r w:rsidR="00AE1A63">
              <w:rPr>
                <w:noProof/>
                <w:webHidden/>
              </w:rPr>
            </w:r>
            <w:r w:rsidR="00AE1A63">
              <w:rPr>
                <w:noProof/>
                <w:webHidden/>
              </w:rPr>
              <w:fldChar w:fldCharType="separate"/>
            </w:r>
            <w:r w:rsidR="00B251FF">
              <w:rPr>
                <w:noProof/>
                <w:webHidden/>
              </w:rPr>
              <w:t>14</w:t>
            </w:r>
            <w:r w:rsidR="00AE1A63">
              <w:rPr>
                <w:noProof/>
                <w:webHidden/>
              </w:rPr>
              <w:fldChar w:fldCharType="end"/>
            </w:r>
          </w:hyperlink>
        </w:p>
        <w:p w14:paraId="5B49B140" w14:textId="7B25F2D9"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38" w:history="1">
            <w:r w:rsidR="00AE1A63" w:rsidRPr="00D20E79">
              <w:rPr>
                <w:rStyle w:val="Hypertextovprepojenie"/>
                <w:noProof/>
              </w:rPr>
              <w:t>5</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Záverečné ustanovenia</w:t>
            </w:r>
            <w:r w:rsidR="00AE1A63">
              <w:rPr>
                <w:noProof/>
                <w:webHidden/>
              </w:rPr>
              <w:tab/>
            </w:r>
            <w:r w:rsidR="00AE1A63">
              <w:rPr>
                <w:noProof/>
                <w:webHidden/>
              </w:rPr>
              <w:fldChar w:fldCharType="begin"/>
            </w:r>
            <w:r w:rsidR="00AE1A63">
              <w:rPr>
                <w:noProof/>
                <w:webHidden/>
              </w:rPr>
              <w:instrText xml:space="preserve"> PAGEREF _Toc168488638 \h </w:instrText>
            </w:r>
            <w:r w:rsidR="00AE1A63">
              <w:rPr>
                <w:noProof/>
                <w:webHidden/>
              </w:rPr>
            </w:r>
            <w:r w:rsidR="00AE1A63">
              <w:rPr>
                <w:noProof/>
                <w:webHidden/>
              </w:rPr>
              <w:fldChar w:fldCharType="separate"/>
            </w:r>
            <w:r w:rsidR="00B251FF">
              <w:rPr>
                <w:noProof/>
                <w:webHidden/>
              </w:rPr>
              <w:t>14</w:t>
            </w:r>
            <w:r w:rsidR="00AE1A63">
              <w:rPr>
                <w:noProof/>
                <w:webHidden/>
              </w:rPr>
              <w:fldChar w:fldCharType="end"/>
            </w:r>
          </w:hyperlink>
        </w:p>
        <w:p w14:paraId="3521CAC1" w14:textId="00A1E8D0"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39" w:history="1">
            <w:r w:rsidR="00AE1A63" w:rsidRPr="00D20E79">
              <w:rPr>
                <w:rStyle w:val="Hypertextovprepojenie"/>
                <w:b/>
                <w:noProof/>
              </w:rPr>
              <w:t>A.2 Podmienky účasti vo verejnej  súťaži</w:t>
            </w:r>
            <w:r w:rsidR="00AE1A63">
              <w:rPr>
                <w:noProof/>
                <w:webHidden/>
              </w:rPr>
              <w:tab/>
            </w:r>
            <w:r w:rsidR="00AE1A63">
              <w:rPr>
                <w:noProof/>
                <w:webHidden/>
              </w:rPr>
              <w:fldChar w:fldCharType="begin"/>
            </w:r>
            <w:r w:rsidR="00AE1A63">
              <w:rPr>
                <w:noProof/>
                <w:webHidden/>
              </w:rPr>
              <w:instrText xml:space="preserve"> PAGEREF _Toc168488639 \h </w:instrText>
            </w:r>
            <w:r w:rsidR="00AE1A63">
              <w:rPr>
                <w:noProof/>
                <w:webHidden/>
              </w:rPr>
            </w:r>
            <w:r w:rsidR="00AE1A63">
              <w:rPr>
                <w:noProof/>
                <w:webHidden/>
              </w:rPr>
              <w:fldChar w:fldCharType="separate"/>
            </w:r>
            <w:r w:rsidR="00B251FF">
              <w:rPr>
                <w:noProof/>
                <w:webHidden/>
              </w:rPr>
              <w:t>14</w:t>
            </w:r>
            <w:r w:rsidR="00AE1A63">
              <w:rPr>
                <w:noProof/>
                <w:webHidden/>
              </w:rPr>
              <w:fldChar w:fldCharType="end"/>
            </w:r>
          </w:hyperlink>
        </w:p>
        <w:p w14:paraId="6C6C142B" w14:textId="19F019CB"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40"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Osobné postavenie.</w:t>
            </w:r>
            <w:r w:rsidR="00AE1A63">
              <w:rPr>
                <w:noProof/>
                <w:webHidden/>
              </w:rPr>
              <w:tab/>
            </w:r>
            <w:r w:rsidR="00AE1A63">
              <w:rPr>
                <w:noProof/>
                <w:webHidden/>
              </w:rPr>
              <w:fldChar w:fldCharType="begin"/>
            </w:r>
            <w:r w:rsidR="00AE1A63">
              <w:rPr>
                <w:noProof/>
                <w:webHidden/>
              </w:rPr>
              <w:instrText xml:space="preserve"> PAGEREF _Toc168488640 \h </w:instrText>
            </w:r>
            <w:r w:rsidR="00AE1A63">
              <w:rPr>
                <w:noProof/>
                <w:webHidden/>
              </w:rPr>
            </w:r>
            <w:r w:rsidR="00AE1A63">
              <w:rPr>
                <w:noProof/>
                <w:webHidden/>
              </w:rPr>
              <w:fldChar w:fldCharType="separate"/>
            </w:r>
            <w:r w:rsidR="00B251FF">
              <w:rPr>
                <w:noProof/>
                <w:webHidden/>
              </w:rPr>
              <w:t>14</w:t>
            </w:r>
            <w:r w:rsidR="00AE1A63">
              <w:rPr>
                <w:noProof/>
                <w:webHidden/>
              </w:rPr>
              <w:fldChar w:fldCharType="end"/>
            </w:r>
          </w:hyperlink>
        </w:p>
        <w:p w14:paraId="094EAF75" w14:textId="2BCD2CC8"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41"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Finančné a ekonomické postavenie</w:t>
            </w:r>
            <w:r w:rsidR="00AE1A63">
              <w:rPr>
                <w:noProof/>
                <w:webHidden/>
              </w:rPr>
              <w:tab/>
            </w:r>
            <w:r w:rsidR="00AE1A63">
              <w:rPr>
                <w:noProof/>
                <w:webHidden/>
              </w:rPr>
              <w:fldChar w:fldCharType="begin"/>
            </w:r>
            <w:r w:rsidR="00AE1A63">
              <w:rPr>
                <w:noProof/>
                <w:webHidden/>
              </w:rPr>
              <w:instrText xml:space="preserve"> PAGEREF _Toc168488641 \h </w:instrText>
            </w:r>
            <w:r w:rsidR="00AE1A63">
              <w:rPr>
                <w:noProof/>
                <w:webHidden/>
              </w:rPr>
            </w:r>
            <w:r w:rsidR="00AE1A63">
              <w:rPr>
                <w:noProof/>
                <w:webHidden/>
              </w:rPr>
              <w:fldChar w:fldCharType="separate"/>
            </w:r>
            <w:r w:rsidR="00B251FF">
              <w:rPr>
                <w:noProof/>
                <w:webHidden/>
              </w:rPr>
              <w:t>15</w:t>
            </w:r>
            <w:r w:rsidR="00AE1A63">
              <w:rPr>
                <w:noProof/>
                <w:webHidden/>
              </w:rPr>
              <w:fldChar w:fldCharType="end"/>
            </w:r>
          </w:hyperlink>
        </w:p>
        <w:p w14:paraId="2AADDC78" w14:textId="0168C99F"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42" w:history="1">
            <w:r w:rsidR="00AE1A63" w:rsidRPr="00D20E79">
              <w:rPr>
                <w:rStyle w:val="Hypertextovprepojenie"/>
                <w:noProof/>
              </w:rPr>
              <w:t>3</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Technická a odborná spôsobilosť</w:t>
            </w:r>
            <w:r w:rsidR="00AE1A63">
              <w:rPr>
                <w:noProof/>
                <w:webHidden/>
              </w:rPr>
              <w:tab/>
            </w:r>
            <w:r w:rsidR="00AE1A63">
              <w:rPr>
                <w:noProof/>
                <w:webHidden/>
              </w:rPr>
              <w:fldChar w:fldCharType="begin"/>
            </w:r>
            <w:r w:rsidR="00AE1A63">
              <w:rPr>
                <w:noProof/>
                <w:webHidden/>
              </w:rPr>
              <w:instrText xml:space="preserve"> PAGEREF _Toc168488642 \h </w:instrText>
            </w:r>
            <w:r w:rsidR="00AE1A63">
              <w:rPr>
                <w:noProof/>
                <w:webHidden/>
              </w:rPr>
            </w:r>
            <w:r w:rsidR="00AE1A63">
              <w:rPr>
                <w:noProof/>
                <w:webHidden/>
              </w:rPr>
              <w:fldChar w:fldCharType="separate"/>
            </w:r>
            <w:r w:rsidR="00B251FF">
              <w:rPr>
                <w:noProof/>
                <w:webHidden/>
              </w:rPr>
              <w:t>15</w:t>
            </w:r>
            <w:r w:rsidR="00AE1A63">
              <w:rPr>
                <w:noProof/>
                <w:webHidden/>
              </w:rPr>
              <w:fldChar w:fldCharType="end"/>
            </w:r>
          </w:hyperlink>
        </w:p>
        <w:p w14:paraId="6AEFAD93" w14:textId="521B5151"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43" w:history="1">
            <w:r w:rsidR="00AE1A63" w:rsidRPr="00D20E79">
              <w:rPr>
                <w:rStyle w:val="Hypertextovprepojenie"/>
                <w:b/>
                <w:noProof/>
              </w:rPr>
              <w:t>A.3. Kritériá na hodnotenie ponúk a spôsob ich uplatnenia</w:t>
            </w:r>
            <w:r w:rsidR="00AE1A63">
              <w:rPr>
                <w:noProof/>
                <w:webHidden/>
              </w:rPr>
              <w:tab/>
            </w:r>
            <w:r w:rsidR="00AE1A63">
              <w:rPr>
                <w:noProof/>
                <w:webHidden/>
              </w:rPr>
              <w:fldChar w:fldCharType="begin"/>
            </w:r>
            <w:r w:rsidR="00AE1A63">
              <w:rPr>
                <w:noProof/>
                <w:webHidden/>
              </w:rPr>
              <w:instrText xml:space="preserve"> PAGEREF _Toc168488643 \h </w:instrText>
            </w:r>
            <w:r w:rsidR="00AE1A63">
              <w:rPr>
                <w:noProof/>
                <w:webHidden/>
              </w:rPr>
            </w:r>
            <w:r w:rsidR="00AE1A63">
              <w:rPr>
                <w:noProof/>
                <w:webHidden/>
              </w:rPr>
              <w:fldChar w:fldCharType="separate"/>
            </w:r>
            <w:r w:rsidR="00B251FF">
              <w:rPr>
                <w:noProof/>
                <w:webHidden/>
              </w:rPr>
              <w:t>17</w:t>
            </w:r>
            <w:r w:rsidR="00AE1A63">
              <w:rPr>
                <w:noProof/>
                <w:webHidden/>
              </w:rPr>
              <w:fldChar w:fldCharType="end"/>
            </w:r>
          </w:hyperlink>
        </w:p>
        <w:p w14:paraId="07E2D345" w14:textId="39281DCA"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44" w:history="1">
            <w:r w:rsidR="00AE1A63" w:rsidRPr="00D20E79">
              <w:rPr>
                <w:rStyle w:val="Hypertextovprepojenie"/>
                <w:noProof/>
              </w:rPr>
              <w:t>1</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Kritériá na vyhodnotenie ponúk</w:t>
            </w:r>
            <w:r w:rsidR="00AE1A63">
              <w:rPr>
                <w:noProof/>
                <w:webHidden/>
              </w:rPr>
              <w:tab/>
            </w:r>
            <w:r w:rsidR="00AE1A63">
              <w:rPr>
                <w:noProof/>
                <w:webHidden/>
              </w:rPr>
              <w:fldChar w:fldCharType="begin"/>
            </w:r>
            <w:r w:rsidR="00AE1A63">
              <w:rPr>
                <w:noProof/>
                <w:webHidden/>
              </w:rPr>
              <w:instrText xml:space="preserve"> PAGEREF _Toc168488644 \h </w:instrText>
            </w:r>
            <w:r w:rsidR="00AE1A63">
              <w:rPr>
                <w:noProof/>
                <w:webHidden/>
              </w:rPr>
            </w:r>
            <w:r w:rsidR="00AE1A63">
              <w:rPr>
                <w:noProof/>
                <w:webHidden/>
              </w:rPr>
              <w:fldChar w:fldCharType="separate"/>
            </w:r>
            <w:r w:rsidR="00B251FF">
              <w:rPr>
                <w:noProof/>
                <w:webHidden/>
              </w:rPr>
              <w:t>17</w:t>
            </w:r>
            <w:r w:rsidR="00AE1A63">
              <w:rPr>
                <w:noProof/>
                <w:webHidden/>
              </w:rPr>
              <w:fldChar w:fldCharType="end"/>
            </w:r>
          </w:hyperlink>
        </w:p>
        <w:p w14:paraId="23CFC314" w14:textId="007DED2D" w:rsidR="00AE1A63" w:rsidRDefault="0006573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8488645" w:history="1">
            <w:r w:rsidR="00AE1A63" w:rsidRPr="00D20E79">
              <w:rPr>
                <w:rStyle w:val="Hypertextovprepojenie"/>
                <w:noProof/>
              </w:rPr>
              <w:t>2</w:t>
            </w:r>
            <w:r w:rsidR="00AE1A63">
              <w:rPr>
                <w:rFonts w:asciiTheme="minorHAnsi" w:eastAsiaTheme="minorEastAsia" w:hAnsiTheme="minorHAnsi" w:cstheme="minorBidi"/>
                <w:noProof/>
                <w:sz w:val="22"/>
                <w:szCs w:val="22"/>
                <w:lang w:eastAsia="sk-SK"/>
              </w:rPr>
              <w:tab/>
            </w:r>
            <w:r w:rsidR="00AE1A63" w:rsidRPr="00D20E79">
              <w:rPr>
                <w:rStyle w:val="Hypertextovprepojenie"/>
                <w:noProof/>
              </w:rPr>
              <w:t>Spôsob vyhodnotenia ponúk</w:t>
            </w:r>
            <w:r w:rsidR="00AE1A63">
              <w:rPr>
                <w:noProof/>
                <w:webHidden/>
              </w:rPr>
              <w:tab/>
            </w:r>
            <w:r w:rsidR="00AE1A63">
              <w:rPr>
                <w:noProof/>
                <w:webHidden/>
              </w:rPr>
              <w:fldChar w:fldCharType="begin"/>
            </w:r>
            <w:r w:rsidR="00AE1A63">
              <w:rPr>
                <w:noProof/>
                <w:webHidden/>
              </w:rPr>
              <w:instrText xml:space="preserve"> PAGEREF _Toc168488645 \h </w:instrText>
            </w:r>
            <w:r w:rsidR="00AE1A63">
              <w:rPr>
                <w:noProof/>
                <w:webHidden/>
              </w:rPr>
            </w:r>
            <w:r w:rsidR="00AE1A63">
              <w:rPr>
                <w:noProof/>
                <w:webHidden/>
              </w:rPr>
              <w:fldChar w:fldCharType="separate"/>
            </w:r>
            <w:r w:rsidR="00B251FF">
              <w:rPr>
                <w:noProof/>
                <w:webHidden/>
              </w:rPr>
              <w:t>17</w:t>
            </w:r>
            <w:r w:rsidR="00AE1A63">
              <w:rPr>
                <w:noProof/>
                <w:webHidden/>
              </w:rPr>
              <w:fldChar w:fldCharType="end"/>
            </w:r>
          </w:hyperlink>
        </w:p>
        <w:p w14:paraId="747B94E7" w14:textId="0389BEEE"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46" w:history="1">
            <w:r w:rsidR="00AE1A63" w:rsidRPr="00D20E79">
              <w:rPr>
                <w:rStyle w:val="Hypertextovprepojenie"/>
                <w:b/>
                <w:noProof/>
              </w:rPr>
              <w:t>B.1 Opis predmetu zákazky</w:t>
            </w:r>
            <w:r w:rsidR="00AE1A63">
              <w:rPr>
                <w:noProof/>
                <w:webHidden/>
              </w:rPr>
              <w:tab/>
            </w:r>
            <w:r w:rsidR="00AE1A63">
              <w:rPr>
                <w:noProof/>
                <w:webHidden/>
              </w:rPr>
              <w:fldChar w:fldCharType="begin"/>
            </w:r>
            <w:r w:rsidR="00AE1A63">
              <w:rPr>
                <w:noProof/>
                <w:webHidden/>
              </w:rPr>
              <w:instrText xml:space="preserve"> PAGEREF _Toc168488646 \h </w:instrText>
            </w:r>
            <w:r w:rsidR="00AE1A63">
              <w:rPr>
                <w:noProof/>
                <w:webHidden/>
              </w:rPr>
            </w:r>
            <w:r w:rsidR="00AE1A63">
              <w:rPr>
                <w:noProof/>
                <w:webHidden/>
              </w:rPr>
              <w:fldChar w:fldCharType="separate"/>
            </w:r>
            <w:r w:rsidR="00B251FF">
              <w:rPr>
                <w:noProof/>
                <w:webHidden/>
              </w:rPr>
              <w:t>17</w:t>
            </w:r>
            <w:r w:rsidR="00AE1A63">
              <w:rPr>
                <w:noProof/>
                <w:webHidden/>
              </w:rPr>
              <w:fldChar w:fldCharType="end"/>
            </w:r>
          </w:hyperlink>
        </w:p>
        <w:p w14:paraId="440C5C6D" w14:textId="64FF7438"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47" w:history="1">
            <w:r w:rsidR="00AE1A63" w:rsidRPr="00D20E79">
              <w:rPr>
                <w:rStyle w:val="Hypertextovprepojenie"/>
                <w:b/>
                <w:noProof/>
              </w:rPr>
              <w:t>B.2 Spôsob určenia ceny</w:t>
            </w:r>
            <w:r w:rsidR="00AE1A63">
              <w:rPr>
                <w:noProof/>
                <w:webHidden/>
              </w:rPr>
              <w:tab/>
            </w:r>
            <w:r w:rsidR="00AE1A63">
              <w:rPr>
                <w:noProof/>
                <w:webHidden/>
              </w:rPr>
              <w:fldChar w:fldCharType="begin"/>
            </w:r>
            <w:r w:rsidR="00AE1A63">
              <w:rPr>
                <w:noProof/>
                <w:webHidden/>
              </w:rPr>
              <w:instrText xml:space="preserve"> PAGEREF _Toc168488647 \h </w:instrText>
            </w:r>
            <w:r w:rsidR="00AE1A63">
              <w:rPr>
                <w:noProof/>
                <w:webHidden/>
              </w:rPr>
            </w:r>
            <w:r w:rsidR="00AE1A63">
              <w:rPr>
                <w:noProof/>
                <w:webHidden/>
              </w:rPr>
              <w:fldChar w:fldCharType="separate"/>
            </w:r>
            <w:r w:rsidR="00B251FF">
              <w:rPr>
                <w:noProof/>
                <w:webHidden/>
              </w:rPr>
              <w:t>18</w:t>
            </w:r>
            <w:r w:rsidR="00AE1A63">
              <w:rPr>
                <w:noProof/>
                <w:webHidden/>
              </w:rPr>
              <w:fldChar w:fldCharType="end"/>
            </w:r>
          </w:hyperlink>
        </w:p>
        <w:p w14:paraId="29429AD7" w14:textId="0C0CE18A" w:rsidR="00AE1A63" w:rsidRDefault="00065734">
          <w:pPr>
            <w:pStyle w:val="Obsah1"/>
            <w:tabs>
              <w:tab w:val="right" w:leader="dot" w:pos="9060"/>
            </w:tabs>
            <w:rPr>
              <w:rFonts w:asciiTheme="minorHAnsi" w:eastAsiaTheme="minorEastAsia" w:hAnsiTheme="minorHAnsi" w:cstheme="minorBidi"/>
              <w:noProof/>
              <w:sz w:val="22"/>
              <w:szCs w:val="22"/>
              <w:lang w:eastAsia="sk-SK"/>
            </w:rPr>
          </w:pPr>
          <w:hyperlink w:anchor="_Toc168488648" w:history="1">
            <w:r w:rsidR="00AE1A63" w:rsidRPr="00D20E79">
              <w:rPr>
                <w:rStyle w:val="Hypertextovprepojenie"/>
                <w:b/>
                <w:noProof/>
              </w:rPr>
              <w:t>B.3 Obchodné podmienky dodania predmetu zákazky</w:t>
            </w:r>
            <w:r w:rsidR="00AE1A63">
              <w:rPr>
                <w:noProof/>
                <w:webHidden/>
              </w:rPr>
              <w:tab/>
            </w:r>
            <w:r w:rsidR="00AE1A63">
              <w:rPr>
                <w:noProof/>
                <w:webHidden/>
              </w:rPr>
              <w:fldChar w:fldCharType="begin"/>
            </w:r>
            <w:r w:rsidR="00AE1A63">
              <w:rPr>
                <w:noProof/>
                <w:webHidden/>
              </w:rPr>
              <w:instrText xml:space="preserve"> PAGEREF _Toc168488648 \h </w:instrText>
            </w:r>
            <w:r w:rsidR="00AE1A63">
              <w:rPr>
                <w:noProof/>
                <w:webHidden/>
              </w:rPr>
            </w:r>
            <w:r w:rsidR="00AE1A63">
              <w:rPr>
                <w:noProof/>
                <w:webHidden/>
              </w:rPr>
              <w:fldChar w:fldCharType="separate"/>
            </w:r>
            <w:r w:rsidR="00B251FF">
              <w:rPr>
                <w:noProof/>
                <w:webHidden/>
              </w:rPr>
              <w:t>18</w:t>
            </w:r>
            <w:r w:rsidR="00AE1A63">
              <w:rPr>
                <w:noProof/>
                <w:webHidden/>
              </w:rPr>
              <w:fldChar w:fldCharType="end"/>
            </w:r>
          </w:hyperlink>
        </w:p>
        <w:p w14:paraId="66A929A4" w14:textId="500F00E2"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68488605"/>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68488606"/>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68488607"/>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21B5C88C"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Kontaktná osoba:</w:t>
      </w:r>
      <w:r w:rsidRPr="00FA00C1">
        <w:rPr>
          <w:rFonts w:ascii="Arial" w:hAnsi="Arial"/>
        </w:rPr>
        <w:tab/>
      </w:r>
      <w:r w:rsidR="00500D46">
        <w:rPr>
          <w:rFonts w:ascii="Arial" w:hAnsi="Arial"/>
        </w:rPr>
        <w:t xml:space="preserve">Ing. Denisa Ondrušová </w:t>
      </w:r>
    </w:p>
    <w:p w14:paraId="3F535B63" w14:textId="2FE9F4A8"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+421 2/20</w:t>
      </w:r>
      <w:r w:rsidR="00500D46">
        <w:rPr>
          <w:rFonts w:ascii="Arial" w:hAnsi="Arial"/>
        </w:rPr>
        <w:t>824663</w:t>
      </w:r>
    </w:p>
    <w:p w14:paraId="7BE5C399" w14:textId="3EAF965B"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500D46">
          <w:rPr>
            <w:rStyle w:val="Hypertextovprepojenie"/>
            <w:rFonts w:ascii="Arial" w:hAnsi="Arial"/>
          </w:rPr>
          <w:t>denisa.ondrusova</w:t>
        </w:r>
      </w:hyperlink>
      <w:r w:rsidR="00500D46" w:rsidRPr="00500D46">
        <w:rPr>
          <w:rStyle w:val="Hypertextovprepojenie"/>
          <w:rFonts w:ascii="Arial" w:hAnsi="Arial"/>
        </w:rPr>
        <w:t>@</w:t>
      </w:r>
      <w:r w:rsidR="00500D46">
        <w:rPr>
          <w:rStyle w:val="Hypertextovprepojenie"/>
          <w:rFonts w:ascii="Arial" w:hAnsi="Arial"/>
        </w:rPr>
        <w:t>vszp.sk</w:t>
      </w:r>
    </w:p>
    <w:p w14:paraId="388DAE3B" w14:textId="0A507ECA" w:rsidR="00D60F07" w:rsidRPr="00FA00C1" w:rsidRDefault="00D60F07" w:rsidP="005374DB">
      <w:pPr>
        <w:pStyle w:val="Nadpis2"/>
        <w:numPr>
          <w:ilvl w:val="0"/>
          <w:numId w:val="9"/>
        </w:numPr>
        <w:spacing w:before="240" w:after="240"/>
        <w:rPr>
          <w:sz w:val="28"/>
        </w:rPr>
      </w:pPr>
      <w:bookmarkStart w:id="5" w:name="_Toc168488608"/>
      <w:r w:rsidRPr="00FA00C1">
        <w:rPr>
          <w:sz w:val="28"/>
        </w:rPr>
        <w:t>Predmet zákazky</w:t>
      </w:r>
      <w:bookmarkEnd w:id="5"/>
    </w:p>
    <w:p w14:paraId="562C156F" w14:textId="2D6C5CC5" w:rsidR="0040034D" w:rsidRPr="0040034D" w:rsidRDefault="0040034D" w:rsidP="0040034D">
      <w:pPr>
        <w:jc w:val="both"/>
        <w:rPr>
          <w:rFonts w:ascii="Arial" w:hAnsi="Arial" w:cs="Arial"/>
          <w:szCs w:val="22"/>
        </w:rPr>
      </w:pPr>
      <w:bookmarkStart w:id="6" w:name="_Toc211583276"/>
      <w:r w:rsidRPr="0040034D">
        <w:rPr>
          <w:rFonts w:ascii="Arial" w:hAnsi="Arial" w:cs="Arial"/>
          <w:szCs w:val="22"/>
        </w:rPr>
        <w:t xml:space="preserve">Predmetom </w:t>
      </w:r>
      <w:r w:rsidR="00143CEC">
        <w:rPr>
          <w:rFonts w:ascii="Arial" w:hAnsi="Arial" w:cs="Arial"/>
          <w:szCs w:val="22"/>
        </w:rPr>
        <w:t>verejného obstarávania</w:t>
      </w:r>
      <w:r w:rsidRPr="0040034D">
        <w:rPr>
          <w:rFonts w:ascii="Arial" w:hAnsi="Arial" w:cs="Arial"/>
          <w:szCs w:val="22"/>
        </w:rPr>
        <w:t xml:space="preserve"> bude tlač viacerých typov tlačovín, obálok, formulárov, tlačív a poštových poukazov a ich dodávka pre Všeo</w:t>
      </w:r>
      <w:r w:rsidR="004955D8">
        <w:rPr>
          <w:rFonts w:ascii="Arial" w:hAnsi="Arial" w:cs="Arial"/>
          <w:szCs w:val="22"/>
        </w:rPr>
        <w:t xml:space="preserve">becnú zdravotnú poisťovňu, </w:t>
      </w:r>
      <w:proofErr w:type="spellStart"/>
      <w:r w:rsidR="004955D8">
        <w:rPr>
          <w:rFonts w:ascii="Arial" w:hAnsi="Arial" w:cs="Arial"/>
          <w:szCs w:val="22"/>
        </w:rPr>
        <w:t>a.s</w:t>
      </w:r>
      <w:proofErr w:type="spellEnd"/>
      <w:r w:rsidR="004955D8">
        <w:rPr>
          <w:rFonts w:ascii="Arial" w:hAnsi="Arial" w:cs="Arial"/>
          <w:szCs w:val="22"/>
        </w:rPr>
        <w:t xml:space="preserve">. </w:t>
      </w:r>
      <w:r w:rsidRPr="0040034D">
        <w:rPr>
          <w:rFonts w:ascii="Arial" w:hAnsi="Arial" w:cs="Arial"/>
          <w:szCs w:val="22"/>
        </w:rPr>
        <w:t>vrátane poskytovania súvisi</w:t>
      </w:r>
      <w:r>
        <w:rPr>
          <w:rFonts w:ascii="Arial" w:hAnsi="Arial" w:cs="Arial"/>
          <w:szCs w:val="22"/>
        </w:rPr>
        <w:t>acich služieb uvedených v Rámcovej dohode</w:t>
      </w:r>
      <w:r w:rsidRPr="0040034D">
        <w:rPr>
          <w:rFonts w:ascii="Arial" w:hAnsi="Arial" w:cs="Arial"/>
          <w:szCs w:val="22"/>
        </w:rPr>
        <w:t>.</w:t>
      </w:r>
    </w:p>
    <w:p w14:paraId="743F2075" w14:textId="77777777" w:rsidR="0040034D" w:rsidRPr="0040034D" w:rsidRDefault="0040034D" w:rsidP="0040034D">
      <w:pPr>
        <w:jc w:val="both"/>
        <w:rPr>
          <w:rFonts w:ascii="Arial" w:hAnsi="Arial" w:cs="Arial"/>
          <w:szCs w:val="22"/>
        </w:rPr>
      </w:pPr>
    </w:p>
    <w:p w14:paraId="5BA7E31A" w14:textId="5442E3FA" w:rsidR="004740CA" w:rsidRDefault="0040034D" w:rsidP="0040034D">
      <w:pPr>
        <w:jc w:val="both"/>
        <w:rPr>
          <w:rFonts w:ascii="Arial" w:hAnsi="Arial" w:cs="Arial"/>
          <w:szCs w:val="22"/>
        </w:rPr>
      </w:pPr>
      <w:r w:rsidRPr="0040034D">
        <w:rPr>
          <w:rFonts w:ascii="Arial" w:hAnsi="Arial" w:cs="Arial"/>
          <w:szCs w:val="22"/>
        </w:rPr>
        <w:t>Technická špecifikácia predm</w:t>
      </w:r>
      <w:r w:rsidR="00675ABD">
        <w:rPr>
          <w:rFonts w:ascii="Arial" w:hAnsi="Arial" w:cs="Arial"/>
          <w:szCs w:val="22"/>
        </w:rPr>
        <w:t>etu zákazky je uvedená v prílohách</w:t>
      </w:r>
      <w:r w:rsidRPr="0040034D">
        <w:rPr>
          <w:rFonts w:ascii="Arial" w:hAnsi="Arial" w:cs="Arial"/>
          <w:szCs w:val="22"/>
        </w:rPr>
        <w:t xml:space="preserve"> č. 2 Rámcovej dohody.</w:t>
      </w:r>
    </w:p>
    <w:p w14:paraId="592219A8" w14:textId="77777777" w:rsidR="0040034D" w:rsidRDefault="0040034D" w:rsidP="0040034D">
      <w:pPr>
        <w:jc w:val="both"/>
        <w:rPr>
          <w:rFonts w:ascii="Arial" w:hAnsi="Arial" w:cs="Arial"/>
          <w:b/>
          <w:lang w:eastAsia="sk-SK"/>
        </w:rPr>
      </w:pPr>
    </w:p>
    <w:p w14:paraId="32FA89FE" w14:textId="1AFE9102" w:rsidR="00EE7194" w:rsidRDefault="00D60F07" w:rsidP="00EE7194">
      <w:pPr>
        <w:jc w:val="both"/>
        <w:rPr>
          <w:rFonts w:ascii="Arial" w:hAnsi="Arial" w:cs="Arial"/>
          <w:b/>
          <w:szCs w:val="22"/>
          <w:lang w:eastAsia="sk-SK"/>
        </w:rPr>
      </w:pPr>
      <w:r w:rsidRPr="001F0DCF">
        <w:rPr>
          <w:rFonts w:ascii="Arial" w:hAnsi="Arial" w:cs="Arial"/>
          <w:b/>
          <w:szCs w:val="22"/>
        </w:rPr>
        <w:t>Predpokladaná hodnota</w:t>
      </w:r>
      <w:r w:rsidR="009C2EC7" w:rsidRPr="001F0DCF">
        <w:rPr>
          <w:rFonts w:ascii="Arial" w:hAnsi="Arial" w:cs="Arial"/>
          <w:b/>
          <w:szCs w:val="22"/>
        </w:rPr>
        <w:t xml:space="preserve"> zákazky</w:t>
      </w:r>
      <w:r w:rsidR="00EE7194" w:rsidRPr="001F0DCF">
        <w:rPr>
          <w:rFonts w:ascii="Arial" w:hAnsi="Arial" w:cs="Arial"/>
          <w:b/>
          <w:szCs w:val="22"/>
        </w:rPr>
        <w:t xml:space="preserve">: </w:t>
      </w:r>
      <w:r w:rsidR="002A113E" w:rsidRPr="002A113E">
        <w:rPr>
          <w:rFonts w:ascii="Arial" w:hAnsi="Arial" w:cs="Arial"/>
          <w:b/>
          <w:szCs w:val="22"/>
          <w:lang w:eastAsia="sk-SK"/>
        </w:rPr>
        <w:t>1</w:t>
      </w:r>
      <w:r w:rsidR="009821BB">
        <w:rPr>
          <w:rFonts w:ascii="Arial" w:hAnsi="Arial" w:cs="Arial"/>
          <w:b/>
          <w:szCs w:val="22"/>
          <w:lang w:eastAsia="sk-SK"/>
        </w:rPr>
        <w:t> 364 530</w:t>
      </w:r>
      <w:r w:rsidR="00D32CB7">
        <w:rPr>
          <w:rFonts w:ascii="Arial" w:hAnsi="Arial" w:cs="Arial"/>
          <w:b/>
          <w:szCs w:val="22"/>
          <w:lang w:eastAsia="sk-SK"/>
        </w:rPr>
        <w:t>,39</w:t>
      </w:r>
      <w:r w:rsidR="002A113E" w:rsidRPr="002A113E">
        <w:rPr>
          <w:rFonts w:ascii="Arial" w:hAnsi="Arial" w:cs="Arial"/>
          <w:b/>
          <w:szCs w:val="22"/>
          <w:lang w:eastAsia="sk-SK"/>
        </w:rPr>
        <w:t xml:space="preserve"> </w:t>
      </w:r>
      <w:r w:rsidR="00EE7194" w:rsidRPr="001F0DCF">
        <w:rPr>
          <w:rFonts w:ascii="Arial" w:hAnsi="Arial" w:cs="Arial"/>
          <w:b/>
          <w:szCs w:val="22"/>
          <w:lang w:eastAsia="sk-SK"/>
        </w:rPr>
        <w:t>EUR bez DPH</w:t>
      </w:r>
    </w:p>
    <w:p w14:paraId="338B0DB4" w14:textId="6DB0B62F" w:rsidR="002A113E" w:rsidRDefault="002A113E" w:rsidP="00EE7194">
      <w:pPr>
        <w:jc w:val="both"/>
        <w:rPr>
          <w:rFonts w:ascii="Arial" w:hAnsi="Arial" w:cs="Arial"/>
          <w:b/>
          <w:szCs w:val="22"/>
          <w:lang w:eastAsia="sk-SK"/>
        </w:rPr>
      </w:pPr>
    </w:p>
    <w:p w14:paraId="64203481" w14:textId="62E07E41" w:rsidR="002A113E" w:rsidRPr="002A113E" w:rsidRDefault="002A113E" w:rsidP="002A113E">
      <w:pPr>
        <w:jc w:val="both"/>
        <w:rPr>
          <w:rFonts w:ascii="Arial" w:hAnsi="Arial" w:cs="Arial"/>
          <w:szCs w:val="22"/>
          <w:lang w:eastAsia="sk-SK"/>
        </w:rPr>
      </w:pPr>
      <w:r w:rsidRPr="002A113E">
        <w:rPr>
          <w:rFonts w:ascii="Arial" w:hAnsi="Arial" w:cs="Arial"/>
          <w:szCs w:val="22"/>
          <w:lang w:eastAsia="sk-SK"/>
        </w:rPr>
        <w:t>Predpokladaná hodnota zákazky jednotlivých častí:</w:t>
      </w:r>
    </w:p>
    <w:tbl>
      <w:tblPr>
        <w:tblW w:w="9102" w:type="dxa"/>
        <w:tblLayout w:type="fixed"/>
        <w:tblCellMar>
          <w:left w:w="30" w:type="dxa"/>
          <w:right w:w="30" w:type="dxa"/>
        </w:tblCellMar>
        <w:tblLook w:val="0000" w:firstRow="0" w:lastRow="0" w:firstColumn="0" w:lastColumn="0" w:noHBand="0" w:noVBand="0"/>
      </w:tblPr>
      <w:tblGrid>
        <w:gridCol w:w="1517"/>
        <w:gridCol w:w="1596"/>
        <w:gridCol w:w="3721"/>
        <w:gridCol w:w="2268"/>
      </w:tblGrid>
      <w:tr w:rsidR="002A113E" w:rsidRPr="002A113E" w14:paraId="4D266A9C" w14:textId="77777777" w:rsidTr="002A113E">
        <w:trPr>
          <w:trHeight w:val="175"/>
        </w:trPr>
        <w:tc>
          <w:tcPr>
            <w:tcW w:w="6834" w:type="dxa"/>
            <w:gridSpan w:val="3"/>
            <w:tcBorders>
              <w:top w:val="single" w:sz="6" w:space="0" w:color="auto"/>
              <w:left w:val="single" w:sz="6" w:space="0" w:color="auto"/>
              <w:bottom w:val="single" w:sz="6" w:space="0" w:color="auto"/>
              <w:right w:val="single" w:sz="4" w:space="0" w:color="auto"/>
            </w:tcBorders>
            <w:shd w:val="solid" w:color="99CCFF" w:fill="auto"/>
          </w:tcPr>
          <w:p w14:paraId="428B2AE8"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PHZ jednotlivých častí:</w:t>
            </w:r>
          </w:p>
        </w:tc>
        <w:tc>
          <w:tcPr>
            <w:tcW w:w="2268" w:type="dxa"/>
            <w:tcBorders>
              <w:top w:val="single" w:sz="6" w:space="0" w:color="auto"/>
              <w:left w:val="single" w:sz="4" w:space="0" w:color="auto"/>
              <w:bottom w:val="single" w:sz="6" w:space="0" w:color="auto"/>
              <w:right w:val="single" w:sz="4" w:space="0" w:color="auto"/>
            </w:tcBorders>
            <w:shd w:val="solid" w:color="99CCFF" w:fill="auto"/>
          </w:tcPr>
          <w:p w14:paraId="6FF9CB4A"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Cena v € bez DPH</w:t>
            </w:r>
          </w:p>
          <w:p w14:paraId="5CF8BAE2" w14:textId="77777777" w:rsidR="002A113E" w:rsidRPr="002A113E" w:rsidRDefault="002A113E" w:rsidP="002A113E">
            <w:pPr>
              <w:jc w:val="both"/>
              <w:rPr>
                <w:rFonts w:ascii="Arial" w:hAnsi="Arial" w:cs="Arial"/>
                <w:b/>
                <w:szCs w:val="22"/>
                <w:lang w:eastAsia="sk-SK"/>
              </w:rPr>
            </w:pPr>
          </w:p>
        </w:tc>
      </w:tr>
      <w:tr w:rsidR="002A113E" w:rsidRPr="002A113E" w14:paraId="1D4C8DB7" w14:textId="77777777" w:rsidTr="002A113E">
        <w:trPr>
          <w:trHeight w:val="175"/>
        </w:trPr>
        <w:tc>
          <w:tcPr>
            <w:tcW w:w="6834" w:type="dxa"/>
            <w:gridSpan w:val="3"/>
            <w:tcBorders>
              <w:top w:val="nil"/>
              <w:left w:val="single" w:sz="6" w:space="0" w:color="auto"/>
              <w:bottom w:val="single" w:sz="6" w:space="0" w:color="auto"/>
              <w:right w:val="single" w:sz="6" w:space="0" w:color="auto"/>
            </w:tcBorders>
          </w:tcPr>
          <w:p w14:paraId="55D4BBD6"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 xml:space="preserve">Časť 1: Tlač obálok                    </w:t>
            </w:r>
          </w:p>
        </w:tc>
        <w:tc>
          <w:tcPr>
            <w:tcW w:w="2268" w:type="dxa"/>
            <w:tcBorders>
              <w:top w:val="nil"/>
              <w:left w:val="single" w:sz="6" w:space="0" w:color="auto"/>
              <w:bottom w:val="single" w:sz="6" w:space="0" w:color="auto"/>
              <w:right w:val="single" w:sz="6" w:space="0" w:color="auto"/>
            </w:tcBorders>
            <w:shd w:val="solid" w:color="99CCFF" w:fill="auto"/>
          </w:tcPr>
          <w:p w14:paraId="5D36E06D" w14:textId="3787F55A" w:rsidR="002A113E" w:rsidRPr="002A113E" w:rsidRDefault="009821BB" w:rsidP="002A113E">
            <w:pPr>
              <w:jc w:val="both"/>
              <w:rPr>
                <w:rFonts w:ascii="Arial" w:hAnsi="Arial" w:cs="Arial"/>
                <w:b/>
                <w:szCs w:val="22"/>
                <w:lang w:eastAsia="sk-SK"/>
              </w:rPr>
            </w:pPr>
            <w:r>
              <w:rPr>
                <w:rFonts w:ascii="Arial" w:hAnsi="Arial" w:cs="Arial"/>
                <w:b/>
                <w:szCs w:val="22"/>
                <w:lang w:eastAsia="sk-SK"/>
              </w:rPr>
              <w:t>335 656,41</w:t>
            </w:r>
          </w:p>
        </w:tc>
      </w:tr>
      <w:tr w:rsidR="002A113E" w:rsidRPr="002A113E" w14:paraId="6630541F" w14:textId="77777777" w:rsidTr="002A113E">
        <w:trPr>
          <w:trHeight w:val="175"/>
        </w:trPr>
        <w:tc>
          <w:tcPr>
            <w:tcW w:w="6834" w:type="dxa"/>
            <w:gridSpan w:val="3"/>
            <w:tcBorders>
              <w:top w:val="single" w:sz="6" w:space="0" w:color="auto"/>
              <w:left w:val="single" w:sz="6" w:space="0" w:color="auto"/>
              <w:bottom w:val="single" w:sz="6" w:space="0" w:color="auto"/>
              <w:right w:val="single" w:sz="6" w:space="0" w:color="auto"/>
            </w:tcBorders>
          </w:tcPr>
          <w:p w14:paraId="1CE57056"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 xml:space="preserve">Časť 2: Tlač tlačovín                               </w:t>
            </w: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29135854" w14:textId="727C5390" w:rsidR="002A113E" w:rsidRPr="002A113E" w:rsidRDefault="009821BB" w:rsidP="002A113E">
            <w:pPr>
              <w:jc w:val="both"/>
              <w:rPr>
                <w:rFonts w:ascii="Arial" w:hAnsi="Arial" w:cs="Arial"/>
                <w:b/>
                <w:szCs w:val="22"/>
                <w:lang w:eastAsia="sk-SK"/>
              </w:rPr>
            </w:pPr>
            <w:r>
              <w:rPr>
                <w:rFonts w:ascii="Arial" w:hAnsi="Arial" w:cs="Arial"/>
                <w:b/>
                <w:szCs w:val="22"/>
                <w:lang w:eastAsia="sk-SK"/>
              </w:rPr>
              <w:t>860 660,70</w:t>
            </w:r>
          </w:p>
        </w:tc>
      </w:tr>
      <w:tr w:rsidR="002A113E" w:rsidRPr="002A113E" w14:paraId="732AC6A1" w14:textId="77777777" w:rsidTr="002A113E">
        <w:trPr>
          <w:trHeight w:val="175"/>
        </w:trPr>
        <w:tc>
          <w:tcPr>
            <w:tcW w:w="6834" w:type="dxa"/>
            <w:gridSpan w:val="3"/>
            <w:tcBorders>
              <w:top w:val="single" w:sz="6" w:space="0" w:color="auto"/>
              <w:left w:val="single" w:sz="6" w:space="0" w:color="auto"/>
              <w:bottom w:val="single" w:sz="6" w:space="0" w:color="auto"/>
              <w:right w:val="single" w:sz="6" w:space="0" w:color="auto"/>
            </w:tcBorders>
          </w:tcPr>
          <w:p w14:paraId="67181FA5"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Časť 3: Tlač formulárov</w:t>
            </w: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2382FCD9" w14:textId="755CCD20" w:rsidR="002A113E" w:rsidRPr="002A113E" w:rsidRDefault="00AA7E93" w:rsidP="002A113E">
            <w:pPr>
              <w:jc w:val="both"/>
              <w:rPr>
                <w:rFonts w:ascii="Arial" w:hAnsi="Arial" w:cs="Arial"/>
                <w:b/>
                <w:szCs w:val="22"/>
                <w:lang w:eastAsia="sk-SK"/>
              </w:rPr>
            </w:pPr>
            <w:r>
              <w:rPr>
                <w:rFonts w:ascii="Arial" w:hAnsi="Arial" w:cs="Arial"/>
                <w:b/>
                <w:szCs w:val="22"/>
                <w:lang w:eastAsia="sk-SK"/>
              </w:rPr>
              <w:t>168 213,28</w:t>
            </w:r>
          </w:p>
        </w:tc>
      </w:tr>
      <w:tr w:rsidR="002A113E" w:rsidRPr="002A113E" w14:paraId="287E2072" w14:textId="77777777" w:rsidTr="002A113E">
        <w:trPr>
          <w:trHeight w:val="175"/>
        </w:trPr>
        <w:tc>
          <w:tcPr>
            <w:tcW w:w="1517" w:type="dxa"/>
            <w:tcBorders>
              <w:top w:val="single" w:sz="4" w:space="0" w:color="auto"/>
              <w:left w:val="single" w:sz="4" w:space="0" w:color="auto"/>
              <w:bottom w:val="single" w:sz="4" w:space="0" w:color="auto"/>
            </w:tcBorders>
            <w:shd w:val="solid" w:color="99CCFF" w:fill="auto"/>
          </w:tcPr>
          <w:p w14:paraId="4B12F85D" w14:textId="77777777" w:rsidR="002A113E" w:rsidRPr="002A113E" w:rsidRDefault="002A113E" w:rsidP="002A113E">
            <w:pPr>
              <w:jc w:val="both"/>
              <w:rPr>
                <w:rFonts w:ascii="Arial" w:hAnsi="Arial" w:cs="Arial"/>
                <w:b/>
                <w:szCs w:val="22"/>
                <w:lang w:eastAsia="sk-SK"/>
              </w:rPr>
            </w:pPr>
            <w:r w:rsidRPr="002A113E">
              <w:rPr>
                <w:rFonts w:ascii="Arial" w:hAnsi="Arial" w:cs="Arial"/>
                <w:b/>
                <w:szCs w:val="22"/>
                <w:lang w:eastAsia="sk-SK"/>
              </w:rPr>
              <w:t>Spolu:</w:t>
            </w:r>
          </w:p>
        </w:tc>
        <w:tc>
          <w:tcPr>
            <w:tcW w:w="1596" w:type="dxa"/>
            <w:tcBorders>
              <w:top w:val="single" w:sz="4" w:space="0" w:color="auto"/>
              <w:bottom w:val="single" w:sz="4" w:space="0" w:color="auto"/>
            </w:tcBorders>
            <w:shd w:val="solid" w:color="99CCFF" w:fill="auto"/>
          </w:tcPr>
          <w:p w14:paraId="31CED496" w14:textId="77777777" w:rsidR="002A113E" w:rsidRPr="002A113E" w:rsidRDefault="002A113E" w:rsidP="002A113E">
            <w:pPr>
              <w:jc w:val="both"/>
              <w:rPr>
                <w:rFonts w:ascii="Arial" w:hAnsi="Arial" w:cs="Arial"/>
                <w:b/>
                <w:szCs w:val="22"/>
                <w:lang w:eastAsia="sk-SK"/>
              </w:rPr>
            </w:pPr>
          </w:p>
        </w:tc>
        <w:tc>
          <w:tcPr>
            <w:tcW w:w="3721" w:type="dxa"/>
            <w:tcBorders>
              <w:top w:val="single" w:sz="4" w:space="0" w:color="auto"/>
              <w:bottom w:val="single" w:sz="4" w:space="0" w:color="auto"/>
              <w:right w:val="single" w:sz="6" w:space="0" w:color="auto"/>
            </w:tcBorders>
            <w:shd w:val="solid" w:color="99CCFF" w:fill="auto"/>
          </w:tcPr>
          <w:p w14:paraId="66BE5F4C" w14:textId="77777777" w:rsidR="002A113E" w:rsidRPr="002A113E" w:rsidRDefault="002A113E" w:rsidP="002A113E">
            <w:pPr>
              <w:jc w:val="both"/>
              <w:rPr>
                <w:rFonts w:ascii="Arial" w:hAnsi="Arial" w:cs="Arial"/>
                <w:b/>
                <w:szCs w:val="22"/>
                <w:lang w:eastAsia="sk-SK"/>
              </w:rPr>
            </w:pP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305ADA86" w14:textId="462B11B3" w:rsidR="002A113E" w:rsidRPr="002A113E" w:rsidRDefault="002A113E" w:rsidP="009821BB">
            <w:pPr>
              <w:jc w:val="both"/>
              <w:rPr>
                <w:rFonts w:ascii="Arial" w:hAnsi="Arial" w:cs="Arial"/>
                <w:b/>
                <w:szCs w:val="22"/>
                <w:lang w:eastAsia="sk-SK"/>
              </w:rPr>
            </w:pPr>
            <w:r w:rsidRPr="002A113E">
              <w:rPr>
                <w:rFonts w:ascii="Arial" w:hAnsi="Arial" w:cs="Arial"/>
                <w:b/>
                <w:szCs w:val="22"/>
                <w:lang w:eastAsia="sk-SK"/>
              </w:rPr>
              <w:t>1</w:t>
            </w:r>
            <w:r w:rsidR="009821BB">
              <w:rPr>
                <w:rFonts w:ascii="Arial" w:hAnsi="Arial" w:cs="Arial"/>
                <w:b/>
                <w:szCs w:val="22"/>
                <w:lang w:eastAsia="sk-SK"/>
              </w:rPr>
              <w:t> 364 530</w:t>
            </w:r>
            <w:r w:rsidR="00AA7E93">
              <w:rPr>
                <w:rFonts w:ascii="Arial" w:hAnsi="Arial" w:cs="Arial"/>
                <w:b/>
                <w:szCs w:val="22"/>
                <w:lang w:eastAsia="sk-SK"/>
              </w:rPr>
              <w:t>,39</w:t>
            </w:r>
          </w:p>
        </w:tc>
      </w:tr>
    </w:tbl>
    <w:p w14:paraId="346EA1A5" w14:textId="7F7DAD97" w:rsidR="00D60F07" w:rsidRPr="00FA00C1" w:rsidRDefault="001F0DCF" w:rsidP="006C7BBD">
      <w:pPr>
        <w:pStyle w:val="Zkladntext"/>
        <w:tabs>
          <w:tab w:val="left" w:pos="900"/>
        </w:tabs>
        <w:spacing w:before="240" w:after="240"/>
        <w:jc w:val="both"/>
        <w:rPr>
          <w:b/>
          <w:sz w:val="20"/>
          <w:szCs w:val="22"/>
        </w:rPr>
      </w:pPr>
      <w:r>
        <w:rPr>
          <w:b/>
          <w:sz w:val="20"/>
          <w:szCs w:val="22"/>
        </w:rPr>
        <w:t>D</w:t>
      </w:r>
      <w:r w:rsidR="00D60F07" w:rsidRPr="00FA00C1">
        <w:rPr>
          <w:b/>
          <w:sz w:val="20"/>
          <w:szCs w:val="22"/>
        </w:rPr>
        <w:t xml:space="preserve">elenie predmetu zákazky na časti: </w:t>
      </w:r>
    </w:p>
    <w:p w14:paraId="499507BA" w14:textId="59D42760" w:rsidR="00AA3185" w:rsidRDefault="002A113E" w:rsidP="00EE7194">
      <w:pPr>
        <w:jc w:val="both"/>
        <w:rPr>
          <w:rFonts w:ascii="Arial" w:hAnsi="Arial" w:cs="Arial"/>
          <w:szCs w:val="22"/>
        </w:rPr>
      </w:pPr>
      <w:r>
        <w:rPr>
          <w:rFonts w:ascii="Arial" w:hAnsi="Arial" w:cs="Arial"/>
          <w:szCs w:val="22"/>
        </w:rPr>
        <w:t xml:space="preserve">Zákazka je rozdelená na 3 časti. </w:t>
      </w:r>
    </w:p>
    <w:p w14:paraId="3AF76923" w14:textId="34BFF590" w:rsidR="002A113E" w:rsidRDefault="002A113E" w:rsidP="00EE7194">
      <w:pPr>
        <w:jc w:val="both"/>
        <w:rPr>
          <w:rFonts w:ascii="Arial" w:hAnsi="Arial" w:cs="Arial"/>
          <w:szCs w:val="22"/>
        </w:rPr>
      </w:pPr>
    </w:p>
    <w:p w14:paraId="433C6530" w14:textId="25C8FB1D" w:rsidR="002A113E" w:rsidRDefault="002A113E" w:rsidP="00EE7194">
      <w:pPr>
        <w:jc w:val="both"/>
        <w:rPr>
          <w:rFonts w:ascii="Arial" w:hAnsi="Arial" w:cs="Arial"/>
          <w:szCs w:val="22"/>
        </w:rPr>
      </w:pPr>
      <w:r>
        <w:rPr>
          <w:rFonts w:ascii="Arial" w:hAnsi="Arial" w:cs="Arial"/>
          <w:szCs w:val="22"/>
        </w:rPr>
        <w:t>Časť 1: Tlač obálok</w:t>
      </w:r>
    </w:p>
    <w:p w14:paraId="2A56444E" w14:textId="07C51FA7" w:rsidR="002A113E" w:rsidRDefault="002A113E" w:rsidP="00EE7194">
      <w:pPr>
        <w:jc w:val="both"/>
        <w:rPr>
          <w:rFonts w:ascii="Arial" w:hAnsi="Arial" w:cs="Arial"/>
          <w:szCs w:val="22"/>
        </w:rPr>
      </w:pPr>
      <w:r>
        <w:rPr>
          <w:rFonts w:ascii="Arial" w:hAnsi="Arial" w:cs="Arial"/>
          <w:szCs w:val="22"/>
        </w:rPr>
        <w:t>Časť 2: Tlač tlačovín</w:t>
      </w:r>
    </w:p>
    <w:p w14:paraId="305BF773" w14:textId="3B2BF130" w:rsidR="002A113E" w:rsidRPr="00EE7194" w:rsidRDefault="002A113E" w:rsidP="00EE7194">
      <w:pPr>
        <w:jc w:val="both"/>
        <w:rPr>
          <w:rFonts w:ascii="Arial" w:hAnsi="Arial" w:cs="Arial"/>
          <w:sz w:val="18"/>
        </w:rPr>
      </w:pPr>
      <w:r>
        <w:rPr>
          <w:rFonts w:ascii="Arial" w:hAnsi="Arial" w:cs="Arial"/>
          <w:szCs w:val="22"/>
        </w:rPr>
        <w:t>Časť 3: Tlač formulárov</w:t>
      </w:r>
    </w:p>
    <w:p w14:paraId="0256DA97" w14:textId="4710F3D0" w:rsidR="00D60F07" w:rsidRPr="00FA00C1"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tbl>
      <w:tblPr>
        <w:tblW w:w="9261" w:type="dxa"/>
        <w:tblCellSpacing w:w="75" w:type="dxa"/>
        <w:tblCellMar>
          <w:top w:w="15" w:type="dxa"/>
          <w:left w:w="15" w:type="dxa"/>
          <w:bottom w:w="15" w:type="dxa"/>
          <w:right w:w="15" w:type="dxa"/>
        </w:tblCellMar>
        <w:tblLook w:val="0000" w:firstRow="0" w:lastRow="0" w:firstColumn="0" w:lastColumn="0" w:noHBand="0" w:noVBand="0"/>
      </w:tblPr>
      <w:tblGrid>
        <w:gridCol w:w="8800"/>
        <w:gridCol w:w="200"/>
        <w:gridCol w:w="261"/>
      </w:tblGrid>
      <w:tr w:rsidR="00AA3185" w:rsidRPr="00FA00C1" w14:paraId="6AE050A5" w14:textId="5AB31959" w:rsidTr="00746B91">
        <w:trPr>
          <w:trHeight w:val="1168"/>
          <w:tblCellSpacing w:w="75" w:type="dxa"/>
        </w:trPr>
        <w:tc>
          <w:tcPr>
            <w:tcW w:w="8575" w:type="dxa"/>
          </w:tcPr>
          <w:p w14:paraId="5FB20140" w14:textId="2784EEF3" w:rsidR="002A113E" w:rsidRPr="002A113E" w:rsidRDefault="002A113E" w:rsidP="002A113E">
            <w:pPr>
              <w:spacing w:line="276" w:lineRule="auto"/>
              <w:rPr>
                <w:rFonts w:ascii="Arial" w:hAnsi="Arial" w:cs="Arial"/>
              </w:rPr>
            </w:pPr>
            <w:r>
              <w:rPr>
                <w:rFonts w:ascii="Arial" w:hAnsi="Arial" w:cs="Arial"/>
              </w:rPr>
              <w:t xml:space="preserve">79824000-6     </w:t>
            </w:r>
            <w:r w:rsidRPr="002A113E">
              <w:rPr>
                <w:rFonts w:ascii="Arial" w:hAnsi="Arial" w:cs="Arial"/>
              </w:rPr>
              <w:t>Tlačiarenské a distribučné služby</w:t>
            </w:r>
          </w:p>
          <w:p w14:paraId="4AE6D548" w14:textId="6D85D270" w:rsidR="002A113E" w:rsidRPr="002A113E" w:rsidRDefault="002A113E" w:rsidP="002A113E">
            <w:pPr>
              <w:spacing w:line="276" w:lineRule="auto"/>
              <w:rPr>
                <w:rFonts w:ascii="Arial" w:hAnsi="Arial" w:cs="Arial"/>
              </w:rPr>
            </w:pPr>
            <w:r>
              <w:rPr>
                <w:rFonts w:ascii="Arial" w:hAnsi="Arial" w:cs="Arial"/>
              </w:rPr>
              <w:t>22820000-4</w:t>
            </w:r>
            <w:r w:rsidRPr="002A113E">
              <w:rPr>
                <w:rFonts w:ascii="Arial" w:hAnsi="Arial" w:cs="Arial"/>
              </w:rPr>
              <w:t xml:space="preserve">     Formuláre</w:t>
            </w:r>
          </w:p>
          <w:p w14:paraId="14910D9D" w14:textId="6C8FB96A" w:rsidR="002A113E" w:rsidRPr="002A113E" w:rsidRDefault="002A113E" w:rsidP="002A113E">
            <w:pPr>
              <w:spacing w:line="276" w:lineRule="auto"/>
              <w:rPr>
                <w:rFonts w:ascii="Arial" w:hAnsi="Arial" w:cs="Arial"/>
              </w:rPr>
            </w:pPr>
            <w:r>
              <w:rPr>
                <w:rFonts w:ascii="Arial" w:hAnsi="Arial" w:cs="Arial"/>
              </w:rPr>
              <w:t>22440000-6</w:t>
            </w:r>
            <w:r w:rsidRPr="002A113E">
              <w:rPr>
                <w:rFonts w:ascii="Arial" w:hAnsi="Arial" w:cs="Arial"/>
              </w:rPr>
              <w:t xml:space="preserve">     Šekové tlačivá</w:t>
            </w:r>
          </w:p>
          <w:p w14:paraId="1BC40D70" w14:textId="66F839D9" w:rsidR="002A113E" w:rsidRPr="002A113E" w:rsidRDefault="002A113E" w:rsidP="002A113E">
            <w:pPr>
              <w:spacing w:line="276" w:lineRule="auto"/>
              <w:rPr>
                <w:rFonts w:ascii="Arial" w:hAnsi="Arial" w:cs="Arial"/>
              </w:rPr>
            </w:pPr>
            <w:r>
              <w:rPr>
                <w:rFonts w:ascii="Arial" w:hAnsi="Arial" w:cs="Arial"/>
              </w:rPr>
              <w:t>22900000-9</w:t>
            </w:r>
            <w:r w:rsidRPr="002A113E">
              <w:rPr>
                <w:rFonts w:ascii="Arial" w:hAnsi="Arial" w:cs="Arial"/>
              </w:rPr>
              <w:t xml:space="preserve">     Rôzne tlačoviny</w:t>
            </w:r>
          </w:p>
          <w:p w14:paraId="51B52F1A" w14:textId="565816A0" w:rsidR="00AA3185" w:rsidRPr="00FA00C1" w:rsidRDefault="00AA3185" w:rsidP="002A113E">
            <w:pPr>
              <w:spacing w:line="276" w:lineRule="auto"/>
              <w:rPr>
                <w:rFonts w:ascii="Arial" w:hAnsi="Arial" w:cs="Arial"/>
              </w:rPr>
            </w:pPr>
          </w:p>
        </w:tc>
        <w:tc>
          <w:tcPr>
            <w:tcW w:w="50" w:type="dxa"/>
          </w:tcPr>
          <w:p w14:paraId="2EDCE23F" w14:textId="77777777" w:rsidR="00AA3185" w:rsidRPr="00FA00C1" w:rsidRDefault="00AA3185" w:rsidP="00260E69">
            <w:pPr>
              <w:rPr>
                <w:rFonts w:ascii="Arial" w:hAnsi="Arial" w:cs="Arial"/>
              </w:rPr>
            </w:pPr>
          </w:p>
        </w:tc>
        <w:tc>
          <w:tcPr>
            <w:tcW w:w="0" w:type="auto"/>
          </w:tcPr>
          <w:p w14:paraId="23E0574E" w14:textId="77777777" w:rsidR="00AA3185" w:rsidRPr="00FA00C1" w:rsidRDefault="00AA3185" w:rsidP="00260E69">
            <w:pPr>
              <w:rPr>
                <w:rFonts w:ascii="Arial" w:hAnsi="Arial" w:cs="Arial"/>
              </w:rPr>
            </w:pPr>
          </w:p>
        </w:tc>
      </w:tr>
    </w:tbl>
    <w:p w14:paraId="3A82A7E7" w14:textId="77777777" w:rsidR="00DE2C9E" w:rsidRPr="00FA00C1" w:rsidRDefault="00D60F07" w:rsidP="005374DB">
      <w:pPr>
        <w:pStyle w:val="Nadpis2"/>
        <w:numPr>
          <w:ilvl w:val="0"/>
          <w:numId w:val="9"/>
        </w:numPr>
        <w:spacing w:before="240" w:after="240"/>
        <w:ind w:left="357" w:hanging="357"/>
        <w:rPr>
          <w:sz w:val="28"/>
        </w:rPr>
      </w:pPr>
      <w:bookmarkStart w:id="7" w:name="_Toc168488609"/>
      <w:r w:rsidRPr="00FA00C1">
        <w:rPr>
          <w:sz w:val="28"/>
        </w:rPr>
        <w:t>Zdroj finančných prostriedkov</w:t>
      </w:r>
      <w:bookmarkEnd w:id="6"/>
      <w:bookmarkEnd w:id="7"/>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Predmet zákazky bude financovaný z prostriedkov Všeobecnej zdravotnej poisťovne, a. s. (ďalej len „</w:t>
      </w:r>
      <w:proofErr w:type="spellStart"/>
      <w:r w:rsidRPr="00FA00C1">
        <w:rPr>
          <w:rFonts w:ascii="Arial" w:hAnsi="Arial" w:cs="Arial"/>
          <w:sz w:val="20"/>
          <w:szCs w:val="20"/>
          <w:lang w:val="sk-SK"/>
        </w:rPr>
        <w:t>VšZP</w:t>
      </w:r>
      <w:proofErr w:type="spellEnd"/>
      <w:r w:rsidRPr="00FA00C1">
        <w:rPr>
          <w:rFonts w:ascii="Arial" w:hAnsi="Arial" w:cs="Arial"/>
          <w:sz w:val="20"/>
          <w:szCs w:val="20"/>
          <w:lang w:val="sk-SK"/>
        </w:rPr>
        <w:t xml:space="preserve">“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lastRenderedPageBreak/>
        <w:t>Vlastná platba bude realizovaná formou bezhotovostného platobného styku na základe vystaveného daňového dokladu (faktúry). Splatnosť daňového dokladu (faktúry</w:t>
      </w:r>
      <w:r w:rsidRPr="00AA3185">
        <w:rPr>
          <w:rFonts w:ascii="Arial" w:hAnsi="Arial" w:cs="Arial"/>
          <w:sz w:val="20"/>
          <w:szCs w:val="20"/>
          <w:lang w:val="sk-SK"/>
        </w:rPr>
        <w:t xml:space="preserve">) </w:t>
      </w:r>
      <w:r w:rsidRPr="00B564A2">
        <w:rPr>
          <w:rFonts w:ascii="Arial" w:hAnsi="Arial" w:cs="Arial"/>
          <w:sz w:val="20"/>
          <w:szCs w:val="20"/>
          <w:lang w:val="sk-SK"/>
        </w:rPr>
        <w:t xml:space="preserve">je </w:t>
      </w:r>
      <w:r w:rsidR="00C75B3B" w:rsidRPr="00B564A2">
        <w:rPr>
          <w:rFonts w:ascii="Arial" w:hAnsi="Arial" w:cs="Arial"/>
          <w:sz w:val="20"/>
          <w:szCs w:val="20"/>
          <w:lang w:val="sk-SK"/>
        </w:rPr>
        <w:t>30</w:t>
      </w:r>
      <w:r w:rsidRPr="00B564A2">
        <w:rPr>
          <w:rFonts w:ascii="Arial" w:hAnsi="Arial" w:cs="Arial"/>
          <w:sz w:val="20"/>
          <w:szCs w:val="20"/>
          <w:lang w:val="sk-SK"/>
        </w:rPr>
        <w:t xml:space="preserve"> dní</w:t>
      </w:r>
      <w:r w:rsidRPr="00AA3185">
        <w:rPr>
          <w:rFonts w:ascii="Arial" w:hAnsi="Arial" w:cs="Arial"/>
          <w:sz w:val="20"/>
          <w:szCs w:val="20"/>
          <w:lang w:val="sk-SK"/>
        </w:rPr>
        <w:t xml:space="preserve"> </w:t>
      </w:r>
      <w:r w:rsidR="00F9172F" w:rsidRPr="00AA3185">
        <w:rPr>
          <w:rFonts w:ascii="Arial" w:hAnsi="Arial" w:cs="Arial"/>
          <w:sz w:val="20"/>
          <w:szCs w:val="20"/>
          <w:lang w:val="sk-SK"/>
        </w:rPr>
        <w:t>odo dňa</w:t>
      </w:r>
      <w:r w:rsidR="00F9172F" w:rsidRPr="00FA00C1">
        <w:rPr>
          <w:rFonts w:ascii="Arial" w:hAnsi="Arial" w:cs="Arial"/>
          <w:sz w:val="20"/>
          <w:szCs w:val="20"/>
          <w:lang w:val="sk-SK"/>
        </w:rPr>
        <w:t xml:space="preserve">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8" w:name="_Toc168488610"/>
      <w:r w:rsidRPr="00FA00C1">
        <w:rPr>
          <w:sz w:val="28"/>
        </w:rPr>
        <w:t>Typ zmluvy</w:t>
      </w:r>
      <w:bookmarkEnd w:id="8"/>
    </w:p>
    <w:p w14:paraId="2DBE83C1" w14:textId="541891A0" w:rsidR="000B4A42" w:rsidRPr="00FA00C1" w:rsidRDefault="00C75B3B" w:rsidP="00F12267">
      <w:pPr>
        <w:jc w:val="both"/>
        <w:rPr>
          <w:rFonts w:ascii="Arial" w:hAnsi="Arial" w:cs="Arial"/>
          <w:b/>
          <w:bCs/>
        </w:rPr>
      </w:pPr>
      <w:r w:rsidRPr="00FA00C1">
        <w:rPr>
          <w:rFonts w:ascii="Arial" w:hAnsi="Arial" w:cs="Arial"/>
        </w:rPr>
        <w:t xml:space="preserve">Výsledkom verejného obstarávania bude uzatvorenie </w:t>
      </w:r>
      <w:r w:rsidR="00A855AF">
        <w:rPr>
          <w:rFonts w:ascii="Arial" w:hAnsi="Arial" w:cs="Arial"/>
          <w:b/>
          <w:noProof/>
          <w:lang w:eastAsia="sk-SK"/>
        </w:rPr>
        <w:t>Rámcovej dohody</w:t>
      </w:r>
      <w:r w:rsidR="00B564A2" w:rsidRPr="00B564A2">
        <w:rPr>
          <w:rFonts w:ascii="Arial" w:hAnsi="Arial" w:cs="Arial"/>
          <w:b/>
          <w:noProof/>
          <w:lang w:eastAsia="sk-SK"/>
        </w:rPr>
        <w:t xml:space="preserve"> </w:t>
      </w:r>
      <w:r w:rsidR="00F12267" w:rsidRPr="00FA00C1">
        <w:rPr>
          <w:rFonts w:ascii="Arial" w:hAnsi="Arial" w:cs="Arial"/>
        </w:rPr>
        <w:t xml:space="preserve">podľa </w:t>
      </w:r>
      <w:r w:rsidR="00424DCC" w:rsidRPr="00424DCC">
        <w:rPr>
          <w:rFonts w:ascii="Arial" w:hAnsi="Arial" w:cs="Arial"/>
        </w:rPr>
        <w:t xml:space="preserve">§ 409 a </w:t>
      </w:r>
      <w:proofErr w:type="spellStart"/>
      <w:r w:rsidR="00424DCC" w:rsidRPr="00424DCC">
        <w:rPr>
          <w:rFonts w:ascii="Arial" w:hAnsi="Arial" w:cs="Arial"/>
        </w:rPr>
        <w:t>nasl</w:t>
      </w:r>
      <w:proofErr w:type="spellEnd"/>
      <w:r w:rsidR="00424DCC" w:rsidRPr="00424DCC">
        <w:rPr>
          <w:rFonts w:ascii="Arial" w:hAnsi="Arial" w:cs="Arial"/>
        </w:rPr>
        <w:t>. zákona č. 513/1991 Zb. Obchodný zákonník v znení neskorších predpisov</w:t>
      </w:r>
      <w:r w:rsidRPr="00FA00C1">
        <w:rPr>
          <w:rFonts w:ascii="Arial" w:hAnsi="Arial" w:cs="Arial"/>
        </w:rPr>
        <w:t xml:space="preserve"> a § </w:t>
      </w:r>
      <w:r w:rsidR="00913167">
        <w:rPr>
          <w:rFonts w:ascii="Arial" w:hAnsi="Arial" w:cs="Arial"/>
        </w:rPr>
        <w:t>83</w:t>
      </w:r>
      <w:r w:rsidR="00DA6864">
        <w:rPr>
          <w:rFonts w:ascii="Arial" w:hAnsi="Arial" w:cs="Arial"/>
        </w:rPr>
        <w:t xml:space="preserve"> zákona </w:t>
      </w:r>
      <w:r w:rsidRPr="00FA00C1">
        <w:rPr>
          <w:rFonts w:ascii="Arial" w:hAnsi="Arial" w:cs="Arial"/>
        </w:rPr>
        <w:t>o verejnom obstarávaní</w:t>
      </w:r>
      <w:r w:rsidR="00967D05">
        <w:rPr>
          <w:rFonts w:ascii="Arial" w:hAnsi="Arial" w:cs="Arial"/>
        </w:rPr>
        <w:t xml:space="preserve"> </w:t>
      </w:r>
      <w:r w:rsidRPr="00FA00C1">
        <w:rPr>
          <w:rFonts w:ascii="Arial" w:hAnsi="Arial" w:cs="Arial"/>
        </w:rPr>
        <w:t>.</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9" w:name="_Toc168488611"/>
      <w:r w:rsidRPr="00FA00C1">
        <w:rPr>
          <w:sz w:val="28"/>
        </w:rPr>
        <w:t>Oprávnení uchádzači</w:t>
      </w:r>
      <w:bookmarkEnd w:id="9"/>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10" w:name="_Toc168488612"/>
      <w:r w:rsidRPr="00FA00C1">
        <w:rPr>
          <w:sz w:val="28"/>
        </w:rPr>
        <w:t>Variantné riešenie</w:t>
      </w:r>
      <w:bookmarkEnd w:id="10"/>
    </w:p>
    <w:p w14:paraId="1DB1D29E" w14:textId="77777777" w:rsidR="00D60F07" w:rsidRPr="00FA00C1" w:rsidRDefault="00D60F07" w:rsidP="00D60F07">
      <w:pPr>
        <w:pStyle w:val="Zkladntext2"/>
        <w:tabs>
          <w:tab w:val="left" w:pos="500"/>
        </w:tabs>
        <w:ind w:left="500" w:hanging="500"/>
        <w:rPr>
          <w:sz w:val="20"/>
        </w:rPr>
      </w:pPr>
      <w:r w:rsidRPr="00FA00C1">
        <w:rPr>
          <w:sz w:val="20"/>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11" w:name="_Toc168488613"/>
      <w:r w:rsidRPr="00FA00C1">
        <w:rPr>
          <w:sz w:val="28"/>
        </w:rPr>
        <w:t>Náklady na ponuku</w:t>
      </w:r>
      <w:bookmarkEnd w:id="11"/>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12" w:name="_Toc168488614"/>
      <w:r w:rsidRPr="00FA00C1">
        <w:rPr>
          <w:sz w:val="28"/>
        </w:rPr>
        <w:t>Zábezpeka</w:t>
      </w:r>
      <w:bookmarkEnd w:id="12"/>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4651570A" w14:textId="77777777" w:rsidR="00AA3185" w:rsidRDefault="00D60F07" w:rsidP="00AA3185">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52B85773" w14:textId="77777777" w:rsidR="00424DCC" w:rsidRPr="00AA3185" w:rsidRDefault="00424DCC" w:rsidP="00424DCC">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Zábezpeka sa požaduje v členení na jednotlivé časti: </w:t>
      </w:r>
    </w:p>
    <w:p w14:paraId="04FFC3CD" w14:textId="4E630CA8" w:rsidR="00424DCC" w:rsidRPr="00541204" w:rsidRDefault="00424DCC" w:rsidP="00424DCC">
      <w:pPr>
        <w:ind w:left="426"/>
      </w:pPr>
      <w:r w:rsidRPr="00541204">
        <w:rPr>
          <w:rFonts w:ascii="Arial" w:hAnsi="Arial" w:cs="Arial"/>
          <w:bCs/>
        </w:rPr>
        <w:t xml:space="preserve">Časť 1: </w:t>
      </w:r>
      <w:r w:rsidR="009821BB">
        <w:rPr>
          <w:rFonts w:ascii="Arial" w:hAnsi="Arial" w:cs="Arial"/>
          <w:lang w:eastAsia="en-US"/>
        </w:rPr>
        <w:t>Tlač obálok</w:t>
      </w:r>
      <w:r w:rsidR="009821BB">
        <w:rPr>
          <w:rFonts w:ascii="Arial" w:hAnsi="Arial" w:cs="Arial"/>
          <w:lang w:eastAsia="en-US"/>
        </w:rPr>
        <w:tab/>
      </w:r>
      <w:r w:rsidR="009821BB">
        <w:rPr>
          <w:rFonts w:ascii="Arial" w:hAnsi="Arial" w:cs="Arial"/>
          <w:lang w:eastAsia="en-US"/>
        </w:rPr>
        <w:tab/>
        <w:t xml:space="preserve">        </w:t>
      </w:r>
      <w:r w:rsidR="009821BB">
        <w:rPr>
          <w:rFonts w:ascii="Arial" w:hAnsi="Arial" w:cs="Arial"/>
          <w:lang w:eastAsia="en-US"/>
        </w:rPr>
        <w:tab/>
        <w:t>10</w:t>
      </w:r>
      <w:r w:rsidRPr="00541204">
        <w:rPr>
          <w:rFonts w:ascii="Arial" w:hAnsi="Arial" w:cs="Arial"/>
          <w:lang w:eastAsia="en-US"/>
        </w:rPr>
        <w:t xml:space="preserve"> 000,00 € (PHZ: </w:t>
      </w:r>
      <w:r w:rsidRPr="00541204">
        <w:rPr>
          <w:rFonts w:ascii="Arial" w:hAnsi="Arial" w:cs="Arial"/>
        </w:rPr>
        <w:t>3</w:t>
      </w:r>
      <w:r w:rsidR="009821BB">
        <w:rPr>
          <w:rFonts w:ascii="Arial" w:hAnsi="Arial" w:cs="Arial"/>
        </w:rPr>
        <w:t>35</w:t>
      </w:r>
      <w:r w:rsidRPr="00541204">
        <w:rPr>
          <w:rFonts w:ascii="Arial" w:hAnsi="Arial" w:cs="Arial"/>
        </w:rPr>
        <w:t> </w:t>
      </w:r>
      <w:r w:rsidR="009821BB">
        <w:rPr>
          <w:rFonts w:ascii="Arial" w:hAnsi="Arial" w:cs="Arial"/>
        </w:rPr>
        <w:t>656,41</w:t>
      </w:r>
      <w:r w:rsidRPr="00541204">
        <w:rPr>
          <w:rFonts w:ascii="Arial" w:hAnsi="Arial" w:cs="Arial"/>
        </w:rPr>
        <w:t>€)</w:t>
      </w:r>
    </w:p>
    <w:p w14:paraId="63074DF6" w14:textId="23D5F22A" w:rsidR="00424DCC" w:rsidRPr="00541204" w:rsidRDefault="00424DCC" w:rsidP="00424DCC">
      <w:pPr>
        <w:ind w:left="426"/>
      </w:pPr>
      <w:r w:rsidRPr="00541204">
        <w:rPr>
          <w:rFonts w:ascii="Arial" w:hAnsi="Arial" w:cs="Arial"/>
          <w:bCs/>
        </w:rPr>
        <w:t xml:space="preserve">Časť 2: </w:t>
      </w:r>
      <w:r w:rsidR="00B56864" w:rsidRPr="00541204">
        <w:rPr>
          <w:rFonts w:ascii="Arial" w:hAnsi="Arial" w:cs="Arial"/>
          <w:color w:val="000000"/>
        </w:rPr>
        <w:t>Tlač tlačovín</w:t>
      </w:r>
      <w:r w:rsidR="00B56864" w:rsidRPr="00541204">
        <w:rPr>
          <w:rFonts w:ascii="Arial" w:hAnsi="Arial" w:cs="Arial"/>
          <w:color w:val="000000"/>
        </w:rPr>
        <w:tab/>
      </w:r>
      <w:r w:rsidR="00B56864" w:rsidRPr="00541204">
        <w:rPr>
          <w:rFonts w:ascii="Arial" w:hAnsi="Arial" w:cs="Arial"/>
          <w:color w:val="000000"/>
        </w:rPr>
        <w:tab/>
      </w:r>
      <w:r w:rsidRPr="00541204">
        <w:rPr>
          <w:rFonts w:ascii="Arial" w:hAnsi="Arial" w:cs="Arial"/>
          <w:color w:val="000000"/>
        </w:rPr>
        <w:t xml:space="preserve">      </w:t>
      </w:r>
      <w:r w:rsidR="009821BB">
        <w:rPr>
          <w:rFonts w:ascii="Arial" w:hAnsi="Arial" w:cs="Arial"/>
          <w:lang w:eastAsia="en-US"/>
        </w:rPr>
        <w:t xml:space="preserve">   </w:t>
      </w:r>
      <w:r w:rsidR="009821BB">
        <w:rPr>
          <w:rFonts w:ascii="Arial" w:hAnsi="Arial" w:cs="Arial"/>
          <w:lang w:eastAsia="en-US"/>
        </w:rPr>
        <w:tab/>
        <w:t>25</w:t>
      </w:r>
      <w:r w:rsidRPr="00541204">
        <w:rPr>
          <w:rFonts w:ascii="Arial" w:hAnsi="Arial" w:cs="Arial"/>
          <w:lang w:eastAsia="en-US"/>
        </w:rPr>
        <w:t xml:space="preserve"> 000,00 € (PHZ: </w:t>
      </w:r>
      <w:r w:rsidR="009821BB">
        <w:rPr>
          <w:rFonts w:ascii="Arial" w:hAnsi="Arial" w:cs="Arial"/>
          <w:lang w:eastAsia="en-US"/>
        </w:rPr>
        <w:t>860</w:t>
      </w:r>
      <w:r w:rsidR="009821BB">
        <w:rPr>
          <w:rFonts w:ascii="Arial" w:hAnsi="Arial" w:cs="Arial"/>
        </w:rPr>
        <w:t> 660,70</w:t>
      </w:r>
      <w:r w:rsidRPr="00541204">
        <w:rPr>
          <w:rFonts w:ascii="Arial" w:hAnsi="Arial" w:cs="Arial"/>
          <w:lang w:eastAsia="en-US"/>
        </w:rPr>
        <w:t>€)</w:t>
      </w:r>
    </w:p>
    <w:p w14:paraId="0E395F2F" w14:textId="00C9FA7D" w:rsidR="00424DCC" w:rsidRPr="00424DCC" w:rsidRDefault="00424DCC" w:rsidP="00424DCC">
      <w:pPr>
        <w:ind w:left="426"/>
        <w:rPr>
          <w:rFonts w:ascii="Arial" w:hAnsi="Arial" w:cs="Arial"/>
          <w:lang w:eastAsia="en-US"/>
        </w:rPr>
      </w:pPr>
      <w:r w:rsidRPr="00541204">
        <w:rPr>
          <w:rFonts w:ascii="Arial" w:hAnsi="Arial" w:cs="Arial"/>
          <w:bCs/>
        </w:rPr>
        <w:t xml:space="preserve">Časť 3: </w:t>
      </w:r>
      <w:r w:rsidR="00B56864" w:rsidRPr="00541204">
        <w:rPr>
          <w:rFonts w:ascii="Arial" w:hAnsi="Arial" w:cs="Arial"/>
          <w:color w:val="000000"/>
        </w:rPr>
        <w:t>Tlač formulárov</w:t>
      </w:r>
      <w:r w:rsidR="00B56864" w:rsidRPr="00541204">
        <w:rPr>
          <w:rFonts w:ascii="Arial" w:hAnsi="Arial" w:cs="Arial"/>
          <w:color w:val="000000"/>
        </w:rPr>
        <w:tab/>
      </w:r>
      <w:r w:rsidR="00B56864" w:rsidRPr="00541204">
        <w:rPr>
          <w:rFonts w:ascii="Arial" w:hAnsi="Arial" w:cs="Arial"/>
          <w:color w:val="000000"/>
        </w:rPr>
        <w:tab/>
      </w:r>
      <w:r w:rsidRPr="00541204">
        <w:rPr>
          <w:rFonts w:ascii="Arial" w:hAnsi="Arial" w:cs="Arial"/>
          <w:color w:val="000000"/>
        </w:rPr>
        <w:t xml:space="preserve"> </w:t>
      </w:r>
      <w:r w:rsidRPr="00541204">
        <w:tab/>
      </w:r>
      <w:r w:rsidR="00967D05">
        <w:t xml:space="preserve">  </w:t>
      </w:r>
      <w:r w:rsidR="009821BB">
        <w:rPr>
          <w:rFonts w:ascii="Arial" w:hAnsi="Arial" w:cs="Arial"/>
          <w:lang w:eastAsia="en-US"/>
        </w:rPr>
        <w:t>5 0</w:t>
      </w:r>
      <w:r w:rsidRPr="00541204">
        <w:rPr>
          <w:rFonts w:ascii="Arial" w:hAnsi="Arial" w:cs="Arial"/>
          <w:lang w:eastAsia="en-US"/>
        </w:rPr>
        <w:t xml:space="preserve">00,00 € (PHZ: </w:t>
      </w:r>
      <w:r w:rsidR="00E35C28">
        <w:rPr>
          <w:rFonts w:ascii="Arial" w:hAnsi="Arial" w:cs="Arial"/>
        </w:rPr>
        <w:t>168 213,28</w:t>
      </w:r>
      <w:r w:rsidRPr="00541204">
        <w:rPr>
          <w:rFonts w:ascii="Arial" w:hAnsi="Arial" w:cs="Arial"/>
          <w:lang w:eastAsia="en-US"/>
        </w:rPr>
        <w:t>€)</w:t>
      </w:r>
    </w:p>
    <w:p w14:paraId="7A2A4E53" w14:textId="6284786B" w:rsidR="00424DCC" w:rsidRPr="00424DCC" w:rsidRDefault="00424DCC" w:rsidP="00424DCC">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Uchádzač vloží zábezpeku iba na tú časť zákazky, v ktorej predkladá ponuku. V prípade, že chce predložiť ponuku na viac častí, môže vložiť jednu zábezpeku vo výške súčtu zábezpek požadovaných na jednotlivé časti, na ktoré chce predložiť ponuku. V prípade, že chce predložiť ponuku na všetky časti, môže vložiť jednu zábezpeku vo </w:t>
      </w:r>
      <w:r w:rsidR="009821BB">
        <w:rPr>
          <w:rFonts w:ascii="Arial" w:hAnsi="Arial" w:cs="Arial"/>
          <w:sz w:val="20"/>
          <w:szCs w:val="20"/>
        </w:rPr>
        <w:t>výške 40 0</w:t>
      </w:r>
      <w:r w:rsidRPr="00541204">
        <w:rPr>
          <w:rFonts w:ascii="Arial" w:hAnsi="Arial" w:cs="Arial"/>
          <w:sz w:val="20"/>
          <w:szCs w:val="20"/>
        </w:rPr>
        <w:t>00,00 EUR</w:t>
      </w:r>
      <w:r w:rsidRPr="00AA3185">
        <w:rPr>
          <w:rFonts w:ascii="Arial" w:hAnsi="Arial" w:cs="Arial"/>
          <w:sz w:val="20"/>
          <w:szCs w:val="20"/>
        </w:rPr>
        <w:t xml:space="preserve"> na celý predmet zákazky.</w:t>
      </w:r>
    </w:p>
    <w:p w14:paraId="19114B96" w14:textId="79E8FC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7D698400" w:rsidR="00001EA4" w:rsidRPr="00FA00C1" w:rsidRDefault="00D60F07" w:rsidP="00A43C48">
      <w:pPr>
        <w:pStyle w:val="Bezriadkovania"/>
        <w:numPr>
          <w:ilvl w:val="0"/>
          <w:numId w:val="10"/>
        </w:numPr>
        <w:spacing w:before="120" w:line="276" w:lineRule="auto"/>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A43C48" w:rsidRPr="00A43C48">
        <w:rPr>
          <w:rFonts w:ascii="Arial" w:hAnsi="Arial" w:cs="Arial"/>
          <w:b/>
          <w:i/>
          <w:sz w:val="20"/>
          <w:szCs w:val="20"/>
        </w:rPr>
        <w:t>Výroba a dodávka obálok, tlačovín a formulárov</w:t>
      </w:r>
      <w:r w:rsidR="00424DCC" w:rsidRPr="00424DCC">
        <w:rPr>
          <w:rFonts w:ascii="Arial" w:hAnsi="Arial" w:cs="Arial"/>
          <w:b/>
          <w:i/>
          <w:sz w:val="20"/>
          <w:szCs w:val="20"/>
        </w:rPr>
        <w:t xml:space="preserve"> </w:t>
      </w:r>
      <w:r w:rsidR="007A3189" w:rsidRPr="007A3189">
        <w:rPr>
          <w:rFonts w:ascii="Arial" w:hAnsi="Arial" w:cs="Arial"/>
          <w:b/>
          <w:i/>
          <w:sz w:val="20"/>
          <w:szCs w:val="20"/>
        </w:rPr>
        <w:t xml:space="preserve">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4200811B" w:rsidR="00001EA4" w:rsidRPr="00FA00C1" w:rsidRDefault="00D60F07" w:rsidP="00A43C48">
      <w:pPr>
        <w:pStyle w:val="Bezriadkovania"/>
        <w:numPr>
          <w:ilvl w:val="0"/>
          <w:numId w:val="10"/>
        </w:numPr>
        <w:spacing w:before="120" w:line="276" w:lineRule="auto"/>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w:t>
      </w:r>
      <w:r w:rsidR="00E93F04">
        <w:rPr>
          <w:rFonts w:ascii="Arial" w:hAnsi="Arial" w:cs="Arial"/>
          <w:bCs/>
          <w:sz w:val="20"/>
        </w:rPr>
        <w:t xml:space="preserve"> originál </w:t>
      </w:r>
      <w:r w:rsidRPr="00FA00C1">
        <w:rPr>
          <w:rFonts w:ascii="Arial" w:hAnsi="Arial" w:cs="Arial"/>
          <w:bCs/>
          <w:sz w:val="20"/>
        </w:rPr>
        <w:t xml:space="preserve">doklad o poistení záruky predloží v listinnej podobe s oznámením </w:t>
      </w:r>
      <w:r w:rsidRPr="00FA00C1">
        <w:rPr>
          <w:rFonts w:ascii="Arial" w:hAnsi="Arial" w:cs="Arial"/>
          <w:b/>
          <w:i/>
          <w:sz w:val="20"/>
          <w:szCs w:val="20"/>
        </w:rPr>
        <w:t xml:space="preserve">Verejná súťaž - </w:t>
      </w:r>
      <w:r w:rsidR="00A43C48" w:rsidRPr="00A43C48">
        <w:rPr>
          <w:rFonts w:ascii="Arial" w:hAnsi="Arial" w:cs="Arial"/>
          <w:b/>
          <w:i/>
          <w:sz w:val="20"/>
          <w:szCs w:val="20"/>
        </w:rPr>
        <w:t>Výroba a dodávka obálok, tlačovín a formulárov</w:t>
      </w:r>
      <w:r w:rsidR="00C75B3B" w:rsidRPr="00FA00C1">
        <w:rPr>
          <w:rFonts w:ascii="Arial" w:hAnsi="Arial" w:cs="Arial"/>
          <w:b/>
          <w:i/>
          <w:sz w:val="20"/>
          <w:szCs w:val="20"/>
          <w:lang w:eastAsia="sk-SK"/>
        </w:rPr>
        <w:t>- neotvárať</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lastRenderedPageBreak/>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715C798" w14:textId="398264C0" w:rsidR="00D60F07" w:rsidRDefault="00001EA4" w:rsidP="00E102D3">
      <w:pPr>
        <w:pStyle w:val="Bezriadkovania"/>
        <w:spacing w:line="276" w:lineRule="auto"/>
        <w:ind w:left="720"/>
        <w:jc w:val="both"/>
        <w:rPr>
          <w:rFonts w:ascii="Arial" w:hAnsi="Arial" w:cs="Arial"/>
          <w:i/>
          <w:sz w:val="20"/>
          <w:szCs w:val="20"/>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A43C48" w:rsidRPr="00A43C48">
        <w:rPr>
          <w:rFonts w:ascii="Arial" w:hAnsi="Arial" w:cs="Arial"/>
          <w:i/>
          <w:sz w:val="20"/>
          <w:szCs w:val="20"/>
        </w:rPr>
        <w:t>Výroba a dodávka obálok, tlačovín a</w:t>
      </w:r>
      <w:r w:rsidR="009A12B3">
        <w:rPr>
          <w:rFonts w:ascii="Arial" w:hAnsi="Arial" w:cs="Arial"/>
          <w:i/>
          <w:sz w:val="20"/>
          <w:szCs w:val="20"/>
        </w:rPr>
        <w:t> </w:t>
      </w:r>
      <w:r w:rsidR="00A43C48" w:rsidRPr="00A43C48">
        <w:rPr>
          <w:rFonts w:ascii="Arial" w:hAnsi="Arial" w:cs="Arial"/>
          <w:i/>
          <w:sz w:val="20"/>
          <w:szCs w:val="20"/>
        </w:rPr>
        <w:t>formulárov</w:t>
      </w:r>
    </w:p>
    <w:p w14:paraId="7F8ADDFB" w14:textId="77777777" w:rsidR="009A12B3" w:rsidRDefault="009A12B3" w:rsidP="00E102D3">
      <w:pPr>
        <w:pStyle w:val="Bezriadkovania"/>
        <w:spacing w:line="276" w:lineRule="auto"/>
        <w:ind w:left="720"/>
        <w:jc w:val="both"/>
        <w:rPr>
          <w:rFonts w:ascii="Arial" w:hAnsi="Arial" w:cs="Arial"/>
          <w:b/>
          <w:i/>
          <w:sz w:val="20"/>
          <w:szCs w:val="20"/>
          <w:lang w:eastAsia="sk-SK"/>
        </w:rPr>
      </w:pPr>
    </w:p>
    <w:p w14:paraId="14054D8F" w14:textId="2C9529BE" w:rsidR="00792C5E" w:rsidRPr="00FA00C1" w:rsidRDefault="00792C5E" w:rsidP="00E102D3">
      <w:pPr>
        <w:pStyle w:val="Bezriadkovania"/>
        <w:spacing w:line="276" w:lineRule="auto"/>
        <w:ind w:left="720"/>
        <w:jc w:val="both"/>
        <w:rPr>
          <w:rFonts w:ascii="Arial" w:hAnsi="Arial" w:cs="Arial"/>
          <w:sz w:val="20"/>
          <w:szCs w:val="20"/>
        </w:rPr>
      </w:pPr>
      <w:r w:rsidRPr="00FC4078">
        <w:rPr>
          <w:rFonts w:ascii="Arial" w:hAnsi="Arial" w:cs="Arial"/>
          <w:sz w:val="20"/>
          <w:szCs w:val="20"/>
        </w:rPr>
        <w:t xml:space="preserve">Finančné prostriedky musia byť </w:t>
      </w:r>
      <w:r w:rsidRPr="00526544">
        <w:rPr>
          <w:rFonts w:ascii="Arial" w:hAnsi="Arial" w:cs="Arial"/>
          <w:b/>
          <w:color w:val="FF0000"/>
          <w:sz w:val="20"/>
          <w:szCs w:val="20"/>
        </w:rPr>
        <w:t>pripísané</w:t>
      </w:r>
      <w:r w:rsidRPr="00FC4078">
        <w:rPr>
          <w:rFonts w:ascii="Arial" w:hAnsi="Arial" w:cs="Arial"/>
          <w:b/>
          <w:sz w:val="20"/>
          <w:szCs w:val="20"/>
        </w:rPr>
        <w:t xml:space="preserve"> </w:t>
      </w:r>
      <w:r w:rsidRPr="00FC4078">
        <w:rPr>
          <w:rFonts w:ascii="Arial" w:hAnsi="Arial" w:cs="Arial"/>
          <w:sz w:val="20"/>
          <w:szCs w:val="20"/>
        </w:rPr>
        <w:t>na účet verejného obstarávateľa</w:t>
      </w:r>
      <w:r>
        <w:rPr>
          <w:rFonts w:ascii="Arial" w:hAnsi="Arial" w:cs="Arial"/>
          <w:b/>
          <w:sz w:val="20"/>
          <w:szCs w:val="20"/>
        </w:rPr>
        <w:t xml:space="preserve"> </w:t>
      </w:r>
      <w:r w:rsidRPr="00792C5E">
        <w:rPr>
          <w:rFonts w:ascii="Arial" w:hAnsi="Arial" w:cs="Arial"/>
          <w:b/>
          <w:color w:val="FF0000"/>
          <w:sz w:val="20"/>
          <w:szCs w:val="20"/>
        </w:rPr>
        <w:t>do lehoty na predkladanie ponúk</w:t>
      </w:r>
      <w:r>
        <w:rPr>
          <w:rFonts w:ascii="Arial" w:hAnsi="Arial" w:cs="Arial"/>
          <w:b/>
          <w:sz w:val="20"/>
          <w:szCs w:val="20"/>
        </w:rPr>
        <w:t>.</w:t>
      </w:r>
    </w:p>
    <w:p w14:paraId="58839B0C" w14:textId="77777777" w:rsidR="00792C5E" w:rsidRDefault="00792C5E" w:rsidP="00792C5E">
      <w:pPr>
        <w:pStyle w:val="Odsekzoznamu"/>
        <w:numPr>
          <w:ilvl w:val="1"/>
          <w:numId w:val="11"/>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poistenia záruky vydaného s kvalifikovaným elektronickým podpisom, postačuje nahrať elektronický dokument s elektronickým podpisom v rámci prekladania ponuky prostredníctvom komunikačného prostriedku JOSEPHINE a nie je potrebné doručiť písomnú verziu verejnému obstarávateľovi do podateľne</w:t>
      </w:r>
      <w:r>
        <w:rPr>
          <w:rFonts w:ascii="Arial" w:hAnsi="Arial" w:cs="Arial"/>
          <w:sz w:val="20"/>
          <w:lang w:val="sk-SK"/>
        </w:rPr>
        <w:t xml:space="preserve"> aleb</w:t>
      </w:r>
      <w:r w:rsidRPr="00F310F1">
        <w:rPr>
          <w:rFonts w:ascii="Arial" w:hAnsi="Arial" w:cs="Arial"/>
          <w:sz w:val="20"/>
          <w:lang w:val="sk-SK"/>
        </w:rPr>
        <w:t>o</w:t>
      </w:r>
      <w:r>
        <w:rPr>
          <w:rFonts w:ascii="Arial" w:hAnsi="Arial" w:cs="Arial"/>
          <w:sz w:val="20"/>
          <w:lang w:val="sk-SK"/>
        </w:rPr>
        <w:t xml:space="preserve"> </w:t>
      </w:r>
      <w:r w:rsidRPr="00F310F1">
        <w:rPr>
          <w:rFonts w:ascii="Arial" w:hAnsi="Arial" w:cs="Arial"/>
          <w:sz w:val="20"/>
          <w:lang w:val="sk-SK"/>
        </w:rPr>
        <w:t>na adresu verejného obstarávateľa.</w:t>
      </w:r>
    </w:p>
    <w:p w14:paraId="1997035D" w14:textId="6831C5F1"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Zábezpeka prepadne v prospech verejného obstarávateľa, ak uchádzač</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0A1A6FE4"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646C25">
        <w:rPr>
          <w:rFonts w:ascii="Arial" w:hAnsi="Arial" w:cs="Arial"/>
          <w:sz w:val="20"/>
          <w:lang w:val="sk-SK"/>
        </w:rPr>
        <w:t>Rámcovú dohodu</w:t>
      </w:r>
      <w:r w:rsidRPr="00FA00C1">
        <w:rPr>
          <w:rFonts w:ascii="Arial" w:hAnsi="Arial" w:cs="Arial"/>
          <w:sz w:val="20"/>
          <w:lang w:val="sk-SK"/>
        </w:rPr>
        <w:t xml:space="preserve"> </w:t>
      </w:r>
      <w:r w:rsidR="00233B21" w:rsidRPr="00503D8D">
        <w:rPr>
          <w:rFonts w:ascii="Arial" w:hAnsi="Arial" w:cs="Arial"/>
          <w:sz w:val="20"/>
          <w:lang w:val="sk-SK"/>
        </w:rPr>
        <w:t>podľa § 56 ods. 5 až 9</w:t>
      </w:r>
      <w:r w:rsidRPr="00503D8D">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22966CC3"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646C25">
        <w:rPr>
          <w:rFonts w:ascii="Arial" w:hAnsi="Arial" w:cs="Arial"/>
          <w:sz w:val="20"/>
          <w:lang w:val="sk-SK"/>
        </w:rPr>
        <w:t>Rámcovej dohody</w:t>
      </w:r>
      <w:r w:rsidRPr="00FA00C1">
        <w:rPr>
          <w:rFonts w:ascii="Arial" w:hAnsi="Arial" w:cs="Arial"/>
          <w:sz w:val="20"/>
          <w:lang w:val="sk-SK"/>
        </w:rPr>
        <w:t>.</w:t>
      </w:r>
    </w:p>
    <w:p w14:paraId="1ADEBF08" w14:textId="493A77D0"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646C25">
        <w:rPr>
          <w:rFonts w:ascii="Arial" w:hAnsi="Arial" w:cs="Arial"/>
          <w:sz w:val="20"/>
          <w:szCs w:val="20"/>
        </w:rPr>
        <w:t>Rámcovej dohody</w:t>
      </w:r>
      <w:r w:rsidRPr="00FA00C1">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13" w:name="_Toc168488615"/>
      <w:r w:rsidRPr="00FA00C1">
        <w:rPr>
          <w:sz w:val="28"/>
        </w:rPr>
        <w:t>Komplexnosť dodávky</w:t>
      </w:r>
      <w:bookmarkEnd w:id="13"/>
    </w:p>
    <w:p w14:paraId="109F9352" w14:textId="6C8A232D" w:rsidR="00D60F07" w:rsidRPr="00FA00C1" w:rsidRDefault="00D60F07" w:rsidP="00D60F07">
      <w:pPr>
        <w:tabs>
          <w:tab w:val="left" w:pos="500"/>
        </w:tabs>
        <w:jc w:val="both"/>
        <w:rPr>
          <w:rFonts w:ascii="Arial" w:hAnsi="Arial"/>
          <w:b/>
          <w:i/>
        </w:rPr>
      </w:pPr>
      <w:r w:rsidRPr="00FA00C1">
        <w:rPr>
          <w:rFonts w:ascii="Arial" w:hAnsi="Arial" w:cs="Arial"/>
        </w:rPr>
        <w:t xml:space="preserve">Predmet zákazky je delený na časti. Špecifikovaný je v časti B.1 </w:t>
      </w:r>
      <w:r w:rsidRPr="00FA00C1">
        <w:rPr>
          <w:rFonts w:ascii="Arial" w:hAnsi="Arial" w:cs="Arial"/>
          <w:i/>
        </w:rPr>
        <w:t xml:space="preserve">„Opis predmetu zákazky“ </w:t>
      </w:r>
      <w:r w:rsidRPr="00FA00C1">
        <w:rPr>
          <w:rFonts w:ascii="Arial" w:hAnsi="Arial" w:cs="Arial"/>
        </w:rPr>
        <w:t>a</w:t>
      </w:r>
      <w:r w:rsidR="00B65A65" w:rsidRPr="00FA00C1">
        <w:rPr>
          <w:rFonts w:ascii="Arial" w:hAnsi="Arial" w:cs="Arial"/>
        </w:rPr>
        <w:t xml:space="preserve"> v </w:t>
      </w:r>
      <w:r w:rsidRPr="00FA00C1">
        <w:rPr>
          <w:rFonts w:ascii="Arial" w:hAnsi="Arial" w:cs="Arial"/>
        </w:rPr>
        <w:t xml:space="preserve">časti B.3 </w:t>
      </w:r>
      <w:r w:rsidRPr="00FA00C1">
        <w:rPr>
          <w:rFonts w:ascii="Arial" w:hAnsi="Arial" w:cs="Arial"/>
          <w:i/>
        </w:rPr>
        <w:t>„Obchodné podmienky“.</w:t>
      </w:r>
    </w:p>
    <w:p w14:paraId="54E37DBD" w14:textId="77777777" w:rsidR="00D60F07" w:rsidRPr="00FA00C1" w:rsidRDefault="00D60F07" w:rsidP="00313EAC">
      <w:pPr>
        <w:pStyle w:val="Nadpis1"/>
        <w:spacing w:before="360" w:after="240"/>
      </w:pPr>
      <w:bookmarkStart w:id="14" w:name="_Toc168488616"/>
      <w:r w:rsidRPr="00FA00C1">
        <w:t>Časť II Dorozumievanie a vysvetľovanie</w:t>
      </w:r>
      <w:bookmarkEnd w:id="14"/>
    </w:p>
    <w:p w14:paraId="365BAA68" w14:textId="77777777" w:rsidR="00D60F07" w:rsidRPr="00FA00C1" w:rsidRDefault="00D60F07" w:rsidP="005374DB">
      <w:pPr>
        <w:pStyle w:val="Nadpis2"/>
        <w:numPr>
          <w:ilvl w:val="4"/>
          <w:numId w:val="13"/>
        </w:numPr>
        <w:spacing w:before="240" w:after="240"/>
        <w:ind w:left="425" w:hanging="425"/>
        <w:rPr>
          <w:sz w:val="28"/>
        </w:rPr>
      </w:pPr>
      <w:bookmarkStart w:id="15" w:name="_Toc168488617"/>
      <w:r w:rsidRPr="00FA00C1">
        <w:rPr>
          <w:sz w:val="28"/>
        </w:rPr>
        <w:t>Komunikácia medzi verejným obstarávateľom a záujemcami a uchádzačmi</w:t>
      </w:r>
      <w:bookmarkEnd w:id="15"/>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 xml:space="preserve">zákona o verejnom obstarávaní prostredníctvom komunikačného rozhrania systému </w:t>
      </w:r>
      <w:r w:rsidRPr="00FA00C1">
        <w:rPr>
          <w:rFonts w:ascii="Arial" w:hAnsi="Arial" w:cs="Arial"/>
          <w:color w:val="auto"/>
          <w:sz w:val="20"/>
          <w:szCs w:val="20"/>
        </w:rPr>
        <w:lastRenderedPageBreak/>
        <w:t>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FA00C1">
          <w:rPr>
            <w:rStyle w:val="Hypertextovprepojenie"/>
            <w:rFonts w:cs="Arial"/>
            <w:sz w:val="20"/>
          </w:rPr>
          <w:t>https://josephine.proebiz.com</w:t>
        </w:r>
      </w:hyperlink>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65420380"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2909B0">
        <w:rPr>
          <w:rFonts w:ascii="Arial" w:hAnsi="Arial" w:cs="Arial"/>
          <w:color w:val="auto"/>
          <w:sz w:val="20"/>
          <w:szCs w:val="20"/>
        </w:rPr>
        <w:t>a</w:t>
      </w:r>
      <w:r w:rsidRPr="00FA00C1">
        <w:rPr>
          <w:rFonts w:ascii="Arial" w:hAnsi="Arial" w:cs="Arial"/>
          <w:color w:val="auto"/>
          <w:sz w:val="20"/>
          <w:szCs w:val="20"/>
        </w:rPr>
        <w:t xml:space="preserve">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w:t>
      </w:r>
      <w:r w:rsidRPr="00FA00C1">
        <w:rPr>
          <w:rFonts w:ascii="Arial" w:hAnsi="Arial" w:cs="Arial"/>
          <w:color w:val="auto"/>
          <w:sz w:val="20"/>
          <w:szCs w:val="20"/>
        </w:rPr>
        <w:lastRenderedPageBreak/>
        <w:t xml:space="preserve">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05E9232" w:rsidR="00D60F07"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Podania a dokumenty súvisiace s uplatnením revíznych </w:t>
      </w:r>
      <w:r w:rsidRPr="00144CEA">
        <w:rPr>
          <w:rFonts w:ascii="Arial" w:hAnsi="Arial" w:cs="Arial"/>
          <w:color w:val="auto"/>
          <w:sz w:val="20"/>
          <w:szCs w:val="20"/>
        </w:rPr>
        <w:t>postupov t. j. námietok podľa § 170 sú medzi</w:t>
      </w:r>
      <w:r w:rsidRPr="00FA00C1">
        <w:rPr>
          <w:rFonts w:ascii="Arial" w:hAnsi="Arial" w:cs="Arial"/>
          <w:color w:val="auto"/>
          <w:sz w:val="20"/>
          <w:szCs w:val="20"/>
        </w:rPr>
        <w:t xml:space="preserve">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16" w:name="_Toc168488618"/>
      <w:r w:rsidRPr="00FA00C1">
        <w:rPr>
          <w:sz w:val="28"/>
        </w:rPr>
        <w:t>Vysvetľovanie a doplnenie súťažných podkladov</w:t>
      </w:r>
      <w:bookmarkEnd w:id="16"/>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w:t>
      </w:r>
      <w:r w:rsidRPr="002909B0">
        <w:rPr>
          <w:rFonts w:ascii="Arial" w:hAnsi="Arial" w:cs="Arial"/>
          <w:b/>
          <w:sz w:val="20"/>
          <w:lang w:val="sk-SK"/>
        </w:rPr>
        <w:t>za predpokladu, že o vysvetlenie záujemca požiada dostatočne vopred</w:t>
      </w:r>
      <w:r w:rsidRPr="00FA00C1">
        <w:rPr>
          <w:rFonts w:ascii="Arial" w:hAnsi="Arial" w:cs="Arial"/>
          <w:sz w:val="20"/>
          <w:lang w:val="sk-SK"/>
        </w:rPr>
        <w:t xml:space="preserve">.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17" w:name="_Toc168488619"/>
      <w:r w:rsidRPr="00FA00C1">
        <w:rPr>
          <w:sz w:val="28"/>
        </w:rPr>
        <w:t>Jazyk vo verejnom obstarávaní</w:t>
      </w:r>
      <w:bookmarkEnd w:id="17"/>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18" w:name="_Toc168488620"/>
      <w:r w:rsidRPr="00FA00C1">
        <w:t>Časť III Predkladanie ponúk</w:t>
      </w:r>
      <w:bookmarkEnd w:id="18"/>
    </w:p>
    <w:p w14:paraId="63EC9E22" w14:textId="77777777" w:rsidR="00D60F07" w:rsidRPr="00FA00C1" w:rsidRDefault="00D60F07" w:rsidP="00D17DB9">
      <w:pPr>
        <w:pStyle w:val="Nadpis2"/>
        <w:numPr>
          <w:ilvl w:val="0"/>
          <w:numId w:val="21"/>
        </w:numPr>
        <w:spacing w:before="240" w:after="240"/>
        <w:ind w:left="426" w:hanging="426"/>
        <w:rPr>
          <w:sz w:val="28"/>
        </w:rPr>
      </w:pPr>
      <w:bookmarkStart w:id="19" w:name="_Toc168488621"/>
      <w:r w:rsidRPr="00FA00C1">
        <w:rPr>
          <w:sz w:val="28"/>
        </w:rPr>
        <w:t>Obsah a zloženie ponuky</w:t>
      </w:r>
      <w:bookmarkEnd w:id="19"/>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lastRenderedPageBreak/>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11589403" w14:textId="77777777" w:rsidR="004209D0" w:rsidRPr="004209D0" w:rsidRDefault="00D60F07" w:rsidP="004209D0">
      <w:pPr>
        <w:pStyle w:val="tl1"/>
        <w:numPr>
          <w:ilvl w:val="1"/>
          <w:numId w:val="2"/>
        </w:numPr>
        <w:spacing w:before="120" w:line="276" w:lineRule="auto"/>
        <w:rPr>
          <w:rFonts w:ascii="Arial" w:hAnsi="Arial" w:cs="Arial"/>
          <w:b/>
          <w:color w:val="FF000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týchto  súťažných podkladov</w:t>
      </w:r>
      <w:r w:rsidR="004209D0">
        <w:rPr>
          <w:rFonts w:ascii="Arial" w:hAnsi="Arial" w:cs="Arial"/>
          <w:sz w:val="20"/>
          <w:szCs w:val="20"/>
        </w:rPr>
        <w:t xml:space="preserve"> </w:t>
      </w:r>
      <w:r w:rsidRPr="00FA00C1">
        <w:rPr>
          <w:rFonts w:ascii="Arial" w:hAnsi="Arial" w:cs="Arial"/>
          <w:sz w:val="20"/>
          <w:szCs w:val="20"/>
        </w:rPr>
        <w:t xml:space="preserve"> </w:t>
      </w:r>
      <w:r w:rsidR="004209D0" w:rsidRPr="004209D0">
        <w:rPr>
          <w:rFonts w:ascii="Arial" w:hAnsi="Arial" w:cs="Arial"/>
          <w:b/>
          <w:color w:val="FF0000"/>
          <w:sz w:val="20"/>
          <w:szCs w:val="20"/>
        </w:rPr>
        <w:t>s doložením čestného vyhlásenia podľa § 32 ods. 7 zákona o verejnom obstarávaní – Príloha č. 1 Súťažných podkladov.</w:t>
      </w:r>
    </w:p>
    <w:p w14:paraId="6E558A4E" w14:textId="208B1CCD" w:rsidR="00D60F07" w:rsidRPr="004209D0" w:rsidRDefault="00B82A4E" w:rsidP="004209D0">
      <w:pPr>
        <w:pStyle w:val="tl1"/>
        <w:numPr>
          <w:ilvl w:val="1"/>
          <w:numId w:val="2"/>
        </w:numPr>
        <w:spacing w:before="120" w:line="276" w:lineRule="auto"/>
        <w:rPr>
          <w:rFonts w:ascii="Arial" w:hAnsi="Arial" w:cs="Arial"/>
          <w:sz w:val="20"/>
          <w:szCs w:val="20"/>
        </w:rPr>
      </w:pPr>
      <w:r w:rsidRPr="004209D0">
        <w:rPr>
          <w:rFonts w:ascii="Arial" w:hAnsi="Arial" w:cs="Arial"/>
          <w:b/>
          <w:sz w:val="20"/>
          <w:szCs w:val="20"/>
        </w:rPr>
        <w:t>Vyplnený n</w:t>
      </w:r>
      <w:r w:rsidR="009E3EF5" w:rsidRPr="004209D0">
        <w:rPr>
          <w:rFonts w:ascii="Arial" w:hAnsi="Arial" w:cs="Arial"/>
          <w:b/>
          <w:sz w:val="20"/>
          <w:szCs w:val="20"/>
        </w:rPr>
        <w:t xml:space="preserve">ávrh </w:t>
      </w:r>
      <w:r w:rsidR="00B2317A" w:rsidRPr="004209D0">
        <w:rPr>
          <w:rFonts w:ascii="Arial" w:hAnsi="Arial" w:cs="Arial"/>
          <w:b/>
          <w:sz w:val="20"/>
          <w:szCs w:val="20"/>
        </w:rPr>
        <w:t xml:space="preserve">Rámcovej dohody </w:t>
      </w:r>
      <w:r w:rsidR="009E3EF5" w:rsidRPr="004209D0">
        <w:rPr>
          <w:rFonts w:ascii="Arial" w:hAnsi="Arial" w:cs="Arial"/>
          <w:sz w:val="20"/>
          <w:szCs w:val="20"/>
        </w:rPr>
        <w:t xml:space="preserve">v jednom vyhotovení </w:t>
      </w:r>
      <w:r w:rsidR="008764CA" w:rsidRPr="004209D0">
        <w:rPr>
          <w:rFonts w:ascii="Arial" w:hAnsi="Arial" w:cs="Arial"/>
          <w:b/>
          <w:sz w:val="20"/>
          <w:szCs w:val="20"/>
        </w:rPr>
        <w:t>vrátane</w:t>
      </w:r>
      <w:r w:rsidR="009E3EF5" w:rsidRPr="004209D0">
        <w:rPr>
          <w:rFonts w:ascii="Arial" w:hAnsi="Arial" w:cs="Arial"/>
          <w:b/>
          <w:sz w:val="20"/>
          <w:szCs w:val="20"/>
        </w:rPr>
        <w:t xml:space="preserve"> </w:t>
      </w:r>
      <w:r w:rsidR="00424DCC" w:rsidRPr="004209D0">
        <w:rPr>
          <w:rFonts w:ascii="Arial" w:hAnsi="Arial" w:cs="Arial"/>
          <w:b/>
          <w:color w:val="000000"/>
          <w:sz w:val="20"/>
          <w:szCs w:val="20"/>
        </w:rPr>
        <w:t>prílohy č. 1</w:t>
      </w:r>
      <w:r w:rsidR="00B2317A" w:rsidRPr="004209D0">
        <w:rPr>
          <w:rFonts w:ascii="Arial" w:hAnsi="Arial" w:cs="Arial"/>
          <w:b/>
          <w:color w:val="000000"/>
          <w:sz w:val="20"/>
          <w:szCs w:val="20"/>
        </w:rPr>
        <w:t xml:space="preserve"> - </w:t>
      </w:r>
      <w:r w:rsidR="00424DCC" w:rsidRPr="004209D0">
        <w:rPr>
          <w:rFonts w:ascii="Arial" w:hAnsi="Arial" w:cs="Arial"/>
          <w:b/>
          <w:color w:val="000000"/>
          <w:sz w:val="20"/>
          <w:szCs w:val="20"/>
        </w:rPr>
        <w:t>Špecifikácia, predpokladané množstvo, kalkulácia ceny</w:t>
      </w:r>
      <w:r w:rsidR="000C01C3" w:rsidRPr="004209D0">
        <w:rPr>
          <w:rFonts w:ascii="Arial" w:hAnsi="Arial" w:cs="Arial"/>
          <w:b/>
          <w:color w:val="000000"/>
          <w:sz w:val="20"/>
          <w:szCs w:val="20"/>
        </w:rPr>
        <w:t xml:space="preserve"> </w:t>
      </w:r>
      <w:r w:rsidRPr="004209D0">
        <w:rPr>
          <w:rFonts w:ascii="Arial" w:hAnsi="Arial" w:cs="Arial"/>
          <w:color w:val="000000"/>
          <w:sz w:val="20"/>
          <w:szCs w:val="20"/>
        </w:rPr>
        <w:t>a</w:t>
      </w:r>
      <w:r w:rsidR="0046553C" w:rsidRPr="004209D0">
        <w:rPr>
          <w:rFonts w:ascii="Arial" w:hAnsi="Arial" w:cs="Arial"/>
          <w:color w:val="000000"/>
          <w:sz w:val="20"/>
          <w:szCs w:val="20"/>
        </w:rPr>
        <w:t xml:space="preserve"> </w:t>
      </w:r>
      <w:r w:rsidR="008764CA" w:rsidRPr="004209D0">
        <w:rPr>
          <w:rFonts w:ascii="Arial" w:hAnsi="Arial" w:cs="Arial"/>
          <w:b/>
          <w:color w:val="000000"/>
          <w:sz w:val="20"/>
          <w:szCs w:val="20"/>
        </w:rPr>
        <w:t xml:space="preserve">prílohy č. </w:t>
      </w:r>
      <w:r w:rsidR="00424DCC" w:rsidRPr="004209D0">
        <w:rPr>
          <w:rFonts w:ascii="Arial" w:hAnsi="Arial" w:cs="Arial"/>
          <w:b/>
          <w:color w:val="000000"/>
          <w:sz w:val="20"/>
          <w:szCs w:val="20"/>
        </w:rPr>
        <w:t>5</w:t>
      </w:r>
      <w:r w:rsidR="008764CA" w:rsidRPr="004209D0">
        <w:rPr>
          <w:rFonts w:ascii="Arial" w:hAnsi="Arial" w:cs="Arial"/>
          <w:color w:val="000000"/>
          <w:sz w:val="20"/>
          <w:szCs w:val="20"/>
        </w:rPr>
        <w:t xml:space="preserve"> – </w:t>
      </w:r>
      <w:r w:rsidR="008764CA" w:rsidRPr="004209D0">
        <w:rPr>
          <w:rFonts w:ascii="Arial" w:hAnsi="Arial" w:cs="Arial"/>
          <w:b/>
          <w:color w:val="000000"/>
          <w:sz w:val="20"/>
          <w:szCs w:val="20"/>
        </w:rPr>
        <w:t>Zoznam subdodávateľov</w:t>
      </w:r>
      <w:r w:rsidR="008764CA" w:rsidRPr="004209D0">
        <w:rPr>
          <w:rFonts w:ascii="Arial" w:hAnsi="Arial" w:cs="Arial"/>
          <w:color w:val="000000"/>
          <w:sz w:val="20"/>
          <w:szCs w:val="20"/>
        </w:rPr>
        <w:t>,</w:t>
      </w:r>
      <w:r w:rsidR="009E3EF5" w:rsidRPr="004209D0">
        <w:rPr>
          <w:rFonts w:ascii="Arial" w:hAnsi="Arial" w:cs="Arial"/>
          <w:sz w:val="20"/>
          <w:szCs w:val="20"/>
        </w:rPr>
        <w:t xml:space="preserve"> v ktorej uchádzač zohľadní podmienky verejného obstarávateľa uvedené v kapitole B.3 </w:t>
      </w:r>
      <w:r w:rsidR="009E3EF5" w:rsidRPr="004209D0">
        <w:rPr>
          <w:rFonts w:ascii="Arial" w:hAnsi="Arial" w:cs="Arial"/>
          <w:i/>
          <w:sz w:val="20"/>
          <w:szCs w:val="20"/>
        </w:rPr>
        <w:t>„Obchodné podmienky“</w:t>
      </w:r>
      <w:r w:rsidR="009E3EF5" w:rsidRPr="004209D0">
        <w:rPr>
          <w:rFonts w:ascii="Arial" w:hAnsi="Arial" w:cs="Arial"/>
          <w:i/>
          <w:iCs/>
          <w:sz w:val="20"/>
          <w:szCs w:val="20"/>
        </w:rPr>
        <w:t xml:space="preserve"> </w:t>
      </w:r>
      <w:r w:rsidR="009E3EF5" w:rsidRPr="004209D0">
        <w:rPr>
          <w:rFonts w:ascii="Arial" w:hAnsi="Arial" w:cs="Arial"/>
          <w:sz w:val="20"/>
          <w:szCs w:val="20"/>
        </w:rPr>
        <w:t xml:space="preserve">v nadväznosti na kapitolu B.1 </w:t>
      </w:r>
      <w:r w:rsidR="009E3EF5" w:rsidRPr="004209D0">
        <w:rPr>
          <w:rFonts w:ascii="Arial" w:hAnsi="Arial" w:cs="Arial"/>
          <w:i/>
          <w:sz w:val="20"/>
          <w:szCs w:val="20"/>
        </w:rPr>
        <w:t xml:space="preserve">„Opis predmetu zákazky“ </w:t>
      </w:r>
      <w:r w:rsidR="009E3EF5" w:rsidRPr="004209D0">
        <w:rPr>
          <w:rFonts w:ascii="Arial" w:hAnsi="Arial" w:cs="Arial"/>
          <w:sz w:val="20"/>
          <w:szCs w:val="20"/>
        </w:rPr>
        <w:t xml:space="preserve">a B.2 </w:t>
      </w:r>
      <w:r w:rsidR="009E3EF5" w:rsidRPr="004209D0">
        <w:rPr>
          <w:rFonts w:ascii="Arial" w:hAnsi="Arial" w:cs="Arial"/>
          <w:i/>
          <w:sz w:val="20"/>
          <w:szCs w:val="20"/>
        </w:rPr>
        <w:t xml:space="preserve">„Spôsob určenia ceny“. </w:t>
      </w:r>
      <w:r w:rsidR="000C01C3" w:rsidRPr="004209D0">
        <w:rPr>
          <w:rFonts w:ascii="Arial" w:hAnsi="Arial" w:cs="Arial"/>
          <w:sz w:val="20"/>
          <w:szCs w:val="20"/>
        </w:rPr>
        <w:t>Rámcová dohoda</w:t>
      </w:r>
      <w:r w:rsidR="00A15125" w:rsidRPr="004209D0">
        <w:rPr>
          <w:rFonts w:ascii="Arial" w:hAnsi="Arial" w:cs="Arial"/>
          <w:sz w:val="20"/>
          <w:szCs w:val="20"/>
        </w:rPr>
        <w:t xml:space="preserve"> </w:t>
      </w:r>
      <w:r w:rsidR="009E3EF5" w:rsidRPr="004209D0">
        <w:rPr>
          <w:rFonts w:ascii="Arial" w:hAnsi="Arial" w:cs="Arial"/>
          <w:sz w:val="20"/>
          <w:szCs w:val="20"/>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9196E82" w14:textId="5A61E15A" w:rsidR="00D8096A" w:rsidRPr="00D8096A" w:rsidRDefault="00D8096A" w:rsidP="00D8096A">
      <w:pPr>
        <w:pStyle w:val="tl1"/>
        <w:numPr>
          <w:ilvl w:val="1"/>
          <w:numId w:val="2"/>
        </w:numPr>
        <w:spacing w:before="120" w:line="276" w:lineRule="auto"/>
        <w:rPr>
          <w:rFonts w:ascii="Arial" w:hAnsi="Arial" w:cs="Arial"/>
          <w:sz w:val="20"/>
          <w:szCs w:val="20"/>
        </w:rPr>
      </w:pPr>
      <w:r w:rsidRPr="00D8096A">
        <w:rPr>
          <w:rFonts w:ascii="Arial" w:hAnsi="Arial" w:cs="Arial"/>
          <w:sz w:val="20"/>
          <w:szCs w:val="20"/>
        </w:rPr>
        <w:t>Uchádzač vo svojej ponuke pre časť 2: Tlač tlačovín predloží čestné vyhlásenie podpísané oprávnenou osobou uchádzača, že disponuje DTP pracoviskom, kde bude zabezpečovať celý proces spracovania grafického návrhu/úpravy pred tlačou na počítači až po export súboru pre ofsetovú, hárkovú a digitálnu tlač. Splnenie tejto požiadavky na predmet zákazky si komisia verejného obstarávateľa v rámci vyhodnotenia ponúk overí.</w:t>
      </w:r>
    </w:p>
    <w:p w14:paraId="20E6C133" w14:textId="12D3AB89" w:rsidR="003935D5" w:rsidRPr="003935D5" w:rsidRDefault="003935D5" w:rsidP="003935D5">
      <w:pPr>
        <w:pStyle w:val="tl1"/>
        <w:numPr>
          <w:ilvl w:val="1"/>
          <w:numId w:val="2"/>
        </w:numPr>
        <w:spacing w:before="120" w:line="276" w:lineRule="auto"/>
        <w:rPr>
          <w:rFonts w:ascii="Arial" w:hAnsi="Arial" w:cs="Arial"/>
          <w:sz w:val="20"/>
          <w:szCs w:val="20"/>
        </w:rPr>
      </w:pPr>
      <w:r w:rsidRPr="003935D5">
        <w:rPr>
          <w:rFonts w:ascii="Arial" w:hAnsi="Arial" w:cs="Arial"/>
          <w:sz w:val="20"/>
          <w:szCs w:val="20"/>
        </w:rPr>
        <w:t xml:space="preserve">Uchádzač pri časti 3: Tlač formulárov doloží potvrdenie, že má udelené povolenie Slovenskej pošty na výrobu </w:t>
      </w:r>
      <w:r w:rsidR="00BB3C2E">
        <w:rPr>
          <w:rFonts w:ascii="Arial" w:hAnsi="Arial" w:cs="Arial"/>
          <w:sz w:val="20"/>
          <w:szCs w:val="20"/>
        </w:rPr>
        <w:t>platobných dokladov</w:t>
      </w:r>
      <w:r w:rsidRPr="003935D5">
        <w:rPr>
          <w:rFonts w:ascii="Arial" w:hAnsi="Arial" w:cs="Arial"/>
          <w:sz w:val="20"/>
          <w:szCs w:val="20"/>
        </w:rPr>
        <w:t>.</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3935D5">
        <w:rPr>
          <w:rFonts w:ascii="Arial" w:hAnsi="Arial" w:cs="Arial"/>
          <w:sz w:val="20"/>
          <w:szCs w:val="20"/>
        </w:rPr>
        <w:t>Ak v prípade skupiny dodávateľov bude</w:t>
      </w:r>
      <w:r w:rsidRPr="00FA00C1">
        <w:rPr>
          <w:rFonts w:ascii="Arial" w:hAnsi="Arial" w:cs="Arial"/>
          <w:sz w:val="20"/>
          <w:szCs w:val="20"/>
        </w:rPr>
        <w:t xml:space="preserv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20" w:name="_Toc168488622"/>
      <w:r w:rsidRPr="00FA00C1">
        <w:rPr>
          <w:sz w:val="28"/>
        </w:rPr>
        <w:t>Vyhotovenie ponuky</w:t>
      </w:r>
      <w:bookmarkEnd w:id="20"/>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52AEC6D1" w:rsidR="00B14973" w:rsidRPr="00FA00C1" w:rsidRDefault="00D60F07" w:rsidP="00424DC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musí byť vyhotovená elektronicky v zmysle § 49 ods. 1</w:t>
      </w:r>
      <w:r w:rsidR="00E91450" w:rsidRPr="00FA00C1">
        <w:rPr>
          <w:rFonts w:ascii="Arial" w:hAnsi="Arial" w:cs="Arial"/>
          <w:color w:val="auto"/>
          <w:sz w:val="20"/>
          <w:szCs w:val="20"/>
        </w:rPr>
        <w:t>,</w:t>
      </w:r>
      <w:r w:rsidRPr="00FA00C1">
        <w:rPr>
          <w:rFonts w:ascii="Arial" w:hAnsi="Arial" w:cs="Arial"/>
          <w:color w:val="auto"/>
          <w:sz w:val="20"/>
          <w:szCs w:val="20"/>
        </w:rPr>
        <w:t xml:space="preserve"> písm. a) ZVO a vložená do systému JOSEPHINE umiestnenom na webovej adrese </w:t>
      </w:r>
      <w:hyperlink r:id="rId12"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424DCC" w:rsidRPr="00424DCC">
        <w:rPr>
          <w:rFonts w:ascii="Arial" w:hAnsi="Arial" w:cs="Arial"/>
          <w:b/>
          <w:i/>
          <w:sz w:val="20"/>
          <w:szCs w:val="20"/>
        </w:rPr>
        <w:t>Výrob</w:t>
      </w:r>
      <w:r w:rsidR="00A855AF">
        <w:rPr>
          <w:rFonts w:ascii="Arial" w:hAnsi="Arial" w:cs="Arial"/>
          <w:b/>
          <w:i/>
          <w:sz w:val="20"/>
          <w:szCs w:val="20"/>
        </w:rPr>
        <w:t xml:space="preserve">a a dodávka obálok, </w:t>
      </w:r>
      <w:r w:rsidR="00424DCC" w:rsidRPr="00424DCC">
        <w:rPr>
          <w:rFonts w:ascii="Arial" w:hAnsi="Arial" w:cs="Arial"/>
          <w:b/>
          <w:i/>
          <w:sz w:val="20"/>
          <w:szCs w:val="20"/>
        </w:rPr>
        <w:t>tlačovín</w:t>
      </w:r>
      <w:r w:rsidR="00A855AF">
        <w:rPr>
          <w:rFonts w:ascii="Arial" w:hAnsi="Arial" w:cs="Arial"/>
          <w:b/>
          <w:i/>
          <w:sz w:val="20"/>
          <w:szCs w:val="20"/>
        </w:rPr>
        <w:t xml:space="preserve"> a formulárov</w:t>
      </w:r>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lastRenderedPageBreak/>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21" w:name="_Toc168488623"/>
      <w:r w:rsidRPr="00FA00C1">
        <w:rPr>
          <w:sz w:val="28"/>
        </w:rPr>
        <w:t>Predkladanie ponuky</w:t>
      </w:r>
      <w:bookmarkEnd w:id="21"/>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5AE27B1A" w:rsidR="001263B6" w:rsidRPr="00FA00C1" w:rsidRDefault="00D60F07" w:rsidP="00424DC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je vyhotovená elektronicky v zmysle § 49 ods. 1 písm. a) z</w:t>
      </w:r>
      <w:r w:rsidR="00F4352B">
        <w:rPr>
          <w:rFonts w:ascii="Arial" w:hAnsi="Arial" w:cs="Arial"/>
          <w:color w:val="auto"/>
          <w:sz w:val="20"/>
          <w:szCs w:val="20"/>
        </w:rPr>
        <w:t>ákona o verejnom obstarávaní a</w:t>
      </w:r>
      <w:r w:rsidRPr="00FA00C1">
        <w:rPr>
          <w:rFonts w:ascii="Arial" w:hAnsi="Arial" w:cs="Arial"/>
          <w:color w:val="auto"/>
          <w:sz w:val="20"/>
          <w:szCs w:val="20"/>
        </w:rPr>
        <w:t xml:space="preserve"> vložená do systému JOSEPHINE umiestnenom na webovej </w:t>
      </w:r>
      <w:r w:rsidRPr="00E70699">
        <w:rPr>
          <w:rFonts w:ascii="Arial" w:hAnsi="Arial" w:cs="Arial"/>
          <w:color w:val="auto"/>
          <w:sz w:val="20"/>
          <w:szCs w:val="20"/>
        </w:rPr>
        <w:t xml:space="preserve">adrese </w:t>
      </w:r>
      <w:hyperlink r:id="rId13" w:history="1">
        <w:r w:rsidRPr="00E70699">
          <w:rPr>
            <w:rStyle w:val="Hypertextovprepojenie"/>
            <w:rFonts w:ascii="Arial" w:hAnsi="Arial" w:cs="Arial"/>
            <w:sz w:val="18"/>
            <w:szCs w:val="20"/>
          </w:rPr>
          <w:t>https://josephine.proebiz.com/</w:t>
        </w:r>
      </w:hyperlink>
      <w:r w:rsidRPr="00E70699">
        <w:rPr>
          <w:rFonts w:ascii="Arial" w:hAnsi="Arial" w:cs="Arial"/>
          <w:color w:val="auto"/>
          <w:sz w:val="18"/>
          <w:szCs w:val="20"/>
        </w:rPr>
        <w:t xml:space="preserve"> </w:t>
      </w:r>
      <w:r w:rsidRPr="00FA00C1">
        <w:rPr>
          <w:rFonts w:ascii="Arial" w:hAnsi="Arial" w:cs="Arial"/>
          <w:color w:val="auto"/>
          <w:sz w:val="20"/>
          <w:szCs w:val="20"/>
        </w:rPr>
        <w:t>do zákazky „</w:t>
      </w:r>
      <w:r w:rsidR="00424DCC" w:rsidRPr="00424DCC">
        <w:rPr>
          <w:rFonts w:ascii="Arial" w:hAnsi="Arial" w:cs="Arial"/>
          <w:b/>
          <w:i/>
          <w:sz w:val="20"/>
          <w:szCs w:val="20"/>
        </w:rPr>
        <w:t>Výrob</w:t>
      </w:r>
      <w:r w:rsidR="00C845EC">
        <w:rPr>
          <w:rFonts w:ascii="Arial" w:hAnsi="Arial" w:cs="Arial"/>
          <w:b/>
          <w:i/>
          <w:sz w:val="20"/>
          <w:szCs w:val="20"/>
        </w:rPr>
        <w:t xml:space="preserve">a a dodávka obálok, </w:t>
      </w:r>
      <w:r w:rsidR="00424DCC" w:rsidRPr="00424DCC">
        <w:rPr>
          <w:rFonts w:ascii="Arial" w:hAnsi="Arial" w:cs="Arial"/>
          <w:b/>
          <w:i/>
          <w:sz w:val="20"/>
          <w:szCs w:val="20"/>
        </w:rPr>
        <w:t>tlačovín</w:t>
      </w:r>
      <w:r w:rsidR="00C845EC">
        <w:rPr>
          <w:rFonts w:ascii="Arial" w:hAnsi="Arial" w:cs="Arial"/>
          <w:b/>
          <w:i/>
          <w:sz w:val="20"/>
          <w:szCs w:val="20"/>
        </w:rPr>
        <w:t xml:space="preserve"> a formulárov</w:t>
      </w:r>
      <w:r w:rsidR="009C70FE" w:rsidRPr="00FA00C1">
        <w:rPr>
          <w:rFonts w:ascii="Arial" w:hAnsi="Arial" w:cs="Arial"/>
          <w:color w:val="auto"/>
          <w:sz w:val="20"/>
          <w:szCs w:val="20"/>
        </w:rPr>
        <w:t>“</w:t>
      </w:r>
    </w:p>
    <w:p w14:paraId="5A6DE7E7" w14:textId="262261ED" w:rsidR="001263B6" w:rsidRPr="00FA00C1" w:rsidRDefault="00D60F07" w:rsidP="00424DC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w:t>
      </w:r>
      <w:r w:rsidR="003F7933" w:rsidRPr="0052139A">
        <w:rPr>
          <w:rFonts w:ascii="Arial" w:hAnsi="Arial" w:cs="Arial"/>
          <w:color w:val="auto"/>
          <w:sz w:val="20"/>
          <w:szCs w:val="20"/>
        </w:rPr>
        <w:t>Príloh</w:t>
      </w:r>
      <w:r w:rsidR="00F4352B" w:rsidRPr="0052139A">
        <w:rPr>
          <w:rFonts w:ascii="Arial" w:hAnsi="Arial" w:cs="Arial"/>
          <w:color w:val="auto"/>
          <w:sz w:val="20"/>
          <w:szCs w:val="20"/>
        </w:rPr>
        <w:t>e</w:t>
      </w:r>
      <w:r w:rsidR="00E70699" w:rsidRPr="0052139A">
        <w:rPr>
          <w:rFonts w:ascii="Arial" w:hAnsi="Arial" w:cs="Arial"/>
          <w:color w:val="auto"/>
          <w:sz w:val="20"/>
          <w:szCs w:val="20"/>
        </w:rPr>
        <w:t xml:space="preserve"> </w:t>
      </w:r>
      <w:r w:rsidR="00F50335" w:rsidRPr="0052139A">
        <w:rPr>
          <w:rFonts w:ascii="Arial" w:hAnsi="Arial" w:cs="Arial"/>
          <w:color w:val="auto"/>
          <w:sz w:val="20"/>
          <w:szCs w:val="20"/>
        </w:rPr>
        <w:t xml:space="preserve">Rámcovej dohody </w:t>
      </w:r>
      <w:r w:rsidR="003F7933" w:rsidRPr="0052139A">
        <w:rPr>
          <w:rFonts w:ascii="Arial" w:hAnsi="Arial" w:cs="Arial"/>
          <w:color w:val="auto"/>
          <w:sz w:val="20"/>
          <w:szCs w:val="20"/>
        </w:rPr>
        <w:t xml:space="preserve">č. </w:t>
      </w:r>
      <w:r w:rsidR="00424DCC">
        <w:rPr>
          <w:rFonts w:ascii="Arial" w:hAnsi="Arial" w:cs="Arial"/>
          <w:color w:val="auto"/>
          <w:sz w:val="20"/>
          <w:szCs w:val="20"/>
        </w:rPr>
        <w:t>1</w:t>
      </w:r>
      <w:r w:rsidR="003F7933" w:rsidRPr="0052139A">
        <w:rPr>
          <w:rFonts w:ascii="Arial" w:hAnsi="Arial" w:cs="Arial"/>
          <w:color w:val="auto"/>
          <w:sz w:val="20"/>
          <w:szCs w:val="20"/>
        </w:rPr>
        <w:t xml:space="preserve"> –</w:t>
      </w:r>
      <w:r w:rsidR="00F4352B" w:rsidRPr="0052139A">
        <w:rPr>
          <w:rFonts w:ascii="Arial" w:hAnsi="Arial" w:cs="Arial"/>
          <w:color w:val="auto"/>
          <w:sz w:val="20"/>
          <w:szCs w:val="20"/>
        </w:rPr>
        <w:t xml:space="preserve"> </w:t>
      </w:r>
      <w:r w:rsidR="00424DCC" w:rsidRPr="00424DCC">
        <w:rPr>
          <w:rFonts w:ascii="Arial" w:hAnsi="Arial" w:cs="Arial"/>
          <w:color w:val="auto"/>
          <w:sz w:val="20"/>
          <w:szCs w:val="20"/>
        </w:rPr>
        <w:t>Špecifikácia, predpokladané množstvo, kalkulácia ceny</w:t>
      </w:r>
      <w:r w:rsidR="004A1A69" w:rsidRPr="0052139A">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Ak ponuka obsahuje dôverné informácie, uchádzač ich v ponuke viditeľne označí. </w:t>
      </w:r>
    </w:p>
    <w:p w14:paraId="07EF6FB9" w14:textId="79A16B8F" w:rsidR="001263B6" w:rsidRPr="00FA00C1" w:rsidRDefault="004A1A69" w:rsidP="00810318">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52139A">
        <w:rPr>
          <w:rFonts w:ascii="Arial" w:hAnsi="Arial" w:cs="Arial"/>
          <w:color w:val="auto"/>
          <w:sz w:val="20"/>
          <w:szCs w:val="20"/>
        </w:rPr>
        <w:t xml:space="preserve">vyplnenú Prílohu č. </w:t>
      </w:r>
      <w:r w:rsidR="00810318">
        <w:rPr>
          <w:rFonts w:ascii="Arial" w:hAnsi="Arial" w:cs="Arial"/>
          <w:color w:val="auto"/>
          <w:sz w:val="20"/>
          <w:szCs w:val="20"/>
        </w:rPr>
        <w:t>1</w:t>
      </w:r>
      <w:r w:rsidR="003C0C99">
        <w:rPr>
          <w:rFonts w:ascii="Arial" w:hAnsi="Arial" w:cs="Arial"/>
          <w:color w:val="auto"/>
          <w:sz w:val="20"/>
          <w:szCs w:val="20"/>
        </w:rPr>
        <w:t xml:space="preserve"> Rámcovej dohody</w:t>
      </w:r>
      <w:r w:rsidRPr="0052139A">
        <w:rPr>
          <w:rFonts w:ascii="Arial" w:hAnsi="Arial" w:cs="Arial"/>
          <w:color w:val="auto"/>
          <w:sz w:val="20"/>
          <w:szCs w:val="20"/>
        </w:rPr>
        <w:t>,</w:t>
      </w:r>
      <w:r w:rsidRPr="00FA00C1">
        <w:rPr>
          <w:rFonts w:ascii="Arial" w:hAnsi="Arial" w:cs="Arial"/>
          <w:color w:val="auto"/>
          <w:sz w:val="20"/>
          <w:szCs w:val="20"/>
        </w:rPr>
        <w:t xml:space="preserve"> kde bude rozpis jednotkových cien, ktorý bude v súlade s preloženou ponukou prostredníctvom systému JOSEPHINE</w:t>
      </w:r>
      <w:r w:rsidR="00D60F07" w:rsidRPr="00FA00C1">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67E7951D" w:rsidR="00D60F07" w:rsidRPr="00FA00C1" w:rsidRDefault="00D60F07"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w:t>
      </w:r>
      <w:r w:rsidR="00B82F0B" w:rsidRPr="00B82F0B">
        <w:t xml:space="preserve"> </w:t>
      </w:r>
      <w:r w:rsidR="00B82F0B" w:rsidRPr="00B82F0B">
        <w:rPr>
          <w:rFonts w:ascii="Arial" w:hAnsi="Arial" w:cs="Arial"/>
          <w:color w:val="auto"/>
          <w:sz w:val="20"/>
          <w:szCs w:val="20"/>
        </w:rPr>
        <w:t>bez kvalifikovaného elektronického podpisu</w:t>
      </w:r>
      <w:r w:rsidRPr="00FA00C1">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22" w:name="_Toc168488624"/>
      <w:r w:rsidRPr="00FA00C1">
        <w:rPr>
          <w:sz w:val="28"/>
        </w:rPr>
        <w:t>Lehota viazanosti ponúk</w:t>
      </w:r>
      <w:bookmarkEnd w:id="22"/>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588818C4"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23" w:name="_Toc168488625"/>
      <w:r w:rsidRPr="00FA00C1">
        <w:rPr>
          <w:sz w:val="28"/>
        </w:rPr>
        <w:t>Lehota na predkladanie ponúk</w:t>
      </w:r>
      <w:bookmarkEnd w:id="23"/>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24" w:name="_Toc168488626"/>
      <w:r w:rsidRPr="00FA00C1">
        <w:lastRenderedPageBreak/>
        <w:t>Časť IV  Otváranie a vyhodnotenie ponúk</w:t>
      </w:r>
      <w:bookmarkEnd w:id="24"/>
    </w:p>
    <w:p w14:paraId="4AFEE2D6" w14:textId="77777777" w:rsidR="00D60F07" w:rsidRPr="00FA00C1" w:rsidRDefault="00D60F07" w:rsidP="00D17DB9">
      <w:pPr>
        <w:pStyle w:val="Nadpis2"/>
        <w:numPr>
          <w:ilvl w:val="0"/>
          <w:numId w:val="22"/>
        </w:numPr>
        <w:ind w:left="426" w:hanging="426"/>
        <w:rPr>
          <w:sz w:val="28"/>
        </w:rPr>
      </w:pPr>
      <w:bookmarkStart w:id="25" w:name="_Toc168488627"/>
      <w:r w:rsidRPr="00FA00C1">
        <w:rPr>
          <w:sz w:val="28"/>
        </w:rPr>
        <w:t>Otváranie ponúk</w:t>
      </w:r>
      <w:bookmarkEnd w:id="25"/>
    </w:p>
    <w:p w14:paraId="2F5112C5" w14:textId="77777777" w:rsidR="00BC330A" w:rsidRPr="00FA00C1" w:rsidRDefault="00BC330A" w:rsidP="00D17DB9">
      <w:pPr>
        <w:pStyle w:val="Zkladntext"/>
        <w:numPr>
          <w:ilvl w:val="1"/>
          <w:numId w:val="24"/>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p>
    <w:p w14:paraId="5449E00A" w14:textId="6048BCAD" w:rsidR="00BC330A" w:rsidRPr="00FA00C1" w:rsidRDefault="00BC330A" w:rsidP="00D17DB9">
      <w:pPr>
        <w:pStyle w:val="Zkladntext"/>
        <w:numPr>
          <w:ilvl w:val="1"/>
          <w:numId w:val="24"/>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online prostredníctvom funkcionality systém</w:t>
      </w:r>
      <w:r w:rsidR="00B82F0B">
        <w:rPr>
          <w:rFonts w:cs="Arial"/>
          <w:sz w:val="20"/>
        </w:rPr>
        <w:t>u</w:t>
      </w:r>
      <w:r w:rsidR="00E91450" w:rsidRPr="00FA00C1">
        <w:rPr>
          <w:rFonts w:cs="Arial"/>
          <w:sz w:val="20"/>
        </w:rPr>
        <w:t xml:space="preserve"> JOSEPHINE. </w:t>
      </w:r>
      <w:r w:rsidRPr="00FA00C1">
        <w:rPr>
          <w:rFonts w:cs="Arial"/>
          <w:sz w:val="20"/>
        </w:rPr>
        <w:t xml:space="preserve"> </w:t>
      </w:r>
    </w:p>
    <w:p w14:paraId="3124BC9F" w14:textId="77777777" w:rsidR="00BC330A" w:rsidRPr="00FA00C1" w:rsidRDefault="00BC330A" w:rsidP="00D17DB9">
      <w:pPr>
        <w:pStyle w:val="Zkladntext"/>
        <w:numPr>
          <w:ilvl w:val="1"/>
          <w:numId w:val="24"/>
        </w:numPr>
        <w:spacing w:before="120" w:line="276" w:lineRule="auto"/>
        <w:ind w:left="426"/>
        <w:jc w:val="both"/>
        <w:rPr>
          <w:rFonts w:cs="Arial"/>
          <w:sz w:val="20"/>
        </w:rPr>
      </w:pPr>
      <w:r w:rsidRPr="00FA00C1">
        <w:rPr>
          <w:rFonts w:cs="Arial"/>
          <w:sz w:val="20"/>
        </w:rPr>
        <w:t xml:space="preserve">Miestom „on-line“ sprístupnenia ponúk je webová adresa </w:t>
      </w:r>
      <w:hyperlink r:id="rId14"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D17DB9">
      <w:pPr>
        <w:pStyle w:val="Zkladntext"/>
        <w:numPr>
          <w:ilvl w:val="1"/>
          <w:numId w:val="24"/>
        </w:numPr>
        <w:spacing w:before="120" w:line="276" w:lineRule="auto"/>
        <w:ind w:left="426"/>
        <w:jc w:val="both"/>
        <w:rPr>
          <w:rFonts w:cs="Arial"/>
          <w:sz w:val="20"/>
        </w:rPr>
      </w:pPr>
      <w:r w:rsidRPr="00FA00C1">
        <w:rPr>
          <w:rFonts w:cs="Arial"/>
          <w:sz w:val="20"/>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26" w:name="_Toc168488628"/>
      <w:r w:rsidRPr="00FA00C1">
        <w:rPr>
          <w:sz w:val="28"/>
        </w:rPr>
        <w:t>Vyhodnotenie ponúk</w:t>
      </w:r>
      <w:bookmarkEnd w:id="26"/>
    </w:p>
    <w:p w14:paraId="771D99EE" w14:textId="77777777" w:rsidR="00005248" w:rsidRPr="00FA00C1" w:rsidRDefault="00005248" w:rsidP="00005248">
      <w:pPr>
        <w:pStyle w:val="Default"/>
        <w:numPr>
          <w:ilvl w:val="1"/>
          <w:numId w:val="15"/>
        </w:numPr>
        <w:spacing w:before="120" w:line="276" w:lineRule="auto"/>
        <w:ind w:left="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písm. </w:t>
      </w:r>
      <w:r>
        <w:rPr>
          <w:rFonts w:ascii="Arial" w:hAnsi="Arial" w:cs="Arial"/>
          <w:color w:val="auto"/>
          <w:sz w:val="20"/>
          <w:szCs w:val="20"/>
        </w:rPr>
        <w:t>b</w:t>
      </w:r>
      <w:r w:rsidRPr="00FA00C1">
        <w:rPr>
          <w:rFonts w:ascii="Arial" w:hAnsi="Arial" w:cs="Arial"/>
          <w:color w:val="auto"/>
          <w:sz w:val="20"/>
          <w:szCs w:val="20"/>
        </w:rPr>
        <w:t xml:space="preserve">) zákona o verejnom obstarávaní, </w:t>
      </w:r>
      <w:r w:rsidRPr="004379C0">
        <w:rPr>
          <w:rFonts w:ascii="Arial" w:hAnsi="Arial" w:cs="Arial"/>
          <w:color w:val="auto"/>
          <w:sz w:val="20"/>
          <w:szCs w:val="20"/>
        </w:rPr>
        <w:t>vyhodnotenie ponúk z hľadiska splnenia požiadaviek na predmet zákazky a vyhodnotenie splnenia podmienok účasti sa uskutoční po vyhodnotení ponúk na základe kritérií na vyhodnotenie ponúk</w:t>
      </w:r>
      <w:r w:rsidRPr="00FA00C1">
        <w:rPr>
          <w:rFonts w:ascii="Arial" w:hAnsi="Arial" w:cs="Arial"/>
          <w:color w:val="auto"/>
          <w:sz w:val="20"/>
          <w:szCs w:val="20"/>
        </w:rPr>
        <w:t xml:space="preserve">. </w:t>
      </w:r>
      <w:r w:rsidRPr="006E0D9D">
        <w:rPr>
          <w:rFonts w:ascii="Arial" w:hAnsi="Arial" w:cs="Arial"/>
          <w:color w:val="auto"/>
          <w:sz w:val="20"/>
          <w:szCs w:val="20"/>
        </w:rPr>
        <w:t>Verejný obstarávateľ ďalej stanovil, že v zmysle § 55 ods. 1 zákona o verejnom obstarávaní splnenie podmienok účasti a vyhodnotenie požiadaviek na predmet zákazky vyhodnotí u uchádzača, ktorý sa umiestnil na prvom mieste v poradí.</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36C0A042" w14:textId="33F245CE" w:rsidR="005B6C6F" w:rsidRPr="00FA00C1" w:rsidRDefault="00D60F07" w:rsidP="005B6C6F">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Za okamih doručenia sa v systéme JOSEPHINE považuje okamih jej odoslania v systéme JOSEPHINE a to v s</w:t>
      </w:r>
      <w:r w:rsidR="005B6C6F">
        <w:rPr>
          <w:rFonts w:ascii="Arial" w:hAnsi="Arial" w:cs="Arial"/>
          <w:color w:val="auto"/>
          <w:sz w:val="20"/>
          <w:szCs w:val="20"/>
        </w:rPr>
        <w:t>úlade s funkcionalitou systému.</w:t>
      </w:r>
    </w:p>
    <w:p w14:paraId="25421A2E" w14:textId="49B5CE02" w:rsidR="00791CEA"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7CDB26E9" w14:textId="64A1E909" w:rsidR="0034012A" w:rsidRPr="00815445" w:rsidRDefault="00815445" w:rsidP="0034012A">
      <w:pPr>
        <w:pStyle w:val="Default"/>
        <w:numPr>
          <w:ilvl w:val="1"/>
          <w:numId w:val="15"/>
        </w:numPr>
        <w:spacing w:before="120" w:line="276" w:lineRule="auto"/>
        <w:ind w:left="426" w:hanging="426"/>
        <w:jc w:val="both"/>
        <w:rPr>
          <w:rFonts w:ascii="Arial" w:hAnsi="Arial" w:cs="Arial"/>
          <w:color w:val="auto"/>
          <w:sz w:val="20"/>
          <w:szCs w:val="20"/>
        </w:rPr>
      </w:pPr>
      <w:r>
        <w:rPr>
          <w:rFonts w:ascii="Arial" w:hAnsi="Arial" w:cs="Arial"/>
          <w:sz w:val="20"/>
          <w:szCs w:val="20"/>
        </w:rPr>
        <w:t>Komisia vyhodnotí ponuky, ktoré neboli vylúčené podľa kritérií určených v oznámení o vyhlásení verejného obstarávania a zostaví ich poradie</w:t>
      </w:r>
      <w:r w:rsidR="0034012A" w:rsidRPr="0034012A">
        <w:rPr>
          <w:rFonts w:ascii="Arial" w:hAnsi="Arial" w:cs="Arial"/>
          <w:sz w:val="20"/>
          <w:szCs w:val="20"/>
        </w:rPr>
        <w:t xml:space="preserve">. </w:t>
      </w:r>
    </w:p>
    <w:p w14:paraId="3275F329" w14:textId="2D490AE8" w:rsidR="00815445" w:rsidRPr="0034012A" w:rsidRDefault="00815445" w:rsidP="0034012A">
      <w:pPr>
        <w:pStyle w:val="Default"/>
        <w:numPr>
          <w:ilvl w:val="1"/>
          <w:numId w:val="15"/>
        </w:numPr>
        <w:spacing w:before="120" w:line="276" w:lineRule="auto"/>
        <w:ind w:left="426" w:hanging="426"/>
        <w:jc w:val="both"/>
        <w:rPr>
          <w:rFonts w:ascii="Arial" w:hAnsi="Arial" w:cs="Arial"/>
          <w:color w:val="auto"/>
          <w:sz w:val="20"/>
          <w:szCs w:val="20"/>
        </w:rPr>
      </w:pPr>
      <w:r>
        <w:rPr>
          <w:rFonts w:ascii="Arial" w:hAnsi="Arial" w:cs="Arial"/>
          <w:sz w:val="20"/>
          <w:szCs w:val="20"/>
        </w:rPr>
        <w:t xml:space="preserve">Komisia vyhodnotí ponuku, ktorá sa umiestnila na prvom mieste v poradí z hľadiska splnenia požiadaviek na predmet zákazky a vyhodnotenie splnenia podmienok účasti. </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7159B67" w14:textId="4DDD6FCC" w:rsidR="00442EA3" w:rsidRPr="00503D8D"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503D8D">
        <w:rPr>
          <w:rFonts w:ascii="Arial" w:hAnsi="Arial" w:cs="Arial"/>
          <w:sz w:val="20"/>
          <w:szCs w:val="20"/>
        </w:rPr>
        <w:t xml:space="preserve">V prípade potreby vysvetlenia mimoriadne nízkej ponuky bude verejný obstarávateľ </w:t>
      </w:r>
      <w:r w:rsidR="003F3670" w:rsidRPr="00503D8D">
        <w:rPr>
          <w:rFonts w:ascii="Arial" w:hAnsi="Arial" w:cs="Arial"/>
          <w:sz w:val="20"/>
          <w:szCs w:val="20"/>
        </w:rPr>
        <w:t xml:space="preserve">postupovať podľa §  53 ods. </w:t>
      </w:r>
      <w:r w:rsidR="003F3670" w:rsidRPr="00503D8D">
        <w:rPr>
          <w:rFonts w:ascii="Arial" w:hAnsi="Arial" w:cs="Arial"/>
          <w:color w:val="auto"/>
          <w:sz w:val="20"/>
          <w:szCs w:val="20"/>
        </w:rPr>
        <w:t>2</w:t>
      </w:r>
      <w:r w:rsidR="00A916D8">
        <w:rPr>
          <w:rFonts w:ascii="Arial" w:hAnsi="Arial" w:cs="Arial"/>
          <w:color w:val="auto"/>
          <w:sz w:val="20"/>
          <w:szCs w:val="20"/>
        </w:rPr>
        <w:t xml:space="preserve"> a 3 a ods.</w:t>
      </w:r>
      <w:r w:rsidRPr="00503D8D">
        <w:rPr>
          <w:rFonts w:ascii="Arial" w:hAnsi="Arial" w:cs="Arial"/>
          <w:color w:val="auto"/>
          <w:sz w:val="20"/>
          <w:szCs w:val="20"/>
        </w:rPr>
        <w:t xml:space="preserve"> </w:t>
      </w:r>
      <w:r w:rsidR="003F3670" w:rsidRPr="00503D8D">
        <w:rPr>
          <w:rFonts w:ascii="Arial" w:hAnsi="Arial" w:cs="Arial"/>
          <w:color w:val="auto"/>
          <w:sz w:val="20"/>
          <w:szCs w:val="20"/>
        </w:rPr>
        <w:t>5</w:t>
      </w:r>
      <w:r w:rsidRPr="00503D8D">
        <w:rPr>
          <w:rFonts w:ascii="Arial" w:hAnsi="Arial" w:cs="Arial"/>
          <w:color w:val="auto"/>
          <w:sz w:val="20"/>
          <w:szCs w:val="20"/>
        </w:rPr>
        <w:t xml:space="preserve"> </w:t>
      </w:r>
      <w:r w:rsidRPr="00503D8D">
        <w:rPr>
          <w:rFonts w:ascii="Arial" w:hAnsi="Arial" w:cs="Arial"/>
          <w:sz w:val="20"/>
          <w:szCs w:val="20"/>
        </w:rPr>
        <w:t xml:space="preserve">zákona o verejnom obstarávaní.  </w:t>
      </w:r>
    </w:p>
    <w:p w14:paraId="63C49DC7" w14:textId="67C7C717" w:rsidR="000C3976" w:rsidRDefault="00D60F07" w:rsidP="00A13319">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lastRenderedPageBreak/>
        <w:t>Uchádzač, ktorého ponuka bude vylúčená, bude upovedomený o vylúčení jeho ponuky s uvedením dôvodu v</w:t>
      </w:r>
      <w:r w:rsidR="00502D78">
        <w:rPr>
          <w:rFonts w:ascii="Arial" w:hAnsi="Arial" w:cs="Arial"/>
          <w:sz w:val="20"/>
          <w:szCs w:val="20"/>
        </w:rPr>
        <w:t xml:space="preserve">ylúčenia lehoty, </w:t>
      </w:r>
      <w:r w:rsidRPr="00FA00C1">
        <w:rPr>
          <w:rFonts w:ascii="Arial" w:hAnsi="Arial" w:cs="Arial"/>
          <w:sz w:val="20"/>
          <w:szCs w:val="20"/>
        </w:rPr>
        <w:t>v ktorej  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762DAEB8" w14:textId="77777777" w:rsidR="00A13319" w:rsidRPr="00A13319" w:rsidRDefault="00A13319" w:rsidP="00A13319">
      <w:pPr>
        <w:pStyle w:val="Default"/>
        <w:spacing w:before="120" w:line="276" w:lineRule="auto"/>
        <w:ind w:left="426"/>
        <w:jc w:val="both"/>
        <w:rPr>
          <w:rFonts w:ascii="Arial" w:hAnsi="Arial" w:cs="Arial"/>
          <w:color w:val="auto"/>
          <w:sz w:val="20"/>
          <w:szCs w:val="20"/>
        </w:rPr>
      </w:pPr>
    </w:p>
    <w:p w14:paraId="1DE86A26" w14:textId="77777777" w:rsidR="002279F8" w:rsidRDefault="002279F8" w:rsidP="002279F8">
      <w:pPr>
        <w:pStyle w:val="Nadpis2"/>
        <w:numPr>
          <w:ilvl w:val="0"/>
          <w:numId w:val="15"/>
        </w:numPr>
        <w:spacing w:after="240"/>
        <w:rPr>
          <w:sz w:val="28"/>
        </w:rPr>
      </w:pPr>
      <w:bookmarkStart w:id="27" w:name="_Toc151466927"/>
      <w:bookmarkStart w:id="28" w:name="_Toc168488629"/>
      <w:r>
        <w:rPr>
          <w:sz w:val="28"/>
        </w:rPr>
        <w:t>Vyhodnotenie ponúk z hľadiska požiadaviek na predmet zákazky</w:t>
      </w:r>
      <w:bookmarkEnd w:id="27"/>
      <w:bookmarkEnd w:id="28"/>
    </w:p>
    <w:p w14:paraId="783CF224" w14:textId="77777777" w:rsidR="002279F8" w:rsidRPr="006E0D9D"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Komisia vyhodnotí ponuku z hľadiska splnenia požiadaviek na predmet zákazky podľa § 53 zákona o verejnom obstarávaní u uchádzača, ktorý sa pri vyhodnotení ponúk na základe kritérií na vyhodnotenie ponúk umiestnil na prvom mieste v poradí</w:t>
      </w:r>
      <w:r w:rsidRPr="006E0D9D">
        <w:rPr>
          <w:rFonts w:ascii="Arial" w:hAnsi="Arial" w:cs="Arial"/>
          <w:sz w:val="20"/>
          <w:szCs w:val="20"/>
        </w:rPr>
        <w:t xml:space="preserve">.  </w:t>
      </w:r>
    </w:p>
    <w:p w14:paraId="55225413" w14:textId="77777777" w:rsidR="002279F8" w:rsidRPr="006E0D9D"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 prípade pochybností komisia overí správnosť informácií a dôkazov, ktoré poskytol uchádzač</w:t>
      </w:r>
      <w:r>
        <w:rPr>
          <w:rFonts w:ascii="Arial" w:hAnsi="Arial" w:cs="Arial"/>
          <w:sz w:val="20"/>
          <w:szCs w:val="20"/>
          <w:lang w:eastAsia="cs-CZ"/>
        </w:rPr>
        <w:t>.</w:t>
      </w:r>
    </w:p>
    <w:p w14:paraId="210046A1" w14:textId="77777777" w:rsidR="002279F8" w:rsidRPr="006E0D9D"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 xml:space="preserve">Ak komisia identifikuje nezrovnalosti alebo nejasnosti v informáciách alebo dôkazoch, ktoré uchádzač poskytol, prostredníctvom systému JOSEPHINE požiada o vysvetlenie a ak je to potrebné aj o predloženie dôkazov. Vysvetlením ponuky nemôže dôjsť k jej zmene. Za zmenu ponuky sa nepovažuje odstránenie zrejmých chýb v písaní a </w:t>
      </w:r>
      <w:r w:rsidRPr="008C0068">
        <w:rPr>
          <w:rFonts w:ascii="Arial" w:hAnsi="Arial" w:cs="Arial"/>
          <w:sz w:val="20"/>
          <w:szCs w:val="20"/>
          <w:lang w:eastAsia="cs-CZ"/>
        </w:rPr>
        <w:t>počítaní.</w:t>
      </w:r>
      <w:r w:rsidRPr="006E0D9D">
        <w:rPr>
          <w:rFonts w:ascii="Arial" w:hAnsi="Arial" w:cs="Arial"/>
          <w:sz w:val="20"/>
          <w:szCs w:val="20"/>
          <w:lang w:eastAsia="cs-CZ"/>
        </w:rPr>
        <w:t xml:space="preserve"> Uchádzač musí prostredníctvom systému JOSEPHINE predložiť písomné vysvetlenie svojej ponuky do 2 (dvoch) pracovných dní odo dňa odoslania žiadosti o vysvetlenie, ak komisia neurčí dlhšiu lehotu.</w:t>
      </w:r>
    </w:p>
    <w:p w14:paraId="22A24D48" w14:textId="77777777" w:rsidR="002279F8" w:rsidRPr="00503D8D"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503D8D">
        <w:rPr>
          <w:rFonts w:ascii="Arial" w:hAnsi="Arial" w:cs="Arial"/>
          <w:color w:val="auto"/>
          <w:sz w:val="20"/>
          <w:szCs w:val="20"/>
          <w:lang w:eastAsia="cs-CZ"/>
        </w:rPr>
        <w:t>Ak sa pri určitej zákazke javí ponuka ako mimoriadne nízka vo vzťahu k predmetu zákazky, komisia písomne prostredníctvom systému JOSEPHINE požiada uchádzača o vysvetlenie týkajúce sa tých častí ponuky, ktoré sú pre jej cenu podstatné. Uchádzač musí prostredníctvom systému JOSEPHINE predložiť písomné odôvodnenie mimoriadne nízkej ponuky do 5 (piatich) pracovných dní odo dňa odoslania žiadosti, ak komisia neurčí dlhšiu lehotu.</w:t>
      </w:r>
    </w:p>
    <w:p w14:paraId="477B7EE0" w14:textId="3A433208" w:rsidR="002279F8" w:rsidRPr="00503D8D"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503D8D">
        <w:rPr>
          <w:rFonts w:ascii="Arial" w:hAnsi="Arial" w:cs="Arial"/>
          <w:color w:val="auto"/>
          <w:sz w:val="20"/>
          <w:szCs w:val="20"/>
          <w:lang w:eastAsia="cs-CZ"/>
        </w:rPr>
        <w:t>Verejný obstarávateľ vylúči z verejného obstarávania ponuku uchádzača, ak budú naplne</w:t>
      </w:r>
      <w:r w:rsidR="00F13E8B" w:rsidRPr="00503D8D">
        <w:rPr>
          <w:rFonts w:ascii="Arial" w:hAnsi="Arial" w:cs="Arial"/>
          <w:color w:val="auto"/>
          <w:sz w:val="20"/>
          <w:szCs w:val="20"/>
          <w:lang w:eastAsia="cs-CZ"/>
        </w:rPr>
        <w:t>né skutočnosti podľa § 53 ods. 4</w:t>
      </w:r>
      <w:r w:rsidRPr="00503D8D">
        <w:rPr>
          <w:rFonts w:ascii="Arial" w:hAnsi="Arial" w:cs="Arial"/>
          <w:color w:val="auto"/>
          <w:sz w:val="20"/>
          <w:szCs w:val="20"/>
          <w:lang w:eastAsia="cs-CZ"/>
        </w:rPr>
        <w:t xml:space="preserve"> zákona o verejnom obstarávaní.</w:t>
      </w:r>
    </w:p>
    <w:p w14:paraId="212C2924" w14:textId="035FE533" w:rsidR="002279F8" w:rsidRPr="002279F8" w:rsidRDefault="002279F8" w:rsidP="002279F8">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Uchádzač bude písomne upovedomený o vylúčení jeho ponuky s uvedením dôvodu</w:t>
      </w:r>
      <w:r>
        <w:rPr>
          <w:rFonts w:ascii="Arial" w:hAnsi="Arial" w:cs="Arial"/>
          <w:sz w:val="20"/>
          <w:szCs w:val="20"/>
          <w:lang w:eastAsia="cs-CZ"/>
        </w:rPr>
        <w:t>.</w:t>
      </w:r>
    </w:p>
    <w:p w14:paraId="2FD2D79B" w14:textId="6CEB6EF0" w:rsidR="006E0D9D" w:rsidRPr="006E0D9D" w:rsidRDefault="006E0D9D" w:rsidP="006E0D9D"/>
    <w:p w14:paraId="49731825" w14:textId="18FB33CF" w:rsidR="00D60F07" w:rsidRPr="00FA00C1" w:rsidRDefault="00D60F07" w:rsidP="005374DB">
      <w:pPr>
        <w:pStyle w:val="Nadpis2"/>
        <w:numPr>
          <w:ilvl w:val="0"/>
          <w:numId w:val="15"/>
        </w:numPr>
        <w:spacing w:after="240"/>
        <w:rPr>
          <w:sz w:val="28"/>
        </w:rPr>
      </w:pPr>
      <w:bookmarkStart w:id="29" w:name="_Toc168488630"/>
      <w:r w:rsidRPr="00FA00C1">
        <w:rPr>
          <w:sz w:val="28"/>
        </w:rPr>
        <w:t>Vyhodnocovanie splnenia podmienok účasti</w:t>
      </w:r>
      <w:bookmarkEnd w:id="29"/>
    </w:p>
    <w:p w14:paraId="67C1D246" w14:textId="78BA8084" w:rsidR="004F0A70" w:rsidRDefault="004F0A70" w:rsidP="006C7524">
      <w:pPr>
        <w:pStyle w:val="tl1"/>
        <w:tabs>
          <w:tab w:val="clear" w:pos="432"/>
        </w:tabs>
        <w:spacing w:before="120" w:line="276" w:lineRule="auto"/>
        <w:ind w:left="0" w:firstLine="0"/>
        <w:rPr>
          <w:rFonts w:ascii="Arial" w:hAnsi="Arial" w:cs="Arial"/>
          <w:sz w:val="20"/>
          <w:szCs w:val="20"/>
        </w:rPr>
      </w:pPr>
      <w:r w:rsidRPr="004F0A70">
        <w:rPr>
          <w:rFonts w:ascii="Arial" w:hAnsi="Arial" w:cs="Arial"/>
          <w:sz w:val="20"/>
          <w:szCs w:val="20"/>
        </w:rPr>
        <w:t xml:space="preserve">Vyhodnotenie splnenia podmienok účasti sa uskutoční vzhľadom na použitie ustanovení týkajúcich sa reverznej verejnej súťaže podľa § 66 ods. 7 písm. b) zákona o verejnom obstarávaní po vyhodnotení ponúk na základe kritérií. Komisia vyhodnotí splnenie podmienok účasti uchádzača, ktorý sa umiestnil na prvom mieste. </w:t>
      </w:r>
    </w:p>
    <w:p w14:paraId="25E14B4E" w14:textId="5C69B2C7" w:rsidR="004F0A70" w:rsidRDefault="004F0A70" w:rsidP="006C7524">
      <w:pPr>
        <w:pStyle w:val="tl1"/>
        <w:tabs>
          <w:tab w:val="clear" w:pos="432"/>
        </w:tabs>
        <w:spacing w:before="120" w:line="276" w:lineRule="auto"/>
        <w:ind w:left="0" w:firstLine="0"/>
        <w:rPr>
          <w:rFonts w:ascii="Arial" w:hAnsi="Arial" w:cs="Arial"/>
          <w:sz w:val="20"/>
          <w:szCs w:val="20"/>
        </w:rPr>
      </w:pPr>
      <w:r w:rsidRPr="004F0A70">
        <w:rPr>
          <w:rFonts w:ascii="Arial" w:hAnsi="Arial" w:cs="Arial"/>
          <w:sz w:val="20"/>
          <w:szCs w:val="20"/>
        </w:rPr>
        <w:t>Posúdenie splnenia podmienok účasti bude založené na splnení:</w:t>
      </w:r>
    </w:p>
    <w:p w14:paraId="40EFE91B" w14:textId="03513E3F" w:rsidR="00D60F07"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.1</w:t>
      </w:r>
      <w:r w:rsidR="00107D08">
        <w:rPr>
          <w:rFonts w:ascii="Arial" w:hAnsi="Arial" w:cs="Arial"/>
          <w:sz w:val="20"/>
          <w:szCs w:val="20"/>
        </w:rPr>
        <w:t>.</w:t>
      </w:r>
      <w:r w:rsidR="006E0D9D">
        <w:rPr>
          <w:rFonts w:ascii="Arial" w:hAnsi="Arial" w:cs="Arial"/>
          <w:sz w:val="20"/>
          <w:szCs w:val="20"/>
        </w:rPr>
        <w:t xml:space="preserve"> </w:t>
      </w:r>
      <w:r w:rsidR="00D60F07" w:rsidRPr="00107294">
        <w:rPr>
          <w:rFonts w:ascii="Arial" w:hAnsi="Arial" w:cs="Arial"/>
          <w:sz w:val="20"/>
          <w:szCs w:val="20"/>
        </w:rPr>
        <w:t xml:space="preserve">podmienok, týkajúcich sa osobného postavenia podľa § 32  ods. 1 zákona o verejnom obstarávaní,  predložením </w:t>
      </w:r>
      <w:r w:rsidR="00FD1708" w:rsidRPr="00107294">
        <w:rPr>
          <w:rFonts w:ascii="Arial" w:hAnsi="Arial" w:cs="Arial"/>
          <w:sz w:val="20"/>
          <w:szCs w:val="20"/>
        </w:rPr>
        <w:t xml:space="preserve">dokladov </w:t>
      </w:r>
      <w:r w:rsidR="00D60F07" w:rsidRPr="00107294">
        <w:rPr>
          <w:rFonts w:ascii="Arial" w:hAnsi="Arial" w:cs="Arial"/>
          <w:sz w:val="20"/>
          <w:szCs w:val="20"/>
        </w:rPr>
        <w:t xml:space="preserve">podľa § 32 </w:t>
      </w:r>
      <w:r w:rsidR="00503D8D" w:rsidRPr="00107294">
        <w:rPr>
          <w:rFonts w:ascii="Arial" w:hAnsi="Arial" w:cs="Arial"/>
          <w:sz w:val="20"/>
          <w:szCs w:val="20"/>
        </w:rPr>
        <w:t xml:space="preserve">ods. 2, resp. </w:t>
      </w:r>
      <w:r w:rsidR="00503D8D" w:rsidRPr="004209D0">
        <w:rPr>
          <w:rFonts w:ascii="Arial" w:hAnsi="Arial" w:cs="Arial"/>
          <w:sz w:val="20"/>
          <w:szCs w:val="20"/>
        </w:rPr>
        <w:t xml:space="preserve">4, </w:t>
      </w:r>
      <w:r w:rsidR="00D60F07" w:rsidRPr="004209D0">
        <w:rPr>
          <w:rFonts w:ascii="Arial" w:hAnsi="Arial" w:cs="Arial"/>
          <w:sz w:val="20"/>
          <w:szCs w:val="20"/>
        </w:rPr>
        <w:t>5</w:t>
      </w:r>
      <w:r w:rsidR="00A011B7">
        <w:rPr>
          <w:rFonts w:ascii="Arial" w:hAnsi="Arial" w:cs="Arial"/>
          <w:sz w:val="20"/>
          <w:szCs w:val="20"/>
        </w:rPr>
        <w:t xml:space="preserve"> </w:t>
      </w:r>
      <w:r w:rsidR="00D60F07" w:rsidRPr="00107294">
        <w:rPr>
          <w:rFonts w:ascii="Arial" w:hAnsi="Arial" w:cs="Arial"/>
          <w:sz w:val="20"/>
          <w:szCs w:val="20"/>
        </w:rPr>
        <w:t>zákona o verejnom obstarávaní</w:t>
      </w:r>
    </w:p>
    <w:p w14:paraId="4ECE9549" w14:textId="77777777" w:rsidR="00D60F07" w:rsidRPr="00FA00C1" w:rsidRDefault="004652C2" w:rsidP="006C7524">
      <w:pPr>
        <w:pStyle w:val="tl1"/>
        <w:tabs>
          <w:tab w:val="clear" w:pos="432"/>
        </w:tabs>
        <w:spacing w:before="120" w:line="276" w:lineRule="auto"/>
        <w:ind w:left="431" w:hanging="431"/>
        <w:rPr>
          <w:rFonts w:ascii="Arial" w:hAnsi="Arial" w:cs="Arial"/>
          <w:sz w:val="20"/>
          <w:szCs w:val="20"/>
        </w:rPr>
      </w:pPr>
      <w:r w:rsidRPr="00FA00C1">
        <w:rPr>
          <w:rFonts w:ascii="Arial" w:hAnsi="Arial" w:cs="Arial"/>
          <w:sz w:val="20"/>
          <w:szCs w:val="20"/>
        </w:rPr>
        <w:t>a podmienok, týkajúcich sa:</w:t>
      </w:r>
      <w:r w:rsidR="00D60F07" w:rsidRPr="00FA00C1">
        <w:rPr>
          <w:rFonts w:ascii="Arial" w:hAnsi="Arial" w:cs="Arial"/>
          <w:sz w:val="20"/>
          <w:szCs w:val="20"/>
        </w:rPr>
        <w:t xml:space="preserve">        </w:t>
      </w:r>
    </w:p>
    <w:p w14:paraId="6642019C" w14:textId="09E126E5" w:rsidR="00260E69"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 xml:space="preserve">.2 </w:t>
      </w:r>
      <w:r w:rsidR="00D60F07" w:rsidRPr="00FA00C1">
        <w:rPr>
          <w:rFonts w:ascii="Arial" w:hAnsi="Arial" w:cs="Arial"/>
          <w:sz w:val="20"/>
          <w:szCs w:val="20"/>
        </w:rPr>
        <w:t>finančného a ekonomického postavenia a</w:t>
      </w:r>
    </w:p>
    <w:p w14:paraId="0D44B3B0" w14:textId="431A7CB1" w:rsidR="00D60F07"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.3.</w:t>
      </w:r>
      <w:r w:rsidR="00D60F07" w:rsidRPr="00FA00C1">
        <w:rPr>
          <w:rFonts w:ascii="Arial" w:hAnsi="Arial" w:cs="Arial"/>
          <w:sz w:val="20"/>
          <w:szCs w:val="20"/>
        </w:rPr>
        <w:t>technickej alebo odbornej spôsobilosti uchádzača.</w:t>
      </w:r>
    </w:p>
    <w:p w14:paraId="1FAE1DA3" w14:textId="77777777" w:rsidR="00D60F07" w:rsidRPr="00FA00C1" w:rsidRDefault="00D60F07" w:rsidP="006C7524">
      <w:pPr>
        <w:pStyle w:val="tl1"/>
        <w:tabs>
          <w:tab w:val="clear" w:pos="432"/>
        </w:tabs>
        <w:spacing w:before="120" w:line="276" w:lineRule="auto"/>
        <w:ind w:left="0" w:firstLine="0"/>
        <w:rPr>
          <w:rFonts w:ascii="Arial" w:hAnsi="Arial" w:cs="Arial"/>
          <w:sz w:val="20"/>
          <w:szCs w:val="20"/>
        </w:rPr>
      </w:pPr>
      <w:r w:rsidRPr="00FA00C1">
        <w:rPr>
          <w:rFonts w:ascii="Arial" w:hAnsi="Arial" w:cs="Arial"/>
          <w:b/>
          <w:sz w:val="20"/>
          <w:szCs w:val="20"/>
        </w:rPr>
        <w:t>Skupina dodávateľov</w:t>
      </w:r>
      <w:r w:rsidRPr="00FA00C1">
        <w:rPr>
          <w:rFonts w:ascii="Arial" w:hAnsi="Arial" w:cs="Arial"/>
          <w:sz w:val="20"/>
          <w:szCs w:val="20"/>
        </w:rPr>
        <w:t>, zúčastnená vo verejnom obstarávaní, preuka</w:t>
      </w:r>
      <w:r w:rsidR="004652C2" w:rsidRPr="00FA00C1">
        <w:rPr>
          <w:rFonts w:ascii="Arial" w:hAnsi="Arial" w:cs="Arial"/>
          <w:sz w:val="20"/>
          <w:szCs w:val="20"/>
        </w:rPr>
        <w:t>zuje splnenie podmienok účasti:</w:t>
      </w:r>
    </w:p>
    <w:p w14:paraId="75B3C09E" w14:textId="595AEE5F" w:rsidR="00260E69"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 xml:space="preserve">.4 </w:t>
      </w:r>
      <w:r w:rsidR="00D60F07" w:rsidRPr="00FA00C1">
        <w:rPr>
          <w:rFonts w:ascii="Arial" w:hAnsi="Arial" w:cs="Arial"/>
          <w:sz w:val="20"/>
          <w:szCs w:val="20"/>
        </w:rPr>
        <w:t xml:space="preserve">týkajúcich sa </w:t>
      </w:r>
      <w:r w:rsidR="00981FCF" w:rsidRPr="00FA00C1">
        <w:rPr>
          <w:rFonts w:ascii="Arial" w:hAnsi="Arial" w:cs="Arial"/>
          <w:color w:val="000000"/>
          <w:sz w:val="20"/>
          <w:szCs w:val="20"/>
          <w:shd w:val="clear" w:color="auto" w:fill="FFFFFF"/>
        </w:rPr>
        <w:t> osobného postavenia za každého člena skupiny osobitne,</w:t>
      </w:r>
    </w:p>
    <w:p w14:paraId="0BF15567" w14:textId="2B500BAC" w:rsidR="00260E69"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 xml:space="preserve">.5 </w:t>
      </w:r>
      <w:r w:rsidR="00D60F07" w:rsidRPr="00FA00C1">
        <w:rPr>
          <w:rFonts w:ascii="Arial" w:hAnsi="Arial" w:cs="Arial"/>
          <w:sz w:val="20"/>
          <w:szCs w:val="20"/>
        </w:rPr>
        <w:t>týkajúcich sa finančného a ekonomického postavenia, technickej alebo odbornej spôsobilosti za všetkých členov skupiny spoločne,</w:t>
      </w:r>
    </w:p>
    <w:p w14:paraId="44660864" w14:textId="235454CA" w:rsidR="00EA013F"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 xml:space="preserve">.6 </w:t>
      </w:r>
      <w:r w:rsidR="00D60F07" w:rsidRPr="00FA00C1">
        <w:rPr>
          <w:rFonts w:ascii="Arial" w:hAnsi="Arial" w:cs="Arial"/>
          <w:sz w:val="20"/>
          <w:szCs w:val="20"/>
        </w:rPr>
        <w:t xml:space="preserve">splnenie podmienky účasti podľa § 32 ods. 1 písm. e) zákona o verejnom </w:t>
      </w:r>
      <w:r w:rsidR="00260E69" w:rsidRPr="00FA00C1">
        <w:rPr>
          <w:rFonts w:ascii="Arial" w:hAnsi="Arial" w:cs="Arial"/>
          <w:sz w:val="20"/>
          <w:szCs w:val="20"/>
        </w:rPr>
        <w:t xml:space="preserve">obstarávaní preukazuje člen </w:t>
      </w:r>
      <w:r w:rsidR="00D60F07" w:rsidRPr="00FA00C1">
        <w:rPr>
          <w:rFonts w:ascii="Arial" w:hAnsi="Arial" w:cs="Arial"/>
          <w:sz w:val="20"/>
          <w:szCs w:val="20"/>
        </w:rPr>
        <w:t>skupiny len vo vzťahu k tej časti predmetu zákazky, ktorú bude zabezpečovať.</w:t>
      </w:r>
    </w:p>
    <w:p w14:paraId="195CB21B" w14:textId="502FC59D" w:rsidR="00EA013F"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w:t>
      </w:r>
      <w:r w:rsidR="006E0D9D">
        <w:rPr>
          <w:rFonts w:ascii="Arial" w:hAnsi="Arial" w:cs="Arial"/>
          <w:sz w:val="20"/>
          <w:szCs w:val="20"/>
        </w:rPr>
        <w:t xml:space="preserve">.7 </w:t>
      </w:r>
      <w:r w:rsidR="00D60F07" w:rsidRPr="00FA00C1">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2C57E446" w:rsidR="004652C2" w:rsidRPr="00FA00C1" w:rsidRDefault="002279F8"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lastRenderedPageBreak/>
        <w:t>4</w:t>
      </w:r>
      <w:r w:rsidR="006E0D9D">
        <w:rPr>
          <w:rFonts w:ascii="Arial" w:hAnsi="Arial" w:cs="Arial"/>
          <w:sz w:val="20"/>
          <w:szCs w:val="20"/>
        </w:rPr>
        <w:t xml:space="preserve">.8 </w:t>
      </w:r>
      <w:r w:rsidR="00D60F07" w:rsidRPr="00FA00C1">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CD7C87" w14:textId="26689B71" w:rsidR="006E0D9D" w:rsidRPr="006E0D9D" w:rsidRDefault="00D60F07" w:rsidP="006E0D9D">
      <w:pPr>
        <w:pStyle w:val="Nadpis2"/>
        <w:numPr>
          <w:ilvl w:val="0"/>
          <w:numId w:val="15"/>
        </w:numPr>
        <w:spacing w:before="240" w:after="240"/>
        <w:ind w:left="357" w:hanging="357"/>
        <w:rPr>
          <w:sz w:val="28"/>
        </w:rPr>
      </w:pPr>
      <w:bookmarkStart w:id="30" w:name="_Toc168488631"/>
      <w:r w:rsidRPr="00FA00C1">
        <w:rPr>
          <w:sz w:val="28"/>
        </w:rPr>
        <w:t>Dôvernosť a etika vo verejnom obstarávaní</w:t>
      </w:r>
      <w:bookmarkEnd w:id="30"/>
      <w:r w:rsidRPr="00FA00C1">
        <w:rPr>
          <w:sz w:val="28"/>
        </w:rPr>
        <w:t xml:space="preserve"> </w:t>
      </w:r>
    </w:p>
    <w:p w14:paraId="780119CB" w14:textId="5834360F" w:rsidR="004652C2" w:rsidRPr="00FA00C1" w:rsidRDefault="002279F8" w:rsidP="0093546E">
      <w:pPr>
        <w:pStyle w:val="tl1"/>
        <w:tabs>
          <w:tab w:val="clear" w:pos="432"/>
        </w:tabs>
        <w:ind w:left="426" w:hanging="426"/>
        <w:rPr>
          <w:rFonts w:ascii="Arial" w:hAnsi="Arial" w:cs="Arial"/>
          <w:sz w:val="20"/>
          <w:szCs w:val="20"/>
        </w:rPr>
      </w:pPr>
      <w:r>
        <w:rPr>
          <w:rFonts w:ascii="Arial" w:hAnsi="Arial" w:cs="Arial"/>
          <w:sz w:val="20"/>
          <w:szCs w:val="20"/>
        </w:rPr>
        <w:t>5</w:t>
      </w:r>
      <w:r w:rsidR="006E0D9D">
        <w:rPr>
          <w:rFonts w:ascii="Arial" w:hAnsi="Arial" w:cs="Arial"/>
          <w:sz w:val="20"/>
          <w:szCs w:val="20"/>
        </w:rPr>
        <w:t xml:space="preserve">.1. </w:t>
      </w:r>
      <w:r w:rsidR="00D60F07"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538E957D" w:rsidR="004652C2" w:rsidRPr="00FA00C1" w:rsidRDefault="002279F8" w:rsidP="0093546E">
      <w:pPr>
        <w:pStyle w:val="tl1"/>
        <w:tabs>
          <w:tab w:val="clear" w:pos="432"/>
        </w:tabs>
        <w:spacing w:before="120"/>
        <w:ind w:left="426" w:hanging="426"/>
        <w:rPr>
          <w:rFonts w:ascii="Arial" w:hAnsi="Arial" w:cs="Arial"/>
          <w:sz w:val="20"/>
          <w:szCs w:val="20"/>
        </w:rPr>
      </w:pPr>
      <w:r>
        <w:rPr>
          <w:rFonts w:ascii="Arial" w:hAnsi="Arial" w:cs="Arial"/>
          <w:sz w:val="20"/>
          <w:szCs w:val="20"/>
        </w:rPr>
        <w:t>5</w:t>
      </w:r>
      <w:r w:rsidR="0093546E">
        <w:rPr>
          <w:rFonts w:ascii="Arial" w:hAnsi="Arial" w:cs="Arial"/>
          <w:sz w:val="20"/>
          <w:szCs w:val="20"/>
        </w:rPr>
        <w:t xml:space="preserve">.2. </w:t>
      </w:r>
      <w:r w:rsidR="00D60F07"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5BDD9CD6" w:rsidR="007F0F2B" w:rsidRPr="00FA00C1" w:rsidRDefault="002279F8" w:rsidP="0093546E">
      <w:pPr>
        <w:pStyle w:val="tl1"/>
        <w:tabs>
          <w:tab w:val="clear" w:pos="432"/>
        </w:tabs>
        <w:spacing w:before="120"/>
        <w:ind w:left="426" w:hanging="426"/>
        <w:rPr>
          <w:rFonts w:ascii="Arial" w:hAnsi="Arial" w:cs="Arial"/>
          <w:sz w:val="20"/>
          <w:szCs w:val="20"/>
        </w:rPr>
      </w:pPr>
      <w:r>
        <w:rPr>
          <w:rFonts w:ascii="Arial" w:hAnsi="Arial" w:cs="Arial"/>
          <w:sz w:val="20"/>
          <w:szCs w:val="20"/>
        </w:rPr>
        <w:t>5</w:t>
      </w:r>
      <w:r w:rsidR="0093546E">
        <w:rPr>
          <w:rFonts w:ascii="Arial" w:hAnsi="Arial" w:cs="Arial"/>
          <w:sz w:val="20"/>
          <w:szCs w:val="20"/>
        </w:rPr>
        <w:t xml:space="preserve">.3. </w:t>
      </w:r>
      <w:r w:rsidR="00D60F07" w:rsidRPr="00FA00C1">
        <w:rPr>
          <w:rFonts w:ascii="Arial" w:hAnsi="Arial" w:cs="Arial"/>
          <w:sz w:val="20"/>
          <w:szCs w:val="20"/>
        </w:rPr>
        <w:t>Ponuky uchádzačov, ani ich jednotlivé časti, nebude možné použiť bez predchádzajúceho súhlasu uchádzačov.</w:t>
      </w:r>
    </w:p>
    <w:p w14:paraId="2D6C1F19" w14:textId="33782DE8" w:rsidR="007F0F2B" w:rsidRPr="00203889" w:rsidRDefault="00D60F07" w:rsidP="00203889">
      <w:pPr>
        <w:pStyle w:val="Nadpis2"/>
        <w:numPr>
          <w:ilvl w:val="0"/>
          <w:numId w:val="15"/>
        </w:numPr>
        <w:spacing w:before="240" w:after="240"/>
        <w:ind w:left="357" w:hanging="357"/>
        <w:rPr>
          <w:rFonts w:ascii="Arial" w:hAnsi="Arial" w:cs="Arial"/>
          <w:sz w:val="22"/>
        </w:rPr>
      </w:pPr>
      <w:bookmarkStart w:id="31" w:name="_Toc168488632"/>
      <w:r w:rsidRPr="00FA00C1">
        <w:rPr>
          <w:sz w:val="28"/>
        </w:rPr>
        <w:t>Revízne postupy</w:t>
      </w:r>
      <w:bookmarkEnd w:id="31"/>
      <w:r w:rsidRPr="00FA00C1">
        <w:rPr>
          <w:sz w:val="28"/>
        </w:rPr>
        <w:t xml:space="preserve"> </w:t>
      </w:r>
    </w:p>
    <w:p w14:paraId="36E507EF" w14:textId="2CFF9431" w:rsidR="009E6821" w:rsidRPr="00FA00C1" w:rsidRDefault="002279F8" w:rsidP="0093546E">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6</w:t>
      </w:r>
      <w:r w:rsidR="00203889">
        <w:rPr>
          <w:rFonts w:ascii="Arial" w:hAnsi="Arial" w:cs="Arial"/>
          <w:sz w:val="20"/>
          <w:szCs w:val="20"/>
        </w:rPr>
        <w:t>.1</w:t>
      </w:r>
      <w:r w:rsidR="0093546E">
        <w:rPr>
          <w:rFonts w:ascii="Arial" w:hAnsi="Arial" w:cs="Arial"/>
          <w:sz w:val="20"/>
          <w:szCs w:val="20"/>
        </w:rPr>
        <w:t xml:space="preserve">.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32" w:name="_Toc168488633"/>
      <w:r w:rsidRPr="00FA00C1">
        <w:t>Časť V Prijatie ponuky</w:t>
      </w:r>
      <w:bookmarkEnd w:id="32"/>
    </w:p>
    <w:p w14:paraId="2AD3ECCC" w14:textId="77777777" w:rsidR="00D60F07" w:rsidRPr="00FA00C1" w:rsidRDefault="00D60F07" w:rsidP="00D17DB9">
      <w:pPr>
        <w:pStyle w:val="Nadpis2"/>
        <w:numPr>
          <w:ilvl w:val="0"/>
          <w:numId w:val="16"/>
        </w:numPr>
        <w:ind w:left="426" w:hanging="426"/>
        <w:rPr>
          <w:sz w:val="28"/>
        </w:rPr>
      </w:pPr>
      <w:bookmarkStart w:id="33" w:name="_Toc168488634"/>
      <w:r w:rsidRPr="00FA00C1">
        <w:rPr>
          <w:sz w:val="28"/>
        </w:rPr>
        <w:t>Informácia o výsledku vyhodnotenia ponúk</w:t>
      </w:r>
      <w:bookmarkEnd w:id="33"/>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6537732" w14:textId="77777777" w:rsidR="004F0A70" w:rsidRPr="00FA00C1" w:rsidRDefault="004F0A70" w:rsidP="004F0A70">
      <w:pPr>
        <w:pStyle w:val="tl1"/>
        <w:numPr>
          <w:ilvl w:val="1"/>
          <w:numId w:val="23"/>
        </w:numPr>
        <w:spacing w:line="276" w:lineRule="auto"/>
        <w:rPr>
          <w:rFonts w:ascii="Arial" w:hAnsi="Arial" w:cs="Arial"/>
          <w:sz w:val="20"/>
          <w:szCs w:val="20"/>
        </w:rPr>
      </w:pPr>
      <w:r>
        <w:rPr>
          <w:rFonts w:ascii="Arial" w:hAnsi="Arial" w:cs="Arial"/>
          <w:sz w:val="20"/>
        </w:rPr>
        <w:t xml:space="preserve">Komisia vyhodnotí </w:t>
      </w:r>
      <w:r w:rsidRPr="008C0068">
        <w:rPr>
          <w:rFonts w:ascii="Arial" w:hAnsi="Arial" w:cs="Arial"/>
          <w:sz w:val="20"/>
          <w:szCs w:val="21"/>
          <w:shd w:val="clear" w:color="auto" w:fill="FFFFFF"/>
        </w:rPr>
        <w:t>ponuky v súlade s § 66 ods. 7 písm. b) zákona o verejnom obstarávaní z hľadiska splnenia požiadaviek na predmet zákazky a splnenia podmienok účasti až po vyhodnotení ponúk na základe kritérií na vyhodnotenie ponúk</w:t>
      </w:r>
      <w:r w:rsidRPr="008C0068">
        <w:rPr>
          <w:rFonts w:ascii="Arial" w:hAnsi="Arial" w:cs="Arial"/>
        </w:rPr>
        <w:t xml:space="preserve"> </w:t>
      </w:r>
      <w:r w:rsidRPr="00FA00C1">
        <w:rPr>
          <w:rFonts w:ascii="Arial" w:hAnsi="Arial" w:cs="Arial"/>
          <w:sz w:val="20"/>
        </w:rPr>
        <w:t>u uchádzača, ktorý sa predbežne umiestnil na 1. mieste po vyhodnotení ponúk na základe zvoleného kritéria.</w:t>
      </w:r>
    </w:p>
    <w:p w14:paraId="5C1312E0" w14:textId="6E28A0DB" w:rsidR="001731CF" w:rsidRPr="00FA00C1" w:rsidRDefault="00D60F07" w:rsidP="00D17DB9">
      <w:pPr>
        <w:pStyle w:val="tl1"/>
        <w:numPr>
          <w:ilvl w:val="1"/>
          <w:numId w:val="23"/>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ponúk, vrátane poradia uchádzačov.</w:t>
      </w:r>
    </w:p>
    <w:p w14:paraId="62C81402" w14:textId="5577F856" w:rsidR="007C634D" w:rsidRPr="00FA00C1" w:rsidRDefault="00D60F07" w:rsidP="00D17DB9">
      <w:pPr>
        <w:pStyle w:val="tl1"/>
        <w:numPr>
          <w:ilvl w:val="1"/>
          <w:numId w:val="23"/>
        </w:numPr>
        <w:spacing w:before="120" w:line="276" w:lineRule="auto"/>
        <w:rPr>
          <w:rFonts w:ascii="Arial" w:hAnsi="Arial" w:cs="Arial"/>
          <w:sz w:val="20"/>
          <w:szCs w:val="20"/>
        </w:rPr>
      </w:pPr>
      <w:r w:rsidRPr="00FA00C1">
        <w:rPr>
          <w:rFonts w:ascii="Arial" w:hAnsi="Arial" w:cs="Arial"/>
          <w:sz w:val="20"/>
          <w:szCs w:val="20"/>
        </w:rPr>
        <w:t xml:space="preserve">Úspešnému uchádzačovi bude zaslané oznámenie, že jeho ponuku prijíma a neúspešnému uchádzačovi alebo uchádzačom bude </w:t>
      </w:r>
      <w:r w:rsidR="004C6A43">
        <w:rPr>
          <w:rFonts w:ascii="Arial" w:hAnsi="Arial" w:cs="Arial"/>
          <w:sz w:val="20"/>
          <w:szCs w:val="20"/>
        </w:rPr>
        <w:t xml:space="preserve">oznámené, že neuspel/neuspeli a </w:t>
      </w:r>
      <w:r w:rsidRPr="00FA00C1">
        <w:rPr>
          <w:rFonts w:ascii="Arial" w:hAnsi="Arial" w:cs="Arial"/>
          <w:sz w:val="20"/>
          <w:szCs w:val="20"/>
        </w:rPr>
        <w:t>dôvody neprijatia jeho/ich ponuky. Oznámenie bude obsahovať identifikáciu úspešného uchádzača, informáciu o charakteristik</w:t>
      </w:r>
      <w:r w:rsidR="00746480">
        <w:rPr>
          <w:rFonts w:ascii="Arial" w:hAnsi="Arial" w:cs="Arial"/>
          <w:sz w:val="20"/>
          <w:szCs w:val="20"/>
        </w:rPr>
        <w:t>ách a výhodách prijatej ponuky</w:t>
      </w:r>
      <w:r w:rsidR="004C6A43">
        <w:rPr>
          <w:rFonts w:ascii="Arial" w:hAnsi="Arial" w:cs="Arial"/>
          <w:sz w:val="20"/>
          <w:szCs w:val="20"/>
        </w:rPr>
        <w:t xml:space="preserve">, </w:t>
      </w:r>
      <w:r w:rsidRPr="00FA00C1">
        <w:rPr>
          <w:rFonts w:ascii="Arial" w:hAnsi="Arial" w:cs="Arial"/>
          <w:sz w:val="20"/>
          <w:szCs w:val="20"/>
        </w:rPr>
        <w:t xml:space="preserve">poradie uchádzača a lehotu, v ktorej môže byť podaná námietka podľa </w:t>
      </w:r>
      <w:r w:rsidRPr="00B21AD0">
        <w:rPr>
          <w:rFonts w:ascii="Arial" w:hAnsi="Arial" w:cs="Arial"/>
          <w:sz w:val="20"/>
          <w:szCs w:val="20"/>
        </w:rPr>
        <w:t>§ 170 ods. 3 písm. f)</w:t>
      </w:r>
      <w:r w:rsidRPr="00FA00C1">
        <w:rPr>
          <w:rFonts w:ascii="Arial" w:hAnsi="Arial" w:cs="Arial"/>
          <w:sz w:val="20"/>
          <w:szCs w:val="20"/>
        </w:rPr>
        <w:t xml:space="preserve"> zákona o verejnom obstarávaní.</w:t>
      </w:r>
    </w:p>
    <w:p w14:paraId="30B47B80" w14:textId="28F0A090" w:rsidR="00D60F07" w:rsidRPr="00FA00C1" w:rsidRDefault="00D60F07" w:rsidP="00EE72A9">
      <w:pPr>
        <w:pStyle w:val="Nadpis2"/>
        <w:numPr>
          <w:ilvl w:val="0"/>
          <w:numId w:val="5"/>
        </w:numPr>
        <w:spacing w:before="240" w:after="240"/>
        <w:rPr>
          <w:sz w:val="28"/>
        </w:rPr>
      </w:pPr>
      <w:bookmarkStart w:id="34" w:name="_Toc168488635"/>
      <w:r w:rsidRPr="00FA00C1">
        <w:rPr>
          <w:sz w:val="28"/>
        </w:rPr>
        <w:t xml:space="preserve">Uzavretie </w:t>
      </w:r>
      <w:r w:rsidR="004D43D9">
        <w:rPr>
          <w:sz w:val="28"/>
        </w:rPr>
        <w:t>Rámcovej dohody</w:t>
      </w:r>
      <w:bookmarkEnd w:id="34"/>
    </w:p>
    <w:p w14:paraId="16F2B11F" w14:textId="2A56B0AB" w:rsidR="00D60F07" w:rsidRPr="00FA00C1" w:rsidRDefault="00D60F07" w:rsidP="00AE3546">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4D43D9">
        <w:rPr>
          <w:rFonts w:ascii="Arial" w:hAnsi="Arial" w:cs="Arial"/>
        </w:rPr>
        <w:t>Rámcov</w:t>
      </w:r>
      <w:r w:rsidR="00BE692F">
        <w:rPr>
          <w:rFonts w:ascii="Arial" w:hAnsi="Arial" w:cs="Arial"/>
        </w:rPr>
        <w:t>ú</w:t>
      </w:r>
      <w:r w:rsidR="004D43D9">
        <w:rPr>
          <w:rFonts w:ascii="Arial" w:hAnsi="Arial" w:cs="Arial"/>
        </w:rPr>
        <w:t xml:space="preserve"> dohod</w:t>
      </w:r>
      <w:r w:rsidR="00BE692F">
        <w:rPr>
          <w:rFonts w:ascii="Arial" w:hAnsi="Arial" w:cs="Arial"/>
        </w:rPr>
        <w:t>u</w:t>
      </w:r>
      <w:r w:rsidR="00AE3546" w:rsidRPr="00AE3546">
        <w:rPr>
          <w:rFonts w:ascii="Arial" w:hAnsi="Arial" w:cs="Arial"/>
        </w:rPr>
        <w:t xml:space="preserve"> </w:t>
      </w:r>
      <w:r w:rsidRPr="00FA00C1">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620947">
        <w:rPr>
          <w:rFonts w:ascii="Arial" w:hAnsi="Arial" w:cs="Arial"/>
        </w:rPr>
        <w:t>Rámcovú dohodu</w:t>
      </w:r>
      <w:r w:rsidR="00AE3546" w:rsidRPr="00AE3546">
        <w:rPr>
          <w:rFonts w:ascii="Arial" w:hAnsi="Arial" w:cs="Arial"/>
        </w:rPr>
        <w:t xml:space="preserve"> </w:t>
      </w:r>
      <w:r w:rsidRPr="00FA00C1">
        <w:rPr>
          <w:rFonts w:ascii="Arial" w:hAnsi="Arial" w:cs="Arial"/>
        </w:rPr>
        <w:t xml:space="preserve">v predĺženej lehote viazanosti ponúk. </w:t>
      </w:r>
    </w:p>
    <w:p w14:paraId="7781C102" w14:textId="2EC3742F" w:rsidR="00C93A5A"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rPr>
        <w:t xml:space="preserve">Verejný obstarávateľ nesmie uzavrieť </w:t>
      </w:r>
      <w:r w:rsidR="003B53CE">
        <w:rPr>
          <w:rFonts w:ascii="Arial" w:hAnsi="Arial" w:cs="Arial"/>
        </w:rPr>
        <w:t>Rámcovú dohodu</w:t>
      </w:r>
      <w:r w:rsidR="00AE3546" w:rsidRPr="00AE3546">
        <w:rPr>
          <w:rFonts w:ascii="Arial" w:hAnsi="Arial" w:cs="Arial"/>
        </w:rPr>
        <w:t xml:space="preserve"> </w:t>
      </w:r>
      <w:r w:rsidRPr="00FA00C1">
        <w:rPr>
          <w:rFonts w:ascii="Arial" w:hAnsi="Arial" w:cs="Arial"/>
        </w:rPr>
        <w:t xml:space="preserve">s uchádzačom, ktorý má </w:t>
      </w:r>
      <w:r w:rsidR="00AE3546">
        <w:rPr>
          <w:rFonts w:ascii="Arial" w:hAnsi="Arial" w:cs="Arial"/>
        </w:rPr>
        <w:t xml:space="preserve">povinnosť </w:t>
      </w:r>
      <w:r w:rsidRPr="00FA00C1">
        <w:rPr>
          <w:rFonts w:ascii="Arial" w:hAnsi="Arial" w:cs="Arial"/>
        </w:rPr>
        <w:t xml:space="preserve">a nie je zapísaný v registri partnerov verejného sektora, alebo ktorých subdodávatelia, ktorí sú v čase uzavretia </w:t>
      </w:r>
      <w:r w:rsidR="003B53CE">
        <w:rPr>
          <w:rFonts w:ascii="Arial" w:hAnsi="Arial" w:cs="Arial"/>
        </w:rPr>
        <w:t>Rámcovej dohody</w:t>
      </w:r>
      <w:r w:rsidRPr="00FA00C1">
        <w:rPr>
          <w:rFonts w:ascii="Arial" w:hAnsi="Arial" w:cs="Arial"/>
        </w:rPr>
        <w:t xml:space="preserve"> verejnému obstarávateľovi známi a majú povinnosť zapisovať sa do registra partnerov verejného sektora a nie sú zapísaní v registri partnerov verejného sektora.</w:t>
      </w:r>
    </w:p>
    <w:p w14:paraId="47D66642" w14:textId="2E638F36" w:rsidR="00D60F07"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color w:val="FF0000"/>
        </w:rPr>
        <w:t xml:space="preserve">Verejný obstarávateľ nesmie uzavrieť </w:t>
      </w:r>
      <w:r w:rsidR="003B53CE">
        <w:rPr>
          <w:rFonts w:ascii="Arial" w:hAnsi="Arial" w:cs="Arial"/>
          <w:color w:val="FF0000"/>
        </w:rPr>
        <w:t>Rámcovú dohodu</w:t>
      </w:r>
      <w:r w:rsidR="00AE3546" w:rsidRPr="00AE3546">
        <w:rPr>
          <w:rFonts w:ascii="Arial" w:hAnsi="Arial" w:cs="Arial"/>
          <w:color w:val="FF0000"/>
        </w:rPr>
        <w:t xml:space="preserve"> </w:t>
      </w:r>
      <w:r w:rsidRPr="00FA00C1">
        <w:rPr>
          <w:rFonts w:ascii="Arial" w:hAnsi="Arial" w:cs="Arial"/>
          <w:color w:val="FF0000"/>
        </w:rPr>
        <w:t xml:space="preserve">s uchádzačom, ktorý má povinnosť zapisovať sa do registra partnerov verejného sektora a ktorého konečným užívateľom výhod je </w:t>
      </w:r>
      <w:r w:rsidRPr="00FA00C1">
        <w:rPr>
          <w:rFonts w:ascii="Arial" w:hAnsi="Arial" w:cs="Arial"/>
          <w:color w:val="FF0000"/>
        </w:rPr>
        <w:lastRenderedPageBreak/>
        <w:t xml:space="preserve">osoba podľa § 11 ods. 1 písm. c) zákona o verejnom obstarávaní (verejný činiteľ) alebo ktorých subdodávatelia, ktorí sú v čase uzavretia </w:t>
      </w:r>
      <w:r w:rsidR="00646C25">
        <w:rPr>
          <w:rFonts w:ascii="Arial" w:hAnsi="Arial" w:cs="Arial"/>
          <w:color w:val="FF0000"/>
        </w:rPr>
        <w:t>rámcovej dohody</w:t>
      </w:r>
      <w:r w:rsidRPr="00FA00C1">
        <w:rPr>
          <w:rFonts w:ascii="Arial" w:hAnsi="Arial" w:cs="Arial"/>
          <w:color w:val="FF0000"/>
        </w:rPr>
        <w:t xml:space="preserve"> verejnému obstarávateľovi známi a majú 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35" w:name="_Toc168488636"/>
      <w:r w:rsidRPr="00FA00C1">
        <w:rPr>
          <w:sz w:val="28"/>
        </w:rPr>
        <w:t>Zrušenie verejnej súťaže</w:t>
      </w:r>
      <w:bookmarkEnd w:id="35"/>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36" w:name="_Toc168488637"/>
      <w:r w:rsidRPr="00FA00C1">
        <w:rPr>
          <w:sz w:val="28"/>
        </w:rPr>
        <w:t>Využitie subdodávateľov</w:t>
      </w:r>
      <w:bookmarkEnd w:id="36"/>
    </w:p>
    <w:p w14:paraId="184E7EBC" w14:textId="266C238D" w:rsidR="00164008" w:rsidRPr="00FA00C1" w:rsidRDefault="00D60F07" w:rsidP="00D17DB9">
      <w:pPr>
        <w:pStyle w:val="Odsekzoznamu"/>
        <w:numPr>
          <w:ilvl w:val="1"/>
          <w:numId w:val="17"/>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3B53CE">
        <w:rPr>
          <w:rFonts w:ascii="Arial" w:hAnsi="Arial" w:cs="Arial"/>
          <w:sz w:val="20"/>
          <w:lang w:val="sk-SK"/>
        </w:rPr>
        <w:t>Rámcovej dohody</w:t>
      </w:r>
      <w:r w:rsidR="00164008" w:rsidRPr="00FA00C1">
        <w:rPr>
          <w:rFonts w:ascii="Arial" w:hAnsi="Arial" w:cs="Arial"/>
          <w:sz w:val="20"/>
          <w:lang w:val="sk-SK"/>
        </w:rPr>
        <w:t>.</w:t>
      </w:r>
    </w:p>
    <w:p w14:paraId="1660B729" w14:textId="7528FC52" w:rsidR="00D60F07" w:rsidRPr="00FA00C1" w:rsidRDefault="00D60F07" w:rsidP="00D17DB9">
      <w:pPr>
        <w:pStyle w:val="Odsekzoznamu"/>
        <w:numPr>
          <w:ilvl w:val="1"/>
          <w:numId w:val="17"/>
        </w:numPr>
        <w:spacing w:before="120" w:line="276" w:lineRule="auto"/>
        <w:jc w:val="both"/>
        <w:rPr>
          <w:rFonts w:ascii="Arial" w:hAnsi="Arial" w:cs="Arial"/>
          <w:sz w:val="20"/>
          <w:lang w:val="sk-SK"/>
        </w:rPr>
      </w:pPr>
      <w:r w:rsidRPr="00FA00C1">
        <w:rPr>
          <w:rFonts w:ascii="Arial" w:hAnsi="Arial" w:cs="Arial"/>
          <w:sz w:val="20"/>
          <w:lang w:val="sk-SK"/>
        </w:rPr>
        <w:t>Všetky pravidlá zmeny subdodávateľa sú uvedené v</w:t>
      </w:r>
      <w:r w:rsidR="003B53CE">
        <w:rPr>
          <w:rFonts w:ascii="Arial" w:hAnsi="Arial" w:cs="Arial"/>
          <w:sz w:val="20"/>
          <w:lang w:val="sk-SK"/>
        </w:rPr>
        <w:t> Rámcovej dohode</w:t>
      </w:r>
      <w:r w:rsidRPr="00FA00C1">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37" w:name="_Toc168488638"/>
      <w:r w:rsidRPr="00FA00C1">
        <w:rPr>
          <w:sz w:val="28"/>
        </w:rPr>
        <w:t>Záverečné ustanovenia</w:t>
      </w:r>
      <w:bookmarkEnd w:id="37"/>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38" w:name="_Toc168488639"/>
      <w:r w:rsidRPr="00FA00C1">
        <w:rPr>
          <w:b/>
        </w:rPr>
        <w:t>A.2 Podmienky účasti vo verejnej  súťaži</w:t>
      </w:r>
      <w:bookmarkEnd w:id="38"/>
      <w:r w:rsidRPr="00FA00C1">
        <w:rPr>
          <w:b/>
        </w:rPr>
        <w:t xml:space="preserve"> </w:t>
      </w:r>
    </w:p>
    <w:p w14:paraId="75717CF3" w14:textId="77777777" w:rsidR="00D60F07" w:rsidRPr="00FA00C1" w:rsidRDefault="00D60F07" w:rsidP="00D17DB9">
      <w:pPr>
        <w:pStyle w:val="Nadpis2"/>
        <w:numPr>
          <w:ilvl w:val="0"/>
          <w:numId w:val="18"/>
        </w:numPr>
        <w:spacing w:before="240" w:after="240" w:line="276" w:lineRule="auto"/>
        <w:ind w:left="357" w:hanging="357"/>
        <w:rPr>
          <w:rFonts w:cs="Arial"/>
          <w:sz w:val="22"/>
        </w:rPr>
      </w:pPr>
      <w:bookmarkStart w:id="39" w:name="_Toc168488640"/>
      <w:r w:rsidRPr="00FA00C1">
        <w:rPr>
          <w:sz w:val="28"/>
        </w:rPr>
        <w:t>Osobné postavenie.</w:t>
      </w:r>
      <w:bookmarkEnd w:id="39"/>
      <w:r w:rsidRPr="00FA00C1">
        <w:rPr>
          <w:sz w:val="28"/>
        </w:rPr>
        <w:t xml:space="preserve"> </w:t>
      </w:r>
    </w:p>
    <w:p w14:paraId="1DD3779B" w14:textId="286A9E42" w:rsidR="00C46F3D" w:rsidRDefault="00D60F07" w:rsidP="00D17DB9">
      <w:pPr>
        <w:pStyle w:val="Zarkazkladnhotextu"/>
        <w:numPr>
          <w:ilvl w:val="1"/>
          <w:numId w:val="18"/>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w:t>
      </w:r>
      <w:r w:rsidR="00525955">
        <w:rPr>
          <w:rFonts w:ascii="Arial" w:hAnsi="Arial"/>
        </w:rPr>
        <w:t>m</w:t>
      </w:r>
      <w:r w:rsidR="00A13319">
        <w:rPr>
          <w:rFonts w:ascii="Arial" w:hAnsi="Arial"/>
        </w:rPr>
        <w:t xml:space="preserve">. a) až f) resp. podľa ods. 4, </w:t>
      </w:r>
      <w:r w:rsidRPr="00FA00C1">
        <w:rPr>
          <w:rFonts w:ascii="Arial" w:hAnsi="Arial"/>
        </w:rPr>
        <w:t>5</w:t>
      </w:r>
      <w:r w:rsidR="00FC4E53">
        <w:rPr>
          <w:rFonts w:ascii="Arial" w:hAnsi="Arial"/>
        </w:rPr>
        <w:t xml:space="preserve"> </w:t>
      </w:r>
      <w:r w:rsidR="00A13319">
        <w:rPr>
          <w:rFonts w:ascii="Arial" w:hAnsi="Arial"/>
        </w:rPr>
        <w:t xml:space="preserve">a 7, 8 </w:t>
      </w:r>
      <w:r w:rsidRPr="00FA00C1">
        <w:rPr>
          <w:rFonts w:ascii="Arial" w:hAnsi="Arial"/>
        </w:rPr>
        <w:t>zákona o verejnom obstarávaní.</w:t>
      </w:r>
    </w:p>
    <w:p w14:paraId="764AE80E" w14:textId="6CF8EAAC" w:rsidR="00655B35" w:rsidRPr="00655B35" w:rsidRDefault="00E13436" w:rsidP="00655B35">
      <w:pPr>
        <w:pStyle w:val="Zarkazkladnhotextu"/>
        <w:numPr>
          <w:ilvl w:val="1"/>
          <w:numId w:val="18"/>
        </w:numPr>
        <w:spacing w:before="120" w:after="0" w:line="276" w:lineRule="auto"/>
        <w:jc w:val="both"/>
        <w:rPr>
          <w:rFonts w:ascii="Arial" w:hAnsi="Arial"/>
          <w:b/>
          <w:color w:val="FF0000"/>
        </w:rPr>
      </w:pPr>
      <w:r>
        <w:rPr>
          <w:rFonts w:ascii="Arial" w:hAnsi="Arial"/>
        </w:rPr>
        <w:t>Podľa § 32 ods. 7</w:t>
      </w:r>
      <w:r w:rsidRPr="00E13436">
        <w:rPr>
          <w:rFonts w:ascii="Arial" w:hAnsi="Arial"/>
        </w:rPr>
        <w:t xml:space="preserve"> </w:t>
      </w:r>
      <w:r w:rsidR="00EF07FD">
        <w:rPr>
          <w:rFonts w:ascii="Arial" w:hAnsi="Arial"/>
        </w:rPr>
        <w:t xml:space="preserve">zákona o verejnom obstarávaní </w:t>
      </w:r>
      <w:r>
        <w:rPr>
          <w:rFonts w:ascii="Arial" w:hAnsi="Arial"/>
        </w:rPr>
        <w:t>p</w:t>
      </w:r>
      <w:r w:rsidRPr="00E13436">
        <w:rPr>
          <w:rFonts w:ascii="Arial" w:hAnsi="Arial"/>
        </w:rPr>
        <w:t>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r w:rsidR="004209D0">
        <w:rPr>
          <w:rFonts w:ascii="Arial" w:hAnsi="Arial"/>
        </w:rPr>
        <w:t xml:space="preserve"> </w:t>
      </w:r>
    </w:p>
    <w:p w14:paraId="37B03B31" w14:textId="6CC9017C" w:rsidR="00655B35" w:rsidRPr="005858C6" w:rsidRDefault="00655B35" w:rsidP="00655B35">
      <w:pPr>
        <w:pStyle w:val="Zarkazkladnhotextu"/>
        <w:spacing w:before="120" w:after="0" w:line="276" w:lineRule="auto"/>
        <w:ind w:left="390"/>
        <w:jc w:val="both"/>
        <w:rPr>
          <w:rFonts w:ascii="Arial" w:hAnsi="Arial"/>
          <w:b/>
        </w:rPr>
      </w:pPr>
      <w:r w:rsidRPr="005858C6">
        <w:rPr>
          <w:rFonts w:ascii="Arial" w:hAnsi="Arial" w:cs="Arial"/>
          <w:lang w:eastAsia="sk-SK"/>
        </w:rPr>
        <w:t>Podľa § 32 ods.8 zákona o verejnom obstarávaní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7CEB1D2" w14:textId="1710EA66" w:rsidR="00655B35" w:rsidRPr="005858C6" w:rsidRDefault="00655B35" w:rsidP="00655B35">
      <w:pPr>
        <w:pStyle w:val="Odsekzoznamu"/>
        <w:spacing w:line="276" w:lineRule="auto"/>
        <w:ind w:left="360"/>
        <w:jc w:val="both"/>
        <w:rPr>
          <w:rFonts w:ascii="Arial" w:hAnsi="Arial" w:cs="Arial"/>
          <w:sz w:val="20"/>
          <w:szCs w:val="20"/>
          <w:lang w:eastAsia="sk-SK"/>
        </w:rPr>
      </w:pPr>
      <w:r w:rsidRPr="005858C6">
        <w:rPr>
          <w:rFonts w:ascii="Arial" w:hAnsi="Arial" w:cs="Arial"/>
          <w:sz w:val="20"/>
          <w:szCs w:val="20"/>
          <w:lang w:eastAsia="sk-SK"/>
        </w:rPr>
        <w:t>a) vlastní väčšinu akcií alebo väčšinový obchodný podiel u uchádzača alebo záujemcu,</w:t>
      </w:r>
    </w:p>
    <w:p w14:paraId="18EB740A" w14:textId="3B08CEE9" w:rsidR="00655B35" w:rsidRPr="005858C6" w:rsidRDefault="00655B35" w:rsidP="00655B35">
      <w:pPr>
        <w:pStyle w:val="Odsekzoznamu"/>
        <w:spacing w:line="276" w:lineRule="auto"/>
        <w:ind w:left="360"/>
        <w:jc w:val="both"/>
        <w:rPr>
          <w:rFonts w:ascii="Arial" w:hAnsi="Arial" w:cs="Arial"/>
          <w:sz w:val="20"/>
          <w:szCs w:val="20"/>
          <w:lang w:eastAsia="sk-SK"/>
        </w:rPr>
      </w:pPr>
      <w:r w:rsidRPr="005858C6">
        <w:rPr>
          <w:rFonts w:ascii="Arial" w:hAnsi="Arial" w:cs="Arial"/>
          <w:sz w:val="20"/>
          <w:szCs w:val="20"/>
          <w:lang w:eastAsia="sk-SK"/>
        </w:rPr>
        <w:t>b) má väčšinu hlasovacích práv u uchádzača alebo záujemcu,</w:t>
      </w:r>
    </w:p>
    <w:p w14:paraId="7F4A3C71" w14:textId="4DD05AD1" w:rsidR="00655B35" w:rsidRPr="005858C6" w:rsidRDefault="00655B35" w:rsidP="00655B35">
      <w:pPr>
        <w:pStyle w:val="Odsekzoznamu"/>
        <w:spacing w:line="276" w:lineRule="auto"/>
        <w:ind w:left="360"/>
        <w:jc w:val="both"/>
        <w:rPr>
          <w:rFonts w:ascii="Arial" w:hAnsi="Arial" w:cs="Arial"/>
          <w:sz w:val="20"/>
          <w:szCs w:val="20"/>
          <w:lang w:eastAsia="sk-SK"/>
        </w:rPr>
      </w:pPr>
      <w:r w:rsidRPr="005858C6">
        <w:rPr>
          <w:rFonts w:ascii="Arial" w:hAnsi="Arial" w:cs="Arial"/>
          <w:sz w:val="20"/>
          <w:szCs w:val="20"/>
          <w:lang w:eastAsia="sk-SK"/>
        </w:rPr>
        <w:lastRenderedPageBreak/>
        <w:t>c) má právo vymenúvať alebo odvolávať väčšinu členov štatutárneho orgánu alebo dozorného orgánu uchádzača alebo záujemcu alebo</w:t>
      </w:r>
    </w:p>
    <w:p w14:paraId="1BDE6DB1" w14:textId="345C906A" w:rsidR="00655B35" w:rsidRPr="005858C6" w:rsidRDefault="00655B35" w:rsidP="00655B35">
      <w:pPr>
        <w:pStyle w:val="Odsekzoznamu"/>
        <w:spacing w:line="276" w:lineRule="auto"/>
        <w:ind w:left="360"/>
        <w:jc w:val="both"/>
        <w:rPr>
          <w:rFonts w:ascii="Arial" w:hAnsi="Arial" w:cs="Arial"/>
          <w:sz w:val="20"/>
          <w:szCs w:val="20"/>
          <w:lang w:eastAsia="sk-SK"/>
        </w:rPr>
      </w:pPr>
      <w:r w:rsidRPr="005858C6">
        <w:rPr>
          <w:rFonts w:ascii="Arial" w:hAnsi="Arial" w:cs="Arial"/>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3CC05D4E" w14:textId="41FF1776" w:rsidR="00655B35" w:rsidRPr="00A13319" w:rsidRDefault="00655B35" w:rsidP="00A13319">
      <w:pPr>
        <w:spacing w:line="276" w:lineRule="auto"/>
        <w:ind w:left="360"/>
        <w:jc w:val="both"/>
        <w:rPr>
          <w:rFonts w:ascii="Arial" w:hAnsi="Arial" w:cs="Arial"/>
          <w:color w:val="000000"/>
          <w:lang w:eastAsia="sk-SK"/>
        </w:rPr>
      </w:pPr>
      <w:r w:rsidRPr="00A13319">
        <w:rPr>
          <w:rFonts w:ascii="Arial" w:hAnsi="Arial" w:cs="Arial"/>
          <w:color w:val="000000"/>
          <w:highlight w:val="yellow"/>
          <w:lang w:eastAsia="sk-SK"/>
        </w:rPr>
        <w:t>V čestnom vyhlásení v zmysle Prílohy č.1 týchto Súťažnách podkladov uchádzač uvedie zoznam osôb podľa § 32 ods. 8 zákona o verejnom obstarávaní.</w:t>
      </w:r>
    </w:p>
    <w:p w14:paraId="54A03C91" w14:textId="4372FCBC" w:rsidR="00C46F3D" w:rsidRPr="00FA00C1" w:rsidRDefault="00D60F07" w:rsidP="00D17DB9">
      <w:pPr>
        <w:pStyle w:val="Zarkazkladnhotextu"/>
        <w:numPr>
          <w:ilvl w:val="1"/>
          <w:numId w:val="18"/>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10465227" w:rsidR="00C46F3D" w:rsidRPr="00920115" w:rsidRDefault="00D60F07" w:rsidP="00D17DB9">
      <w:pPr>
        <w:pStyle w:val="Zarkazkladnhotextu"/>
        <w:numPr>
          <w:ilvl w:val="1"/>
          <w:numId w:val="18"/>
        </w:numPr>
        <w:spacing w:before="120" w:after="0" w:line="276" w:lineRule="auto"/>
        <w:jc w:val="both"/>
        <w:rPr>
          <w:rFonts w:ascii="Arial" w:hAnsi="Arial"/>
        </w:rPr>
      </w:pPr>
      <w:r w:rsidRPr="00920115">
        <w:rPr>
          <w:rFonts w:ascii="Arial" w:hAnsi="Arial" w:cs="Arial"/>
          <w:shd w:val="clear" w:color="auto" w:fill="FFFFFF"/>
        </w:rPr>
        <w:t xml:space="preserve">V prípade preukázania splnenia podmienky účasti týkajúcej sa osobného postavenia podľa § 32 ods.1 písm. </w:t>
      </w:r>
      <w:r w:rsidR="000F271D">
        <w:rPr>
          <w:rFonts w:ascii="Arial" w:hAnsi="Arial" w:cs="Arial"/>
          <w:shd w:val="clear" w:color="auto" w:fill="FFFFFF"/>
        </w:rPr>
        <w:t xml:space="preserve">a), </w:t>
      </w:r>
      <w:r w:rsidRPr="00920115">
        <w:rPr>
          <w:rFonts w:ascii="Arial" w:hAnsi="Arial" w:cs="Arial"/>
          <w:shd w:val="clear" w:color="auto" w:fill="FFFFFF"/>
        </w:rPr>
        <w:t xml:space="preserve">b), c), e) zákona o verejnom obstarávaní, </w:t>
      </w:r>
      <w:r w:rsidR="000F271D">
        <w:rPr>
          <w:rFonts w:ascii="Arial" w:hAnsi="Arial" w:cs="Arial"/>
          <w:shd w:val="clear" w:color="auto" w:fill="FFFFFF"/>
        </w:rPr>
        <w:t xml:space="preserve">výpismi registra trestov, </w:t>
      </w:r>
      <w:r w:rsidRPr="00920115">
        <w:rPr>
          <w:rFonts w:ascii="Arial" w:hAnsi="Arial" w:cs="Arial"/>
          <w:shd w:val="clear" w:color="auto" w:fill="FFFFFF"/>
        </w:rPr>
        <w:t>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920115">
        <w:rPr>
          <w:rFonts w:ascii="Arial" w:hAnsi="Arial" w:cs="Arial"/>
          <w:shd w:val="clear" w:color="auto" w:fill="FFFFFF"/>
        </w:rPr>
        <w:t>ných systémov verejnej správy.</w:t>
      </w:r>
    </w:p>
    <w:p w14:paraId="52FC9336" w14:textId="32679BDF" w:rsidR="00D60F07" w:rsidRDefault="00D60F07" w:rsidP="00D17DB9">
      <w:pPr>
        <w:pStyle w:val="Nadpis2"/>
        <w:numPr>
          <w:ilvl w:val="0"/>
          <w:numId w:val="18"/>
        </w:numPr>
        <w:spacing w:before="240" w:after="240"/>
        <w:ind w:left="357" w:hanging="357"/>
        <w:rPr>
          <w:sz w:val="28"/>
        </w:rPr>
      </w:pPr>
      <w:bookmarkStart w:id="40" w:name="_Toc168488641"/>
      <w:r w:rsidRPr="00FA00C1">
        <w:rPr>
          <w:sz w:val="28"/>
        </w:rPr>
        <w:t>Finančné a ekonomické postavenie</w:t>
      </w:r>
      <w:bookmarkEnd w:id="40"/>
    </w:p>
    <w:p w14:paraId="4BD38085" w14:textId="4845F2D2" w:rsidR="00E326CB" w:rsidRPr="00E326CB" w:rsidRDefault="00E326CB" w:rsidP="00E326CB">
      <w:pPr>
        <w:rPr>
          <w:sz w:val="28"/>
          <w:u w:val="single"/>
        </w:rPr>
      </w:pPr>
      <w:r w:rsidRPr="00E326CB">
        <w:rPr>
          <w:rFonts w:ascii="Arial" w:hAnsi="Arial" w:cs="Arial"/>
        </w:rPr>
        <w:t>Nevyžaduje sa</w:t>
      </w:r>
    </w:p>
    <w:p w14:paraId="6DAE7183" w14:textId="6A100129" w:rsidR="000612A2" w:rsidRPr="00FA00C1" w:rsidRDefault="000612A2" w:rsidP="000612A2">
      <w:pPr>
        <w:pStyle w:val="Nadpis2"/>
        <w:numPr>
          <w:ilvl w:val="0"/>
          <w:numId w:val="18"/>
        </w:numPr>
        <w:spacing w:before="240" w:after="240"/>
        <w:ind w:left="357" w:hanging="357"/>
        <w:rPr>
          <w:sz w:val="28"/>
        </w:rPr>
      </w:pPr>
      <w:bookmarkStart w:id="41" w:name="_Toc168488642"/>
      <w:r w:rsidRPr="007314AC">
        <w:rPr>
          <w:sz w:val="28"/>
        </w:rPr>
        <w:t>Technická a odborná spôsobilos</w:t>
      </w:r>
      <w:r>
        <w:rPr>
          <w:sz w:val="28"/>
        </w:rPr>
        <w:t>ť</w:t>
      </w:r>
      <w:bookmarkEnd w:id="41"/>
    </w:p>
    <w:p w14:paraId="4C1280E5" w14:textId="7032784F"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7D57C2">
        <w:rPr>
          <w:rFonts w:ascii="Arial" w:eastAsiaTheme="minorHAnsi" w:hAnsi="Arial" w:cs="Arial"/>
          <w:color w:val="000000"/>
          <w:sz w:val="20"/>
          <w:szCs w:val="20"/>
          <w:lang w:val="sk-SK" w:eastAsia="en-US"/>
        </w:rPr>
        <w:t>Uchádzač vo svojej ponuke predloží:</w:t>
      </w:r>
      <w:r w:rsidRPr="00FA00C1">
        <w:rPr>
          <w:rFonts w:ascii="Arial" w:eastAsiaTheme="minorHAnsi" w:hAnsi="Arial" w:cs="Arial"/>
          <w:color w:val="000000"/>
          <w:sz w:val="20"/>
          <w:szCs w:val="20"/>
          <w:lang w:val="sk-SK" w:eastAsia="en-US"/>
        </w:rPr>
        <w:t xml:space="preserve"> </w:t>
      </w:r>
    </w:p>
    <w:p w14:paraId="7EE71E1C" w14:textId="7AD1A8BC" w:rsidR="009632ED" w:rsidRDefault="009632ED" w:rsidP="009632ED">
      <w:pPr>
        <w:pStyle w:val="Odsekzoznamu"/>
        <w:numPr>
          <w:ilvl w:val="1"/>
          <w:numId w:val="18"/>
        </w:numPr>
        <w:spacing w:before="120" w:line="276" w:lineRule="auto"/>
        <w:jc w:val="both"/>
        <w:rPr>
          <w:rFonts w:ascii="Arial" w:hAnsi="Arial" w:cs="Arial"/>
          <w:sz w:val="20"/>
          <w:szCs w:val="20"/>
          <w:lang w:val="sk-SK"/>
        </w:rPr>
      </w:pPr>
      <w:r w:rsidRPr="00367F55">
        <w:rPr>
          <w:rFonts w:ascii="Arial" w:hAnsi="Arial" w:cs="Arial"/>
          <w:sz w:val="20"/>
          <w:szCs w:val="20"/>
          <w:lang w:val="sk-SK"/>
        </w:rPr>
        <w:t xml:space="preserve">Podľa § 34 ods. 1 písm. a) zákona o verejnom obstarávaní zoznamom dodávok / poskytnutí služby (zmlúv), ktoré uchádzač dodal / poskytol </w:t>
      </w:r>
      <w:r w:rsidRPr="00367F55">
        <w:rPr>
          <w:rFonts w:ascii="Arial" w:hAnsi="Arial"/>
          <w:sz w:val="20"/>
          <w:szCs w:val="20"/>
          <w:lang w:val="sk-SK"/>
        </w:rPr>
        <w:t>za predchádzajúce tri roky od vyhlásenia verejného obstarávania s uvedením cien,</w:t>
      </w:r>
      <w:r w:rsidRPr="00367F55">
        <w:rPr>
          <w:rFonts w:ascii="Arial" w:hAnsi="Arial" w:cs="Arial"/>
          <w:sz w:val="20"/>
          <w:szCs w:val="20"/>
          <w:lang w:val="sk-SK"/>
        </w:rPr>
        <w:t xml:space="preserve"> lehôt dodania a odberateľov, dokladom je referencia, ak odberateľom bol verejný obstarávateľ alebo obstarávateľ podľa tohto zákona. Verejný obstarávateľ požaduje doložiť referencie za dodanie rovnakého alebo podobného predmetu zákazky za posledné tri roky v súhrnnej hodnote požadovanej pre príslušnú časť.</w:t>
      </w:r>
    </w:p>
    <w:p w14:paraId="2EDE9F5E" w14:textId="77777777" w:rsidR="007D57C2" w:rsidRDefault="007D57C2" w:rsidP="007D57C2">
      <w:pPr>
        <w:spacing w:line="276" w:lineRule="auto"/>
        <w:jc w:val="both"/>
        <w:rPr>
          <w:rFonts w:ascii="Arial" w:hAnsi="Arial" w:cs="Arial"/>
          <w:i/>
        </w:rPr>
      </w:pPr>
    </w:p>
    <w:p w14:paraId="20E1D277" w14:textId="3D4F8643" w:rsidR="009632ED" w:rsidRPr="007D57C2" w:rsidRDefault="009632ED" w:rsidP="007D57C2">
      <w:pPr>
        <w:spacing w:line="276" w:lineRule="auto"/>
        <w:ind w:firstLine="390"/>
        <w:jc w:val="both"/>
        <w:rPr>
          <w:rFonts w:ascii="Arial" w:hAnsi="Arial" w:cs="Arial"/>
          <w:i/>
        </w:rPr>
      </w:pPr>
      <w:r w:rsidRPr="007D57C2">
        <w:rPr>
          <w:rFonts w:ascii="Arial" w:hAnsi="Arial" w:cs="Arial"/>
          <w:i/>
        </w:rPr>
        <w:t>Minimálna úroveň požadovaná verejným obstarávateľom:</w:t>
      </w:r>
    </w:p>
    <w:p w14:paraId="6AB6C002" w14:textId="77777777" w:rsidR="009632ED" w:rsidRPr="007D57C2" w:rsidRDefault="009632ED" w:rsidP="007D57C2">
      <w:pPr>
        <w:spacing w:line="276" w:lineRule="auto"/>
        <w:ind w:left="390"/>
        <w:jc w:val="both"/>
        <w:rPr>
          <w:rFonts w:ascii="Arial" w:hAnsi="Arial" w:cs="Arial"/>
        </w:rPr>
      </w:pPr>
      <w:r w:rsidRPr="007D57C2">
        <w:rPr>
          <w:rFonts w:ascii="Arial" w:hAnsi="Arial" w:cs="Arial"/>
        </w:rPr>
        <w:t>Verejný obstarávateľ požaduje predložiť zoznam poskytnutých služieb rovnakého alebo podobného charakteru ako je predmet zákazky t. j. tlačiarenské a distribučné služby s uvedením cien, lehôt dodania a odberateľov v súlade s § 34 ods.1 písm. a) zákona o verejnom obstarávaní najviac za predchádzajúce tri roky od vyhlásenia verejného obstarávania, pričom verejný obstarávateľ vyžaduje preukázať poskytnutie služieb v EUR bez DPH alebo v ekvivalentnej výške v cudzej mene v minimálnej súhrnnej hodnote nižšie uvedenej v členení na jednotlivé časti:</w:t>
      </w:r>
    </w:p>
    <w:p w14:paraId="7FF10EB9" w14:textId="418123C8" w:rsidR="009632ED" w:rsidRPr="007D57C2" w:rsidRDefault="007D57C2" w:rsidP="007D57C2">
      <w:pPr>
        <w:spacing w:before="120" w:line="276" w:lineRule="auto"/>
        <w:ind w:firstLine="390"/>
        <w:jc w:val="both"/>
        <w:rPr>
          <w:rFonts w:ascii="Arial" w:hAnsi="Arial" w:cs="Arial"/>
        </w:rPr>
      </w:pPr>
      <w:r>
        <w:rPr>
          <w:rFonts w:ascii="Arial" w:hAnsi="Arial" w:cs="Arial"/>
        </w:rPr>
        <w:t xml:space="preserve">časť 1 : Tlač obálok  </w:t>
      </w:r>
      <w:r>
        <w:rPr>
          <w:rFonts w:ascii="Arial" w:hAnsi="Arial" w:cs="Arial"/>
        </w:rPr>
        <w:tab/>
      </w:r>
      <w:r>
        <w:rPr>
          <w:rFonts w:ascii="Arial" w:hAnsi="Arial" w:cs="Arial"/>
        </w:rPr>
        <w:tab/>
      </w:r>
      <w:r>
        <w:rPr>
          <w:rFonts w:ascii="Arial" w:hAnsi="Arial" w:cs="Arial"/>
        </w:rPr>
        <w:tab/>
      </w:r>
      <w:r w:rsidR="009F49A8">
        <w:rPr>
          <w:rFonts w:ascii="Arial" w:hAnsi="Arial" w:cs="Arial"/>
        </w:rPr>
        <w:t>335</w:t>
      </w:r>
      <w:r w:rsidR="009632ED" w:rsidRPr="007D57C2">
        <w:rPr>
          <w:rFonts w:ascii="Arial" w:hAnsi="Arial" w:cs="Arial"/>
        </w:rPr>
        <w:t xml:space="preserve"> 000,00 EUR bez DPH </w:t>
      </w:r>
    </w:p>
    <w:p w14:paraId="5DCED507" w14:textId="4B7C0431" w:rsidR="009632ED" w:rsidRPr="007D57C2" w:rsidRDefault="009632ED" w:rsidP="007D57C2">
      <w:pPr>
        <w:spacing w:before="120" w:line="276" w:lineRule="auto"/>
        <w:ind w:firstLine="390"/>
        <w:jc w:val="both"/>
        <w:rPr>
          <w:rFonts w:ascii="Arial" w:hAnsi="Arial" w:cs="Arial"/>
        </w:rPr>
      </w:pPr>
      <w:r w:rsidRPr="007D57C2">
        <w:rPr>
          <w:rFonts w:ascii="Arial" w:hAnsi="Arial" w:cs="Arial"/>
        </w:rPr>
        <w:t xml:space="preserve">časť 2 : Tlač </w:t>
      </w:r>
      <w:r w:rsidRPr="007D57C2">
        <w:rPr>
          <w:rFonts w:ascii="Arial" w:hAnsi="Arial" w:cs="Arial"/>
          <w:color w:val="000000"/>
        </w:rPr>
        <w:t xml:space="preserve">tlačovín                               </w:t>
      </w:r>
      <w:r w:rsidR="009F49A8">
        <w:rPr>
          <w:rFonts w:ascii="Arial" w:hAnsi="Arial" w:cs="Arial"/>
        </w:rPr>
        <w:tab/>
        <w:t>860</w:t>
      </w:r>
      <w:r w:rsidRPr="007D57C2">
        <w:rPr>
          <w:rFonts w:ascii="Arial" w:hAnsi="Arial" w:cs="Arial"/>
        </w:rPr>
        <w:t xml:space="preserve"> 000,00 EUR bez DPH </w:t>
      </w:r>
    </w:p>
    <w:p w14:paraId="62CF5744" w14:textId="43F3B877" w:rsidR="009632ED" w:rsidRPr="007D57C2" w:rsidRDefault="009F49A8" w:rsidP="007D57C2">
      <w:pPr>
        <w:spacing w:before="120" w:line="276" w:lineRule="auto"/>
        <w:ind w:firstLine="390"/>
        <w:jc w:val="both"/>
        <w:rPr>
          <w:rFonts w:ascii="Arial" w:hAnsi="Arial" w:cs="Arial"/>
        </w:rPr>
      </w:pPr>
      <w:r>
        <w:rPr>
          <w:rFonts w:ascii="Arial" w:hAnsi="Arial" w:cs="Arial"/>
        </w:rPr>
        <w:t xml:space="preserve">časť 3 : Tlač formulárov </w:t>
      </w:r>
      <w:r>
        <w:rPr>
          <w:rFonts w:ascii="Arial" w:hAnsi="Arial" w:cs="Arial"/>
        </w:rPr>
        <w:tab/>
      </w:r>
      <w:r>
        <w:rPr>
          <w:rFonts w:ascii="Arial" w:hAnsi="Arial" w:cs="Arial"/>
        </w:rPr>
        <w:tab/>
      </w:r>
      <w:r>
        <w:rPr>
          <w:rFonts w:ascii="Arial" w:hAnsi="Arial" w:cs="Arial"/>
        </w:rPr>
        <w:tab/>
        <w:t>168</w:t>
      </w:r>
      <w:r w:rsidR="009632ED" w:rsidRPr="007D57C2">
        <w:rPr>
          <w:rFonts w:ascii="Arial" w:hAnsi="Arial" w:cs="Arial"/>
        </w:rPr>
        <w:t xml:space="preserve"> 000,00 EUR bez DPH </w:t>
      </w:r>
    </w:p>
    <w:p w14:paraId="1B679357" w14:textId="77777777" w:rsidR="00E360AB" w:rsidRDefault="009632ED" w:rsidP="00E360AB">
      <w:pPr>
        <w:spacing w:before="120" w:line="276" w:lineRule="auto"/>
        <w:ind w:left="390"/>
        <w:jc w:val="both"/>
        <w:rPr>
          <w:rFonts w:ascii="Arial" w:hAnsi="Arial" w:cs="Arial"/>
        </w:rPr>
      </w:pPr>
      <w:r w:rsidRPr="007D57C2">
        <w:rPr>
          <w:rFonts w:ascii="Arial" w:hAnsi="Arial" w:cs="Arial"/>
        </w:rPr>
        <w:t>K jednotlivým prezentovaným zákazkám uvedie: obchodné meno objednávateľa zákazky, jeho sídlo, predmet zákazky (zmluvy), hodnotu zákazky/zmluvy - jej trvanie a kontaktnú osobu na overenie uvádzaných skutočností).</w:t>
      </w:r>
    </w:p>
    <w:p w14:paraId="1B025701" w14:textId="6AF6DC1F" w:rsidR="007D57C2" w:rsidRPr="007D57C2" w:rsidRDefault="009632ED" w:rsidP="00E360AB">
      <w:pPr>
        <w:spacing w:before="120" w:line="276" w:lineRule="auto"/>
        <w:ind w:left="390"/>
        <w:jc w:val="both"/>
        <w:rPr>
          <w:rFonts w:ascii="Arial" w:hAnsi="Arial" w:cs="Arial"/>
        </w:rPr>
      </w:pPr>
      <w:r w:rsidRPr="007D57C2">
        <w:rPr>
          <w:rFonts w:ascii="Arial" w:hAnsi="Arial" w:cs="Arial"/>
        </w:rPr>
        <w:t xml:space="preserve">Za rozhodujúce obdobie predchádzajúcich troch rokov sa považuje obdobie posledných troch rokov končiacim dňom predchádzajúcim dňu odoslania oznámenia o vyhlásení verejného obstarávania do Vestníka verejného obstarávania Úradu pre verejné obstarávanie. Uchádzač v aktuálnom prípade hodnoty uvedené v cudzej mene prepočíta na Eurá podľa platného kurzu ECB ku dňu 31.12 </w:t>
      </w:r>
      <w:r w:rsidRPr="007D57C2">
        <w:rPr>
          <w:rFonts w:ascii="Arial" w:hAnsi="Arial" w:cs="Arial"/>
        </w:rPr>
        <w:lastRenderedPageBreak/>
        <w:t>- priemerného kurzu roku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14:paraId="6BD387A4" w14:textId="118ECC65" w:rsidR="007D57C2" w:rsidRPr="007D57C2" w:rsidRDefault="009632ED" w:rsidP="007D57C2">
      <w:pPr>
        <w:pStyle w:val="Odsekzoznamu"/>
        <w:numPr>
          <w:ilvl w:val="1"/>
          <w:numId w:val="18"/>
        </w:numPr>
        <w:spacing w:before="120" w:line="276" w:lineRule="auto"/>
        <w:jc w:val="both"/>
        <w:rPr>
          <w:sz w:val="20"/>
          <w:szCs w:val="20"/>
        </w:rPr>
      </w:pPr>
      <w:r w:rsidRPr="007D57C2">
        <w:rPr>
          <w:rFonts w:ascii="Arial" w:hAnsi="Arial" w:cs="Arial"/>
          <w:sz w:val="20"/>
          <w:szCs w:val="20"/>
        </w:rPr>
        <w:t>Podmienky účasti uchádzačov podľa §35 zák</w:t>
      </w:r>
      <w:r w:rsidR="00E360AB">
        <w:rPr>
          <w:rFonts w:ascii="Arial" w:hAnsi="Arial" w:cs="Arial"/>
          <w:sz w:val="20"/>
          <w:szCs w:val="20"/>
        </w:rPr>
        <w:t xml:space="preserve">ona </w:t>
      </w:r>
      <w:r w:rsidR="00065734">
        <w:rPr>
          <w:rFonts w:ascii="Arial" w:hAnsi="Arial" w:cs="Arial"/>
          <w:sz w:val="20"/>
          <w:szCs w:val="20"/>
        </w:rPr>
        <w:t xml:space="preserve">o verejnom obstarávaní </w:t>
      </w:r>
      <w:r w:rsidR="00E360AB">
        <w:rPr>
          <w:rFonts w:ascii="Arial" w:hAnsi="Arial" w:cs="Arial"/>
          <w:sz w:val="20"/>
          <w:szCs w:val="20"/>
        </w:rPr>
        <w:t>Systém manažérstva kvality u</w:t>
      </w:r>
      <w:r w:rsidRPr="007D57C2">
        <w:rPr>
          <w:rFonts w:ascii="Arial" w:hAnsi="Arial" w:cs="Arial"/>
          <w:sz w:val="20"/>
          <w:szCs w:val="20"/>
        </w:rPr>
        <w:t>chádzač preukáže a doloží, že je držiteľom platného certifikátu preukazujúceho implementáciu normy ISO 9001:2015</w:t>
      </w:r>
      <w:r w:rsidRPr="007D57C2">
        <w:rPr>
          <w:sz w:val="20"/>
          <w:szCs w:val="20"/>
        </w:rPr>
        <w:t xml:space="preserve"> </w:t>
      </w:r>
      <w:r w:rsidRPr="007D57C2">
        <w:rPr>
          <w:rFonts w:ascii="Arial" w:hAnsi="Arial" w:cs="Arial"/>
          <w:sz w:val="20"/>
          <w:szCs w:val="20"/>
        </w:rPr>
        <w:t xml:space="preserve">Systém manažérstva kvality alebo porovnateľného certifikátu, pričom tento certifikát musí vychádzať zo slovenských technický noriem, alebo z noriem členských štátov Európskeho spoločenstva. Verejný obstarávateľ príjme aj iné dôkazy predložené uchádzačom, ktoré sú rovnocenné opatreniam systému manažérstva kvality podľa požiadaviek na vystavenie certifikátu. </w:t>
      </w:r>
    </w:p>
    <w:p w14:paraId="718F24ED" w14:textId="6C3851B7" w:rsidR="007D57C2" w:rsidRPr="007D57C2" w:rsidRDefault="009632ED" w:rsidP="007D57C2">
      <w:pPr>
        <w:pStyle w:val="Odsekzoznamu"/>
        <w:numPr>
          <w:ilvl w:val="1"/>
          <w:numId w:val="18"/>
        </w:numPr>
        <w:spacing w:before="120" w:line="276" w:lineRule="auto"/>
        <w:jc w:val="both"/>
        <w:rPr>
          <w:sz w:val="20"/>
          <w:szCs w:val="20"/>
        </w:rPr>
      </w:pPr>
      <w:r w:rsidRPr="007D57C2">
        <w:rPr>
          <w:rFonts w:ascii="Arial" w:hAnsi="Arial" w:cs="Arial"/>
          <w:sz w:val="20"/>
          <w:szCs w:val="20"/>
        </w:rPr>
        <w:t xml:space="preserve">Podmienky účasti uchádzačov podľa § 36 zákona </w:t>
      </w:r>
      <w:r w:rsidR="0063486D">
        <w:rPr>
          <w:rFonts w:ascii="Arial" w:hAnsi="Arial" w:cs="Arial"/>
          <w:sz w:val="20"/>
          <w:szCs w:val="20"/>
        </w:rPr>
        <w:t xml:space="preserve">o verejnom obstarávaní </w:t>
      </w:r>
      <w:r w:rsidRPr="007D57C2">
        <w:rPr>
          <w:rFonts w:ascii="Arial" w:hAnsi="Arial" w:cs="Arial"/>
          <w:sz w:val="20"/>
          <w:szCs w:val="20"/>
        </w:rPr>
        <w:t>Systém environmentálneho manažérstva. Uchádzač preukáže a doloží, že je držiteľom platného certifikátu preukazujúceho implementáciu normy ISO 14001 pre oblasť rovnakú alebo</w:t>
      </w:r>
      <w:r w:rsidR="004A5582">
        <w:rPr>
          <w:rFonts w:ascii="Arial" w:hAnsi="Arial" w:cs="Arial"/>
          <w:sz w:val="20"/>
          <w:szCs w:val="20"/>
        </w:rPr>
        <w:t xml:space="preserve"> podobnú ako je predmet zákazky</w:t>
      </w:r>
      <w:r w:rsidRPr="007D57C2">
        <w:rPr>
          <w:rFonts w:ascii="Arial" w:hAnsi="Arial" w:cs="Arial"/>
          <w:sz w:val="20"/>
          <w:szCs w:val="20"/>
        </w:rPr>
        <w:t xml:space="preserve"> alebo porovnateľného certifikátu, pričom tento certifikát musí vychádzať zo slovenských technický noriem, alebo z noriem členských štátov Európskeho spoločenstva. </w:t>
      </w:r>
    </w:p>
    <w:p w14:paraId="6F6D37AF" w14:textId="3B29DA50" w:rsidR="007D57C2" w:rsidRPr="007D57C2" w:rsidRDefault="009632ED" w:rsidP="007D57C2">
      <w:pPr>
        <w:pStyle w:val="Odsekzoznamu"/>
        <w:numPr>
          <w:ilvl w:val="1"/>
          <w:numId w:val="18"/>
        </w:numPr>
        <w:spacing w:before="120" w:line="276" w:lineRule="auto"/>
        <w:jc w:val="both"/>
        <w:rPr>
          <w:sz w:val="20"/>
          <w:szCs w:val="20"/>
        </w:rPr>
      </w:pPr>
      <w:r w:rsidRPr="007D57C2">
        <w:rPr>
          <w:rFonts w:ascii="Arial" w:hAnsi="Arial" w:cs="Arial"/>
          <w:sz w:val="20"/>
          <w:szCs w:val="20"/>
        </w:rPr>
        <w:t>Podmienky účasti uchádzačov podľa §34 ods.1 písm. d) zákona</w:t>
      </w:r>
      <w:r w:rsidR="0063486D">
        <w:rPr>
          <w:rFonts w:ascii="Arial" w:hAnsi="Arial" w:cs="Arial"/>
          <w:sz w:val="20"/>
          <w:szCs w:val="20"/>
        </w:rPr>
        <w:t xml:space="preserve"> o verejnom obstarávaní </w:t>
      </w:r>
      <w:r w:rsidRPr="007D57C2">
        <w:rPr>
          <w:rFonts w:ascii="Arial" w:hAnsi="Arial" w:cs="Arial"/>
          <w:sz w:val="20"/>
          <w:szCs w:val="20"/>
        </w:rPr>
        <w:t xml:space="preserve"> v nadväznosti na §35 zákona. Uchádzač preukáže a doloží, že je držiteľom platného certifikátu preukazujúceho implementáciu normy ISO/IEC 27001 Systém manažérstva informačnej bezpečnosti alebo ekvivalentnej normy, pre oblasť rovnakú alebo podobnú ako je predmet zákazky, alebo porovnateľného certifikátu, pričom tento certifikát musí vychádzať zo slovenských technický noriem, alebo z noriem členských štátov Európskeho spoločenstva.</w:t>
      </w:r>
    </w:p>
    <w:p w14:paraId="6C926005" w14:textId="56391FBF" w:rsidR="007D57C2" w:rsidRPr="007D57C2" w:rsidRDefault="009632ED" w:rsidP="007D57C2">
      <w:pPr>
        <w:pStyle w:val="Odsekzoznamu"/>
        <w:numPr>
          <w:ilvl w:val="1"/>
          <w:numId w:val="18"/>
        </w:numPr>
        <w:spacing w:before="120" w:line="276" w:lineRule="auto"/>
        <w:jc w:val="both"/>
        <w:rPr>
          <w:sz w:val="20"/>
          <w:szCs w:val="20"/>
        </w:rPr>
      </w:pPr>
      <w:r w:rsidRPr="007D57C2">
        <w:rPr>
          <w:rFonts w:ascii="Arial" w:hAnsi="Arial" w:cs="Arial"/>
          <w:sz w:val="20"/>
          <w:szCs w:val="20"/>
        </w:rPr>
        <w:t>Podmienky účasti uchádzačov podľa §34 ods.1 písm. d) zákona</w:t>
      </w:r>
      <w:r w:rsidR="0063486D">
        <w:rPr>
          <w:rFonts w:ascii="Arial" w:hAnsi="Arial" w:cs="Arial"/>
          <w:sz w:val="20"/>
          <w:szCs w:val="20"/>
        </w:rPr>
        <w:t xml:space="preserve"> o verejnom obstarávaní</w:t>
      </w:r>
      <w:r w:rsidRPr="007D57C2">
        <w:rPr>
          <w:rFonts w:ascii="Arial" w:hAnsi="Arial" w:cs="Arial"/>
          <w:sz w:val="20"/>
          <w:szCs w:val="20"/>
        </w:rPr>
        <w:t xml:space="preserve"> v nadväznosti na §35 zákona. Uchádzač preukáže a doloží, že je držiteľom platného certifikátu preukazujúceho implementáciu normy ISO 45001 Systém riadenia bezpečnosti a ochrany zdravia pri práci alebo ekvivalentnej normy, pre oblasť rovnakú alebo podobnú ako je predmet zákazky, alebo porovnateľného certifikátu, pričom tento certifikát musí vychádzať zo slovenských technický noriem, alebo z noriem členských štátov Európskeho spoločenstva.</w:t>
      </w:r>
    </w:p>
    <w:p w14:paraId="2F7E8065" w14:textId="7C191B85" w:rsidR="004447CF" w:rsidRPr="007D57C2" w:rsidRDefault="004447CF" w:rsidP="007D57C2">
      <w:pPr>
        <w:pStyle w:val="Odsekzoznamu"/>
        <w:numPr>
          <w:ilvl w:val="1"/>
          <w:numId w:val="18"/>
        </w:numPr>
        <w:spacing w:before="120" w:line="276" w:lineRule="auto"/>
        <w:jc w:val="both"/>
      </w:pPr>
      <w:r w:rsidRPr="007D57C2">
        <w:rPr>
          <w:rFonts w:ascii="Arial" w:hAnsi="Arial" w:cs="Arial"/>
          <w:sz w:val="20"/>
          <w:szCs w:val="22"/>
          <w:lang w:val="sk-SK"/>
        </w:rPr>
        <w:t xml:space="preserve">Podľa § 34 ods. 3 </w:t>
      </w:r>
      <w:r w:rsidR="0063486D">
        <w:rPr>
          <w:rFonts w:ascii="Arial" w:hAnsi="Arial" w:cs="Arial"/>
          <w:sz w:val="20"/>
          <w:szCs w:val="22"/>
          <w:lang w:val="sk-SK"/>
        </w:rPr>
        <w:t xml:space="preserve">zákona o verejnom obstarávaní </w:t>
      </w:r>
      <w:r w:rsidRPr="007D57C2">
        <w:rPr>
          <w:rFonts w:ascii="Arial" w:hAnsi="Arial" w:cs="Arial"/>
          <w:sz w:val="20"/>
          <w:szCs w:val="22"/>
          <w:lang w:val="sk-SK"/>
        </w:rPr>
        <w:t>u</w:t>
      </w:r>
      <w:r w:rsidRPr="007D57C2">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Rámcovej dohody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63486D">
        <w:rPr>
          <w:rFonts w:ascii="Arial" w:hAnsi="Arial" w:cs="Arial"/>
          <w:color w:val="000000"/>
          <w:sz w:val="20"/>
          <w:szCs w:val="22"/>
          <w:shd w:val="clear" w:color="auto" w:fill="FFFFFF"/>
          <w:lang w:val="sk-SK"/>
        </w:rPr>
        <w:t xml:space="preserve"> zákona o verejnom obstarávaní</w:t>
      </w:r>
      <w:r w:rsidRPr="007D57C2">
        <w:rPr>
          <w:rFonts w:ascii="Arial" w:hAnsi="Arial" w:cs="Arial"/>
          <w:color w:val="000000"/>
          <w:sz w:val="20"/>
          <w:szCs w:val="22"/>
          <w:shd w:val="clear" w:color="auto" w:fill="FFFFFF"/>
          <w:lang w:val="sk-SK"/>
        </w:rPr>
        <w:t>; oprávnenie dodávať tovar preukazuje vo vzťahu k tej časti predmetu zákazky, na ktorú boli kapacity záujemcovi alebo uchádzačovi poskytnuté.</w:t>
      </w:r>
      <w:r w:rsidRPr="007D57C2">
        <w:rPr>
          <w:rFonts w:ascii="Arial" w:eastAsiaTheme="minorHAnsi" w:hAnsi="Arial" w:cs="Arial"/>
          <w:b/>
          <w:bCs/>
          <w:color w:val="000000"/>
          <w:sz w:val="20"/>
          <w:szCs w:val="20"/>
          <w:lang w:val="sk-SK" w:eastAsia="en-US"/>
        </w:rPr>
        <w:t xml:space="preserve"> </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FA00C1" w:rsidRDefault="00D60F07" w:rsidP="00CE056C">
      <w:pPr>
        <w:spacing w:line="276" w:lineRule="auto"/>
        <w:jc w:val="both"/>
      </w:pPr>
      <w:proofErr w:type="spellStart"/>
      <w:r w:rsidRPr="00FA00C1">
        <w:t>Link</w:t>
      </w:r>
      <w:proofErr w:type="spellEnd"/>
      <w:r w:rsidRPr="00FA00C1">
        <w:t xml:space="preserve">: </w:t>
      </w:r>
      <w:hyperlink r:id="rId15" w:history="1">
        <w:r w:rsidRPr="00FA00C1">
          <w:rPr>
            <w:rStyle w:val="Hypertextovprepojenie"/>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42" w:name="_Toc168488643"/>
      <w:r w:rsidRPr="00FA00C1">
        <w:rPr>
          <w:b/>
        </w:rPr>
        <w:lastRenderedPageBreak/>
        <w:t>A</w:t>
      </w:r>
      <w:r w:rsidR="008C16DC" w:rsidRPr="00FA00C1">
        <w:rPr>
          <w:b/>
        </w:rPr>
        <w:t>.</w:t>
      </w:r>
      <w:r w:rsidRPr="00FA00C1">
        <w:rPr>
          <w:b/>
        </w:rPr>
        <w:t>3. Kritériá na hodnotenie ponúk a spôsob ich uplatnenia</w:t>
      </w:r>
      <w:bookmarkEnd w:id="42"/>
    </w:p>
    <w:p w14:paraId="1D73C888" w14:textId="77777777" w:rsidR="00D60F07" w:rsidRPr="00415683" w:rsidRDefault="00D60F07" w:rsidP="00D17DB9">
      <w:pPr>
        <w:pStyle w:val="Nadpis2"/>
        <w:numPr>
          <w:ilvl w:val="0"/>
          <w:numId w:val="19"/>
        </w:numPr>
        <w:spacing w:before="240" w:after="240"/>
        <w:ind w:left="425" w:hanging="425"/>
        <w:rPr>
          <w:sz w:val="28"/>
        </w:rPr>
      </w:pPr>
      <w:bookmarkStart w:id="43" w:name="_Toc168488644"/>
      <w:r w:rsidRPr="00415683">
        <w:rPr>
          <w:sz w:val="28"/>
        </w:rPr>
        <w:t>Kritéri</w:t>
      </w:r>
      <w:r w:rsidR="00BF75B9" w:rsidRPr="00415683">
        <w:rPr>
          <w:sz w:val="28"/>
        </w:rPr>
        <w:t>á na vyhodnotenie ponúk</w:t>
      </w:r>
      <w:bookmarkEnd w:id="43"/>
    </w:p>
    <w:p w14:paraId="1B62F88F" w14:textId="77777777" w:rsidR="00DB6335" w:rsidRDefault="00DB6335" w:rsidP="00DB6335">
      <w:pPr>
        <w:pStyle w:val="Odsekzoznamu"/>
        <w:numPr>
          <w:ilvl w:val="1"/>
          <w:numId w:val="19"/>
        </w:numPr>
        <w:spacing w:before="120" w:line="276" w:lineRule="auto"/>
        <w:ind w:left="426" w:hanging="426"/>
        <w:jc w:val="both"/>
        <w:rPr>
          <w:rFonts w:ascii="Arial" w:hAnsi="Arial" w:cs="Arial"/>
          <w:sz w:val="20"/>
          <w:szCs w:val="20"/>
          <w:lang w:val="sk-SK"/>
        </w:rPr>
      </w:pPr>
      <w:r w:rsidRPr="00933C94">
        <w:rPr>
          <w:rFonts w:ascii="Arial" w:hAnsi="Arial" w:cs="Arial"/>
          <w:sz w:val="20"/>
          <w:szCs w:val="20"/>
          <w:lang w:val="sk-SK"/>
        </w:rPr>
        <w:t xml:space="preserve">Kritériom na vyhodnotenie ponúk je najnižšia celková cena za predmet zákazky </w:t>
      </w:r>
      <w:r w:rsidRPr="00933C94">
        <w:rPr>
          <w:rFonts w:ascii="Arial" w:hAnsi="Arial" w:cs="Arial"/>
          <w:b/>
          <w:sz w:val="20"/>
          <w:szCs w:val="20"/>
          <w:lang w:val="sk-SK"/>
        </w:rPr>
        <w:t>uvedená v</w:t>
      </w:r>
      <w:r w:rsidRPr="00933C94">
        <w:rPr>
          <w:rFonts w:ascii="Arial" w:hAnsi="Arial" w:cs="Arial"/>
          <w:sz w:val="20"/>
          <w:szCs w:val="20"/>
          <w:lang w:val="sk-SK"/>
        </w:rPr>
        <w:t xml:space="preserve"> </w:t>
      </w:r>
      <w:r w:rsidRPr="00933C94">
        <w:rPr>
          <w:rFonts w:ascii="Arial" w:hAnsi="Arial" w:cs="Arial"/>
          <w:b/>
          <w:sz w:val="20"/>
          <w:szCs w:val="20"/>
          <w:lang w:val="sk-SK"/>
        </w:rPr>
        <w:t>EUR  bez DPH</w:t>
      </w:r>
      <w:r w:rsidRPr="00933C94">
        <w:rPr>
          <w:rFonts w:ascii="Arial" w:hAnsi="Arial" w:cs="Arial"/>
          <w:sz w:val="20"/>
          <w:szCs w:val="20"/>
          <w:lang w:val="sk-SK"/>
        </w:rPr>
        <w:t>.</w:t>
      </w:r>
      <w:r>
        <w:rPr>
          <w:rFonts w:ascii="Arial" w:hAnsi="Arial" w:cs="Arial"/>
          <w:sz w:val="20"/>
          <w:szCs w:val="20"/>
          <w:lang w:val="sk-SK"/>
        </w:rPr>
        <w:t xml:space="preserve"> </w:t>
      </w:r>
    </w:p>
    <w:p w14:paraId="61D2ED98" w14:textId="77777777" w:rsidR="00DB6335" w:rsidRDefault="00DB6335" w:rsidP="00DB6335">
      <w:pPr>
        <w:pStyle w:val="Odsekzoznamu"/>
        <w:spacing w:before="120" w:line="276" w:lineRule="auto"/>
        <w:ind w:left="426"/>
        <w:jc w:val="both"/>
        <w:rPr>
          <w:rFonts w:ascii="Arial" w:hAnsi="Arial" w:cs="Arial"/>
          <w:sz w:val="20"/>
          <w:szCs w:val="22"/>
          <w:lang w:val="sk-SK"/>
        </w:rPr>
      </w:pPr>
      <w:r w:rsidRPr="00DB6335">
        <w:rPr>
          <w:rFonts w:ascii="Arial" w:hAnsi="Arial" w:cs="Arial"/>
          <w:sz w:val="20"/>
          <w:szCs w:val="20"/>
          <w:lang w:val="sk-SK"/>
        </w:rPr>
        <w:t>Pomocné kritérium v</w:t>
      </w:r>
      <w:r w:rsidRPr="00DB6335">
        <w:rPr>
          <w:rFonts w:ascii="Arial" w:hAnsi="Arial" w:cs="Arial"/>
          <w:sz w:val="20"/>
          <w:szCs w:val="22"/>
          <w:lang w:val="sk-SK"/>
        </w:rPr>
        <w:t xml:space="preserve"> prípade rovnosti: </w:t>
      </w:r>
    </w:p>
    <w:p w14:paraId="1E171D72" w14:textId="351F12AA" w:rsidR="00DB6335" w:rsidRPr="00DB6335" w:rsidRDefault="00DB6335" w:rsidP="00DB6335">
      <w:pPr>
        <w:pStyle w:val="Odsekzoznamu"/>
        <w:spacing w:before="120" w:line="276" w:lineRule="auto"/>
        <w:ind w:left="426"/>
        <w:jc w:val="both"/>
        <w:rPr>
          <w:rFonts w:ascii="Arial" w:hAnsi="Arial" w:cs="Arial"/>
          <w:sz w:val="20"/>
          <w:szCs w:val="22"/>
          <w:lang w:val="sk-SK"/>
        </w:rPr>
      </w:pPr>
      <w:r>
        <w:rPr>
          <w:rFonts w:ascii="Arial" w:hAnsi="Arial" w:cs="Arial"/>
          <w:sz w:val="20"/>
          <w:szCs w:val="22"/>
          <w:lang w:val="sk-SK"/>
        </w:rPr>
        <w:t xml:space="preserve">Časť 1: Tlač obálok </w:t>
      </w:r>
      <w:r w:rsidR="004A5582">
        <w:rPr>
          <w:rFonts w:ascii="Arial" w:hAnsi="Arial" w:cs="Arial"/>
          <w:sz w:val="20"/>
          <w:szCs w:val="22"/>
          <w:lang w:val="sk-SK"/>
        </w:rPr>
        <w:t>–</w:t>
      </w:r>
      <w:r>
        <w:rPr>
          <w:rFonts w:ascii="Arial" w:hAnsi="Arial" w:cs="Arial"/>
          <w:sz w:val="20"/>
          <w:szCs w:val="22"/>
          <w:lang w:val="sk-SK"/>
        </w:rPr>
        <w:t xml:space="preserve"> </w:t>
      </w:r>
      <w:r w:rsidR="00D82335">
        <w:rPr>
          <w:rFonts w:ascii="Arial" w:hAnsi="Arial" w:cs="Arial"/>
          <w:sz w:val="20"/>
          <w:szCs w:val="22"/>
          <w:lang w:val="sk-SK"/>
        </w:rPr>
        <w:t>c</w:t>
      </w:r>
      <w:r w:rsidR="00D82335" w:rsidRPr="00D82335">
        <w:rPr>
          <w:rFonts w:ascii="Arial" w:hAnsi="Arial" w:cs="Arial"/>
          <w:sz w:val="20"/>
          <w:szCs w:val="22"/>
          <w:lang w:val="sk-SK"/>
        </w:rPr>
        <w:t>ena za Obálku C5, s odtrhávacou páskou, s okienkom, s propagačnou potlačou - logom a adresou odosielateľa podľa variantu uvedeného v ľavom hornom rohu,  farebnosť 2+0, biely bezdrevný papier 80g/m2, rozmer 162 x 229 mm, okienko 90 x 45 mm umiestnené 40 mm z hora.</w:t>
      </w:r>
    </w:p>
    <w:p w14:paraId="77D14D8A" w14:textId="4E606BF3" w:rsidR="00DB6335" w:rsidRPr="00DB6335" w:rsidRDefault="00DB6335" w:rsidP="00DB6335">
      <w:pPr>
        <w:pStyle w:val="Odsekzoznamu"/>
        <w:spacing w:before="120" w:line="276" w:lineRule="auto"/>
        <w:ind w:left="426"/>
        <w:jc w:val="both"/>
        <w:rPr>
          <w:rFonts w:ascii="Arial" w:hAnsi="Arial" w:cs="Arial"/>
          <w:sz w:val="20"/>
          <w:szCs w:val="22"/>
          <w:lang w:val="sk-SK"/>
        </w:rPr>
      </w:pPr>
      <w:r w:rsidRPr="00DB6335">
        <w:rPr>
          <w:rFonts w:ascii="Arial" w:hAnsi="Arial" w:cs="Arial"/>
          <w:sz w:val="20"/>
          <w:szCs w:val="22"/>
          <w:lang w:val="sk-SK"/>
        </w:rPr>
        <w:t xml:space="preserve">Časť 2: Tlač tlačovín </w:t>
      </w:r>
      <w:r>
        <w:rPr>
          <w:rFonts w:ascii="Arial" w:hAnsi="Arial" w:cs="Arial"/>
          <w:sz w:val="20"/>
          <w:szCs w:val="22"/>
          <w:lang w:val="sk-SK"/>
        </w:rPr>
        <w:t>–</w:t>
      </w:r>
      <w:r w:rsidR="004A5582">
        <w:rPr>
          <w:rFonts w:ascii="Arial" w:hAnsi="Arial" w:cs="Arial"/>
          <w:sz w:val="20"/>
          <w:szCs w:val="22"/>
          <w:lang w:val="sk-SK"/>
        </w:rPr>
        <w:t xml:space="preserve"> cena za </w:t>
      </w:r>
      <w:r>
        <w:rPr>
          <w:rFonts w:ascii="Arial" w:hAnsi="Arial" w:cs="Arial"/>
          <w:sz w:val="20"/>
          <w:szCs w:val="22"/>
          <w:lang w:val="sk-SK"/>
        </w:rPr>
        <w:t>L</w:t>
      </w:r>
      <w:r w:rsidRPr="00DB6335">
        <w:rPr>
          <w:rFonts w:ascii="Arial" w:hAnsi="Arial" w:cs="Arial"/>
          <w:sz w:val="20"/>
          <w:szCs w:val="22"/>
          <w:lang w:val="sk-SK"/>
        </w:rPr>
        <w:t>eták DL s 3 lomami</w:t>
      </w:r>
      <w:r>
        <w:rPr>
          <w:rFonts w:ascii="Arial" w:hAnsi="Arial" w:cs="Arial"/>
          <w:sz w:val="20"/>
          <w:szCs w:val="22"/>
          <w:lang w:val="sk-SK"/>
        </w:rPr>
        <w:t xml:space="preserve"> v EUR bez DPH</w:t>
      </w:r>
    </w:p>
    <w:p w14:paraId="6E051788" w14:textId="21BDF483" w:rsidR="00DB6335" w:rsidRPr="00DB6335" w:rsidRDefault="00DB6335" w:rsidP="00DB6335">
      <w:pPr>
        <w:pStyle w:val="Odsekzoznamu"/>
        <w:spacing w:before="120" w:line="276" w:lineRule="auto"/>
        <w:ind w:left="426"/>
        <w:jc w:val="both"/>
        <w:rPr>
          <w:rFonts w:ascii="Arial" w:hAnsi="Arial" w:cs="Arial"/>
          <w:sz w:val="20"/>
          <w:szCs w:val="20"/>
          <w:lang w:val="sk-SK"/>
        </w:rPr>
      </w:pPr>
      <w:r w:rsidRPr="00DB6335">
        <w:rPr>
          <w:rFonts w:ascii="Arial" w:hAnsi="Arial" w:cs="Arial"/>
          <w:sz w:val="20"/>
          <w:szCs w:val="22"/>
          <w:lang w:val="sk-SK"/>
        </w:rPr>
        <w:t>Časť 3: Tlač formulárov –</w:t>
      </w:r>
      <w:r>
        <w:rPr>
          <w:rFonts w:ascii="Arial" w:hAnsi="Arial" w:cs="Arial"/>
          <w:sz w:val="20"/>
          <w:szCs w:val="22"/>
          <w:lang w:val="sk-SK"/>
        </w:rPr>
        <w:t xml:space="preserve"> </w:t>
      </w:r>
      <w:r w:rsidR="004A5582">
        <w:rPr>
          <w:rFonts w:ascii="Arial" w:hAnsi="Arial" w:cs="Arial"/>
          <w:sz w:val="20"/>
          <w:szCs w:val="22"/>
          <w:lang w:val="sk-SK"/>
        </w:rPr>
        <w:t xml:space="preserve">cena za </w:t>
      </w:r>
      <w:r w:rsidR="004A5582" w:rsidRPr="004A5582">
        <w:rPr>
          <w:rFonts w:ascii="Arial" w:hAnsi="Arial" w:cs="Arial"/>
          <w:sz w:val="20"/>
          <w:szCs w:val="22"/>
          <w:lang w:val="sk-SK"/>
        </w:rPr>
        <w:t xml:space="preserve">Poštový </w:t>
      </w:r>
      <w:r w:rsidR="00FE7A8D">
        <w:rPr>
          <w:rFonts w:ascii="Arial" w:hAnsi="Arial" w:cs="Arial"/>
          <w:sz w:val="20"/>
          <w:szCs w:val="22"/>
          <w:lang w:val="sk-SK"/>
        </w:rPr>
        <w:t xml:space="preserve">peňažný </w:t>
      </w:r>
      <w:r w:rsidR="004A5582" w:rsidRPr="004A5582">
        <w:rPr>
          <w:rFonts w:ascii="Arial" w:hAnsi="Arial" w:cs="Arial"/>
          <w:sz w:val="20"/>
          <w:szCs w:val="22"/>
          <w:lang w:val="sk-SK"/>
        </w:rPr>
        <w:t>poukaz</w:t>
      </w:r>
      <w:r w:rsidRPr="00DB6335">
        <w:rPr>
          <w:rFonts w:ascii="Arial" w:hAnsi="Arial" w:cs="Arial"/>
          <w:sz w:val="20"/>
          <w:szCs w:val="22"/>
          <w:lang w:val="sk-SK"/>
        </w:rPr>
        <w:t> </w:t>
      </w:r>
      <w:r w:rsidR="004A5582">
        <w:rPr>
          <w:rFonts w:ascii="Arial" w:hAnsi="Arial" w:cs="Arial"/>
          <w:sz w:val="20"/>
          <w:szCs w:val="22"/>
          <w:lang w:val="sk-SK"/>
        </w:rPr>
        <w:t xml:space="preserve">v </w:t>
      </w:r>
      <w:r w:rsidRPr="00DB6335">
        <w:rPr>
          <w:rFonts w:ascii="Arial" w:hAnsi="Arial" w:cs="Arial"/>
          <w:sz w:val="20"/>
          <w:szCs w:val="22"/>
          <w:lang w:val="sk-SK"/>
        </w:rPr>
        <w:t>EUR bez DPH.</w:t>
      </w:r>
    </w:p>
    <w:p w14:paraId="6F87404B" w14:textId="04B34F81" w:rsidR="00236F3F" w:rsidRPr="000215DC" w:rsidRDefault="00274F2B" w:rsidP="000215DC">
      <w:pPr>
        <w:pStyle w:val="Odsekzoznamu"/>
        <w:numPr>
          <w:ilvl w:val="1"/>
          <w:numId w:val="19"/>
        </w:numPr>
        <w:spacing w:before="120" w:line="276" w:lineRule="auto"/>
        <w:ind w:left="426" w:hanging="426"/>
        <w:jc w:val="both"/>
        <w:rPr>
          <w:rFonts w:ascii="Arial" w:hAnsi="Arial" w:cs="Arial"/>
          <w:sz w:val="20"/>
          <w:szCs w:val="20"/>
        </w:rPr>
      </w:pPr>
      <w:r w:rsidRPr="00FA00C1">
        <w:rPr>
          <w:rFonts w:ascii="Arial" w:hAnsi="Arial" w:cs="Arial"/>
          <w:sz w:val="20"/>
          <w:szCs w:val="20"/>
          <w:lang w:val="sk-SK"/>
        </w:rPr>
        <w:t xml:space="preserve">Komisia v úvodnom úplnom vyhodnotení ponúk zostaví vzostupné poradie všetkých hodnotených ponúk podľa celkových cien. Ponuku s najnižšou cenou zaradí na prvé miesto poradia, </w:t>
      </w:r>
      <w:r>
        <w:rPr>
          <w:rFonts w:ascii="Arial" w:hAnsi="Arial" w:cs="Arial"/>
          <w:sz w:val="20"/>
          <w:szCs w:val="20"/>
          <w:lang w:val="sk-SK"/>
        </w:rPr>
        <w:t xml:space="preserve">v prípade rovnosti celkových cien na prvom poradí, zaradí na prvé miesto ponuku s najnižšou celkovou cenou a nižšou cenou </w:t>
      </w:r>
      <w:r w:rsidR="00435787">
        <w:rPr>
          <w:rFonts w:ascii="Arial" w:hAnsi="Arial" w:cs="Arial"/>
          <w:sz w:val="20"/>
          <w:szCs w:val="20"/>
          <w:lang w:val="sk-SK"/>
        </w:rPr>
        <w:t xml:space="preserve">v časti 1: Tlač obálok - </w:t>
      </w:r>
      <w:r w:rsidRPr="00435787">
        <w:rPr>
          <w:rFonts w:ascii="Arial" w:hAnsi="Arial" w:cs="Arial"/>
          <w:sz w:val="20"/>
          <w:szCs w:val="20"/>
          <w:lang w:val="sk-SK"/>
        </w:rPr>
        <w:t xml:space="preserve">za položku č. </w:t>
      </w:r>
      <w:r w:rsidR="002F19C6">
        <w:rPr>
          <w:rFonts w:ascii="Arial" w:hAnsi="Arial" w:cs="Arial"/>
          <w:sz w:val="20"/>
          <w:szCs w:val="20"/>
          <w:lang w:val="sk-SK"/>
        </w:rPr>
        <w:t>7</w:t>
      </w:r>
      <w:r w:rsidR="00435787" w:rsidRPr="00435787">
        <w:rPr>
          <w:rFonts w:ascii="Arial" w:hAnsi="Arial" w:cs="Arial"/>
          <w:sz w:val="20"/>
          <w:szCs w:val="20"/>
          <w:lang w:val="sk-SK"/>
        </w:rPr>
        <w:t xml:space="preserve"> </w:t>
      </w:r>
      <w:r w:rsidRPr="00435787">
        <w:rPr>
          <w:rFonts w:ascii="Arial" w:hAnsi="Arial" w:cs="Arial"/>
          <w:sz w:val="20"/>
          <w:szCs w:val="20"/>
          <w:lang w:val="sk-SK"/>
        </w:rPr>
        <w:t xml:space="preserve">- </w:t>
      </w:r>
      <w:r w:rsidR="00435787" w:rsidRPr="00435787">
        <w:rPr>
          <w:rFonts w:ascii="Arial" w:hAnsi="Arial" w:cs="Arial"/>
          <w:sz w:val="20"/>
          <w:szCs w:val="20"/>
          <w:lang w:val="sk-SK"/>
        </w:rPr>
        <w:t xml:space="preserve">Obálka C5, </w:t>
      </w:r>
      <w:r w:rsidR="000215DC" w:rsidRPr="000215DC">
        <w:rPr>
          <w:rFonts w:ascii="Arial" w:hAnsi="Arial" w:cs="Arial"/>
          <w:sz w:val="20"/>
          <w:szCs w:val="20"/>
        </w:rPr>
        <w:t xml:space="preserve">s odtrhávacou páskou, s okienkom, s propagačnou potlačou - logom a adresou odosielateľa podľa variantu uvedeného v ľavom hornom rohu,  farebnosť 2+0, biely bezdrevný papier 80g/m2, rozmer 162 x 229 mm, okienko 90 </w:t>
      </w:r>
      <w:r w:rsidR="000215DC">
        <w:rPr>
          <w:rFonts w:ascii="Arial" w:hAnsi="Arial" w:cs="Arial"/>
          <w:sz w:val="20"/>
          <w:szCs w:val="20"/>
        </w:rPr>
        <w:t>x 45 mm umiestnené 40 mm z hora</w:t>
      </w:r>
      <w:r w:rsidR="00435787" w:rsidRPr="000215DC">
        <w:rPr>
          <w:rFonts w:ascii="Arial" w:hAnsi="Arial" w:cs="Arial"/>
          <w:sz w:val="20"/>
          <w:szCs w:val="20"/>
          <w:lang w:val="sk-SK"/>
        </w:rPr>
        <w:t xml:space="preserve">, v časti 2: Tlač tlačovín – za položku č. 6 - </w:t>
      </w:r>
      <w:r w:rsidR="00435787" w:rsidRPr="000215DC">
        <w:rPr>
          <w:rFonts w:ascii="Arial" w:hAnsi="Arial" w:cs="Arial"/>
          <w:sz w:val="20"/>
          <w:szCs w:val="22"/>
          <w:lang w:val="sk-SK"/>
        </w:rPr>
        <w:t>Leták DL s 3 lomami</w:t>
      </w:r>
      <w:r w:rsidR="00435787" w:rsidRPr="000215DC">
        <w:rPr>
          <w:rFonts w:ascii="Arial" w:hAnsi="Arial" w:cs="Arial"/>
          <w:sz w:val="20"/>
          <w:szCs w:val="20"/>
          <w:lang w:val="sk-SK"/>
        </w:rPr>
        <w:t xml:space="preserve"> </w:t>
      </w:r>
      <w:r w:rsidRPr="000215DC">
        <w:rPr>
          <w:rFonts w:ascii="Arial" w:hAnsi="Arial" w:cs="Arial"/>
          <w:sz w:val="20"/>
          <w:szCs w:val="20"/>
          <w:lang w:val="sk-SK"/>
        </w:rPr>
        <w:t>a</w:t>
      </w:r>
      <w:r w:rsidR="00435787" w:rsidRPr="000215DC">
        <w:rPr>
          <w:rFonts w:ascii="Arial" w:hAnsi="Arial" w:cs="Arial"/>
          <w:sz w:val="20"/>
          <w:szCs w:val="20"/>
          <w:lang w:val="sk-SK"/>
        </w:rPr>
        <w:t xml:space="preserve"> v časti 3: Tlač formulárov – za položku č. 5 – Poštový </w:t>
      </w:r>
      <w:r w:rsidR="00FE7A8D" w:rsidRPr="000215DC">
        <w:rPr>
          <w:rFonts w:ascii="Arial" w:hAnsi="Arial" w:cs="Arial"/>
          <w:sz w:val="20"/>
          <w:szCs w:val="20"/>
          <w:lang w:val="sk-SK"/>
        </w:rPr>
        <w:t xml:space="preserve">peňažný </w:t>
      </w:r>
      <w:r w:rsidR="00435787" w:rsidRPr="000215DC">
        <w:rPr>
          <w:rFonts w:ascii="Arial" w:hAnsi="Arial" w:cs="Arial"/>
          <w:sz w:val="20"/>
          <w:szCs w:val="20"/>
          <w:lang w:val="sk-SK"/>
        </w:rPr>
        <w:t xml:space="preserve">poukaz a </w:t>
      </w:r>
      <w:r w:rsidRPr="000215DC">
        <w:rPr>
          <w:rFonts w:ascii="Arial" w:hAnsi="Arial" w:cs="Arial"/>
          <w:sz w:val="20"/>
          <w:szCs w:val="20"/>
          <w:lang w:val="sk-SK"/>
        </w:rPr>
        <w:t>ďalšie ponuky zoradí vo vzostupnom poradí, to znamená, že ponuku s najvyššou cenou komisia zaradí na posledné miesto poradia.</w:t>
      </w:r>
    </w:p>
    <w:p w14:paraId="47832F9C" w14:textId="77777777" w:rsidR="00D60F07" w:rsidRPr="00FA00C1" w:rsidRDefault="00D60F07" w:rsidP="00D17DB9">
      <w:pPr>
        <w:pStyle w:val="Nadpis2"/>
        <w:numPr>
          <w:ilvl w:val="0"/>
          <w:numId w:val="19"/>
        </w:numPr>
        <w:spacing w:before="240" w:after="240" w:line="276" w:lineRule="auto"/>
        <w:ind w:left="426" w:hanging="426"/>
        <w:rPr>
          <w:sz w:val="28"/>
        </w:rPr>
      </w:pPr>
      <w:bookmarkStart w:id="44" w:name="_Toc168488645"/>
      <w:r w:rsidRPr="00FA00C1">
        <w:rPr>
          <w:sz w:val="28"/>
        </w:rPr>
        <w:t>Spôsob vyhodnotenia ponúk</w:t>
      </w:r>
      <w:bookmarkEnd w:id="44"/>
      <w:r w:rsidRPr="00FA00C1">
        <w:rPr>
          <w:sz w:val="28"/>
        </w:rPr>
        <w:t xml:space="preserve"> </w:t>
      </w:r>
    </w:p>
    <w:p w14:paraId="4E733EF4" w14:textId="3AF12E80" w:rsidR="00137C1A" w:rsidRPr="00FA00C1" w:rsidRDefault="00137C1A" w:rsidP="00137C1A">
      <w:pPr>
        <w:pStyle w:val="Zkladntext"/>
        <w:numPr>
          <w:ilvl w:val="1"/>
          <w:numId w:val="19"/>
        </w:numPr>
        <w:tabs>
          <w:tab w:val="left" w:pos="142"/>
        </w:tabs>
        <w:spacing w:before="120" w:after="120" w:line="276" w:lineRule="auto"/>
        <w:ind w:left="426" w:hanging="426"/>
        <w:jc w:val="both"/>
        <w:rPr>
          <w:rFonts w:cs="Arial"/>
          <w:sz w:val="20"/>
        </w:rPr>
      </w:pPr>
      <w:bookmarkStart w:id="45" w:name="_Toc211583284"/>
      <w:r w:rsidRPr="00FA00C1">
        <w:rPr>
          <w:rFonts w:cs="Arial"/>
          <w:sz w:val="20"/>
        </w:rPr>
        <w:t xml:space="preserve">Úspešnou ponukou bude ponuka uchádzača s najnižšou celkovou cenou v eurách bez DPH.  </w:t>
      </w:r>
      <w:r>
        <w:rPr>
          <w:rFonts w:cs="Arial"/>
          <w:sz w:val="20"/>
        </w:rPr>
        <w:t>V prípade rovnosti celkových cien na prvom poradí, bude úspešnou ponukou ponuka s najnižšou celkovou cenou a </w:t>
      </w:r>
      <w:r w:rsidRPr="005F3B1B">
        <w:rPr>
          <w:rFonts w:cs="Arial"/>
          <w:sz w:val="20"/>
        </w:rPr>
        <w:t xml:space="preserve">nižšou cenou </w:t>
      </w:r>
      <w:r w:rsidR="00435787">
        <w:rPr>
          <w:rFonts w:cs="Arial"/>
          <w:sz w:val="20"/>
        </w:rPr>
        <w:t xml:space="preserve">v časti 1: Tlač obálok - </w:t>
      </w:r>
      <w:r w:rsidR="002F19C6">
        <w:rPr>
          <w:rFonts w:cs="Arial"/>
          <w:sz w:val="20"/>
        </w:rPr>
        <w:t>za položku č. 7</w:t>
      </w:r>
      <w:r w:rsidR="00435787" w:rsidRPr="00435787">
        <w:rPr>
          <w:rFonts w:cs="Arial"/>
          <w:sz w:val="20"/>
        </w:rPr>
        <w:t xml:space="preserve"> - Obálka C5</w:t>
      </w:r>
      <w:r w:rsidR="000215DC" w:rsidRPr="000215DC">
        <w:rPr>
          <w:rFonts w:cs="Arial"/>
          <w:sz w:val="20"/>
          <w:lang w:val="cs-CZ"/>
        </w:rPr>
        <w:t xml:space="preserve">s odtrhávacou páskou, s okienkom, s propagačnou potlačou - logom a adresou odosielateľa podľa variantu uvedeného v ľavom hornom rohu,  farebnosť 2+0, biely bezdrevný papier 80g/m2, rozmer 162 x 229 mm, okienko 90 </w:t>
      </w:r>
      <w:r w:rsidR="000215DC">
        <w:rPr>
          <w:rFonts w:cs="Arial"/>
          <w:sz w:val="20"/>
        </w:rPr>
        <w:t>x 45 mm umiestnené 40 mm z hora</w:t>
      </w:r>
      <w:r w:rsidR="00435787">
        <w:rPr>
          <w:rFonts w:cs="Arial"/>
          <w:sz w:val="20"/>
        </w:rPr>
        <w:t xml:space="preserve">, v časti 2: Tlač tlačovín – za položku č. 6 - </w:t>
      </w:r>
      <w:r w:rsidR="00435787">
        <w:rPr>
          <w:rFonts w:cs="Arial"/>
          <w:sz w:val="20"/>
          <w:szCs w:val="22"/>
        </w:rPr>
        <w:t>L</w:t>
      </w:r>
      <w:r w:rsidR="00435787" w:rsidRPr="00DB6335">
        <w:rPr>
          <w:rFonts w:cs="Arial"/>
          <w:sz w:val="20"/>
          <w:szCs w:val="22"/>
        </w:rPr>
        <w:t>eták DL s 3 lomami</w:t>
      </w:r>
      <w:r w:rsidR="00435787">
        <w:rPr>
          <w:rFonts w:cs="Arial"/>
          <w:sz w:val="20"/>
        </w:rPr>
        <w:t xml:space="preserve"> a v časti 3: Tlač formulárov – za položku č. 5 – Poštový</w:t>
      </w:r>
      <w:r w:rsidR="00B96C42">
        <w:rPr>
          <w:rFonts w:cs="Arial"/>
          <w:sz w:val="20"/>
        </w:rPr>
        <w:t xml:space="preserve"> peňažný</w:t>
      </w:r>
      <w:r w:rsidR="00435787">
        <w:rPr>
          <w:rFonts w:cs="Arial"/>
          <w:sz w:val="20"/>
        </w:rPr>
        <w:t xml:space="preserve"> poukaz</w:t>
      </w:r>
      <w:r>
        <w:rPr>
          <w:rFonts w:cs="Arial"/>
          <w:sz w:val="20"/>
        </w:rPr>
        <w:t>.</w:t>
      </w:r>
    </w:p>
    <w:p w14:paraId="3643047D" w14:textId="24915CED" w:rsidR="00137C1A" w:rsidRPr="00FA00C1" w:rsidRDefault="00137C1A" w:rsidP="00137C1A">
      <w:pPr>
        <w:pStyle w:val="Zkladntext"/>
        <w:numPr>
          <w:ilvl w:val="1"/>
          <w:numId w:val="19"/>
        </w:numPr>
        <w:tabs>
          <w:tab w:val="left" w:pos="142"/>
        </w:tabs>
        <w:spacing w:before="120" w:after="120" w:line="276" w:lineRule="auto"/>
        <w:ind w:left="426" w:hanging="426"/>
        <w:jc w:val="both"/>
        <w:rPr>
          <w:rFonts w:cs="Arial"/>
          <w:sz w:val="20"/>
        </w:rPr>
      </w:pPr>
      <w:r w:rsidRPr="00FA00C1">
        <w:rPr>
          <w:sz w:val="20"/>
        </w:rPr>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w:t>
      </w:r>
      <w:r>
        <w:rPr>
          <w:sz w:val="20"/>
        </w:rPr>
        <w:t>vložením do systému JOSEPHINE a zároveň vo svojej ponuke predloží v</w:t>
      </w:r>
      <w:r w:rsidRPr="00FA00C1">
        <w:rPr>
          <w:sz w:val="20"/>
        </w:rPr>
        <w:t>yplnen</w:t>
      </w:r>
      <w:r>
        <w:rPr>
          <w:sz w:val="20"/>
        </w:rPr>
        <w:t>ú</w:t>
      </w:r>
      <w:r w:rsidRPr="00FA00C1">
        <w:rPr>
          <w:sz w:val="20"/>
        </w:rPr>
        <w:t xml:space="preserve"> Príloh</w:t>
      </w:r>
      <w:r>
        <w:rPr>
          <w:sz w:val="20"/>
        </w:rPr>
        <w:t>u Rámcovej dohody</w:t>
      </w:r>
      <w:r w:rsidRPr="00FA00C1">
        <w:rPr>
          <w:sz w:val="20"/>
        </w:rPr>
        <w:t xml:space="preserve"> č. </w:t>
      </w:r>
      <w:r>
        <w:rPr>
          <w:sz w:val="20"/>
        </w:rPr>
        <w:t>1 -</w:t>
      </w:r>
      <w:r w:rsidRPr="00D83327">
        <w:t xml:space="preserve"> </w:t>
      </w:r>
      <w:r w:rsidRPr="00B94A7A">
        <w:rPr>
          <w:sz w:val="20"/>
        </w:rPr>
        <w:t xml:space="preserve">Špecifikácia, </w:t>
      </w:r>
      <w:r w:rsidR="00435787">
        <w:rPr>
          <w:sz w:val="20"/>
        </w:rPr>
        <w:t xml:space="preserve">predpokladané </w:t>
      </w:r>
      <w:r w:rsidRPr="00B94A7A">
        <w:rPr>
          <w:sz w:val="20"/>
        </w:rPr>
        <w:t xml:space="preserve">množstvo, </w:t>
      </w:r>
      <w:r w:rsidR="00435787">
        <w:rPr>
          <w:sz w:val="20"/>
        </w:rPr>
        <w:t>kalkulácia ceny</w:t>
      </w:r>
      <w:r w:rsidRPr="00FA00C1">
        <w:rPr>
          <w:sz w:val="20"/>
        </w:rPr>
        <w:t>.</w:t>
      </w:r>
    </w:p>
    <w:p w14:paraId="1F03DB17" w14:textId="77777777" w:rsidR="00D60F07" w:rsidRPr="00FA00C1" w:rsidRDefault="00D60F07" w:rsidP="00CE056C">
      <w:pPr>
        <w:pStyle w:val="Nadpis1"/>
        <w:spacing w:before="360" w:after="240" w:line="276" w:lineRule="auto"/>
        <w:rPr>
          <w:b/>
        </w:rPr>
      </w:pPr>
      <w:bookmarkStart w:id="46" w:name="_Toc168488646"/>
      <w:r w:rsidRPr="00FA00C1">
        <w:rPr>
          <w:b/>
        </w:rPr>
        <w:t>B.1 Opis predmetu zákazky</w:t>
      </w:r>
      <w:bookmarkEnd w:id="45"/>
      <w:bookmarkEnd w:id="46"/>
    </w:p>
    <w:p w14:paraId="689BA696" w14:textId="4218592E" w:rsidR="00143CEC" w:rsidRPr="0040034D" w:rsidRDefault="00143CEC" w:rsidP="00EB05C7">
      <w:pPr>
        <w:spacing w:line="276" w:lineRule="auto"/>
        <w:jc w:val="both"/>
        <w:rPr>
          <w:rFonts w:ascii="Arial" w:hAnsi="Arial" w:cs="Arial"/>
          <w:szCs w:val="22"/>
        </w:rPr>
      </w:pPr>
      <w:bookmarkStart w:id="47" w:name="_Toc211583290"/>
      <w:r w:rsidRPr="0040034D">
        <w:rPr>
          <w:rFonts w:ascii="Arial" w:hAnsi="Arial" w:cs="Arial"/>
          <w:szCs w:val="22"/>
        </w:rPr>
        <w:t>Predmetom</w:t>
      </w:r>
      <w:r>
        <w:rPr>
          <w:rFonts w:ascii="Arial" w:hAnsi="Arial" w:cs="Arial"/>
          <w:szCs w:val="22"/>
        </w:rPr>
        <w:t xml:space="preserve"> verejného obstarávania</w:t>
      </w:r>
      <w:r w:rsidRPr="0040034D">
        <w:rPr>
          <w:rFonts w:ascii="Arial" w:hAnsi="Arial" w:cs="Arial"/>
          <w:szCs w:val="22"/>
        </w:rPr>
        <w:t xml:space="preserve"> bude tlač viacerých typov tlačovín, obálok, formulárov, tlačív a poštových poukazov a ich dodávka pre Všeo</w:t>
      </w:r>
      <w:r>
        <w:rPr>
          <w:rFonts w:ascii="Arial" w:hAnsi="Arial" w:cs="Arial"/>
          <w:szCs w:val="22"/>
        </w:rPr>
        <w:t xml:space="preserve">becnú zdravotnú poisťovňu, </w:t>
      </w:r>
      <w:proofErr w:type="spellStart"/>
      <w:r>
        <w:rPr>
          <w:rFonts w:ascii="Arial" w:hAnsi="Arial" w:cs="Arial"/>
          <w:szCs w:val="22"/>
        </w:rPr>
        <w:t>a.s</w:t>
      </w:r>
      <w:proofErr w:type="spellEnd"/>
      <w:r>
        <w:rPr>
          <w:rFonts w:ascii="Arial" w:hAnsi="Arial" w:cs="Arial"/>
          <w:szCs w:val="22"/>
        </w:rPr>
        <w:t xml:space="preserve">. </w:t>
      </w:r>
      <w:r w:rsidRPr="0040034D">
        <w:rPr>
          <w:rFonts w:ascii="Arial" w:hAnsi="Arial" w:cs="Arial"/>
          <w:szCs w:val="22"/>
        </w:rPr>
        <w:t>vrátane poskytovania súvisi</w:t>
      </w:r>
      <w:r>
        <w:rPr>
          <w:rFonts w:ascii="Arial" w:hAnsi="Arial" w:cs="Arial"/>
          <w:szCs w:val="22"/>
        </w:rPr>
        <w:t>acich služieb uvedených v Rámcovej dohode</w:t>
      </w:r>
      <w:r w:rsidRPr="0040034D">
        <w:rPr>
          <w:rFonts w:ascii="Arial" w:hAnsi="Arial" w:cs="Arial"/>
          <w:szCs w:val="22"/>
        </w:rPr>
        <w:t>.</w:t>
      </w:r>
    </w:p>
    <w:p w14:paraId="1E778288" w14:textId="606B5DF6" w:rsidR="00143CEC" w:rsidRDefault="00143CEC" w:rsidP="00EB05C7">
      <w:pPr>
        <w:spacing w:line="276" w:lineRule="auto"/>
        <w:jc w:val="both"/>
        <w:rPr>
          <w:rFonts w:ascii="Arial" w:hAnsi="Arial" w:cs="Arial"/>
          <w:szCs w:val="22"/>
        </w:rPr>
      </w:pPr>
      <w:r w:rsidRPr="0040034D">
        <w:rPr>
          <w:rFonts w:ascii="Arial" w:hAnsi="Arial" w:cs="Arial"/>
          <w:szCs w:val="22"/>
        </w:rPr>
        <w:t>Technická špecifikácia predm</w:t>
      </w:r>
      <w:r w:rsidR="00EB05C7">
        <w:rPr>
          <w:rFonts w:ascii="Arial" w:hAnsi="Arial" w:cs="Arial"/>
          <w:szCs w:val="22"/>
        </w:rPr>
        <w:t>etu zákazky je uvedená v prílohách</w:t>
      </w:r>
      <w:r w:rsidRPr="0040034D">
        <w:rPr>
          <w:rFonts w:ascii="Arial" w:hAnsi="Arial" w:cs="Arial"/>
          <w:szCs w:val="22"/>
        </w:rPr>
        <w:t xml:space="preserve"> č. 2 Rámcovej dohody.</w:t>
      </w:r>
    </w:p>
    <w:p w14:paraId="7AC34072" w14:textId="5262D524" w:rsidR="00EB05C7" w:rsidRDefault="00EB05C7" w:rsidP="00EB05C7">
      <w:pPr>
        <w:spacing w:line="276" w:lineRule="auto"/>
        <w:jc w:val="both"/>
        <w:rPr>
          <w:rFonts w:ascii="Arial" w:hAnsi="Arial" w:cs="Arial"/>
          <w:szCs w:val="22"/>
        </w:rPr>
      </w:pPr>
    </w:p>
    <w:p w14:paraId="3497B965" w14:textId="0FD73C80" w:rsidR="00EB05C7" w:rsidRDefault="00EB05C7" w:rsidP="00EB05C7">
      <w:pPr>
        <w:spacing w:line="276" w:lineRule="auto"/>
        <w:jc w:val="both"/>
        <w:rPr>
          <w:rFonts w:ascii="Arial" w:hAnsi="Arial" w:cs="Arial"/>
          <w:szCs w:val="22"/>
        </w:rPr>
      </w:pPr>
      <w:r>
        <w:rPr>
          <w:rFonts w:ascii="Arial" w:hAnsi="Arial" w:cs="Arial"/>
          <w:szCs w:val="22"/>
        </w:rPr>
        <w:t>Požiadavka na predmet zákazky časti 2: Tlač tlačovín :</w:t>
      </w:r>
    </w:p>
    <w:p w14:paraId="525A4AC1" w14:textId="77777777" w:rsidR="00EB05C7" w:rsidRPr="00EB05C7" w:rsidRDefault="00EB05C7" w:rsidP="00EB05C7">
      <w:pPr>
        <w:spacing w:line="276" w:lineRule="auto"/>
        <w:jc w:val="both"/>
        <w:rPr>
          <w:rFonts w:ascii="Arial" w:hAnsi="Arial" w:cs="Arial"/>
          <w:szCs w:val="22"/>
        </w:rPr>
      </w:pPr>
      <w:r w:rsidRPr="00EB05C7">
        <w:rPr>
          <w:rFonts w:ascii="Arial" w:hAnsi="Arial" w:cs="Arial"/>
          <w:szCs w:val="22"/>
        </w:rPr>
        <w:t>Verejný obstarávateľ požaduje mať vlastné DTP pracovisko kde bude uchádzač zabezpečovať celý proces spracovania grafického návrhu/úpravy pred tlačou na počítači až po export súboru pre ofsetovú, hárkovú a digitálnu tlač.</w:t>
      </w:r>
    </w:p>
    <w:p w14:paraId="4F38A249" w14:textId="0DE369BE" w:rsidR="00EB05C7" w:rsidRDefault="00EB05C7" w:rsidP="00EB05C7">
      <w:pPr>
        <w:spacing w:line="276" w:lineRule="auto"/>
        <w:jc w:val="both"/>
        <w:rPr>
          <w:rFonts w:ascii="Arial" w:hAnsi="Arial" w:cs="Arial"/>
          <w:szCs w:val="22"/>
        </w:rPr>
      </w:pPr>
      <w:r w:rsidRPr="00EB05C7">
        <w:rPr>
          <w:rFonts w:ascii="Arial" w:hAnsi="Arial" w:cs="Arial"/>
          <w:szCs w:val="22"/>
        </w:rPr>
        <w:lastRenderedPageBreak/>
        <w:t>Po vyhodnotení ponúk podľa § 53 zákona o verejnom obstarávaní si verejný obstarávateľ overí splnenie požiadavky na predmet zákazky u dodávateľa, ktorý sa na základe kritérií umiestnil na 1. mieste.</w:t>
      </w:r>
    </w:p>
    <w:p w14:paraId="685C4A4E" w14:textId="743F7256" w:rsidR="006F0699" w:rsidRDefault="006F0699" w:rsidP="00EB05C7">
      <w:pPr>
        <w:spacing w:line="276" w:lineRule="auto"/>
        <w:jc w:val="both"/>
        <w:rPr>
          <w:rFonts w:ascii="Arial" w:hAnsi="Arial" w:cs="Arial"/>
          <w:szCs w:val="22"/>
        </w:rPr>
      </w:pPr>
    </w:p>
    <w:p w14:paraId="5EFF4F4A" w14:textId="7546DFA4" w:rsidR="006F0699" w:rsidRPr="006F0699" w:rsidRDefault="006F0699" w:rsidP="006F0699">
      <w:pPr>
        <w:spacing w:line="276" w:lineRule="auto"/>
        <w:jc w:val="both"/>
        <w:rPr>
          <w:rFonts w:ascii="Arial" w:hAnsi="Arial" w:cs="Arial"/>
          <w:szCs w:val="22"/>
        </w:rPr>
      </w:pPr>
      <w:r w:rsidRPr="006F0699">
        <w:rPr>
          <w:rFonts w:ascii="Arial" w:hAnsi="Arial" w:cs="Arial"/>
          <w:szCs w:val="22"/>
        </w:rPr>
        <w:t>Požiadavka na predmet zá</w:t>
      </w:r>
      <w:r w:rsidR="00F97D07">
        <w:rPr>
          <w:rFonts w:ascii="Arial" w:hAnsi="Arial" w:cs="Arial"/>
          <w:szCs w:val="22"/>
        </w:rPr>
        <w:t>kazky časti 3: Tlač formulárov :</w:t>
      </w:r>
      <w:r w:rsidRPr="006F0699">
        <w:rPr>
          <w:rFonts w:ascii="Arial" w:hAnsi="Arial" w:cs="Arial"/>
          <w:szCs w:val="22"/>
        </w:rPr>
        <w:t xml:space="preserve"> </w:t>
      </w:r>
    </w:p>
    <w:p w14:paraId="572DAE2D" w14:textId="0B7AC679" w:rsidR="00EB05C7" w:rsidRDefault="006F0699" w:rsidP="00A13319">
      <w:pPr>
        <w:spacing w:line="276" w:lineRule="auto"/>
        <w:jc w:val="both"/>
        <w:rPr>
          <w:rFonts w:ascii="Arial" w:hAnsi="Arial" w:cs="Arial"/>
          <w:szCs w:val="22"/>
        </w:rPr>
      </w:pPr>
      <w:r w:rsidRPr="006F0699">
        <w:rPr>
          <w:rFonts w:ascii="Arial" w:hAnsi="Arial" w:cs="Arial"/>
          <w:szCs w:val="22"/>
        </w:rPr>
        <w:t xml:space="preserve">Verejný obstarávateľ požaduje, aby uchádzač doložil potvrdenie, že má udelené povolenie Slovenskej pošty na výrobu </w:t>
      </w:r>
      <w:r w:rsidR="00AC6A57">
        <w:rPr>
          <w:rFonts w:ascii="Arial" w:hAnsi="Arial" w:cs="Arial"/>
          <w:szCs w:val="22"/>
        </w:rPr>
        <w:t>platobných dokladov</w:t>
      </w:r>
      <w:r w:rsidRPr="006F0699">
        <w:rPr>
          <w:rFonts w:ascii="Arial" w:hAnsi="Arial" w:cs="Arial"/>
          <w:szCs w:val="22"/>
        </w:rPr>
        <w:t>.</w:t>
      </w:r>
    </w:p>
    <w:p w14:paraId="701D2E75" w14:textId="65860129" w:rsidR="00D60F07" w:rsidRPr="00FA00C1" w:rsidRDefault="00D60F07" w:rsidP="009F1AD8">
      <w:pPr>
        <w:pStyle w:val="Nadpis1"/>
        <w:rPr>
          <w:b/>
        </w:rPr>
      </w:pPr>
      <w:bookmarkStart w:id="48" w:name="_Toc168488647"/>
      <w:r w:rsidRPr="00FA00C1">
        <w:rPr>
          <w:b/>
        </w:rPr>
        <w:t>B.2 Spôsob určenia ceny</w:t>
      </w:r>
      <w:bookmarkEnd w:id="47"/>
      <w:bookmarkEnd w:id="48"/>
    </w:p>
    <w:p w14:paraId="5E2C7B82" w14:textId="1532C544" w:rsidR="00D60F07" w:rsidRPr="00FA00C1" w:rsidRDefault="00D60F07" w:rsidP="00B13DA3">
      <w:pPr>
        <w:pStyle w:val="BodyText21"/>
        <w:spacing w:before="120" w:after="12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9E39B98"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Ak uchádzač nie je platiteľom DPH v Slovenskej republike, na túto skutočnosť v ponuke pri vyjadrení ceny upozorní.</w:t>
      </w:r>
    </w:p>
    <w:p w14:paraId="6BD4E38B" w14:textId="5258CAE9" w:rsidR="00D60F07" w:rsidRPr="00775949" w:rsidRDefault="00D60F07" w:rsidP="00B96C42">
      <w:pPr>
        <w:numPr>
          <w:ilvl w:val="0"/>
          <w:numId w:val="3"/>
        </w:numPr>
        <w:tabs>
          <w:tab w:val="left" w:pos="500"/>
        </w:tabs>
        <w:spacing w:after="120" w:line="276" w:lineRule="auto"/>
        <w:jc w:val="both"/>
        <w:rPr>
          <w:rFonts w:ascii="Arial" w:hAnsi="Arial" w:cs="Arial"/>
        </w:rPr>
      </w:pPr>
      <w:r w:rsidRPr="00775949">
        <w:rPr>
          <w:rFonts w:ascii="Arial" w:hAnsi="Arial" w:cs="Arial"/>
        </w:rPr>
        <w:t xml:space="preserve">Uchádzač vo svojej ponuke predkladá cenovú </w:t>
      </w:r>
      <w:r w:rsidR="001B1EA1" w:rsidRPr="00775949">
        <w:rPr>
          <w:rFonts w:ascii="Arial" w:hAnsi="Arial" w:cs="Arial"/>
        </w:rPr>
        <w:t>špecifikáciu</w:t>
      </w:r>
      <w:r w:rsidRPr="00775949">
        <w:rPr>
          <w:rFonts w:ascii="Arial" w:hAnsi="Arial" w:cs="Arial"/>
        </w:rPr>
        <w:t xml:space="preserve"> pre predmet zákazky podľa </w:t>
      </w:r>
      <w:r w:rsidR="001B1EA1" w:rsidRPr="00775949">
        <w:rPr>
          <w:rFonts w:ascii="Arial" w:hAnsi="Arial" w:cs="Arial"/>
        </w:rPr>
        <w:t>Príloh</w:t>
      </w:r>
      <w:r w:rsidR="004740CA" w:rsidRPr="00775949">
        <w:rPr>
          <w:rFonts w:ascii="Arial" w:hAnsi="Arial" w:cs="Arial"/>
        </w:rPr>
        <w:t>y</w:t>
      </w:r>
      <w:r w:rsidR="001B1EA1" w:rsidRPr="00775949">
        <w:rPr>
          <w:rFonts w:ascii="Arial" w:hAnsi="Arial" w:cs="Arial"/>
        </w:rPr>
        <w:t xml:space="preserve"> č. </w:t>
      </w:r>
      <w:r w:rsidR="00B96C42">
        <w:rPr>
          <w:rFonts w:ascii="Arial" w:hAnsi="Arial" w:cs="Arial"/>
        </w:rPr>
        <w:t>1</w:t>
      </w:r>
      <w:r w:rsidR="004740CA" w:rsidRPr="00775949">
        <w:rPr>
          <w:rFonts w:ascii="Arial" w:hAnsi="Arial" w:cs="Arial"/>
        </w:rPr>
        <w:t xml:space="preserve"> - </w:t>
      </w:r>
      <w:r w:rsidR="00B96C42" w:rsidRPr="00B96C42">
        <w:rPr>
          <w:rFonts w:ascii="Arial" w:hAnsi="Arial" w:cs="Arial"/>
          <w:noProof/>
          <w:lang w:eastAsia="sk-SK"/>
        </w:rPr>
        <w:t>Špecifikácia, predpokladané množstvo, kalkulácia ceny – časť obálky/tlačoviny/formuláre</w:t>
      </w:r>
      <w:r w:rsidR="001B1EA1" w:rsidRPr="00775949">
        <w:rPr>
          <w:rFonts w:ascii="Arial" w:hAnsi="Arial" w:cs="Arial"/>
        </w:rPr>
        <w:t xml:space="preserve">. </w:t>
      </w:r>
      <w:r w:rsidRPr="00775949">
        <w:rPr>
          <w:rFonts w:ascii="Arial" w:hAnsi="Arial" w:cs="Arial"/>
        </w:rPr>
        <w:t xml:space="preserve"> </w:t>
      </w:r>
      <w:r w:rsidRPr="00775949">
        <w:rPr>
          <w:rFonts w:ascii="Arial" w:hAnsi="Arial" w:cs="Arial"/>
          <w:i/>
        </w:rPr>
        <w:t xml:space="preserve"> </w:t>
      </w:r>
    </w:p>
    <w:p w14:paraId="612A36B7" w14:textId="77777777" w:rsidR="00D60F07" w:rsidRPr="00FA00C1" w:rsidRDefault="00D60F07" w:rsidP="00B13DA3">
      <w:pPr>
        <w:pStyle w:val="Nadpis1"/>
        <w:spacing w:after="240"/>
        <w:rPr>
          <w:b/>
        </w:rPr>
      </w:pPr>
      <w:bookmarkStart w:id="49" w:name="_Toc168488648"/>
      <w:r w:rsidRPr="00FA00C1">
        <w:rPr>
          <w:b/>
        </w:rPr>
        <w:t>B.3 Obchodné podmienky dodania predmetu zákazky</w:t>
      </w:r>
      <w:bookmarkEnd w:id="49"/>
    </w:p>
    <w:p w14:paraId="2B8207FD" w14:textId="782C7ECD" w:rsidR="003D792B" w:rsidRPr="00FA00C1" w:rsidRDefault="003D792B" w:rsidP="00D17DB9">
      <w:pPr>
        <w:pStyle w:val="Nzov"/>
        <w:numPr>
          <w:ilvl w:val="0"/>
          <w:numId w:val="20"/>
        </w:numPr>
        <w:spacing w:before="120" w:line="276" w:lineRule="auto"/>
        <w:ind w:left="426" w:hanging="426"/>
        <w:jc w:val="both"/>
        <w:rPr>
          <w:rFonts w:cs="Arial"/>
          <w:sz w:val="20"/>
          <w:szCs w:val="20"/>
          <w:lang w:val="sk-SK"/>
        </w:rPr>
      </w:pPr>
      <w:r w:rsidRPr="00FA00C1">
        <w:rPr>
          <w:rFonts w:cs="Arial"/>
          <w:sz w:val="20"/>
          <w:szCs w:val="20"/>
          <w:lang w:val="sk-SK"/>
        </w:rPr>
        <w:t xml:space="preserve">Obchodné podmienky obsahuje priložený návrh </w:t>
      </w:r>
      <w:r w:rsidR="00006394" w:rsidRPr="007E2E6E">
        <w:rPr>
          <w:rFonts w:cs="Arial"/>
          <w:sz w:val="20"/>
          <w:szCs w:val="20"/>
          <w:lang w:val="sk-SK"/>
        </w:rPr>
        <w:t>Rámcovej dohody</w:t>
      </w:r>
      <w:r w:rsidRPr="00FA00C1">
        <w:rPr>
          <w:rFonts w:cs="Arial"/>
          <w:sz w:val="20"/>
          <w:szCs w:val="20"/>
          <w:lang w:val="sk-SK"/>
        </w:rPr>
        <w:t>, ktorú uchádzač doplnenú a podpísanú svojim oprávneným štatutárnym zástupcom (zástupcami) predloží spolu s</w:t>
      </w:r>
      <w:r w:rsidR="00CA1801" w:rsidRPr="00FA00C1">
        <w:rPr>
          <w:rFonts w:cs="Arial"/>
          <w:sz w:val="20"/>
          <w:szCs w:val="20"/>
          <w:lang w:val="sk-SK"/>
        </w:rPr>
        <w:t xml:space="preserve"> prílohou </w:t>
      </w:r>
      <w:r w:rsidR="00CA1801" w:rsidRPr="007E2E6E">
        <w:rPr>
          <w:rFonts w:cs="Arial"/>
          <w:sz w:val="20"/>
          <w:szCs w:val="20"/>
          <w:lang w:val="sk-SK"/>
        </w:rPr>
        <w:t xml:space="preserve">č. </w:t>
      </w:r>
      <w:r w:rsidR="00016E8C">
        <w:rPr>
          <w:rFonts w:cs="Arial"/>
          <w:sz w:val="20"/>
          <w:szCs w:val="20"/>
          <w:lang w:val="sk-SK"/>
        </w:rPr>
        <w:t>1 a prílohou č. 5</w:t>
      </w:r>
      <w:r w:rsidR="00CA1801" w:rsidRPr="00FA00C1">
        <w:rPr>
          <w:rFonts w:cs="Arial"/>
          <w:sz w:val="20"/>
          <w:szCs w:val="20"/>
          <w:lang w:val="sk-SK"/>
        </w:rPr>
        <w:t xml:space="preserve"> </w:t>
      </w:r>
      <w:r w:rsidRPr="00FA00C1">
        <w:rPr>
          <w:rFonts w:cs="Arial"/>
          <w:sz w:val="20"/>
          <w:szCs w:val="20"/>
          <w:lang w:val="sk-SK"/>
        </w:rPr>
        <w:t>ako samostatnú časť ponuky.</w:t>
      </w:r>
    </w:p>
    <w:p w14:paraId="367931E7" w14:textId="58AD93C9" w:rsidR="006E23BC" w:rsidRPr="00FA00C1" w:rsidRDefault="003D792B" w:rsidP="00D17DB9">
      <w:pPr>
        <w:pStyle w:val="Nzov"/>
        <w:numPr>
          <w:ilvl w:val="0"/>
          <w:numId w:val="20"/>
        </w:numPr>
        <w:spacing w:before="120" w:line="276" w:lineRule="auto"/>
        <w:ind w:left="425" w:hanging="425"/>
        <w:jc w:val="both"/>
        <w:rPr>
          <w:rFonts w:cs="Arial"/>
          <w:sz w:val="20"/>
          <w:szCs w:val="20"/>
          <w:lang w:val="sk-SK"/>
        </w:rPr>
      </w:pPr>
      <w:r w:rsidRPr="00FA00C1">
        <w:rPr>
          <w:rFonts w:cs="Arial"/>
          <w:sz w:val="20"/>
          <w:lang w:val="sk-SK"/>
        </w:rPr>
        <w:t xml:space="preserve">Text ustanovení návrhu </w:t>
      </w:r>
      <w:r w:rsidR="00006394">
        <w:rPr>
          <w:rFonts w:cs="Arial"/>
          <w:sz w:val="20"/>
          <w:lang w:val="sk-SK"/>
        </w:rPr>
        <w:t>R</w:t>
      </w:r>
      <w:r w:rsidR="00AB711D">
        <w:rPr>
          <w:rFonts w:cs="Arial"/>
          <w:sz w:val="20"/>
          <w:lang w:val="sk-SK"/>
        </w:rPr>
        <w:t>ám</w:t>
      </w:r>
      <w:r w:rsidR="00006394">
        <w:rPr>
          <w:rFonts w:cs="Arial"/>
          <w:sz w:val="20"/>
          <w:lang w:val="sk-SK"/>
        </w:rPr>
        <w:t>covej dohody</w:t>
      </w:r>
      <w:r w:rsidR="00B13DA3" w:rsidRPr="00B13DA3">
        <w:rPr>
          <w:rFonts w:cs="Arial"/>
          <w:sz w:val="20"/>
          <w:lang w:val="sk-SK"/>
        </w:rPr>
        <w:t xml:space="preserve"> </w:t>
      </w:r>
      <w:r w:rsidRPr="00FA00C1">
        <w:rPr>
          <w:rFonts w:cs="Arial"/>
          <w:sz w:val="20"/>
          <w:lang w:val="sk-SK"/>
        </w:rPr>
        <w:t xml:space="preserve">je pre uchádzača záväzný a nie je prípustné ho meniť, dopĺňať o nové ustanovenia alebo formulácie ustanovení akokoľvek upravovať. Návrh </w:t>
      </w:r>
      <w:r w:rsidR="00006394">
        <w:rPr>
          <w:rFonts w:cs="Arial"/>
          <w:sz w:val="20"/>
          <w:lang w:val="sk-SK"/>
        </w:rPr>
        <w:t>Rámcovej dohody</w:t>
      </w:r>
      <w:r w:rsidRPr="00FA00C1">
        <w:rPr>
          <w:rFonts w:cs="Arial"/>
          <w:sz w:val="20"/>
          <w:lang w:val="sk-SK"/>
        </w:rPr>
        <w:t xml:space="preserve"> môže uchádzač doplniť len v súlade s podmienkami verejného obstarávania, uvedenými v</w:t>
      </w:r>
      <w:r w:rsidR="00534E03" w:rsidRPr="00FA00C1">
        <w:rPr>
          <w:rFonts w:cs="Arial"/>
          <w:sz w:val="20"/>
          <w:lang w:val="sk-SK"/>
        </w:rPr>
        <w:t> </w:t>
      </w:r>
      <w:r w:rsidRPr="00FA00C1">
        <w:rPr>
          <w:rFonts w:cs="Arial"/>
          <w:sz w:val="20"/>
          <w:lang w:val="sk-SK"/>
        </w:rPr>
        <w:t>o</w:t>
      </w:r>
      <w:r w:rsidR="00534E03" w:rsidRPr="00FA00C1">
        <w:rPr>
          <w:rFonts w:cs="Arial"/>
          <w:sz w:val="20"/>
          <w:lang w:val="sk-SK"/>
        </w:rPr>
        <w:t>známení o vyhlásení verejného obstarávania</w:t>
      </w:r>
      <w:r w:rsidRPr="00FA00C1">
        <w:rPr>
          <w:rFonts w:cs="Arial"/>
          <w:sz w:val="20"/>
          <w:lang w:val="sk-SK"/>
        </w:rPr>
        <w:t xml:space="preserve"> a v súťažných podkladoch.</w:t>
      </w:r>
      <w:r w:rsidR="00D60F07" w:rsidRPr="00FA00C1">
        <w:rPr>
          <w:rFonts w:cs="Arial"/>
          <w:sz w:val="20"/>
          <w:lang w:val="sk-SK"/>
        </w:rPr>
        <w:t xml:space="preserve"> </w:t>
      </w:r>
    </w:p>
    <w:p w14:paraId="627C3F36" w14:textId="6CB0A4EF" w:rsidR="006E23BC" w:rsidRPr="00FA00C1" w:rsidRDefault="006E23BC" w:rsidP="00016E8C">
      <w:pPr>
        <w:pStyle w:val="Odsekzoznamu"/>
        <w:numPr>
          <w:ilvl w:val="0"/>
          <w:numId w:val="20"/>
        </w:numPr>
        <w:spacing w:before="120" w:line="276" w:lineRule="auto"/>
        <w:ind w:left="425" w:hanging="425"/>
        <w:jc w:val="both"/>
        <w:rPr>
          <w:rFonts w:ascii="Arial" w:hAnsi="Arial" w:cs="Arial"/>
          <w:sz w:val="20"/>
          <w:szCs w:val="20"/>
          <w:lang w:val="sk-SK"/>
        </w:rPr>
      </w:pPr>
      <w:r w:rsidRPr="00FA00C1">
        <w:rPr>
          <w:rFonts w:ascii="Arial" w:eastAsiaTheme="minorHAnsi" w:hAnsi="Arial" w:cs="Arial"/>
          <w:sz w:val="20"/>
          <w:szCs w:val="20"/>
          <w:lang w:val="sk-SK" w:eastAsia="en-US"/>
        </w:rPr>
        <w:t xml:space="preserve">Neoddeliteľnou súčasťou </w:t>
      </w:r>
      <w:r w:rsidR="00006394">
        <w:rPr>
          <w:rFonts w:ascii="Arial" w:hAnsi="Arial" w:cs="Arial"/>
          <w:sz w:val="20"/>
          <w:lang w:val="sk-SK"/>
        </w:rPr>
        <w:t>Rámcovej dohody</w:t>
      </w:r>
      <w:r w:rsidR="00B13DA3" w:rsidRPr="00B13DA3">
        <w:rPr>
          <w:rFonts w:ascii="Arial" w:hAnsi="Arial" w:cs="Arial"/>
          <w:sz w:val="20"/>
          <w:lang w:val="sk-SK"/>
        </w:rPr>
        <w:t xml:space="preserve"> </w:t>
      </w:r>
      <w:r w:rsidRPr="00FA00C1">
        <w:rPr>
          <w:rFonts w:ascii="Arial" w:eastAsiaTheme="minorHAnsi" w:hAnsi="Arial" w:cs="Arial"/>
          <w:sz w:val="20"/>
          <w:szCs w:val="20"/>
          <w:lang w:val="sk-SK" w:eastAsia="en-US"/>
        </w:rPr>
        <w:t xml:space="preserve">uzavretej s úspešným uchádzačom bude: </w:t>
      </w:r>
    </w:p>
    <w:p w14:paraId="6DDDB3A2" w14:textId="48E6C886" w:rsidR="00016E8C" w:rsidRPr="00AE59D9" w:rsidRDefault="001B19CC" w:rsidP="007C1EF5">
      <w:pPr>
        <w:spacing w:before="120" w:line="276" w:lineRule="auto"/>
        <w:contextualSpacing/>
        <w:rPr>
          <w:rFonts w:ascii="Arial" w:hAnsi="Arial" w:cs="Arial"/>
          <w:noProof/>
          <w:lang w:eastAsia="sk-SK"/>
        </w:rPr>
      </w:pPr>
      <w:r>
        <w:rPr>
          <w:rFonts w:ascii="Arial" w:hAnsi="Arial" w:cs="Arial"/>
          <w:noProof/>
          <w:lang w:eastAsia="sk-SK"/>
        </w:rPr>
        <w:t xml:space="preserve">Príloha č. 1 - </w:t>
      </w:r>
      <w:r w:rsidR="00016E8C" w:rsidRPr="00AE59D9">
        <w:rPr>
          <w:rFonts w:ascii="Arial" w:hAnsi="Arial" w:cs="Arial"/>
          <w:noProof/>
          <w:lang w:eastAsia="sk-SK"/>
        </w:rPr>
        <w:t>Špecifikácia, predpokladané množstvo, kalkulácia ceny – časť obálky/tlačoviny/formuláre</w:t>
      </w:r>
    </w:p>
    <w:p w14:paraId="6D412CDC" w14:textId="7A1B2B7E" w:rsidR="00016E8C" w:rsidRPr="00AE59D9" w:rsidRDefault="001B19CC" w:rsidP="007C1EF5">
      <w:pPr>
        <w:spacing w:before="120" w:line="276" w:lineRule="auto"/>
        <w:ind w:left="360" w:hanging="360"/>
        <w:contextualSpacing/>
        <w:rPr>
          <w:rFonts w:ascii="Arial" w:hAnsi="Arial" w:cs="Arial"/>
          <w:noProof/>
          <w:lang w:eastAsia="sk-SK"/>
        </w:rPr>
      </w:pPr>
      <w:r>
        <w:rPr>
          <w:rFonts w:ascii="Arial" w:hAnsi="Arial" w:cs="Arial"/>
          <w:noProof/>
          <w:lang w:eastAsia="sk-SK"/>
        </w:rPr>
        <w:t xml:space="preserve">Príloha č. 2 - </w:t>
      </w:r>
      <w:r w:rsidR="00016E8C" w:rsidRPr="00AE59D9">
        <w:rPr>
          <w:rFonts w:ascii="Arial" w:hAnsi="Arial" w:cs="Arial"/>
          <w:noProof/>
          <w:lang w:eastAsia="sk-SK"/>
        </w:rPr>
        <w:t>Technická špecifikácia – časť obálky/tlačoviny/formuláre</w:t>
      </w:r>
    </w:p>
    <w:p w14:paraId="7862DA0C" w14:textId="02905443" w:rsidR="00016E8C" w:rsidRPr="00AE59D9" w:rsidRDefault="001B19CC" w:rsidP="007C1EF5">
      <w:pPr>
        <w:spacing w:before="120" w:line="276" w:lineRule="auto"/>
        <w:ind w:left="360" w:hanging="360"/>
        <w:contextualSpacing/>
        <w:rPr>
          <w:rFonts w:ascii="Arial" w:hAnsi="Arial" w:cs="Arial"/>
          <w:noProof/>
          <w:lang w:eastAsia="sk-SK"/>
        </w:rPr>
      </w:pPr>
      <w:r>
        <w:rPr>
          <w:rFonts w:ascii="Arial" w:hAnsi="Arial" w:cs="Arial"/>
          <w:noProof/>
          <w:lang w:eastAsia="sk-SK"/>
        </w:rPr>
        <w:t xml:space="preserve">Príloha č. 3 - </w:t>
      </w:r>
      <w:r w:rsidR="00016E8C" w:rsidRPr="00AE59D9">
        <w:rPr>
          <w:rFonts w:ascii="Arial" w:hAnsi="Arial" w:cs="Arial"/>
          <w:noProof/>
          <w:lang w:eastAsia="sk-SK"/>
        </w:rPr>
        <w:t>Miesta plnenia – časť obálky/tlačoviny/formuláre</w:t>
      </w:r>
    </w:p>
    <w:p w14:paraId="0353EE62" w14:textId="50F9EA40" w:rsidR="00016E8C" w:rsidRPr="00AE59D9" w:rsidRDefault="001B19CC" w:rsidP="007C1EF5">
      <w:pPr>
        <w:spacing w:before="120" w:line="276" w:lineRule="auto"/>
        <w:ind w:left="360" w:hanging="360"/>
        <w:contextualSpacing/>
        <w:rPr>
          <w:rFonts w:ascii="Arial" w:hAnsi="Arial" w:cs="Arial"/>
          <w:noProof/>
          <w:lang w:eastAsia="sk-SK"/>
        </w:rPr>
      </w:pPr>
      <w:r>
        <w:rPr>
          <w:rFonts w:ascii="Arial" w:hAnsi="Arial" w:cs="Arial"/>
          <w:noProof/>
          <w:lang w:eastAsia="sk-SK"/>
        </w:rPr>
        <w:t xml:space="preserve">Príloha č. 4 - </w:t>
      </w:r>
      <w:r w:rsidR="00016E8C" w:rsidRPr="00AE59D9">
        <w:rPr>
          <w:rFonts w:ascii="Arial" w:hAnsi="Arial" w:cs="Arial"/>
          <w:noProof/>
          <w:lang w:eastAsia="sk-SK"/>
        </w:rPr>
        <w:t>Minimálny počet ks – časť obálky/tlačoviny/formuláre</w:t>
      </w:r>
    </w:p>
    <w:p w14:paraId="45ECC7FE" w14:textId="33BB2AAD" w:rsidR="00016E8C" w:rsidRDefault="001B19CC" w:rsidP="007C1EF5">
      <w:pPr>
        <w:spacing w:before="120" w:line="276" w:lineRule="auto"/>
        <w:ind w:left="360" w:hanging="360"/>
        <w:contextualSpacing/>
        <w:rPr>
          <w:rFonts w:ascii="Arial" w:hAnsi="Arial" w:cs="Arial"/>
          <w:noProof/>
          <w:lang w:eastAsia="sk-SK"/>
        </w:rPr>
      </w:pPr>
      <w:r>
        <w:rPr>
          <w:rFonts w:ascii="Arial" w:hAnsi="Arial" w:cs="Arial"/>
          <w:noProof/>
          <w:lang w:eastAsia="sk-SK"/>
        </w:rPr>
        <w:t xml:space="preserve">Príloha č. 5 - </w:t>
      </w:r>
      <w:r w:rsidR="00016E8C" w:rsidRPr="00AE59D9">
        <w:rPr>
          <w:rFonts w:ascii="Arial" w:hAnsi="Arial" w:cs="Arial"/>
          <w:noProof/>
          <w:lang w:eastAsia="sk-SK"/>
        </w:rPr>
        <w:t>Zoznam subdodávateľov.</w:t>
      </w:r>
    </w:p>
    <w:p w14:paraId="2E611128" w14:textId="27AA71C6" w:rsidR="004209D0" w:rsidRDefault="004209D0" w:rsidP="007C1EF5">
      <w:pPr>
        <w:spacing w:before="120" w:line="276" w:lineRule="auto"/>
        <w:ind w:left="360" w:hanging="360"/>
        <w:contextualSpacing/>
        <w:rPr>
          <w:rFonts w:ascii="Arial" w:hAnsi="Arial" w:cs="Arial"/>
          <w:noProof/>
          <w:lang w:eastAsia="sk-SK"/>
        </w:rPr>
      </w:pPr>
    </w:p>
    <w:p w14:paraId="50DB8EF2" w14:textId="66A7F787" w:rsidR="004209D0" w:rsidRDefault="004209D0" w:rsidP="004209D0">
      <w:pPr>
        <w:spacing w:before="120" w:line="276" w:lineRule="auto"/>
        <w:contextualSpacing/>
        <w:rPr>
          <w:rFonts w:ascii="Arial" w:hAnsi="Arial" w:cs="Arial"/>
          <w:noProof/>
          <w:lang w:eastAsia="sk-SK"/>
        </w:rPr>
      </w:pPr>
      <w:r w:rsidRPr="004209D0">
        <w:rPr>
          <w:rFonts w:ascii="Arial" w:hAnsi="Arial" w:cs="Arial"/>
          <w:noProof/>
          <w:lang w:eastAsia="sk-SK"/>
        </w:rPr>
        <w:t>Príloha č. 1 Súťažných podkladov:</w:t>
      </w:r>
      <w:r>
        <w:rPr>
          <w:rFonts w:ascii="Arial" w:hAnsi="Arial" w:cs="Arial"/>
          <w:noProof/>
          <w:lang w:eastAsia="sk-SK"/>
        </w:rPr>
        <w:t xml:space="preserve"> </w:t>
      </w:r>
      <w:r w:rsidRPr="004209D0">
        <w:rPr>
          <w:rFonts w:ascii="Arial" w:hAnsi="Arial" w:cs="Arial"/>
          <w:noProof/>
          <w:lang w:eastAsia="sk-SK"/>
        </w:rPr>
        <w:t xml:space="preserve">Čestné vyhlásenie </w:t>
      </w:r>
    </w:p>
    <w:p w14:paraId="54CFDCD8" w14:textId="77777777" w:rsidR="00D604C6" w:rsidRPr="00AE59D9" w:rsidRDefault="00D604C6" w:rsidP="004209D0">
      <w:pPr>
        <w:spacing w:before="120" w:line="276" w:lineRule="auto"/>
        <w:contextualSpacing/>
        <w:rPr>
          <w:rFonts w:ascii="Arial" w:hAnsi="Arial" w:cs="Arial"/>
          <w:noProof/>
          <w:lang w:eastAsia="sk-SK"/>
        </w:rPr>
      </w:pPr>
    </w:p>
    <w:p w14:paraId="07D1B304" w14:textId="7C13033A" w:rsidR="00CA1801" w:rsidRDefault="00CA1801" w:rsidP="00B13DA3">
      <w:pPr>
        <w:ind w:left="426"/>
        <w:rPr>
          <w:rFonts w:ascii="Arial" w:hAnsi="Arial" w:cs="Arial"/>
        </w:rPr>
      </w:pPr>
    </w:p>
    <w:p w14:paraId="68B5435D" w14:textId="0C68C951" w:rsidR="00A13319" w:rsidRDefault="00A13319" w:rsidP="004209D0">
      <w:pPr>
        <w:rPr>
          <w:rFonts w:ascii="Arial" w:hAnsi="Arial" w:cs="Arial"/>
          <w:b/>
          <w:bCs/>
          <w:sz w:val="22"/>
          <w:szCs w:val="22"/>
          <w:lang w:eastAsia="en-US"/>
        </w:rPr>
      </w:pPr>
    </w:p>
    <w:p w14:paraId="2AFFD04A" w14:textId="30B60EC8" w:rsidR="00E906AD" w:rsidRDefault="00E906AD" w:rsidP="004209D0">
      <w:pPr>
        <w:rPr>
          <w:rFonts w:ascii="Arial" w:hAnsi="Arial" w:cs="Arial"/>
          <w:b/>
          <w:bCs/>
          <w:sz w:val="22"/>
          <w:szCs w:val="22"/>
          <w:lang w:eastAsia="en-US"/>
        </w:rPr>
      </w:pPr>
    </w:p>
    <w:p w14:paraId="5361DDA1" w14:textId="5B2E71E7" w:rsidR="00E906AD" w:rsidRDefault="00E906AD" w:rsidP="004209D0">
      <w:pPr>
        <w:rPr>
          <w:rFonts w:ascii="Arial" w:hAnsi="Arial" w:cs="Arial"/>
          <w:b/>
          <w:bCs/>
          <w:sz w:val="22"/>
          <w:szCs w:val="22"/>
          <w:lang w:eastAsia="en-US"/>
        </w:rPr>
      </w:pPr>
    </w:p>
    <w:p w14:paraId="1FD489C8" w14:textId="0A791E2A" w:rsidR="00E906AD" w:rsidRDefault="00E906AD" w:rsidP="004209D0">
      <w:pPr>
        <w:rPr>
          <w:rFonts w:ascii="Arial" w:hAnsi="Arial" w:cs="Arial"/>
          <w:b/>
          <w:bCs/>
          <w:sz w:val="22"/>
          <w:szCs w:val="22"/>
          <w:lang w:eastAsia="en-US"/>
        </w:rPr>
      </w:pPr>
    </w:p>
    <w:p w14:paraId="6386EFF9" w14:textId="118BBA12" w:rsidR="00E906AD" w:rsidRDefault="00E906AD" w:rsidP="004209D0">
      <w:pPr>
        <w:rPr>
          <w:rFonts w:ascii="Arial" w:hAnsi="Arial" w:cs="Arial"/>
          <w:b/>
          <w:bCs/>
          <w:sz w:val="22"/>
          <w:szCs w:val="22"/>
          <w:lang w:eastAsia="en-US"/>
        </w:rPr>
      </w:pPr>
    </w:p>
    <w:p w14:paraId="386DF325" w14:textId="066475F3" w:rsidR="00E906AD" w:rsidRDefault="00E906AD" w:rsidP="004209D0">
      <w:pPr>
        <w:rPr>
          <w:rFonts w:ascii="Arial" w:hAnsi="Arial" w:cs="Arial"/>
          <w:b/>
          <w:bCs/>
          <w:sz w:val="22"/>
          <w:szCs w:val="22"/>
          <w:lang w:eastAsia="en-US"/>
        </w:rPr>
      </w:pPr>
    </w:p>
    <w:p w14:paraId="570D8CEB" w14:textId="77777777" w:rsidR="00E906AD" w:rsidRDefault="00E906AD" w:rsidP="004209D0">
      <w:pPr>
        <w:rPr>
          <w:rFonts w:ascii="Arial" w:hAnsi="Arial" w:cs="Arial"/>
          <w:b/>
          <w:bCs/>
          <w:sz w:val="22"/>
          <w:szCs w:val="22"/>
          <w:lang w:eastAsia="en-US"/>
        </w:rPr>
      </w:pPr>
      <w:bookmarkStart w:id="50" w:name="_GoBack"/>
      <w:bookmarkEnd w:id="50"/>
    </w:p>
    <w:p w14:paraId="6D4C554E" w14:textId="77777777" w:rsidR="00A13319" w:rsidRDefault="00A13319" w:rsidP="004209D0">
      <w:pPr>
        <w:rPr>
          <w:rFonts w:ascii="Arial" w:hAnsi="Arial" w:cs="Arial"/>
          <w:b/>
          <w:bCs/>
          <w:sz w:val="22"/>
          <w:szCs w:val="22"/>
          <w:lang w:eastAsia="en-US"/>
        </w:rPr>
      </w:pPr>
    </w:p>
    <w:p w14:paraId="764C0E67" w14:textId="77777777" w:rsidR="00A13319" w:rsidRDefault="00A13319" w:rsidP="004209D0">
      <w:pPr>
        <w:rPr>
          <w:rFonts w:ascii="Arial" w:hAnsi="Arial" w:cs="Arial"/>
          <w:b/>
          <w:bCs/>
          <w:sz w:val="22"/>
          <w:szCs w:val="22"/>
          <w:lang w:eastAsia="en-US"/>
        </w:rPr>
      </w:pPr>
    </w:p>
    <w:p w14:paraId="44B640BF" w14:textId="7A38F641" w:rsidR="004209D0" w:rsidRPr="004209D0" w:rsidRDefault="004209D0" w:rsidP="004209D0">
      <w:pPr>
        <w:rPr>
          <w:rFonts w:ascii="Arial" w:hAnsi="Arial" w:cs="Arial"/>
          <w:b/>
          <w:bCs/>
          <w:sz w:val="22"/>
          <w:szCs w:val="22"/>
          <w:lang w:eastAsia="en-US"/>
        </w:rPr>
      </w:pPr>
      <w:r w:rsidRPr="004209D0">
        <w:rPr>
          <w:rFonts w:ascii="Arial" w:hAnsi="Arial" w:cs="Arial"/>
          <w:b/>
          <w:bCs/>
          <w:sz w:val="22"/>
          <w:szCs w:val="22"/>
          <w:lang w:eastAsia="en-US"/>
        </w:rPr>
        <w:lastRenderedPageBreak/>
        <w:t xml:space="preserve">Príloha č.1: </w:t>
      </w:r>
    </w:p>
    <w:p w14:paraId="1EDEADC4" w14:textId="77777777" w:rsidR="004209D0" w:rsidRPr="004209D0" w:rsidRDefault="004209D0" w:rsidP="004209D0">
      <w:pPr>
        <w:jc w:val="center"/>
        <w:rPr>
          <w:rFonts w:ascii="Arial" w:hAnsi="Arial" w:cs="Arial"/>
          <w:b/>
          <w:bCs/>
          <w:sz w:val="22"/>
          <w:szCs w:val="22"/>
          <w:lang w:eastAsia="en-US"/>
        </w:rPr>
      </w:pPr>
    </w:p>
    <w:p w14:paraId="5FBCEB87" w14:textId="77777777" w:rsidR="004209D0" w:rsidRPr="004209D0" w:rsidRDefault="004209D0" w:rsidP="004209D0">
      <w:pPr>
        <w:jc w:val="center"/>
        <w:rPr>
          <w:rFonts w:ascii="Arial" w:hAnsi="Arial" w:cs="Arial"/>
          <w:b/>
          <w:bCs/>
          <w:sz w:val="22"/>
          <w:szCs w:val="22"/>
          <w:lang w:eastAsia="en-US"/>
        </w:rPr>
      </w:pPr>
      <w:r w:rsidRPr="004209D0">
        <w:rPr>
          <w:rFonts w:ascii="Arial" w:hAnsi="Arial" w:cs="Arial"/>
          <w:b/>
          <w:bCs/>
          <w:sz w:val="22"/>
          <w:szCs w:val="22"/>
          <w:lang w:eastAsia="en-US"/>
        </w:rPr>
        <w:t>Čestné vyhlásenie podľa § 32 ods. 1 písm. a) zákona o verejnom obstarávaní</w:t>
      </w:r>
    </w:p>
    <w:p w14:paraId="6DA48424" w14:textId="77777777" w:rsidR="004209D0" w:rsidRPr="004209D0" w:rsidRDefault="004209D0" w:rsidP="004209D0">
      <w:pPr>
        <w:spacing w:line="259" w:lineRule="auto"/>
        <w:jc w:val="center"/>
        <w:rPr>
          <w:rFonts w:ascii="Arial" w:hAnsi="Arial" w:cs="Arial"/>
          <w:b/>
          <w:sz w:val="21"/>
          <w:szCs w:val="21"/>
          <w:lang w:eastAsia="en-US"/>
        </w:rPr>
      </w:pPr>
    </w:p>
    <w:p w14:paraId="5B6E3AB5" w14:textId="77777777" w:rsidR="004209D0" w:rsidRPr="004209D0" w:rsidRDefault="004209D0" w:rsidP="004209D0">
      <w:pPr>
        <w:spacing w:after="160" w:line="259" w:lineRule="auto"/>
        <w:jc w:val="center"/>
        <w:rPr>
          <w:rFonts w:ascii="Arial" w:hAnsi="Arial" w:cs="Arial"/>
          <w:b/>
          <w:lang w:eastAsia="en-US"/>
        </w:rPr>
      </w:pPr>
      <w:r w:rsidRPr="004209D0">
        <w:rPr>
          <w:rFonts w:ascii="Arial" w:hAnsi="Arial" w:cs="Arial"/>
          <w:b/>
          <w:lang w:eastAsia="en-US"/>
        </w:rPr>
        <w:t>k osobám podľa § 32 ods. 7 a 8**</w:t>
      </w:r>
    </w:p>
    <w:p w14:paraId="2ECF25AB" w14:textId="77777777" w:rsidR="004209D0" w:rsidRPr="004209D0" w:rsidRDefault="004209D0" w:rsidP="004209D0">
      <w:pPr>
        <w:spacing w:after="160" w:line="259" w:lineRule="auto"/>
        <w:jc w:val="both"/>
        <w:rPr>
          <w:rFonts w:ascii="Arial" w:hAnsi="Arial" w:cs="Arial"/>
          <w:b/>
          <w:bCs/>
          <w:lang w:eastAsia="en-US"/>
        </w:rPr>
      </w:pPr>
    </w:p>
    <w:p w14:paraId="5BE4EAE2" w14:textId="3F9915E0" w:rsidR="004209D0" w:rsidRPr="004209D0" w:rsidRDefault="004209D0" w:rsidP="004209D0">
      <w:pPr>
        <w:spacing w:after="160" w:line="259" w:lineRule="auto"/>
        <w:jc w:val="both"/>
        <w:rPr>
          <w:rFonts w:ascii="Arial" w:hAnsi="Arial" w:cs="Arial"/>
          <w:lang w:eastAsia="en-US"/>
        </w:rPr>
      </w:pPr>
      <w:r w:rsidRPr="004209D0">
        <w:rPr>
          <w:rFonts w:ascii="Arial" w:hAnsi="Arial" w:cs="Arial"/>
          <w:b/>
          <w:bCs/>
          <w:lang w:eastAsia="en-US"/>
        </w:rPr>
        <w:t xml:space="preserve">Ako uchádzač vo verejnej súťaži  na predmet zákazky </w:t>
      </w:r>
      <w:r w:rsidRPr="004209D0">
        <w:rPr>
          <w:rFonts w:ascii="Arial" w:hAnsi="Arial" w:cs="Arial"/>
          <w:lang w:eastAsia="en-US"/>
        </w:rPr>
        <w:t xml:space="preserve"> </w:t>
      </w:r>
      <w:r w:rsidRPr="004209D0">
        <w:rPr>
          <w:rFonts w:ascii="Arial" w:hAnsi="Arial" w:cs="Arial"/>
          <w:b/>
          <w:bCs/>
          <w:lang w:eastAsia="en-US"/>
        </w:rPr>
        <w:t>„</w:t>
      </w:r>
      <w:r w:rsidR="009E200E" w:rsidRPr="009E200E">
        <w:rPr>
          <w:rFonts w:ascii="Arial" w:hAnsi="Arial" w:cs="Arial"/>
          <w:b/>
          <w:bCs/>
          <w:lang w:eastAsia="en-US"/>
        </w:rPr>
        <w:t>Výroba a dodávka obálok, tlačovín a formulárov</w:t>
      </w:r>
      <w:r w:rsidRPr="004209D0">
        <w:rPr>
          <w:rFonts w:ascii="Arial" w:hAnsi="Arial" w:cs="Arial"/>
          <w:b/>
          <w:bCs/>
          <w:lang w:eastAsia="en-US"/>
        </w:rPr>
        <w:t>“ čestne vyhlasujem</w:t>
      </w:r>
      <w:r w:rsidRPr="004209D0">
        <w:rPr>
          <w:rFonts w:ascii="Arial" w:hAnsi="Arial" w:cs="Arial"/>
          <w:lang w:eastAsia="en-US"/>
        </w:rPr>
        <w:t xml:space="preserve">, </w:t>
      </w:r>
      <w:r w:rsidRPr="004209D0">
        <w:rPr>
          <w:rFonts w:ascii="Arial" w:hAnsi="Arial" w:cs="Arial"/>
          <w:b/>
          <w:lang w:eastAsia="en-US"/>
        </w:rPr>
        <w:t>že:</w:t>
      </w:r>
    </w:p>
    <w:p w14:paraId="7813D12A" w14:textId="77777777" w:rsidR="004209D0" w:rsidRPr="004209D0" w:rsidRDefault="004209D0" w:rsidP="004209D0">
      <w:pPr>
        <w:numPr>
          <w:ilvl w:val="0"/>
          <w:numId w:val="34"/>
        </w:numPr>
        <w:tabs>
          <w:tab w:val="left" w:pos="2160"/>
          <w:tab w:val="left" w:pos="2880"/>
          <w:tab w:val="left" w:pos="4500"/>
        </w:tabs>
        <w:spacing w:after="160" w:line="259" w:lineRule="auto"/>
        <w:jc w:val="both"/>
        <w:rPr>
          <w:rFonts w:ascii="Arial" w:hAnsi="Arial" w:cs="Arial"/>
        </w:rPr>
      </w:pPr>
      <w:r w:rsidRPr="004209D0">
        <w:rPr>
          <w:rFonts w:ascii="Arial" w:hAnsi="Arial" w:cs="Arial"/>
          <w:b/>
          <w:bCs/>
        </w:rPr>
        <w:t>*neexistuje žiadna „iná osoba“ v zmysle § 32 ods. 7 zákona o verejnom obstarávaní</w:t>
      </w:r>
      <w:r w:rsidRPr="004209D0">
        <w:rPr>
          <w:rFonts w:ascii="Arial" w:hAnsi="Arial" w:cs="Arial"/>
        </w:rPr>
        <w:t>.</w:t>
      </w:r>
    </w:p>
    <w:p w14:paraId="2B4C3C22" w14:textId="77777777" w:rsidR="004209D0" w:rsidRPr="004209D0" w:rsidRDefault="004209D0" w:rsidP="004209D0">
      <w:pPr>
        <w:tabs>
          <w:tab w:val="left" w:pos="2160"/>
          <w:tab w:val="left" w:pos="2880"/>
          <w:tab w:val="left" w:pos="4500"/>
        </w:tabs>
        <w:ind w:left="1080"/>
        <w:jc w:val="both"/>
        <w:rPr>
          <w:rFonts w:ascii="Arial" w:hAnsi="Arial" w:cs="Arial"/>
        </w:rPr>
      </w:pPr>
    </w:p>
    <w:p w14:paraId="26ABB234" w14:textId="77777777" w:rsidR="004209D0" w:rsidRPr="004209D0" w:rsidRDefault="004209D0" w:rsidP="004209D0">
      <w:pPr>
        <w:numPr>
          <w:ilvl w:val="0"/>
          <w:numId w:val="34"/>
        </w:numPr>
        <w:tabs>
          <w:tab w:val="left" w:pos="2160"/>
          <w:tab w:val="left" w:pos="2880"/>
          <w:tab w:val="left" w:pos="4500"/>
        </w:tabs>
        <w:spacing w:after="160" w:line="259" w:lineRule="auto"/>
        <w:jc w:val="both"/>
        <w:rPr>
          <w:rFonts w:ascii="Arial" w:hAnsi="Arial" w:cs="Arial"/>
        </w:rPr>
      </w:pPr>
      <w:r w:rsidRPr="004209D0">
        <w:rPr>
          <w:rFonts w:ascii="Arial" w:hAnsi="Arial" w:cs="Arial"/>
          <w:b/>
          <w:bCs/>
        </w:rPr>
        <w:t>*osobami spĺňajúcimi definíciu v zmysle § 32 ods. 7 zákona o verejnom obstarávaní   sú</w:t>
      </w:r>
      <w:r w:rsidRPr="004209D0">
        <w:rPr>
          <w:rFonts w:ascii="Arial" w:hAnsi="Arial" w:cs="Arial"/>
        </w:rPr>
        <w:t>:</w:t>
      </w:r>
    </w:p>
    <w:p w14:paraId="23E0442B" w14:textId="77777777" w:rsidR="004209D0" w:rsidRPr="004209D0" w:rsidRDefault="004209D0" w:rsidP="004209D0">
      <w:pPr>
        <w:spacing w:after="160" w:line="259" w:lineRule="auto"/>
        <w:jc w:val="both"/>
        <w:rPr>
          <w:rFonts w:asciiTheme="minorHAnsi" w:hAnsiTheme="minorHAnsi" w:cs="Arial"/>
          <w:sz w:val="22"/>
          <w:szCs w:val="22"/>
          <w:lang w:eastAsia="en-US"/>
        </w:rPr>
      </w:pPr>
    </w:p>
    <w:tbl>
      <w:tblPr>
        <w:tblStyle w:val="Mriekatabuky1"/>
        <w:tblW w:w="9067" w:type="dxa"/>
        <w:tblLook w:val="04A0" w:firstRow="1" w:lastRow="0" w:firstColumn="1" w:lastColumn="0" w:noHBand="0" w:noVBand="1"/>
      </w:tblPr>
      <w:tblGrid>
        <w:gridCol w:w="421"/>
        <w:gridCol w:w="4109"/>
        <w:gridCol w:w="4537"/>
      </w:tblGrid>
      <w:tr w:rsidR="004209D0" w:rsidRPr="004209D0" w14:paraId="6B9D5251" w14:textId="77777777" w:rsidTr="00EF07FD">
        <w:tc>
          <w:tcPr>
            <w:tcW w:w="421" w:type="dxa"/>
          </w:tcPr>
          <w:p w14:paraId="6DA3DFD7" w14:textId="77777777" w:rsidR="004209D0" w:rsidRPr="004209D0" w:rsidRDefault="004209D0" w:rsidP="004209D0">
            <w:pPr>
              <w:jc w:val="both"/>
              <w:rPr>
                <w:rFonts w:ascii="Arial" w:hAnsi="Arial" w:cs="Arial"/>
                <w:lang w:eastAsia="en-US"/>
              </w:rPr>
            </w:pPr>
          </w:p>
        </w:tc>
        <w:tc>
          <w:tcPr>
            <w:tcW w:w="4109" w:type="dxa"/>
          </w:tcPr>
          <w:p w14:paraId="42CF1A1D" w14:textId="77777777" w:rsidR="004209D0" w:rsidRPr="004209D0" w:rsidRDefault="004209D0" w:rsidP="004209D0">
            <w:pPr>
              <w:jc w:val="center"/>
              <w:rPr>
                <w:rFonts w:ascii="Arial" w:hAnsi="Arial" w:cs="Arial"/>
                <w:lang w:eastAsia="en-US"/>
              </w:rPr>
            </w:pPr>
            <w:r w:rsidRPr="004209D0">
              <w:rPr>
                <w:rFonts w:ascii="Arial" w:hAnsi="Arial" w:cs="Arial"/>
                <w:lang w:eastAsia="en-US"/>
              </w:rPr>
              <w:t xml:space="preserve">Meno a priezvisko fyzickej osoby / </w:t>
            </w:r>
          </w:p>
          <w:p w14:paraId="1E29B0AA" w14:textId="77777777" w:rsidR="004209D0" w:rsidRPr="004209D0" w:rsidRDefault="004209D0" w:rsidP="004209D0">
            <w:pPr>
              <w:jc w:val="center"/>
              <w:rPr>
                <w:rFonts w:ascii="Arial" w:hAnsi="Arial" w:cs="Arial"/>
                <w:lang w:eastAsia="en-US"/>
              </w:rPr>
            </w:pPr>
            <w:r w:rsidRPr="004209D0">
              <w:rPr>
                <w:rFonts w:ascii="Arial" w:hAnsi="Arial" w:cs="Arial"/>
                <w:lang w:eastAsia="en-US"/>
              </w:rPr>
              <w:t>názov právnickej osoby</w:t>
            </w:r>
          </w:p>
        </w:tc>
        <w:tc>
          <w:tcPr>
            <w:tcW w:w="4537" w:type="dxa"/>
          </w:tcPr>
          <w:p w14:paraId="406B3356" w14:textId="77777777" w:rsidR="004209D0" w:rsidRPr="004209D0" w:rsidRDefault="004209D0" w:rsidP="004209D0">
            <w:pPr>
              <w:jc w:val="center"/>
              <w:rPr>
                <w:rFonts w:ascii="Arial" w:hAnsi="Arial" w:cs="Arial"/>
                <w:lang w:eastAsia="en-US"/>
              </w:rPr>
            </w:pPr>
            <w:r w:rsidRPr="004209D0">
              <w:rPr>
                <w:rFonts w:ascii="Arial" w:hAnsi="Arial" w:cs="Arial"/>
                <w:lang w:eastAsia="en-US"/>
              </w:rPr>
              <w:t>pozícia / postavenie</w:t>
            </w:r>
          </w:p>
        </w:tc>
      </w:tr>
      <w:tr w:rsidR="004209D0" w:rsidRPr="004209D0" w14:paraId="329D2F1A" w14:textId="77777777" w:rsidTr="00EF07FD">
        <w:tc>
          <w:tcPr>
            <w:tcW w:w="421" w:type="dxa"/>
          </w:tcPr>
          <w:p w14:paraId="0D6BD2BB" w14:textId="77777777" w:rsidR="004209D0" w:rsidRPr="004209D0" w:rsidRDefault="004209D0" w:rsidP="004209D0">
            <w:pPr>
              <w:jc w:val="center"/>
              <w:rPr>
                <w:rFonts w:ascii="Arial" w:hAnsi="Arial" w:cs="Arial"/>
                <w:lang w:eastAsia="en-US"/>
              </w:rPr>
            </w:pPr>
            <w:r w:rsidRPr="004209D0">
              <w:rPr>
                <w:rFonts w:ascii="Arial" w:hAnsi="Arial" w:cs="Arial"/>
                <w:lang w:eastAsia="en-US"/>
              </w:rPr>
              <w:t>1.</w:t>
            </w:r>
          </w:p>
        </w:tc>
        <w:tc>
          <w:tcPr>
            <w:tcW w:w="4109" w:type="dxa"/>
          </w:tcPr>
          <w:p w14:paraId="7C801996" w14:textId="77777777" w:rsidR="004209D0" w:rsidRPr="004209D0" w:rsidRDefault="004209D0" w:rsidP="004209D0">
            <w:pPr>
              <w:jc w:val="both"/>
              <w:rPr>
                <w:rFonts w:ascii="Arial" w:hAnsi="Arial" w:cs="Arial"/>
                <w:lang w:eastAsia="en-US"/>
              </w:rPr>
            </w:pPr>
          </w:p>
        </w:tc>
        <w:tc>
          <w:tcPr>
            <w:tcW w:w="4537" w:type="dxa"/>
          </w:tcPr>
          <w:p w14:paraId="59627E89" w14:textId="77777777" w:rsidR="004209D0" w:rsidRPr="004209D0" w:rsidRDefault="004209D0" w:rsidP="004209D0">
            <w:pPr>
              <w:jc w:val="both"/>
              <w:rPr>
                <w:rFonts w:ascii="Arial" w:hAnsi="Arial" w:cs="Arial"/>
                <w:lang w:eastAsia="en-US"/>
              </w:rPr>
            </w:pPr>
          </w:p>
        </w:tc>
      </w:tr>
      <w:tr w:rsidR="004209D0" w:rsidRPr="004209D0" w14:paraId="25E589F5" w14:textId="77777777" w:rsidTr="00EF07FD">
        <w:tc>
          <w:tcPr>
            <w:tcW w:w="421" w:type="dxa"/>
          </w:tcPr>
          <w:p w14:paraId="5324D069" w14:textId="77777777" w:rsidR="004209D0" w:rsidRPr="004209D0" w:rsidRDefault="004209D0" w:rsidP="004209D0">
            <w:pPr>
              <w:jc w:val="center"/>
              <w:rPr>
                <w:rFonts w:ascii="Arial" w:hAnsi="Arial" w:cs="Arial"/>
                <w:lang w:eastAsia="en-US"/>
              </w:rPr>
            </w:pPr>
            <w:r w:rsidRPr="004209D0">
              <w:rPr>
                <w:rFonts w:ascii="Arial" w:hAnsi="Arial" w:cs="Arial"/>
                <w:lang w:eastAsia="en-US"/>
              </w:rPr>
              <w:t>2.</w:t>
            </w:r>
          </w:p>
        </w:tc>
        <w:tc>
          <w:tcPr>
            <w:tcW w:w="4109" w:type="dxa"/>
          </w:tcPr>
          <w:p w14:paraId="465C2F6D" w14:textId="77777777" w:rsidR="004209D0" w:rsidRPr="004209D0" w:rsidRDefault="004209D0" w:rsidP="004209D0">
            <w:pPr>
              <w:jc w:val="both"/>
              <w:rPr>
                <w:rFonts w:ascii="Arial" w:hAnsi="Arial" w:cs="Arial"/>
                <w:lang w:eastAsia="en-US"/>
              </w:rPr>
            </w:pPr>
          </w:p>
        </w:tc>
        <w:tc>
          <w:tcPr>
            <w:tcW w:w="4537" w:type="dxa"/>
          </w:tcPr>
          <w:p w14:paraId="599435EC" w14:textId="77777777" w:rsidR="004209D0" w:rsidRPr="004209D0" w:rsidRDefault="004209D0" w:rsidP="004209D0">
            <w:pPr>
              <w:jc w:val="both"/>
              <w:rPr>
                <w:rFonts w:ascii="Arial" w:hAnsi="Arial" w:cs="Arial"/>
                <w:lang w:eastAsia="en-US"/>
              </w:rPr>
            </w:pPr>
          </w:p>
        </w:tc>
      </w:tr>
      <w:tr w:rsidR="004209D0" w:rsidRPr="004209D0" w14:paraId="09D4F131" w14:textId="77777777" w:rsidTr="00EF07FD">
        <w:tc>
          <w:tcPr>
            <w:tcW w:w="421" w:type="dxa"/>
          </w:tcPr>
          <w:p w14:paraId="71EA5311" w14:textId="77777777" w:rsidR="004209D0" w:rsidRPr="004209D0" w:rsidRDefault="004209D0" w:rsidP="004209D0">
            <w:pPr>
              <w:jc w:val="center"/>
              <w:rPr>
                <w:rFonts w:ascii="Arial" w:hAnsi="Arial" w:cs="Arial"/>
                <w:lang w:eastAsia="en-US"/>
              </w:rPr>
            </w:pPr>
            <w:r w:rsidRPr="004209D0">
              <w:rPr>
                <w:rFonts w:ascii="Arial" w:hAnsi="Arial" w:cs="Arial"/>
                <w:lang w:eastAsia="en-US"/>
              </w:rPr>
              <w:t>3.</w:t>
            </w:r>
          </w:p>
        </w:tc>
        <w:tc>
          <w:tcPr>
            <w:tcW w:w="4109" w:type="dxa"/>
          </w:tcPr>
          <w:p w14:paraId="4581B5ED" w14:textId="77777777" w:rsidR="004209D0" w:rsidRPr="004209D0" w:rsidRDefault="004209D0" w:rsidP="004209D0">
            <w:pPr>
              <w:jc w:val="both"/>
              <w:rPr>
                <w:rFonts w:ascii="Arial" w:hAnsi="Arial" w:cs="Arial"/>
                <w:lang w:eastAsia="en-US"/>
              </w:rPr>
            </w:pPr>
          </w:p>
        </w:tc>
        <w:tc>
          <w:tcPr>
            <w:tcW w:w="4537" w:type="dxa"/>
          </w:tcPr>
          <w:p w14:paraId="1C2D1D97" w14:textId="77777777" w:rsidR="004209D0" w:rsidRPr="004209D0" w:rsidRDefault="004209D0" w:rsidP="004209D0">
            <w:pPr>
              <w:jc w:val="both"/>
              <w:rPr>
                <w:rFonts w:ascii="Arial" w:hAnsi="Arial" w:cs="Arial"/>
                <w:lang w:eastAsia="en-US"/>
              </w:rPr>
            </w:pPr>
          </w:p>
        </w:tc>
      </w:tr>
      <w:tr w:rsidR="004209D0" w:rsidRPr="004209D0" w14:paraId="75C924E0" w14:textId="77777777" w:rsidTr="00EF07FD">
        <w:tc>
          <w:tcPr>
            <w:tcW w:w="421" w:type="dxa"/>
          </w:tcPr>
          <w:p w14:paraId="49359547" w14:textId="77777777" w:rsidR="004209D0" w:rsidRPr="004209D0" w:rsidRDefault="004209D0" w:rsidP="004209D0">
            <w:pPr>
              <w:jc w:val="center"/>
              <w:rPr>
                <w:rFonts w:ascii="Arial" w:hAnsi="Arial" w:cs="Arial"/>
                <w:lang w:eastAsia="en-US"/>
              </w:rPr>
            </w:pPr>
            <w:r w:rsidRPr="004209D0">
              <w:rPr>
                <w:rFonts w:ascii="Arial" w:hAnsi="Arial" w:cs="Arial"/>
                <w:lang w:eastAsia="en-US"/>
              </w:rPr>
              <w:t>4.</w:t>
            </w:r>
          </w:p>
        </w:tc>
        <w:tc>
          <w:tcPr>
            <w:tcW w:w="4109" w:type="dxa"/>
          </w:tcPr>
          <w:p w14:paraId="27ACB2A4" w14:textId="77777777" w:rsidR="004209D0" w:rsidRPr="004209D0" w:rsidRDefault="004209D0" w:rsidP="004209D0">
            <w:pPr>
              <w:jc w:val="both"/>
              <w:rPr>
                <w:rFonts w:ascii="Arial" w:hAnsi="Arial" w:cs="Arial"/>
                <w:lang w:eastAsia="en-US"/>
              </w:rPr>
            </w:pPr>
          </w:p>
        </w:tc>
        <w:tc>
          <w:tcPr>
            <w:tcW w:w="4537" w:type="dxa"/>
          </w:tcPr>
          <w:p w14:paraId="274DFBFF" w14:textId="77777777" w:rsidR="004209D0" w:rsidRPr="004209D0" w:rsidRDefault="004209D0" w:rsidP="004209D0">
            <w:pPr>
              <w:jc w:val="both"/>
              <w:rPr>
                <w:rFonts w:ascii="Arial" w:hAnsi="Arial" w:cs="Arial"/>
                <w:lang w:eastAsia="en-US"/>
              </w:rPr>
            </w:pPr>
          </w:p>
        </w:tc>
      </w:tr>
    </w:tbl>
    <w:p w14:paraId="40988AE7" w14:textId="77777777" w:rsidR="004209D0" w:rsidRPr="004209D0" w:rsidRDefault="004209D0" w:rsidP="004209D0">
      <w:pPr>
        <w:spacing w:after="160" w:line="259" w:lineRule="auto"/>
        <w:rPr>
          <w:rFonts w:ascii="Arial" w:hAnsi="Arial" w:cs="Arial"/>
          <w:b/>
          <w:bCs/>
          <w:lang w:eastAsia="en-US"/>
        </w:rPr>
      </w:pPr>
    </w:p>
    <w:p w14:paraId="37159E8E" w14:textId="77777777" w:rsidR="004209D0" w:rsidRPr="004209D0" w:rsidRDefault="004209D0" w:rsidP="004209D0">
      <w:pPr>
        <w:spacing w:after="160" w:line="259" w:lineRule="auto"/>
        <w:rPr>
          <w:rFonts w:ascii="Arial" w:hAnsi="Arial" w:cs="Arial"/>
          <w:lang w:eastAsia="en-US"/>
        </w:rPr>
      </w:pPr>
      <w:r w:rsidRPr="004209D0">
        <w:rPr>
          <w:rFonts w:ascii="Arial" w:hAnsi="Arial" w:cs="Arial"/>
          <w:b/>
          <w:bCs/>
          <w:lang w:eastAsia="en-US"/>
        </w:rPr>
        <w:t>Vyššie identifikované osoby spĺňajú podmienku osobného postavenia podľa § 32 ods. 1 písm. a) zákona o verejnom obstarávaní</w:t>
      </w:r>
      <w:r w:rsidRPr="004209D0">
        <w:rPr>
          <w:rFonts w:ascii="Arial" w:hAnsi="Arial" w:cs="Arial"/>
          <w:lang w:eastAsia="en-US"/>
        </w:rPr>
        <w:t>.</w:t>
      </w:r>
    </w:p>
    <w:p w14:paraId="537070DF" w14:textId="77777777" w:rsidR="004209D0" w:rsidRPr="004209D0" w:rsidRDefault="004209D0" w:rsidP="004209D0">
      <w:pPr>
        <w:rPr>
          <w:rFonts w:ascii="Arial" w:hAnsi="Arial" w:cs="Arial"/>
          <w:lang w:eastAsia="en-US"/>
        </w:rPr>
      </w:pPr>
    </w:p>
    <w:p w14:paraId="1BA6F933" w14:textId="77777777" w:rsidR="004209D0" w:rsidRPr="004209D0" w:rsidRDefault="004209D0" w:rsidP="004209D0">
      <w:pPr>
        <w:rPr>
          <w:rFonts w:ascii="Arial" w:hAnsi="Arial" w:cs="Arial"/>
          <w:lang w:eastAsia="en-US"/>
        </w:rPr>
      </w:pPr>
    </w:p>
    <w:p w14:paraId="6FB2D95D" w14:textId="77777777" w:rsidR="004209D0" w:rsidRPr="004209D0" w:rsidRDefault="004209D0" w:rsidP="004209D0">
      <w:pPr>
        <w:rPr>
          <w:rFonts w:ascii="Arial" w:hAnsi="Arial" w:cs="Arial"/>
          <w:lang w:eastAsia="en-US"/>
        </w:rPr>
      </w:pPr>
    </w:p>
    <w:p w14:paraId="3B49BBB2" w14:textId="77777777" w:rsidR="004209D0" w:rsidRPr="004209D0" w:rsidRDefault="004209D0" w:rsidP="004209D0">
      <w:pPr>
        <w:rPr>
          <w:rFonts w:ascii="Arial" w:hAnsi="Arial" w:cs="Arial"/>
          <w:lang w:eastAsia="en-US"/>
        </w:rPr>
      </w:pPr>
      <w:r w:rsidRPr="004209D0">
        <w:rPr>
          <w:rFonts w:ascii="Arial" w:hAnsi="Arial" w:cs="Arial"/>
          <w:lang w:eastAsia="en-US"/>
        </w:rPr>
        <w:t>V    ..........................,    dňa ............</w:t>
      </w:r>
    </w:p>
    <w:p w14:paraId="16B27FB2" w14:textId="77777777" w:rsidR="004209D0" w:rsidRPr="004209D0" w:rsidRDefault="004209D0" w:rsidP="004209D0">
      <w:pPr>
        <w:tabs>
          <w:tab w:val="center" w:pos="6521"/>
        </w:tabs>
        <w:rPr>
          <w:rFonts w:ascii="Arial" w:hAnsi="Arial" w:cs="Arial"/>
          <w:lang w:eastAsia="en-US"/>
        </w:rPr>
      </w:pPr>
      <w:r w:rsidRPr="004209D0">
        <w:rPr>
          <w:rFonts w:ascii="Arial" w:hAnsi="Arial" w:cs="Arial"/>
          <w:lang w:eastAsia="en-US"/>
        </w:rPr>
        <w:tab/>
        <w:t>_____________________________________</w:t>
      </w:r>
    </w:p>
    <w:p w14:paraId="58D995F2" w14:textId="77777777" w:rsidR="004209D0" w:rsidRPr="004209D0" w:rsidRDefault="004209D0" w:rsidP="004209D0">
      <w:pPr>
        <w:tabs>
          <w:tab w:val="center" w:pos="6521"/>
        </w:tabs>
        <w:ind w:left="4248"/>
        <w:rPr>
          <w:rFonts w:ascii="Arial" w:hAnsi="Arial" w:cs="Arial"/>
          <w:lang w:eastAsia="en-US"/>
        </w:rPr>
      </w:pPr>
      <w:r w:rsidRPr="004209D0">
        <w:rPr>
          <w:rFonts w:ascii="Arial" w:hAnsi="Arial" w:cs="Arial"/>
          <w:lang w:eastAsia="en-US"/>
        </w:rPr>
        <w:tab/>
        <w:t>meno a priezvisko oprávnenej osoby</w:t>
      </w:r>
    </w:p>
    <w:p w14:paraId="2E5A4D4A" w14:textId="77777777" w:rsidR="004209D0" w:rsidRPr="004209D0" w:rsidRDefault="004209D0" w:rsidP="004209D0">
      <w:pPr>
        <w:tabs>
          <w:tab w:val="center" w:pos="6521"/>
        </w:tabs>
        <w:ind w:left="4248"/>
        <w:rPr>
          <w:rFonts w:ascii="Arial" w:hAnsi="Arial" w:cs="Arial"/>
          <w:lang w:eastAsia="en-US"/>
        </w:rPr>
      </w:pPr>
    </w:p>
    <w:p w14:paraId="5953EAB2" w14:textId="77777777" w:rsidR="004209D0" w:rsidRPr="004209D0" w:rsidRDefault="004209D0" w:rsidP="004209D0">
      <w:pPr>
        <w:tabs>
          <w:tab w:val="center" w:pos="6521"/>
        </w:tabs>
        <w:ind w:left="4248"/>
        <w:rPr>
          <w:rFonts w:ascii="Arial" w:hAnsi="Arial" w:cs="Arial"/>
          <w:lang w:eastAsia="en-US"/>
        </w:rPr>
      </w:pPr>
    </w:p>
    <w:p w14:paraId="035F8E34" w14:textId="77777777" w:rsidR="004209D0" w:rsidRPr="004209D0" w:rsidRDefault="004209D0" w:rsidP="004209D0">
      <w:pPr>
        <w:jc w:val="both"/>
        <w:rPr>
          <w:rFonts w:ascii="Arial" w:hAnsi="Arial" w:cs="Arial"/>
          <w:sz w:val="18"/>
          <w:szCs w:val="18"/>
          <w:lang w:eastAsia="en-US"/>
        </w:rPr>
      </w:pPr>
      <w:r w:rsidRPr="004209D0">
        <w:rPr>
          <w:rFonts w:ascii="Arial" w:hAnsi="Arial" w:cs="Arial"/>
          <w:lang w:eastAsia="en-US"/>
        </w:rPr>
        <w:t xml:space="preserve">* </w:t>
      </w:r>
      <w:r w:rsidRPr="004209D0">
        <w:rPr>
          <w:rFonts w:ascii="Arial" w:hAnsi="Arial" w:cs="Arial"/>
          <w:color w:val="FF0000"/>
          <w:lang w:eastAsia="en-US"/>
        </w:rPr>
        <w:t>Z</w:t>
      </w:r>
      <w:r w:rsidRPr="004209D0">
        <w:rPr>
          <w:rFonts w:ascii="Arial" w:hAnsi="Arial" w:cs="Arial"/>
          <w:color w:val="FF0000"/>
          <w:szCs w:val="18"/>
          <w:lang w:eastAsia="en-US"/>
        </w:rPr>
        <w:t xml:space="preserve">akrúžkovať bod I. alebo bod II. a v prípade zakrúžkovania bodu II., uviesť správne informácie v čestnom vyhlásení v bode II. </w:t>
      </w:r>
    </w:p>
    <w:p w14:paraId="03DF04B6" w14:textId="77777777" w:rsidR="004209D0" w:rsidRPr="004209D0" w:rsidRDefault="004209D0" w:rsidP="004209D0">
      <w:pPr>
        <w:spacing w:before="240" w:line="259" w:lineRule="auto"/>
        <w:jc w:val="both"/>
        <w:rPr>
          <w:rFonts w:ascii="Arial" w:hAnsi="Arial" w:cs="Arial"/>
          <w:sz w:val="18"/>
          <w:lang w:eastAsia="en-US"/>
        </w:rPr>
      </w:pPr>
      <w:r w:rsidRPr="004209D0">
        <w:rPr>
          <w:rFonts w:ascii="Arial" w:hAnsi="Arial" w:cs="Arial"/>
          <w:lang w:eastAsia="en-US"/>
        </w:rPr>
        <w:t xml:space="preserve">* </w:t>
      </w:r>
      <w:r w:rsidRPr="004209D0">
        <w:rPr>
          <w:rFonts w:ascii="Arial" w:hAnsi="Arial" w:cs="Arial"/>
          <w:sz w:val="18"/>
          <w:lang w:eastAsia="en-US"/>
        </w:rPr>
        <w:t xml:space="preserve">Podľa </w:t>
      </w:r>
      <w:r w:rsidRPr="004209D0">
        <w:rPr>
          <w:rFonts w:ascii="Arial" w:hAnsi="Arial" w:cs="Arial"/>
          <w:b/>
          <w:bCs/>
          <w:sz w:val="18"/>
          <w:lang w:eastAsia="en-US"/>
        </w:rPr>
        <w:t>§ 32 ods. 7</w:t>
      </w:r>
      <w:r w:rsidRPr="004209D0">
        <w:rPr>
          <w:rFonts w:ascii="Arial" w:hAnsi="Arial" w:cs="Arial"/>
          <w:sz w:val="18"/>
          <w:lang w:eastAsia="en-US"/>
        </w:rPr>
        <w:t xml:space="preserve"> zákona o verejnom obstarávaní </w:t>
      </w:r>
      <w:r w:rsidRPr="004209D0">
        <w:rPr>
          <w:rFonts w:ascii="Arial" w:hAnsi="Arial" w:cs="Arial"/>
          <w:b/>
          <w:bCs/>
          <w:sz w:val="18"/>
          <w:lang w:eastAsia="en-US"/>
        </w:rPr>
        <w:t xml:space="preserve">podmienky účasti podľa odseku 1 písm. a) musí spĺňať </w:t>
      </w:r>
      <w:r w:rsidRPr="004209D0">
        <w:rPr>
          <w:rFonts w:ascii="Arial" w:hAnsi="Arial" w:cs="Arial"/>
          <w:b/>
          <w:bCs/>
          <w:sz w:val="18"/>
          <w:u w:val="single"/>
          <w:lang w:eastAsia="en-US"/>
        </w:rPr>
        <w:t>aj iná osoba ako osoba podľa odseku 1 písm. a)</w:t>
      </w:r>
      <w:r w:rsidRPr="004209D0">
        <w:rPr>
          <w:rFonts w:ascii="Arial" w:hAnsi="Arial" w:cs="Arial"/>
          <w:b/>
          <w:bCs/>
          <w:sz w:val="18"/>
          <w:lang w:eastAsia="en-US"/>
        </w:rPr>
        <w:t>, ak táto osoba má právo za ňu konať, práva spojené s rozhodovaním alebo kontrolou v hospodárskom subjekte, ktorý sa chce zúčastniť verejného obstarávania</w:t>
      </w:r>
      <w:r w:rsidRPr="004209D0">
        <w:rPr>
          <w:rFonts w:ascii="Arial" w:hAnsi="Arial" w:cs="Arial"/>
          <w:sz w:val="18"/>
          <w:lang w:eastAsia="en-US"/>
        </w:rPr>
        <w:t xml:space="preserve">. Za inú osobu sa podľa </w:t>
      </w:r>
      <w:r w:rsidRPr="004209D0">
        <w:rPr>
          <w:rFonts w:ascii="Arial" w:hAnsi="Arial" w:cs="Arial"/>
          <w:b/>
          <w:bCs/>
          <w:sz w:val="18"/>
          <w:lang w:eastAsia="en-US"/>
        </w:rPr>
        <w:t>§ 32 ods. 8</w:t>
      </w:r>
      <w:r w:rsidRPr="004209D0">
        <w:rPr>
          <w:rFonts w:ascii="Arial" w:hAnsi="Arial" w:cs="Arial"/>
          <w:sz w:val="18"/>
          <w:lang w:eastAsia="en-US"/>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4209D0">
        <w:rPr>
          <w:rFonts w:ascii="Arial" w:hAnsi="Arial" w:cs="Arial"/>
          <w:b/>
          <w:sz w:val="18"/>
          <w:lang w:eastAsia="en-US"/>
        </w:rPr>
        <w:t>rozhodujúcim vplyvom</w:t>
      </w:r>
      <w:r w:rsidRPr="004209D0">
        <w:rPr>
          <w:rFonts w:ascii="Arial" w:hAnsi="Arial" w:cs="Arial"/>
          <w:sz w:val="18"/>
          <w:lang w:eastAsia="en-US"/>
        </w:rPr>
        <w:t xml:space="preserve"> sa rozumie, ak iná osoba podľa odseku 7</w:t>
      </w:r>
    </w:p>
    <w:p w14:paraId="1DC466DA" w14:textId="77777777" w:rsidR="004209D0" w:rsidRPr="004209D0" w:rsidRDefault="004209D0" w:rsidP="004209D0">
      <w:pPr>
        <w:numPr>
          <w:ilvl w:val="0"/>
          <w:numId w:val="35"/>
        </w:numPr>
        <w:tabs>
          <w:tab w:val="left" w:pos="2160"/>
          <w:tab w:val="left" w:pos="2880"/>
          <w:tab w:val="left" w:pos="4500"/>
        </w:tabs>
        <w:spacing w:after="160" w:line="259" w:lineRule="auto"/>
        <w:jc w:val="both"/>
        <w:rPr>
          <w:rFonts w:ascii="Arial" w:hAnsi="Arial" w:cs="Arial"/>
          <w:sz w:val="18"/>
        </w:rPr>
      </w:pPr>
      <w:r w:rsidRPr="004209D0">
        <w:rPr>
          <w:rFonts w:ascii="Arial" w:hAnsi="Arial" w:cs="Arial"/>
          <w:sz w:val="18"/>
          <w:u w:val="single"/>
        </w:rPr>
        <w:t>vlastní väčšinu akcií alebo väčšinový obchodný podiel u uchádzača alebo záujemcu,</w:t>
      </w:r>
    </w:p>
    <w:p w14:paraId="12AA7D88" w14:textId="77777777" w:rsidR="004209D0" w:rsidRPr="004209D0" w:rsidRDefault="004209D0" w:rsidP="004209D0">
      <w:pPr>
        <w:numPr>
          <w:ilvl w:val="0"/>
          <w:numId w:val="35"/>
        </w:numPr>
        <w:tabs>
          <w:tab w:val="left" w:pos="2160"/>
          <w:tab w:val="left" w:pos="2880"/>
          <w:tab w:val="left" w:pos="4500"/>
        </w:tabs>
        <w:spacing w:after="160" w:line="259" w:lineRule="auto"/>
        <w:jc w:val="both"/>
        <w:rPr>
          <w:rFonts w:ascii="Arial" w:hAnsi="Arial" w:cs="Arial"/>
          <w:sz w:val="18"/>
        </w:rPr>
      </w:pPr>
      <w:r w:rsidRPr="004209D0">
        <w:rPr>
          <w:rFonts w:ascii="Arial" w:hAnsi="Arial" w:cs="Arial"/>
          <w:sz w:val="18"/>
          <w:u w:val="single"/>
        </w:rPr>
        <w:t>má väčšinu hlasovacích práv u uchádzača alebo záujemcu,</w:t>
      </w:r>
    </w:p>
    <w:p w14:paraId="319E970F" w14:textId="77777777" w:rsidR="004209D0" w:rsidRPr="004209D0" w:rsidRDefault="004209D0" w:rsidP="004209D0">
      <w:pPr>
        <w:numPr>
          <w:ilvl w:val="0"/>
          <w:numId w:val="35"/>
        </w:numPr>
        <w:tabs>
          <w:tab w:val="left" w:pos="2160"/>
          <w:tab w:val="left" w:pos="2880"/>
          <w:tab w:val="left" w:pos="4500"/>
        </w:tabs>
        <w:spacing w:after="160" w:line="259" w:lineRule="auto"/>
        <w:jc w:val="both"/>
        <w:rPr>
          <w:rFonts w:ascii="Arial" w:hAnsi="Arial" w:cs="Arial"/>
          <w:sz w:val="18"/>
        </w:rPr>
      </w:pPr>
      <w:r w:rsidRPr="004209D0">
        <w:rPr>
          <w:rFonts w:ascii="Arial" w:hAnsi="Arial" w:cs="Arial"/>
          <w:sz w:val="18"/>
          <w:u w:val="single"/>
        </w:rPr>
        <w:t>má právo vymenúvať alebo odvolávať väčšinu členov štatutárneho orgánu alebo dozorného orgánu uchádzača alebo záujemcu alebo</w:t>
      </w:r>
    </w:p>
    <w:p w14:paraId="2C15ED52" w14:textId="77777777" w:rsidR="004209D0" w:rsidRPr="004209D0" w:rsidRDefault="004209D0" w:rsidP="004209D0">
      <w:pPr>
        <w:numPr>
          <w:ilvl w:val="0"/>
          <w:numId w:val="35"/>
        </w:numPr>
        <w:tabs>
          <w:tab w:val="left" w:pos="2160"/>
          <w:tab w:val="left" w:pos="2880"/>
          <w:tab w:val="left" w:pos="4500"/>
        </w:tabs>
        <w:spacing w:after="160" w:line="259" w:lineRule="auto"/>
        <w:jc w:val="both"/>
        <w:rPr>
          <w:rFonts w:ascii="Arial" w:hAnsi="Arial" w:cs="Arial"/>
          <w:sz w:val="18"/>
        </w:rPr>
      </w:pPr>
      <w:r w:rsidRPr="004209D0">
        <w:rPr>
          <w:rFonts w:ascii="Arial" w:hAnsi="Arial"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6E7E9C5F" w14:textId="77777777" w:rsidR="004209D0" w:rsidRDefault="004209D0" w:rsidP="00B13DA3">
      <w:pPr>
        <w:ind w:left="426"/>
        <w:rPr>
          <w:rFonts w:ascii="Arial" w:hAnsi="Arial" w:cs="Arial"/>
        </w:rPr>
      </w:pPr>
    </w:p>
    <w:sectPr w:rsidR="004209D0" w:rsidSect="00E906AD">
      <w:headerReference w:type="default" r:id="rId16"/>
      <w:footerReference w:type="default" r:id="rId17"/>
      <w:footerReference w:type="first" r:id="rId18"/>
      <w:pgSz w:w="11906" w:h="16838"/>
      <w:pgMar w:top="1418" w:right="1418" w:bottom="1276"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B772" w14:textId="77777777" w:rsidR="00065734" w:rsidRDefault="00065734" w:rsidP="00B53F15">
      <w:r>
        <w:separator/>
      </w:r>
    </w:p>
  </w:endnote>
  <w:endnote w:type="continuationSeparator" w:id="0">
    <w:p w14:paraId="271976CB" w14:textId="77777777" w:rsidR="00065734" w:rsidRDefault="00065734"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14:paraId="72093CD2" w14:textId="2C2A0F23" w:rsidR="00065734" w:rsidRDefault="00065734" w:rsidP="00B53F15">
        <w:pPr>
          <w:pStyle w:val="Pta"/>
          <w:jc w:val="right"/>
        </w:pPr>
        <w:r>
          <w:fldChar w:fldCharType="begin"/>
        </w:r>
        <w:r>
          <w:instrText>PAGE   \* MERGEFORMAT</w:instrText>
        </w:r>
        <w:r>
          <w:fldChar w:fldCharType="separate"/>
        </w:r>
        <w:r w:rsidR="00E906AD">
          <w:rPr>
            <w:noProof/>
          </w:rPr>
          <w:t>19</w:t>
        </w:r>
        <w:r>
          <w:fldChar w:fldCharType="end"/>
        </w:r>
      </w:p>
    </w:sdtContent>
  </w:sdt>
  <w:p w14:paraId="676F2CF6" w14:textId="77777777" w:rsidR="00065734" w:rsidRDefault="000657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065734" w:rsidRDefault="00065734" w:rsidP="00B53F15">
    <w:pPr>
      <w:pStyle w:val="Pta"/>
      <w:jc w:val="right"/>
    </w:pPr>
  </w:p>
  <w:p w14:paraId="07620C49" w14:textId="77777777" w:rsidR="00065734" w:rsidRDefault="000657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C4D69" w14:textId="77777777" w:rsidR="00065734" w:rsidRDefault="00065734" w:rsidP="00B53F15">
      <w:r>
        <w:separator/>
      </w:r>
    </w:p>
  </w:footnote>
  <w:footnote w:type="continuationSeparator" w:id="0">
    <w:p w14:paraId="29B31DA8" w14:textId="77777777" w:rsidR="00065734" w:rsidRDefault="00065734"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764B782D" w:rsidR="00065734" w:rsidRPr="00C742A7" w:rsidRDefault="00065734"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sidRPr="0040034D">
      <w:rPr>
        <w:rFonts w:ascii="Arial" w:hAnsi="Arial"/>
        <w:b/>
        <w:i/>
        <w:color w:val="A6A6A6" w:themeColor="background1" w:themeShade="A6"/>
        <w:szCs w:val="22"/>
      </w:rPr>
      <w:t>Výroba a dodávka obálok, tlačovín a formulárov</w:t>
    </w:r>
  </w:p>
  <w:p w14:paraId="10616F37" w14:textId="77777777" w:rsidR="00065734" w:rsidRDefault="00065734">
    <w:pPr>
      <w:pStyle w:val="Hlavika"/>
    </w:pPr>
  </w:p>
  <w:p w14:paraId="04F4516C" w14:textId="77777777" w:rsidR="00065734" w:rsidRDefault="0006573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A74C4"/>
    <w:multiLevelType w:val="multilevel"/>
    <w:tmpl w:val="E8D2682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ascii="Arial" w:hAnsi="Arial" w:cs="Arial" w:hint="default"/>
        <w:b w:val="0"/>
        <w:color w:val="auto"/>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F544E40"/>
    <w:multiLevelType w:val="multilevel"/>
    <w:tmpl w:val="43C2DE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0785759"/>
    <w:multiLevelType w:val="multilevel"/>
    <w:tmpl w:val="45C04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8"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0" w15:restartNumberingAfterBreak="0">
    <w:nsid w:val="31595C3C"/>
    <w:multiLevelType w:val="hybridMultilevel"/>
    <w:tmpl w:val="4DF4047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0712F8"/>
    <w:multiLevelType w:val="multilevel"/>
    <w:tmpl w:val="886628C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color w:val="auto"/>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8E33FA"/>
    <w:multiLevelType w:val="hybridMultilevel"/>
    <w:tmpl w:val="79D8F49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44A53341"/>
    <w:multiLevelType w:val="hybridMultilevel"/>
    <w:tmpl w:val="F93E7D2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57316F2"/>
    <w:multiLevelType w:val="hybridMultilevel"/>
    <w:tmpl w:val="E24E56A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471413E9"/>
    <w:multiLevelType w:val="multilevel"/>
    <w:tmpl w:val="92926B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8667E6"/>
    <w:multiLevelType w:val="hybridMultilevel"/>
    <w:tmpl w:val="82AEF1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E8B4B81"/>
    <w:multiLevelType w:val="multilevel"/>
    <w:tmpl w:val="30EE710C"/>
    <w:lvl w:ilvl="0">
      <w:start w:val="2"/>
      <w:numFmt w:val="decimal"/>
      <w:lvlText w:val="%1"/>
      <w:lvlJc w:val="left"/>
      <w:pPr>
        <w:ind w:left="360" w:hanging="360"/>
      </w:pPr>
      <w:rPr>
        <w:rFonts w:hint="default"/>
        <w:color w:val="000000"/>
        <w:sz w:val="24"/>
        <w:szCs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A0A3D"/>
    <w:multiLevelType w:val="hybridMultilevel"/>
    <w:tmpl w:val="D5EC818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64293F"/>
    <w:multiLevelType w:val="hybridMultilevel"/>
    <w:tmpl w:val="1C74D0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4"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28"/>
  </w:num>
  <w:num w:numId="4">
    <w:abstractNumId w:val="21"/>
  </w:num>
  <w:num w:numId="5">
    <w:abstractNumId w:val="25"/>
  </w:num>
  <w:num w:numId="6">
    <w:abstractNumId w:val="9"/>
  </w:num>
  <w:num w:numId="7">
    <w:abstractNumId w:val="31"/>
  </w:num>
  <w:num w:numId="8">
    <w:abstractNumId w:val="3"/>
  </w:num>
  <w:num w:numId="9">
    <w:abstractNumId w:val="34"/>
  </w:num>
  <w:num w:numId="10">
    <w:abstractNumId w:val="5"/>
  </w:num>
  <w:num w:numId="11">
    <w:abstractNumId w:val="20"/>
  </w:num>
  <w:num w:numId="12">
    <w:abstractNumId w:val="32"/>
  </w:num>
  <w:num w:numId="13">
    <w:abstractNumId w:val="27"/>
  </w:num>
  <w:num w:numId="14">
    <w:abstractNumId w:val="13"/>
  </w:num>
  <w:num w:numId="15">
    <w:abstractNumId w:val="26"/>
  </w:num>
  <w:num w:numId="16">
    <w:abstractNumId w:val="4"/>
  </w:num>
  <w:num w:numId="17">
    <w:abstractNumId w:val="30"/>
  </w:num>
  <w:num w:numId="18">
    <w:abstractNumId w:val="1"/>
  </w:num>
  <w:num w:numId="19">
    <w:abstractNumId w:val="6"/>
  </w:num>
  <w:num w:numId="20">
    <w:abstractNumId w:val="11"/>
  </w:num>
  <w:num w:numId="21">
    <w:abstractNumId w:val="7"/>
  </w:num>
  <w:num w:numId="22">
    <w:abstractNumId w:val="19"/>
  </w:num>
  <w:num w:numId="23">
    <w:abstractNumId w:val="24"/>
  </w:num>
  <w:num w:numId="24">
    <w:abstractNumId w:val="18"/>
  </w:num>
  <w:num w:numId="25">
    <w:abstractNumId w:val="12"/>
  </w:num>
  <w:num w:numId="26">
    <w:abstractNumId w:val="33"/>
  </w:num>
  <w:num w:numId="27">
    <w:abstractNumId w:val="10"/>
  </w:num>
  <w:num w:numId="28">
    <w:abstractNumId w:val="14"/>
  </w:num>
  <w:num w:numId="29">
    <w:abstractNumId w:val="16"/>
  </w:num>
  <w:num w:numId="30">
    <w:abstractNumId w:val="17"/>
  </w:num>
  <w:num w:numId="31">
    <w:abstractNumId w:val="29"/>
  </w:num>
  <w:num w:numId="32">
    <w:abstractNumId w:val="8"/>
  </w:num>
  <w:num w:numId="33">
    <w:abstractNumId w:val="23"/>
  </w:num>
  <w:num w:numId="34">
    <w:abstractNumId w:val="15"/>
  </w:num>
  <w:num w:numId="3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67C"/>
    <w:rsid w:val="00003A85"/>
    <w:rsid w:val="00004029"/>
    <w:rsid w:val="00005248"/>
    <w:rsid w:val="000053EC"/>
    <w:rsid w:val="00006394"/>
    <w:rsid w:val="00010B71"/>
    <w:rsid w:val="00015DAE"/>
    <w:rsid w:val="00016E8C"/>
    <w:rsid w:val="000215DC"/>
    <w:rsid w:val="000269F8"/>
    <w:rsid w:val="00026CE0"/>
    <w:rsid w:val="00035200"/>
    <w:rsid w:val="000365C2"/>
    <w:rsid w:val="00036713"/>
    <w:rsid w:val="00036D92"/>
    <w:rsid w:val="00036F29"/>
    <w:rsid w:val="00037261"/>
    <w:rsid w:val="00043DF4"/>
    <w:rsid w:val="000514A8"/>
    <w:rsid w:val="00053EC7"/>
    <w:rsid w:val="0005464C"/>
    <w:rsid w:val="000551E8"/>
    <w:rsid w:val="0005757B"/>
    <w:rsid w:val="00060198"/>
    <w:rsid w:val="000612A2"/>
    <w:rsid w:val="00065734"/>
    <w:rsid w:val="00065F48"/>
    <w:rsid w:val="00065F72"/>
    <w:rsid w:val="00073709"/>
    <w:rsid w:val="000751ED"/>
    <w:rsid w:val="00075852"/>
    <w:rsid w:val="00081DC7"/>
    <w:rsid w:val="00090120"/>
    <w:rsid w:val="000935B6"/>
    <w:rsid w:val="00095BD9"/>
    <w:rsid w:val="000A7703"/>
    <w:rsid w:val="000B05ED"/>
    <w:rsid w:val="000B4A42"/>
    <w:rsid w:val="000B6709"/>
    <w:rsid w:val="000B7B81"/>
    <w:rsid w:val="000C01C3"/>
    <w:rsid w:val="000C17E6"/>
    <w:rsid w:val="000C3976"/>
    <w:rsid w:val="000C5EAF"/>
    <w:rsid w:val="000C6B39"/>
    <w:rsid w:val="000C735E"/>
    <w:rsid w:val="000C76A3"/>
    <w:rsid w:val="000D0EEE"/>
    <w:rsid w:val="000D1D7F"/>
    <w:rsid w:val="000D3053"/>
    <w:rsid w:val="000E1DEC"/>
    <w:rsid w:val="000E49E1"/>
    <w:rsid w:val="000F15B6"/>
    <w:rsid w:val="000F271D"/>
    <w:rsid w:val="00101AA0"/>
    <w:rsid w:val="001070B0"/>
    <w:rsid w:val="00107294"/>
    <w:rsid w:val="00107D08"/>
    <w:rsid w:val="001231DB"/>
    <w:rsid w:val="001263B6"/>
    <w:rsid w:val="00135EC8"/>
    <w:rsid w:val="00137832"/>
    <w:rsid w:val="00137C1A"/>
    <w:rsid w:val="001410F3"/>
    <w:rsid w:val="00141E39"/>
    <w:rsid w:val="00142D9E"/>
    <w:rsid w:val="00143CEC"/>
    <w:rsid w:val="00144C1A"/>
    <w:rsid w:val="00144CEA"/>
    <w:rsid w:val="00147432"/>
    <w:rsid w:val="00150E82"/>
    <w:rsid w:val="001535EB"/>
    <w:rsid w:val="0016172B"/>
    <w:rsid w:val="00161F6F"/>
    <w:rsid w:val="00162164"/>
    <w:rsid w:val="00164008"/>
    <w:rsid w:val="001701C9"/>
    <w:rsid w:val="0017158E"/>
    <w:rsid w:val="00172958"/>
    <w:rsid w:val="001731CF"/>
    <w:rsid w:val="00175662"/>
    <w:rsid w:val="00175F9A"/>
    <w:rsid w:val="00176C55"/>
    <w:rsid w:val="00187B81"/>
    <w:rsid w:val="00190114"/>
    <w:rsid w:val="00192EB9"/>
    <w:rsid w:val="001A2FA8"/>
    <w:rsid w:val="001B19CC"/>
    <w:rsid w:val="001B1EA1"/>
    <w:rsid w:val="001B1F0D"/>
    <w:rsid w:val="001C3030"/>
    <w:rsid w:val="001C39A5"/>
    <w:rsid w:val="001C4750"/>
    <w:rsid w:val="001C50A9"/>
    <w:rsid w:val="001D1340"/>
    <w:rsid w:val="001D2CD7"/>
    <w:rsid w:val="001D7FE9"/>
    <w:rsid w:val="001E1941"/>
    <w:rsid w:val="001E2555"/>
    <w:rsid w:val="001E3894"/>
    <w:rsid w:val="001E3A61"/>
    <w:rsid w:val="001E40FD"/>
    <w:rsid w:val="001E534F"/>
    <w:rsid w:val="001F0DCF"/>
    <w:rsid w:val="001F44F7"/>
    <w:rsid w:val="001F57B0"/>
    <w:rsid w:val="00203889"/>
    <w:rsid w:val="00214958"/>
    <w:rsid w:val="00222682"/>
    <w:rsid w:val="002226E0"/>
    <w:rsid w:val="002259E5"/>
    <w:rsid w:val="00225D38"/>
    <w:rsid w:val="002279F8"/>
    <w:rsid w:val="00233B21"/>
    <w:rsid w:val="00234B44"/>
    <w:rsid w:val="00235A3A"/>
    <w:rsid w:val="00236F3F"/>
    <w:rsid w:val="00240F22"/>
    <w:rsid w:val="00242C48"/>
    <w:rsid w:val="00260E69"/>
    <w:rsid w:val="00262682"/>
    <w:rsid w:val="00265E05"/>
    <w:rsid w:val="00273455"/>
    <w:rsid w:val="002740FF"/>
    <w:rsid w:val="00274F2B"/>
    <w:rsid w:val="00275132"/>
    <w:rsid w:val="0027649A"/>
    <w:rsid w:val="002776C0"/>
    <w:rsid w:val="002835C5"/>
    <w:rsid w:val="00286766"/>
    <w:rsid w:val="002909B0"/>
    <w:rsid w:val="002910C0"/>
    <w:rsid w:val="00293E61"/>
    <w:rsid w:val="002A113E"/>
    <w:rsid w:val="002A6948"/>
    <w:rsid w:val="002C4AF5"/>
    <w:rsid w:val="002C7AD0"/>
    <w:rsid w:val="002D1629"/>
    <w:rsid w:val="002D3DA1"/>
    <w:rsid w:val="002D3EDD"/>
    <w:rsid w:val="002D5E72"/>
    <w:rsid w:val="002E5DF1"/>
    <w:rsid w:val="002F19C6"/>
    <w:rsid w:val="002F32CB"/>
    <w:rsid w:val="002F41D5"/>
    <w:rsid w:val="002F60B7"/>
    <w:rsid w:val="003026D3"/>
    <w:rsid w:val="0030490B"/>
    <w:rsid w:val="00305F00"/>
    <w:rsid w:val="00306778"/>
    <w:rsid w:val="00307AFD"/>
    <w:rsid w:val="00307E08"/>
    <w:rsid w:val="00311505"/>
    <w:rsid w:val="00313EAC"/>
    <w:rsid w:val="00320450"/>
    <w:rsid w:val="00321772"/>
    <w:rsid w:val="00322258"/>
    <w:rsid w:val="00323EEB"/>
    <w:rsid w:val="00326004"/>
    <w:rsid w:val="003261BB"/>
    <w:rsid w:val="003262A1"/>
    <w:rsid w:val="0033095B"/>
    <w:rsid w:val="003346E2"/>
    <w:rsid w:val="0034012A"/>
    <w:rsid w:val="0034351B"/>
    <w:rsid w:val="00345FFC"/>
    <w:rsid w:val="00350E4C"/>
    <w:rsid w:val="003571B8"/>
    <w:rsid w:val="00367F55"/>
    <w:rsid w:val="003728FE"/>
    <w:rsid w:val="003751D9"/>
    <w:rsid w:val="00380970"/>
    <w:rsid w:val="0038107E"/>
    <w:rsid w:val="0038309A"/>
    <w:rsid w:val="0038753F"/>
    <w:rsid w:val="00391019"/>
    <w:rsid w:val="003935D5"/>
    <w:rsid w:val="003A34F5"/>
    <w:rsid w:val="003A4FC0"/>
    <w:rsid w:val="003A6C85"/>
    <w:rsid w:val="003B5200"/>
    <w:rsid w:val="003B53CE"/>
    <w:rsid w:val="003C0C99"/>
    <w:rsid w:val="003C0E53"/>
    <w:rsid w:val="003C607F"/>
    <w:rsid w:val="003C6427"/>
    <w:rsid w:val="003D542F"/>
    <w:rsid w:val="003D792B"/>
    <w:rsid w:val="003E3676"/>
    <w:rsid w:val="003F1900"/>
    <w:rsid w:val="003F2511"/>
    <w:rsid w:val="003F3670"/>
    <w:rsid w:val="003F47E6"/>
    <w:rsid w:val="003F56A8"/>
    <w:rsid w:val="003F56CE"/>
    <w:rsid w:val="003F7933"/>
    <w:rsid w:val="0040034D"/>
    <w:rsid w:val="00406311"/>
    <w:rsid w:val="00411CE1"/>
    <w:rsid w:val="0041267F"/>
    <w:rsid w:val="004153D8"/>
    <w:rsid w:val="00415683"/>
    <w:rsid w:val="004161A9"/>
    <w:rsid w:val="00417494"/>
    <w:rsid w:val="004209D0"/>
    <w:rsid w:val="00420CB1"/>
    <w:rsid w:val="00423AB3"/>
    <w:rsid w:val="00424DCC"/>
    <w:rsid w:val="0043115C"/>
    <w:rsid w:val="00432F65"/>
    <w:rsid w:val="00435787"/>
    <w:rsid w:val="004379C0"/>
    <w:rsid w:val="00442EA3"/>
    <w:rsid w:val="004447B7"/>
    <w:rsid w:val="004447CF"/>
    <w:rsid w:val="00446CF1"/>
    <w:rsid w:val="00454C55"/>
    <w:rsid w:val="004563CD"/>
    <w:rsid w:val="00461357"/>
    <w:rsid w:val="004652C2"/>
    <w:rsid w:val="0046553C"/>
    <w:rsid w:val="004740CA"/>
    <w:rsid w:val="00485A26"/>
    <w:rsid w:val="00494628"/>
    <w:rsid w:val="004955D8"/>
    <w:rsid w:val="004A1A69"/>
    <w:rsid w:val="004A5582"/>
    <w:rsid w:val="004A7B88"/>
    <w:rsid w:val="004B0D1A"/>
    <w:rsid w:val="004B0DBD"/>
    <w:rsid w:val="004B6C5F"/>
    <w:rsid w:val="004C378E"/>
    <w:rsid w:val="004C6A43"/>
    <w:rsid w:val="004D1BDA"/>
    <w:rsid w:val="004D43D9"/>
    <w:rsid w:val="004D4AF6"/>
    <w:rsid w:val="004D6B7C"/>
    <w:rsid w:val="004F0A70"/>
    <w:rsid w:val="004F39D4"/>
    <w:rsid w:val="004F7427"/>
    <w:rsid w:val="00500D46"/>
    <w:rsid w:val="00502D78"/>
    <w:rsid w:val="00502F4D"/>
    <w:rsid w:val="00503D8D"/>
    <w:rsid w:val="0050589C"/>
    <w:rsid w:val="005074B3"/>
    <w:rsid w:val="00513218"/>
    <w:rsid w:val="0052139A"/>
    <w:rsid w:val="00521519"/>
    <w:rsid w:val="00522E5E"/>
    <w:rsid w:val="005234B1"/>
    <w:rsid w:val="00523E78"/>
    <w:rsid w:val="005257EC"/>
    <w:rsid w:val="0052585D"/>
    <w:rsid w:val="00525955"/>
    <w:rsid w:val="00526544"/>
    <w:rsid w:val="00526F0D"/>
    <w:rsid w:val="00534E03"/>
    <w:rsid w:val="005374DB"/>
    <w:rsid w:val="00541204"/>
    <w:rsid w:val="0054292E"/>
    <w:rsid w:val="005525D2"/>
    <w:rsid w:val="005628D0"/>
    <w:rsid w:val="00564FB5"/>
    <w:rsid w:val="00565061"/>
    <w:rsid w:val="00570E15"/>
    <w:rsid w:val="005736B2"/>
    <w:rsid w:val="00580261"/>
    <w:rsid w:val="005858C6"/>
    <w:rsid w:val="00586A77"/>
    <w:rsid w:val="0059192A"/>
    <w:rsid w:val="005A2A9B"/>
    <w:rsid w:val="005A341A"/>
    <w:rsid w:val="005A4790"/>
    <w:rsid w:val="005B0863"/>
    <w:rsid w:val="005B6C6F"/>
    <w:rsid w:val="005B6EEB"/>
    <w:rsid w:val="005D508F"/>
    <w:rsid w:val="005E005E"/>
    <w:rsid w:val="005E1819"/>
    <w:rsid w:val="005F1FB0"/>
    <w:rsid w:val="005F3B1B"/>
    <w:rsid w:val="005F4CD8"/>
    <w:rsid w:val="0060728D"/>
    <w:rsid w:val="006107EE"/>
    <w:rsid w:val="00610CCD"/>
    <w:rsid w:val="006178C6"/>
    <w:rsid w:val="00620947"/>
    <w:rsid w:val="00631AE1"/>
    <w:rsid w:val="00631D78"/>
    <w:rsid w:val="00633225"/>
    <w:rsid w:val="00634007"/>
    <w:rsid w:val="0063486D"/>
    <w:rsid w:val="00634A88"/>
    <w:rsid w:val="00634B79"/>
    <w:rsid w:val="00642024"/>
    <w:rsid w:val="00643A69"/>
    <w:rsid w:val="006467DE"/>
    <w:rsid w:val="00646C25"/>
    <w:rsid w:val="006473D5"/>
    <w:rsid w:val="00654FFA"/>
    <w:rsid w:val="00655B35"/>
    <w:rsid w:val="00657863"/>
    <w:rsid w:val="00660A79"/>
    <w:rsid w:val="00671B73"/>
    <w:rsid w:val="00673C70"/>
    <w:rsid w:val="0067509F"/>
    <w:rsid w:val="00675ABD"/>
    <w:rsid w:val="00686258"/>
    <w:rsid w:val="006976A8"/>
    <w:rsid w:val="006A1F07"/>
    <w:rsid w:val="006B290E"/>
    <w:rsid w:val="006C1BA3"/>
    <w:rsid w:val="006C34B3"/>
    <w:rsid w:val="006C694F"/>
    <w:rsid w:val="006C7524"/>
    <w:rsid w:val="006C7BBD"/>
    <w:rsid w:val="006D1EE3"/>
    <w:rsid w:val="006D40DF"/>
    <w:rsid w:val="006D533B"/>
    <w:rsid w:val="006D664D"/>
    <w:rsid w:val="006E0B85"/>
    <w:rsid w:val="006E0D9D"/>
    <w:rsid w:val="006E1839"/>
    <w:rsid w:val="006E23BC"/>
    <w:rsid w:val="006F0699"/>
    <w:rsid w:val="006F0F01"/>
    <w:rsid w:val="006F2E27"/>
    <w:rsid w:val="00705110"/>
    <w:rsid w:val="00705866"/>
    <w:rsid w:val="00705A85"/>
    <w:rsid w:val="00710F7B"/>
    <w:rsid w:val="00712112"/>
    <w:rsid w:val="00714FAB"/>
    <w:rsid w:val="00714FF7"/>
    <w:rsid w:val="007175F2"/>
    <w:rsid w:val="00717996"/>
    <w:rsid w:val="00722F36"/>
    <w:rsid w:val="007314AC"/>
    <w:rsid w:val="00731F45"/>
    <w:rsid w:val="00735EA8"/>
    <w:rsid w:val="00737DBA"/>
    <w:rsid w:val="00741E4A"/>
    <w:rsid w:val="00746480"/>
    <w:rsid w:val="00746B91"/>
    <w:rsid w:val="00752C2F"/>
    <w:rsid w:val="00757402"/>
    <w:rsid w:val="007606F9"/>
    <w:rsid w:val="00766B40"/>
    <w:rsid w:val="0076713F"/>
    <w:rsid w:val="007746C6"/>
    <w:rsid w:val="00774AAF"/>
    <w:rsid w:val="00775581"/>
    <w:rsid w:val="00775949"/>
    <w:rsid w:val="00782CC4"/>
    <w:rsid w:val="00791CEA"/>
    <w:rsid w:val="00792C5E"/>
    <w:rsid w:val="00792F45"/>
    <w:rsid w:val="007953EE"/>
    <w:rsid w:val="00795AC2"/>
    <w:rsid w:val="007A3189"/>
    <w:rsid w:val="007B6BD5"/>
    <w:rsid w:val="007C0B26"/>
    <w:rsid w:val="007C1EF5"/>
    <w:rsid w:val="007C5BB8"/>
    <w:rsid w:val="007C634D"/>
    <w:rsid w:val="007D57C2"/>
    <w:rsid w:val="007D5D99"/>
    <w:rsid w:val="007E177F"/>
    <w:rsid w:val="007E2E6E"/>
    <w:rsid w:val="007E389F"/>
    <w:rsid w:val="007E6590"/>
    <w:rsid w:val="007F0F2B"/>
    <w:rsid w:val="007F1B39"/>
    <w:rsid w:val="007F36C5"/>
    <w:rsid w:val="00801762"/>
    <w:rsid w:val="0080321C"/>
    <w:rsid w:val="00810318"/>
    <w:rsid w:val="0081446E"/>
    <w:rsid w:val="00815445"/>
    <w:rsid w:val="00821B0A"/>
    <w:rsid w:val="00824F79"/>
    <w:rsid w:val="008429E2"/>
    <w:rsid w:val="00850986"/>
    <w:rsid w:val="00851DFA"/>
    <w:rsid w:val="00863F44"/>
    <w:rsid w:val="00865CC1"/>
    <w:rsid w:val="00872762"/>
    <w:rsid w:val="00874022"/>
    <w:rsid w:val="00874D76"/>
    <w:rsid w:val="008764CA"/>
    <w:rsid w:val="00882EDB"/>
    <w:rsid w:val="008873E5"/>
    <w:rsid w:val="008A00F8"/>
    <w:rsid w:val="008A1A41"/>
    <w:rsid w:val="008A1D01"/>
    <w:rsid w:val="008B237F"/>
    <w:rsid w:val="008B557D"/>
    <w:rsid w:val="008B6C75"/>
    <w:rsid w:val="008C0068"/>
    <w:rsid w:val="008C0785"/>
    <w:rsid w:val="008C16DC"/>
    <w:rsid w:val="008C31CF"/>
    <w:rsid w:val="008C6956"/>
    <w:rsid w:val="008D43F3"/>
    <w:rsid w:val="008D50F1"/>
    <w:rsid w:val="008D6AAD"/>
    <w:rsid w:val="008F18A8"/>
    <w:rsid w:val="008F1DA7"/>
    <w:rsid w:val="00903394"/>
    <w:rsid w:val="009033E3"/>
    <w:rsid w:val="00903A14"/>
    <w:rsid w:val="00907877"/>
    <w:rsid w:val="00913167"/>
    <w:rsid w:val="00914730"/>
    <w:rsid w:val="009179BD"/>
    <w:rsid w:val="00917EFD"/>
    <w:rsid w:val="00920115"/>
    <w:rsid w:val="009211EF"/>
    <w:rsid w:val="00924368"/>
    <w:rsid w:val="00926829"/>
    <w:rsid w:val="00933C94"/>
    <w:rsid w:val="0093546E"/>
    <w:rsid w:val="009354C8"/>
    <w:rsid w:val="0093776E"/>
    <w:rsid w:val="0094392E"/>
    <w:rsid w:val="00945050"/>
    <w:rsid w:val="009632ED"/>
    <w:rsid w:val="0096421A"/>
    <w:rsid w:val="009652A0"/>
    <w:rsid w:val="00965EC6"/>
    <w:rsid w:val="00967D05"/>
    <w:rsid w:val="0097053F"/>
    <w:rsid w:val="00980535"/>
    <w:rsid w:val="00981630"/>
    <w:rsid w:val="00981FCF"/>
    <w:rsid w:val="009821BB"/>
    <w:rsid w:val="00987C31"/>
    <w:rsid w:val="00993795"/>
    <w:rsid w:val="009937C1"/>
    <w:rsid w:val="00994C7E"/>
    <w:rsid w:val="0099557C"/>
    <w:rsid w:val="009A12B3"/>
    <w:rsid w:val="009A62E2"/>
    <w:rsid w:val="009C2EC7"/>
    <w:rsid w:val="009C70FE"/>
    <w:rsid w:val="009D227F"/>
    <w:rsid w:val="009D4FC3"/>
    <w:rsid w:val="009E200E"/>
    <w:rsid w:val="009E36E8"/>
    <w:rsid w:val="009E3EF5"/>
    <w:rsid w:val="009E4FC7"/>
    <w:rsid w:val="009E6821"/>
    <w:rsid w:val="009F0126"/>
    <w:rsid w:val="009F1AD8"/>
    <w:rsid w:val="009F2BC8"/>
    <w:rsid w:val="009F44B9"/>
    <w:rsid w:val="009F49A8"/>
    <w:rsid w:val="00A011B7"/>
    <w:rsid w:val="00A06175"/>
    <w:rsid w:val="00A13319"/>
    <w:rsid w:val="00A15125"/>
    <w:rsid w:val="00A20A42"/>
    <w:rsid w:val="00A3601B"/>
    <w:rsid w:val="00A43C48"/>
    <w:rsid w:val="00A44B6F"/>
    <w:rsid w:val="00A47B18"/>
    <w:rsid w:val="00A47E4A"/>
    <w:rsid w:val="00A5149B"/>
    <w:rsid w:val="00A5229A"/>
    <w:rsid w:val="00A524D8"/>
    <w:rsid w:val="00A5264F"/>
    <w:rsid w:val="00A56EC5"/>
    <w:rsid w:val="00A638F9"/>
    <w:rsid w:val="00A76E17"/>
    <w:rsid w:val="00A855AF"/>
    <w:rsid w:val="00A915BB"/>
    <w:rsid w:val="00A916D8"/>
    <w:rsid w:val="00A94B2C"/>
    <w:rsid w:val="00A95D72"/>
    <w:rsid w:val="00A95DF3"/>
    <w:rsid w:val="00AA3185"/>
    <w:rsid w:val="00AA7E93"/>
    <w:rsid w:val="00AB5005"/>
    <w:rsid w:val="00AB711D"/>
    <w:rsid w:val="00AC6A57"/>
    <w:rsid w:val="00AD39CE"/>
    <w:rsid w:val="00AD4360"/>
    <w:rsid w:val="00AD719D"/>
    <w:rsid w:val="00AE1A63"/>
    <w:rsid w:val="00AE3546"/>
    <w:rsid w:val="00AE6B11"/>
    <w:rsid w:val="00AF6A48"/>
    <w:rsid w:val="00B064A0"/>
    <w:rsid w:val="00B13DA3"/>
    <w:rsid w:val="00B14973"/>
    <w:rsid w:val="00B15C53"/>
    <w:rsid w:val="00B205A5"/>
    <w:rsid w:val="00B21AD0"/>
    <w:rsid w:val="00B2317A"/>
    <w:rsid w:val="00B23B45"/>
    <w:rsid w:val="00B246C8"/>
    <w:rsid w:val="00B251FF"/>
    <w:rsid w:val="00B379F4"/>
    <w:rsid w:val="00B409D4"/>
    <w:rsid w:val="00B410DC"/>
    <w:rsid w:val="00B53F15"/>
    <w:rsid w:val="00B55078"/>
    <w:rsid w:val="00B55C03"/>
    <w:rsid w:val="00B564A2"/>
    <w:rsid w:val="00B56864"/>
    <w:rsid w:val="00B6476C"/>
    <w:rsid w:val="00B65A65"/>
    <w:rsid w:val="00B7069F"/>
    <w:rsid w:val="00B763AB"/>
    <w:rsid w:val="00B76564"/>
    <w:rsid w:val="00B82A4E"/>
    <w:rsid w:val="00B82F0B"/>
    <w:rsid w:val="00B86B00"/>
    <w:rsid w:val="00B87F1F"/>
    <w:rsid w:val="00B91EBE"/>
    <w:rsid w:val="00B94A7A"/>
    <w:rsid w:val="00B96C42"/>
    <w:rsid w:val="00BA2274"/>
    <w:rsid w:val="00BA5C78"/>
    <w:rsid w:val="00BA63BF"/>
    <w:rsid w:val="00BA73C8"/>
    <w:rsid w:val="00BB13BF"/>
    <w:rsid w:val="00BB16C1"/>
    <w:rsid w:val="00BB3C2E"/>
    <w:rsid w:val="00BB4727"/>
    <w:rsid w:val="00BB51CA"/>
    <w:rsid w:val="00BC330A"/>
    <w:rsid w:val="00BC3DC5"/>
    <w:rsid w:val="00BC5B96"/>
    <w:rsid w:val="00BD14DC"/>
    <w:rsid w:val="00BD1C39"/>
    <w:rsid w:val="00BD5369"/>
    <w:rsid w:val="00BD6D7C"/>
    <w:rsid w:val="00BE692F"/>
    <w:rsid w:val="00BF1462"/>
    <w:rsid w:val="00BF6828"/>
    <w:rsid w:val="00BF75B9"/>
    <w:rsid w:val="00BF7F24"/>
    <w:rsid w:val="00C03198"/>
    <w:rsid w:val="00C06EB3"/>
    <w:rsid w:val="00C07703"/>
    <w:rsid w:val="00C1278A"/>
    <w:rsid w:val="00C17505"/>
    <w:rsid w:val="00C22575"/>
    <w:rsid w:val="00C22D62"/>
    <w:rsid w:val="00C22F3B"/>
    <w:rsid w:val="00C2437B"/>
    <w:rsid w:val="00C27129"/>
    <w:rsid w:val="00C3275A"/>
    <w:rsid w:val="00C46F3D"/>
    <w:rsid w:val="00C605C7"/>
    <w:rsid w:val="00C619A8"/>
    <w:rsid w:val="00C742A7"/>
    <w:rsid w:val="00C7443F"/>
    <w:rsid w:val="00C75B3B"/>
    <w:rsid w:val="00C845EC"/>
    <w:rsid w:val="00C86577"/>
    <w:rsid w:val="00C87F13"/>
    <w:rsid w:val="00C902AD"/>
    <w:rsid w:val="00C93A5A"/>
    <w:rsid w:val="00CA1801"/>
    <w:rsid w:val="00CA20B6"/>
    <w:rsid w:val="00CA2BA6"/>
    <w:rsid w:val="00CA35AC"/>
    <w:rsid w:val="00CA48CF"/>
    <w:rsid w:val="00CA7702"/>
    <w:rsid w:val="00CB7606"/>
    <w:rsid w:val="00CC2A8F"/>
    <w:rsid w:val="00CC3AF9"/>
    <w:rsid w:val="00CC3EA6"/>
    <w:rsid w:val="00CC5A8D"/>
    <w:rsid w:val="00CC5FCF"/>
    <w:rsid w:val="00CC720A"/>
    <w:rsid w:val="00CD2E8F"/>
    <w:rsid w:val="00CE056C"/>
    <w:rsid w:val="00CE1ADE"/>
    <w:rsid w:val="00CE5668"/>
    <w:rsid w:val="00CF18BF"/>
    <w:rsid w:val="00CF2366"/>
    <w:rsid w:val="00D06867"/>
    <w:rsid w:val="00D10831"/>
    <w:rsid w:val="00D16469"/>
    <w:rsid w:val="00D17DB9"/>
    <w:rsid w:val="00D20F38"/>
    <w:rsid w:val="00D217ED"/>
    <w:rsid w:val="00D21A41"/>
    <w:rsid w:val="00D21D18"/>
    <w:rsid w:val="00D24C0A"/>
    <w:rsid w:val="00D32CB7"/>
    <w:rsid w:val="00D604C6"/>
    <w:rsid w:val="00D60F07"/>
    <w:rsid w:val="00D6599B"/>
    <w:rsid w:val="00D737C2"/>
    <w:rsid w:val="00D8051F"/>
    <w:rsid w:val="00D8096A"/>
    <w:rsid w:val="00D81960"/>
    <w:rsid w:val="00D8200D"/>
    <w:rsid w:val="00D82335"/>
    <w:rsid w:val="00D83327"/>
    <w:rsid w:val="00D91FF1"/>
    <w:rsid w:val="00D92CE5"/>
    <w:rsid w:val="00D9452E"/>
    <w:rsid w:val="00DA1489"/>
    <w:rsid w:val="00DA6864"/>
    <w:rsid w:val="00DB6335"/>
    <w:rsid w:val="00DB6915"/>
    <w:rsid w:val="00DC1098"/>
    <w:rsid w:val="00DC2EBB"/>
    <w:rsid w:val="00DC3086"/>
    <w:rsid w:val="00DD38A9"/>
    <w:rsid w:val="00DE0415"/>
    <w:rsid w:val="00DE2C9E"/>
    <w:rsid w:val="00E036DD"/>
    <w:rsid w:val="00E102D3"/>
    <w:rsid w:val="00E116BB"/>
    <w:rsid w:val="00E13436"/>
    <w:rsid w:val="00E173ED"/>
    <w:rsid w:val="00E22959"/>
    <w:rsid w:val="00E307C8"/>
    <w:rsid w:val="00E326CB"/>
    <w:rsid w:val="00E3302F"/>
    <w:rsid w:val="00E347B3"/>
    <w:rsid w:val="00E35C28"/>
    <w:rsid w:val="00E360AB"/>
    <w:rsid w:val="00E41491"/>
    <w:rsid w:val="00E530FF"/>
    <w:rsid w:val="00E545F3"/>
    <w:rsid w:val="00E56D73"/>
    <w:rsid w:val="00E64064"/>
    <w:rsid w:val="00E6485F"/>
    <w:rsid w:val="00E66821"/>
    <w:rsid w:val="00E672D1"/>
    <w:rsid w:val="00E70699"/>
    <w:rsid w:val="00E81B05"/>
    <w:rsid w:val="00E906AD"/>
    <w:rsid w:val="00E906EC"/>
    <w:rsid w:val="00E91450"/>
    <w:rsid w:val="00E93191"/>
    <w:rsid w:val="00E93F04"/>
    <w:rsid w:val="00E9656D"/>
    <w:rsid w:val="00E97D0C"/>
    <w:rsid w:val="00EA013F"/>
    <w:rsid w:val="00EA1DAD"/>
    <w:rsid w:val="00EA2BB3"/>
    <w:rsid w:val="00EB05C7"/>
    <w:rsid w:val="00EC4F02"/>
    <w:rsid w:val="00EC6EEF"/>
    <w:rsid w:val="00ED2AC0"/>
    <w:rsid w:val="00EE5A49"/>
    <w:rsid w:val="00EE7194"/>
    <w:rsid w:val="00EE72A9"/>
    <w:rsid w:val="00EF07FD"/>
    <w:rsid w:val="00F040E3"/>
    <w:rsid w:val="00F12267"/>
    <w:rsid w:val="00F13E8B"/>
    <w:rsid w:val="00F14129"/>
    <w:rsid w:val="00F1731A"/>
    <w:rsid w:val="00F2380B"/>
    <w:rsid w:val="00F243B1"/>
    <w:rsid w:val="00F258CD"/>
    <w:rsid w:val="00F32326"/>
    <w:rsid w:val="00F40B38"/>
    <w:rsid w:val="00F4352B"/>
    <w:rsid w:val="00F441CF"/>
    <w:rsid w:val="00F46B26"/>
    <w:rsid w:val="00F50335"/>
    <w:rsid w:val="00F65B39"/>
    <w:rsid w:val="00F71B83"/>
    <w:rsid w:val="00F74B88"/>
    <w:rsid w:val="00F83834"/>
    <w:rsid w:val="00F9172F"/>
    <w:rsid w:val="00F93AF5"/>
    <w:rsid w:val="00F94AE3"/>
    <w:rsid w:val="00F95509"/>
    <w:rsid w:val="00F97D07"/>
    <w:rsid w:val="00FA00C1"/>
    <w:rsid w:val="00FA31A4"/>
    <w:rsid w:val="00FA321A"/>
    <w:rsid w:val="00FA3EBA"/>
    <w:rsid w:val="00FA6189"/>
    <w:rsid w:val="00FB087C"/>
    <w:rsid w:val="00FB62CD"/>
    <w:rsid w:val="00FC4E53"/>
    <w:rsid w:val="00FC64B3"/>
    <w:rsid w:val="00FC67B9"/>
    <w:rsid w:val="00FC6DB9"/>
    <w:rsid w:val="00FD1708"/>
    <w:rsid w:val="00FD2BC7"/>
    <w:rsid w:val="00FD4EFD"/>
    <w:rsid w:val="00FD6881"/>
    <w:rsid w:val="00FD7F71"/>
    <w:rsid w:val="00FE5DB8"/>
    <w:rsid w:val="00FE7A8D"/>
    <w:rsid w:val="00FF1830"/>
    <w:rsid w:val="00FF551A"/>
    <w:rsid w:val="00FF77D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4B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List Paragraph,Odsek,Listenabsatz"/>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List Paragraph Char,Odsek Char,Listenabsatz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 w:type="character" w:customStyle="1" w:styleId="fontstyle01">
    <w:name w:val="fontstyle01"/>
    <w:basedOn w:val="Predvolenpsmoodseku"/>
    <w:rsid w:val="000D0EEE"/>
    <w:rPr>
      <w:rFonts w:ascii="TimesNewRomanPSMT" w:hAnsi="TimesNewRomanPSMT" w:hint="default"/>
      <w:b w:val="0"/>
      <w:bCs w:val="0"/>
      <w:i w:val="0"/>
      <w:iCs w:val="0"/>
      <w:color w:val="000000"/>
      <w:sz w:val="22"/>
      <w:szCs w:val="22"/>
    </w:rPr>
  </w:style>
  <w:style w:type="table" w:customStyle="1" w:styleId="Mriekatabuky1">
    <w:name w:val="Mriežka tabuľky1"/>
    <w:basedOn w:val="Normlnatabuka"/>
    <w:next w:val="Mriekatabuky"/>
    <w:uiPriority w:val="39"/>
    <w:rsid w:val="004209D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7035">
      <w:bodyDiv w:val="1"/>
      <w:marLeft w:val="0"/>
      <w:marRight w:val="0"/>
      <w:marTop w:val="0"/>
      <w:marBottom w:val="0"/>
      <w:divBdr>
        <w:top w:val="none" w:sz="0" w:space="0" w:color="auto"/>
        <w:left w:val="none" w:sz="0" w:space="0" w:color="auto"/>
        <w:bottom w:val="none" w:sz="0" w:space="0" w:color="auto"/>
        <w:right w:val="none" w:sz="0" w:space="0" w:color="auto"/>
      </w:divBdr>
      <w:divsChild>
        <w:div w:id="889848261">
          <w:marLeft w:val="255"/>
          <w:marRight w:val="0"/>
          <w:marTop w:val="0"/>
          <w:marBottom w:val="0"/>
          <w:divBdr>
            <w:top w:val="none" w:sz="0" w:space="0" w:color="auto"/>
            <w:left w:val="none" w:sz="0" w:space="0" w:color="auto"/>
            <w:bottom w:val="none" w:sz="0" w:space="0" w:color="auto"/>
            <w:right w:val="none" w:sz="0" w:space="0" w:color="auto"/>
          </w:divBdr>
        </w:div>
        <w:div w:id="1659532653">
          <w:marLeft w:val="255"/>
          <w:marRight w:val="0"/>
          <w:marTop w:val="0"/>
          <w:marBottom w:val="0"/>
          <w:divBdr>
            <w:top w:val="none" w:sz="0" w:space="0" w:color="auto"/>
            <w:left w:val="none" w:sz="0" w:space="0" w:color="auto"/>
            <w:bottom w:val="none" w:sz="0" w:space="0" w:color="auto"/>
            <w:right w:val="none" w:sz="0" w:space="0" w:color="auto"/>
          </w:divBdr>
        </w:div>
        <w:div w:id="7485896">
          <w:marLeft w:val="255"/>
          <w:marRight w:val="0"/>
          <w:marTop w:val="0"/>
          <w:marBottom w:val="0"/>
          <w:divBdr>
            <w:top w:val="none" w:sz="0" w:space="0" w:color="auto"/>
            <w:left w:val="none" w:sz="0" w:space="0" w:color="auto"/>
            <w:bottom w:val="none" w:sz="0" w:space="0" w:color="auto"/>
            <w:right w:val="none" w:sz="0" w:space="0" w:color="auto"/>
          </w:divBdr>
        </w:div>
        <w:div w:id="897083914">
          <w:marLeft w:val="255"/>
          <w:marRight w:val="0"/>
          <w:marTop w:val="0"/>
          <w:marBottom w:val="0"/>
          <w:divBdr>
            <w:top w:val="none" w:sz="0" w:space="0" w:color="auto"/>
            <w:left w:val="none" w:sz="0" w:space="0" w:color="auto"/>
            <w:bottom w:val="none" w:sz="0" w:space="0" w:color="auto"/>
            <w:right w:val="none" w:sz="0" w:space="0" w:color="auto"/>
          </w:divBdr>
        </w:div>
      </w:divsChild>
    </w:div>
    <w:div w:id="9077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879C-BB2A-432B-9206-B180FA3D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19</Pages>
  <Words>8134</Words>
  <Characters>46366</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Ondrušová Denisa, Ing.</cp:lastModifiedBy>
  <cp:revision>143</cp:revision>
  <cp:lastPrinted>2024-08-19T19:15:00Z</cp:lastPrinted>
  <dcterms:created xsi:type="dcterms:W3CDTF">2024-04-29T08:56:00Z</dcterms:created>
  <dcterms:modified xsi:type="dcterms:W3CDTF">2024-11-12T07:20:00Z</dcterms:modified>
</cp:coreProperties>
</file>