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B442" w14:textId="7E398365" w:rsidR="00C845B8" w:rsidRPr="00060BE4" w:rsidRDefault="00C845B8" w:rsidP="00C845B8">
      <w:pPr>
        <w:pStyle w:val="Z-NazovZmluvy"/>
      </w:pPr>
      <w:r w:rsidRPr="00060BE4">
        <w:t xml:space="preserve">Príloha č. </w:t>
      </w:r>
      <w:r>
        <w:t>7</w:t>
      </w:r>
      <w:r w:rsidRPr="00060BE4">
        <w:t xml:space="preserve">. – </w:t>
      </w:r>
      <w:r>
        <w:t>Popis Biznis</w:t>
      </w:r>
      <w:r w:rsidRPr="00060BE4">
        <w:t xml:space="preserve"> služieb</w:t>
      </w:r>
    </w:p>
    <w:p w14:paraId="6EFD40B7" w14:textId="77777777" w:rsidR="00DA35F9" w:rsidRDefault="00DA35F9"/>
    <w:tbl>
      <w:tblPr>
        <w:tblW w:w="877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7194"/>
      </w:tblGrid>
      <w:tr w:rsidR="009D23D1" w:rsidRPr="00DA35F9" w14:paraId="0F3D7D91" w14:textId="77777777" w:rsidTr="009D23D1">
        <w:trPr>
          <w:cantSplit/>
          <w:trHeight w:val="300"/>
          <w:tblHeader/>
        </w:trPr>
        <w:tc>
          <w:tcPr>
            <w:tcW w:w="1580" w:type="dxa"/>
            <w:shd w:val="clear" w:color="auto" w:fill="D9D9D9" w:themeFill="background1" w:themeFillShade="D9"/>
            <w:vAlign w:val="bottom"/>
            <w:hideMark/>
          </w:tcPr>
          <w:p w14:paraId="02402E0C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Biznis služba </w:t>
            </w:r>
          </w:p>
        </w:tc>
        <w:tc>
          <w:tcPr>
            <w:tcW w:w="7194" w:type="dxa"/>
            <w:shd w:val="clear" w:color="auto" w:fill="D9D9D9" w:themeFill="background1" w:themeFillShade="D9"/>
            <w:vAlign w:val="bottom"/>
            <w:hideMark/>
          </w:tcPr>
          <w:p w14:paraId="733339CE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Popis</w:t>
            </w:r>
          </w:p>
        </w:tc>
      </w:tr>
      <w:tr w:rsidR="009D23D1" w:rsidRPr="00DA35F9" w14:paraId="1B49EF67" w14:textId="77777777" w:rsidTr="009D23D1">
        <w:trPr>
          <w:trHeight w:val="1200"/>
        </w:trPr>
        <w:tc>
          <w:tcPr>
            <w:tcW w:w="1580" w:type="dxa"/>
            <w:vMerge w:val="restart"/>
            <w:shd w:val="clear" w:color="auto" w:fill="auto"/>
            <w:vAlign w:val="center"/>
            <w:hideMark/>
          </w:tcPr>
          <w:p w14:paraId="4506D31B" w14:textId="77777777" w:rsidR="009D23D1" w:rsidRPr="00DA35F9" w:rsidRDefault="009D23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Zasielanie notifikácií</w:t>
            </w: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31DD8BD3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Zasielanie notifikácií a kontextových správ prostredníctvom elektronických komunikačných kanálov (SMS/MMS, e-mail, web-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push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, mobil-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push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, in-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app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pre web 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browser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, in-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app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pre mobilnú aplikáciu, 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eDesk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)</w:t>
            </w:r>
          </w:p>
        </w:tc>
      </w:tr>
      <w:tr w:rsidR="009D23D1" w:rsidRPr="00DA35F9" w14:paraId="28A1AB3D" w14:textId="77777777" w:rsidTr="009D23D1">
        <w:trPr>
          <w:trHeight w:val="1200"/>
        </w:trPr>
        <w:tc>
          <w:tcPr>
            <w:tcW w:w="1580" w:type="dxa"/>
            <w:vMerge/>
            <w:vAlign w:val="center"/>
            <w:hideMark/>
          </w:tcPr>
          <w:p w14:paraId="7E71FC69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75ED389C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Zasielanie notifikácie a kontextovej správy na základe polohy používateľa alebo 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kontextuálnych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informácií, ako je napríklad priblíženie sa k určitému miestu, udalosť v kalendári alebo aktivita v aplikácii.</w:t>
            </w:r>
          </w:p>
        </w:tc>
      </w:tr>
      <w:tr w:rsidR="009D23D1" w:rsidRPr="00DA35F9" w14:paraId="706A3CF6" w14:textId="77777777" w:rsidTr="009D23D1">
        <w:trPr>
          <w:trHeight w:val="1200"/>
        </w:trPr>
        <w:tc>
          <w:tcPr>
            <w:tcW w:w="1580" w:type="dxa"/>
            <w:vMerge/>
            <w:vAlign w:val="center"/>
            <w:hideMark/>
          </w:tcPr>
          <w:p w14:paraId="5D3312A8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0B5FAC86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Zasielanie notifikácie a kontextovej správy na vykonanie prieskumu a zároveň prijatie a spracovanie odpovede a jej poskytnutie používateľovi služby</w:t>
            </w:r>
          </w:p>
        </w:tc>
      </w:tr>
      <w:tr w:rsidR="009D23D1" w:rsidRPr="00DA35F9" w14:paraId="5DDF7CA8" w14:textId="77777777" w:rsidTr="009D23D1">
        <w:trPr>
          <w:trHeight w:val="1200"/>
        </w:trPr>
        <w:tc>
          <w:tcPr>
            <w:tcW w:w="1580" w:type="dxa"/>
            <w:vMerge/>
            <w:vAlign w:val="center"/>
            <w:hideMark/>
          </w:tcPr>
          <w:p w14:paraId="36B1909F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5505E2ED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zabezpečí prijatie požiadavky o zaslanie krízovej notifikácie</w:t>
            </w:r>
          </w:p>
        </w:tc>
      </w:tr>
      <w:tr w:rsidR="009D23D1" w:rsidRPr="00DA35F9" w14:paraId="2BD5D010" w14:textId="77777777" w:rsidTr="009D23D1">
        <w:trPr>
          <w:trHeight w:val="600"/>
        </w:trPr>
        <w:tc>
          <w:tcPr>
            <w:tcW w:w="1580" w:type="dxa"/>
            <w:vMerge/>
            <w:vAlign w:val="center"/>
            <w:hideMark/>
          </w:tcPr>
          <w:p w14:paraId="61BE1BB6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5539F76C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zabezpečí  dávkové spracovanie notifikácií  a kontextových správ</w:t>
            </w:r>
          </w:p>
        </w:tc>
      </w:tr>
      <w:tr w:rsidR="009D23D1" w:rsidRPr="00DA35F9" w14:paraId="41E4086A" w14:textId="77777777" w:rsidTr="009D23D1">
        <w:trPr>
          <w:trHeight w:val="1200"/>
        </w:trPr>
        <w:tc>
          <w:tcPr>
            <w:tcW w:w="1580" w:type="dxa"/>
            <w:vMerge/>
            <w:vAlign w:val="center"/>
            <w:hideMark/>
          </w:tcPr>
          <w:p w14:paraId="449BC9E2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279CB54D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zabezpečí  možnosť zasielania notifikácií a kontextových správ na základe udalostí a priority.</w:t>
            </w:r>
          </w:p>
        </w:tc>
      </w:tr>
      <w:tr w:rsidR="009D23D1" w:rsidRPr="00DA35F9" w14:paraId="11D9B6D1" w14:textId="77777777" w:rsidTr="009D23D1">
        <w:trPr>
          <w:trHeight w:val="1200"/>
        </w:trPr>
        <w:tc>
          <w:tcPr>
            <w:tcW w:w="1580" w:type="dxa"/>
            <w:vMerge/>
            <w:vAlign w:val="center"/>
            <w:hideMark/>
          </w:tcPr>
          <w:p w14:paraId="6423A23F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46143FA0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Dynamické zasielanie notifikácie a kontextových správ s aktualizovanými informáciami, ktoré sa menia v reálnom čase, napríklad aktuálne správy, ceny alebo stav objednávky.</w:t>
            </w:r>
          </w:p>
        </w:tc>
      </w:tr>
      <w:tr w:rsidR="009D23D1" w:rsidRPr="00DA35F9" w14:paraId="215B2605" w14:textId="77777777" w:rsidTr="009D23D1">
        <w:trPr>
          <w:trHeight w:val="600"/>
        </w:trPr>
        <w:tc>
          <w:tcPr>
            <w:tcW w:w="1580" w:type="dxa"/>
            <w:vMerge/>
            <w:vAlign w:val="center"/>
            <w:hideMark/>
          </w:tcPr>
          <w:p w14:paraId="684733A9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0E95BC08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zabezpečí  možnosť na opätovné spracovanie notifikácii a kontextových správ</w:t>
            </w:r>
          </w:p>
        </w:tc>
      </w:tr>
      <w:tr w:rsidR="009D23D1" w:rsidRPr="00DA35F9" w14:paraId="3AE8160F" w14:textId="77777777" w:rsidTr="009D23D1">
        <w:trPr>
          <w:trHeight w:val="900"/>
        </w:trPr>
        <w:tc>
          <w:tcPr>
            <w:tcW w:w="1580" w:type="dxa"/>
            <w:vMerge/>
            <w:vAlign w:val="center"/>
            <w:hideMark/>
          </w:tcPr>
          <w:p w14:paraId="40CE609D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485D35DC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Parametrizácia pomocou dynamicky  vyplnených polí </w:t>
            </w: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personalizovanými</w:t>
            </w:r>
            <w:proofErr w:type="spellEnd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údajmi adresáta a kontextu použitia notifikácie.</w:t>
            </w:r>
          </w:p>
        </w:tc>
      </w:tr>
      <w:tr w:rsidR="009D23D1" w:rsidRPr="00DA35F9" w14:paraId="7734BA67" w14:textId="77777777" w:rsidTr="009D23D1">
        <w:trPr>
          <w:trHeight w:val="1200"/>
        </w:trPr>
        <w:tc>
          <w:tcPr>
            <w:tcW w:w="1580" w:type="dxa"/>
            <w:vMerge w:val="restart"/>
            <w:shd w:val="clear" w:color="auto" w:fill="auto"/>
            <w:vAlign w:val="center"/>
            <w:hideMark/>
          </w:tcPr>
          <w:p w14:paraId="74A30ED2" w14:textId="77777777" w:rsidR="009D23D1" w:rsidRPr="00DA35F9" w:rsidRDefault="009D23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Manažment notifikácií</w:t>
            </w: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2E7C722B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umožňuje podporu základných akcií ako je vymazanie alebo zobrazenie notifikácie na úrovni notifikačnej platformy identity.</w:t>
            </w:r>
          </w:p>
        </w:tc>
      </w:tr>
      <w:tr w:rsidR="009D23D1" w:rsidRPr="00DA35F9" w14:paraId="49E7A44A" w14:textId="77777777" w:rsidTr="009D23D1">
        <w:trPr>
          <w:trHeight w:val="1200"/>
        </w:trPr>
        <w:tc>
          <w:tcPr>
            <w:tcW w:w="1580" w:type="dxa"/>
            <w:vMerge/>
            <w:vAlign w:val="center"/>
            <w:hideMark/>
          </w:tcPr>
          <w:p w14:paraId="3CDFF901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7760714E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umožňuje potvrdenie notifikácií a sledovania stavu zobrazenia. Sledovať stav reálneho prečítania pri relevantných typoch notifikácií.</w:t>
            </w:r>
          </w:p>
        </w:tc>
      </w:tr>
      <w:tr w:rsidR="009D23D1" w:rsidRPr="00DA35F9" w14:paraId="099CFEC0" w14:textId="77777777" w:rsidTr="009D23D1">
        <w:trPr>
          <w:trHeight w:val="600"/>
        </w:trPr>
        <w:tc>
          <w:tcPr>
            <w:tcW w:w="1580" w:type="dxa"/>
            <w:vMerge/>
            <w:vAlign w:val="center"/>
            <w:hideMark/>
          </w:tcPr>
          <w:p w14:paraId="56967489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65019AD0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umožňuje  archiváciu a obnovu archivovaných dát podľa nakonfigurovanej retenčnej politiky</w:t>
            </w:r>
          </w:p>
        </w:tc>
      </w:tr>
      <w:tr w:rsidR="009D23D1" w:rsidRPr="00DA35F9" w14:paraId="28A23C7C" w14:textId="77777777" w:rsidTr="009D23D1">
        <w:trPr>
          <w:trHeight w:val="1200"/>
        </w:trPr>
        <w:tc>
          <w:tcPr>
            <w:tcW w:w="1580" w:type="dxa"/>
            <w:shd w:val="clear" w:color="auto" w:fill="auto"/>
            <w:vAlign w:val="center"/>
            <w:hideMark/>
          </w:tcPr>
          <w:p w14:paraId="66E5AF6A" w14:textId="77777777" w:rsidR="009D23D1" w:rsidRPr="00DA35F9" w:rsidRDefault="009D23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proofErr w:type="spellStart"/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Reporting</w:t>
            </w:r>
            <w:proofErr w:type="spellEnd"/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14876108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poskytuje report úspešne/ neúspešne doručených správ podľa nastavených atribútov, služba poskytuje  prehľad notifikácií  podľa  atribútov ( zoznam napr. podľa stav notifikácií)</w:t>
            </w:r>
          </w:p>
        </w:tc>
      </w:tr>
      <w:tr w:rsidR="009D23D1" w:rsidRPr="00DA35F9" w14:paraId="5F9F7070" w14:textId="77777777" w:rsidTr="009D23D1">
        <w:trPr>
          <w:trHeight w:val="600"/>
        </w:trPr>
        <w:tc>
          <w:tcPr>
            <w:tcW w:w="1580" w:type="dxa"/>
            <w:vMerge w:val="restart"/>
            <w:shd w:val="clear" w:color="auto" w:fill="auto"/>
            <w:vAlign w:val="center"/>
            <w:hideMark/>
          </w:tcPr>
          <w:p w14:paraId="72F72CF2" w14:textId="77777777" w:rsidR="009D23D1" w:rsidRPr="00DA35F9" w:rsidRDefault="009D23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Manažment šablón notifikácií</w:t>
            </w: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0F844032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poskytuje vytváranie šablón notifikácií a kontextových správ s parametrizáciou vizualizácie</w:t>
            </w:r>
          </w:p>
        </w:tc>
      </w:tr>
      <w:tr w:rsidR="009D23D1" w:rsidRPr="00DA35F9" w14:paraId="6A79908F" w14:textId="77777777" w:rsidTr="009D23D1">
        <w:trPr>
          <w:trHeight w:val="600"/>
        </w:trPr>
        <w:tc>
          <w:tcPr>
            <w:tcW w:w="1580" w:type="dxa"/>
            <w:vMerge/>
            <w:vAlign w:val="center"/>
            <w:hideMark/>
          </w:tcPr>
          <w:p w14:paraId="02A97453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39E03C64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poskytuje modifikáciu šablón notifikácií a kontextových správ s parametrizáciou vizualizácie</w:t>
            </w:r>
          </w:p>
        </w:tc>
      </w:tr>
      <w:tr w:rsidR="009D23D1" w:rsidRPr="00DA35F9" w14:paraId="56135B39" w14:textId="77777777" w:rsidTr="009D23D1">
        <w:trPr>
          <w:trHeight w:val="915"/>
        </w:trPr>
        <w:tc>
          <w:tcPr>
            <w:tcW w:w="1580" w:type="dxa"/>
            <w:vMerge/>
            <w:vAlign w:val="center"/>
            <w:hideMark/>
          </w:tcPr>
          <w:p w14:paraId="54ABB2B0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</w:p>
        </w:tc>
        <w:tc>
          <w:tcPr>
            <w:tcW w:w="7194" w:type="dxa"/>
            <w:shd w:val="clear" w:color="auto" w:fill="auto"/>
            <w:vAlign w:val="center"/>
            <w:hideMark/>
          </w:tcPr>
          <w:p w14:paraId="59F2E3A0" w14:textId="77777777" w:rsidR="009D23D1" w:rsidRPr="00DA35F9" w:rsidRDefault="009D23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DA35F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Služba poskytuje možnosť zrušenia šablón notifikácií a kontextových správ s parametrizáciou vizualizácie prostredníctvom nastavenia platnosti použitia šablóny</w:t>
            </w:r>
          </w:p>
        </w:tc>
      </w:tr>
    </w:tbl>
    <w:p w14:paraId="1C5ED6B5" w14:textId="77777777" w:rsidR="009D23D1" w:rsidRDefault="009D23D1">
      <w:pPr>
        <w:sectPr w:rsidR="009D23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648D35" w14:textId="77777777" w:rsidR="00DA35F9" w:rsidRDefault="00DA35F9" w:rsidP="00DA35F9"/>
    <w:sectPr w:rsidR="00DA35F9" w:rsidSect="00DA35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0581D"/>
    <w:multiLevelType w:val="hybridMultilevel"/>
    <w:tmpl w:val="0E762B3A"/>
    <w:lvl w:ilvl="0" w:tplc="72AE10D4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94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F9"/>
    <w:rsid w:val="002F1093"/>
    <w:rsid w:val="007D158C"/>
    <w:rsid w:val="008F4761"/>
    <w:rsid w:val="009B6AFE"/>
    <w:rsid w:val="009D23D1"/>
    <w:rsid w:val="00A37BDF"/>
    <w:rsid w:val="00A4022E"/>
    <w:rsid w:val="00AF4276"/>
    <w:rsid w:val="00BC4A16"/>
    <w:rsid w:val="00C845B8"/>
    <w:rsid w:val="00CD6A5E"/>
    <w:rsid w:val="00DA35F9"/>
    <w:rsid w:val="00F22121"/>
    <w:rsid w:val="1C35C203"/>
    <w:rsid w:val="2E1FB999"/>
    <w:rsid w:val="76F3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E5B6A"/>
  <w15:chartTrackingRefBased/>
  <w15:docId w15:val="{DC420656-052C-47D5-8A09-230DD922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ZText">
    <w:name w:val="OPZ Text"/>
    <w:basedOn w:val="Normal"/>
    <w:uiPriority w:val="99"/>
    <w:qFormat/>
    <w:rsid w:val="00BC4A16"/>
    <w:pPr>
      <w:spacing w:before="60" w:after="120" w:line="276" w:lineRule="auto"/>
      <w:jc w:val="both"/>
    </w:pPr>
    <w:rPr>
      <w:rFonts w:ascii="Arial" w:eastAsia="Arial" w:hAnsi="Arial" w:cs="Arial"/>
      <w:color w:val="000000" w:themeColor="text1"/>
      <w:kern w:val="0"/>
      <w:szCs w:val="24"/>
      <w14:ligatures w14:val="none"/>
    </w:rPr>
  </w:style>
  <w:style w:type="paragraph" w:customStyle="1" w:styleId="Bullet2">
    <w:name w:val="Bullet 2"/>
    <w:basedOn w:val="Normal"/>
    <w:qFormat/>
    <w:rsid w:val="00F22121"/>
    <w:pPr>
      <w:numPr>
        <w:numId w:val="1"/>
      </w:numPr>
      <w:spacing w:after="180" w:line="276" w:lineRule="auto"/>
    </w:pPr>
  </w:style>
  <w:style w:type="paragraph" w:customStyle="1" w:styleId="Z-NazovZmluvy">
    <w:name w:val="Z - Nazov Zmluvy"/>
    <w:basedOn w:val="Normal"/>
    <w:qFormat/>
    <w:rsid w:val="00C845B8"/>
    <w:pPr>
      <w:widowControl w:val="0"/>
      <w:spacing w:after="240" w:line="240" w:lineRule="auto"/>
      <w:contextualSpacing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7DD802-0AFF-4C68-99E2-F29AF25A6F05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2.xml><?xml version="1.0" encoding="utf-8"?>
<ds:datastoreItem xmlns:ds="http://schemas.openxmlformats.org/officeDocument/2006/customXml" ds:itemID="{EA2CDF3D-8F33-4573-9EC9-53B50F95D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C8A94-D362-4823-82FE-34F67E90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1916</Characters>
  <DocSecurity>4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2024-08-21T21:25:00Z</dcterms:created>
  <dcterms:modified xsi:type="dcterms:W3CDTF">2024-09-04T20:29:00Z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