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Default="00462B35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86767" w:rsidRDefault="004D0A78" w:rsidP="009817E3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CPPO-OMTZ-2024/002884</w:t>
      </w:r>
    </w:p>
    <w:p w:rsidR="004D0A78" w:rsidRDefault="004D0A78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E91900" w:rsidRPr="00F91ED0" w:rsidRDefault="00F91ED0" w:rsidP="00E91900">
      <w:pPr>
        <w:jc w:val="center"/>
        <w:rPr>
          <w:rFonts w:ascii="Times New Roman" w:hAnsi="Times New Roman"/>
          <w:sz w:val="28"/>
          <w:szCs w:val="28"/>
        </w:rPr>
      </w:pPr>
      <w:r w:rsidRPr="00F91ED0">
        <w:rPr>
          <w:rFonts w:ascii="Times New Roman" w:hAnsi="Times New Roman"/>
          <w:sz w:val="28"/>
          <w:szCs w:val="28"/>
        </w:rPr>
        <w:t>Opis predmetu zákazky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86767" w:rsidRDefault="00086767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40627" w:rsidRPr="00582827" w:rsidRDefault="00C27714" w:rsidP="00582827">
      <w:pPr>
        <w:pStyle w:val="Odsekzoznamu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582827">
        <w:rPr>
          <w:rStyle w:val="Nadpis3Char"/>
          <w:rFonts w:ascii="Times New Roman" w:eastAsiaTheme="minorHAnsi" w:hAnsi="Times New Roman"/>
          <w:sz w:val="24"/>
        </w:rPr>
        <w:t xml:space="preserve">PREDMET </w:t>
      </w:r>
      <w:r w:rsidR="00140627" w:rsidRPr="00582827">
        <w:rPr>
          <w:rStyle w:val="Nadpis3Char"/>
          <w:rFonts w:ascii="Times New Roman" w:eastAsiaTheme="minorHAnsi" w:hAnsi="Times New Roman"/>
          <w:sz w:val="24"/>
        </w:rPr>
        <w:t>ZÁKAZKY</w:t>
      </w:r>
      <w:r w:rsidR="00F91ED0" w:rsidRPr="00582827">
        <w:rPr>
          <w:szCs w:val="24"/>
        </w:rPr>
        <w:t xml:space="preserve">: </w:t>
      </w:r>
    </w:p>
    <w:p w:rsidR="00C644A2" w:rsidRPr="00C644A2" w:rsidRDefault="00C644A2" w:rsidP="00582827">
      <w:pPr>
        <w:ind w:firstLine="426"/>
        <w:jc w:val="both"/>
        <w:rPr>
          <w:szCs w:val="24"/>
        </w:rPr>
      </w:pPr>
      <w:r w:rsidRPr="003445E3">
        <w:rPr>
          <w:rFonts w:ascii="Times New Roman" w:hAnsi="Times New Roman"/>
          <w:sz w:val="24"/>
          <w:szCs w:val="24"/>
        </w:rPr>
        <w:t>„</w:t>
      </w:r>
      <w:r w:rsidRPr="00F86A45">
        <w:rPr>
          <w:rFonts w:ascii="Times New Roman" w:hAnsi="Times New Roman"/>
          <w:sz w:val="24"/>
          <w:szCs w:val="24"/>
        </w:rPr>
        <w:t xml:space="preserve">Preprava ľudských pozostatkov a ľudských ostatkov </w:t>
      </w:r>
      <w:r w:rsidR="002D7C9C">
        <w:rPr>
          <w:rFonts w:ascii="Times New Roman" w:hAnsi="Times New Roman"/>
          <w:sz w:val="24"/>
          <w:szCs w:val="24"/>
        </w:rPr>
        <w:t xml:space="preserve">pre okresy </w:t>
      </w:r>
      <w:r w:rsidR="00EE0E6F">
        <w:rPr>
          <w:rFonts w:ascii="Times New Roman" w:hAnsi="Times New Roman"/>
          <w:sz w:val="24"/>
          <w:szCs w:val="24"/>
        </w:rPr>
        <w:t>Kežmarok a Stará Ľubovňa</w:t>
      </w:r>
      <w:r w:rsidRPr="00F86A45">
        <w:rPr>
          <w:rFonts w:ascii="Times New Roman" w:hAnsi="Times New Roman"/>
          <w:sz w:val="24"/>
          <w:szCs w:val="24"/>
        </w:rPr>
        <w:t>”</w:t>
      </w:r>
    </w:p>
    <w:p w:rsidR="00801DDD" w:rsidRPr="002E6FA7" w:rsidRDefault="00C644A2" w:rsidP="00801D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Predmetom zákazky je p</w:t>
      </w:r>
      <w:r w:rsidR="00801DDD" w:rsidRPr="002E6FA7">
        <w:rPr>
          <w:rFonts w:ascii="Times New Roman" w:hAnsi="Times New Roman"/>
          <w:b w:val="0"/>
          <w:bCs/>
          <w:sz w:val="24"/>
          <w:szCs w:val="24"/>
        </w:rPr>
        <w:t xml:space="preserve">reprava  ľudských pozostatkov a  ľudských ostatkov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z dôvodu potreby </w:t>
      </w:r>
      <w:r w:rsidR="00886EBE">
        <w:rPr>
          <w:rFonts w:ascii="Times New Roman" w:hAnsi="Times New Roman"/>
          <w:b w:val="0"/>
          <w:bCs/>
          <w:sz w:val="24"/>
          <w:szCs w:val="24"/>
        </w:rPr>
        <w:t>zabezpečiť prevoz a uchovanie ľudských pozostatkov a ľudských ostatkov pre účely vyšetrovania a ďalšieho konania orgánov činných v trestnom konaní pre</w:t>
      </w:r>
      <w:r w:rsidR="00801DD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B6FB5">
        <w:rPr>
          <w:rFonts w:ascii="Times New Roman" w:hAnsi="Times New Roman"/>
          <w:sz w:val="24"/>
          <w:szCs w:val="24"/>
        </w:rPr>
        <w:t>Krajské riaditeľstvo Policajného zboru v</w:t>
      </w:r>
      <w:r w:rsidR="00046EE1">
        <w:rPr>
          <w:rFonts w:ascii="Times New Roman" w:hAnsi="Times New Roman"/>
          <w:sz w:val="24"/>
          <w:szCs w:val="24"/>
        </w:rPr>
        <w:t> </w:t>
      </w:r>
      <w:r w:rsidR="00BB6FB5">
        <w:rPr>
          <w:rFonts w:ascii="Times New Roman" w:hAnsi="Times New Roman"/>
          <w:sz w:val="24"/>
          <w:szCs w:val="24"/>
        </w:rPr>
        <w:t>Prešove</w:t>
      </w:r>
      <w:r w:rsidR="00046EE1">
        <w:rPr>
          <w:rFonts w:ascii="Times New Roman" w:hAnsi="Times New Roman"/>
          <w:sz w:val="24"/>
          <w:szCs w:val="24"/>
        </w:rPr>
        <w:t xml:space="preserve">, Okresné riaditeľstvá Policajného zboru v Prešovskom kraji </w:t>
      </w:r>
      <w:r w:rsidR="00886EBE" w:rsidRPr="00930F0B">
        <w:rPr>
          <w:rFonts w:ascii="Times New Roman" w:hAnsi="Times New Roman"/>
          <w:bCs/>
          <w:sz w:val="24"/>
          <w:szCs w:val="24"/>
        </w:rPr>
        <w:t>a </w:t>
      </w:r>
      <w:r w:rsidR="00046EE1">
        <w:rPr>
          <w:rFonts w:ascii="Times New Roman" w:hAnsi="Times New Roman"/>
          <w:bCs/>
          <w:sz w:val="24"/>
          <w:szCs w:val="24"/>
        </w:rPr>
        <w:t>im</w:t>
      </w:r>
      <w:r w:rsidR="00886EBE" w:rsidRPr="00930F0B">
        <w:rPr>
          <w:rFonts w:ascii="Times New Roman" w:hAnsi="Times New Roman"/>
          <w:bCs/>
          <w:sz w:val="24"/>
          <w:szCs w:val="24"/>
        </w:rPr>
        <w:t xml:space="preserve"> podriadených útvarov</w:t>
      </w:r>
      <w:r w:rsidR="00886EBE">
        <w:rPr>
          <w:rFonts w:ascii="Times New Roman" w:hAnsi="Times New Roman"/>
          <w:b w:val="0"/>
          <w:bCs/>
          <w:sz w:val="24"/>
          <w:szCs w:val="24"/>
        </w:rPr>
        <w:t xml:space="preserve"> na súdno-lekárske pracovisko.</w:t>
      </w:r>
    </w:p>
    <w:p w:rsidR="009B1EFF" w:rsidRDefault="009B1EFF" w:rsidP="009B1EFF">
      <w:pPr>
        <w:pStyle w:val="Default"/>
        <w:jc w:val="both"/>
        <w:rPr>
          <w:noProof/>
          <w:color w:val="auto"/>
        </w:rPr>
      </w:pPr>
    </w:p>
    <w:p w:rsidR="009B1EFF" w:rsidRPr="00BA34BB" w:rsidRDefault="009B1EFF" w:rsidP="009B1EFF">
      <w:pPr>
        <w:pStyle w:val="Default"/>
        <w:jc w:val="both"/>
        <w:rPr>
          <w:noProof/>
          <w:color w:val="auto"/>
        </w:rPr>
      </w:pPr>
      <w:r w:rsidRPr="00BA34BB">
        <w:rPr>
          <w:noProof/>
          <w:color w:val="auto"/>
        </w:rPr>
        <w:t>Predmetom tejto zákazky je aj prípad, keď je poskytovateľ privolaný na miesto činu a po jeho príchode sa zistí, že nie je nutné telo prevážať na súdno-znaleckú pitvu. V takomto prípade službukonajúci policajt vystaví potvrdenie o tom, kde bol poskytovateľ privolaný, kedy na miesto prišiel a kedy odišiel. Náklady, ktoré poskytovateľovi pri takomto výjazde vzniknú, budú účtované podľa platného cenníka.</w:t>
      </w:r>
    </w:p>
    <w:p w:rsidR="00886EBE" w:rsidRDefault="00886EBE" w:rsidP="00886EB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886EBE" w:rsidRPr="002E6FA7" w:rsidRDefault="00886EBE" w:rsidP="00886EB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Poskytovateľ je povinný postupovať v súlade so zákonom NR SR </w:t>
      </w:r>
      <w:r>
        <w:rPr>
          <w:rFonts w:ascii="Times New Roman" w:hAnsi="Times New Roman"/>
          <w:b w:val="0"/>
          <w:sz w:val="24"/>
          <w:szCs w:val="24"/>
        </w:rPr>
        <w:t xml:space="preserve">č. 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131/2010 Z. z. o pohrebníctve (§ 8 ods. 4 písm. h). Jedná sa o prevoz a uloženie ľudských pozostatkov a ľudských ostatkov do prevádzky disponujúcej mraziacim zariadením vtedy, ak do 14 dní od vykonania súdnej pitvy nie je možné ľudské pozostatky pochovať v dôsledku konania orgánov činných v trestnom konaní. </w:t>
      </w:r>
    </w:p>
    <w:p w:rsidR="00801DDD" w:rsidRDefault="00801DDD" w:rsidP="00801D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:rsidR="008A670C" w:rsidRPr="002E6FA7" w:rsidRDefault="008A670C" w:rsidP="008A670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Poskytovateľ zabezpe</w:t>
      </w:r>
      <w:r w:rsidR="00C644A2">
        <w:rPr>
          <w:rFonts w:ascii="Times New Roman" w:hAnsi="Times New Roman"/>
          <w:b w:val="0"/>
          <w:sz w:val="24"/>
          <w:szCs w:val="24"/>
        </w:rPr>
        <w:t xml:space="preserve">čí </w:t>
      </w:r>
      <w:r w:rsidRPr="002E6FA7">
        <w:rPr>
          <w:rFonts w:ascii="Times New Roman" w:hAnsi="Times New Roman"/>
          <w:b w:val="0"/>
          <w:sz w:val="24"/>
          <w:szCs w:val="24"/>
        </w:rPr>
        <w:t>prepravu ľudských pozostatkov nepretržite počas 24 hodín.</w:t>
      </w:r>
    </w:p>
    <w:p w:rsidR="008A670C" w:rsidRDefault="008A670C" w:rsidP="00801D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:rsidR="005A0317" w:rsidRPr="00534788" w:rsidRDefault="008569A6" w:rsidP="005A0317">
      <w:pPr>
        <w:pStyle w:val="Odsekzoznamu"/>
        <w:numPr>
          <w:ilvl w:val="0"/>
          <w:numId w:val="11"/>
        </w:numPr>
        <w:ind w:left="426" w:hanging="426"/>
        <w:jc w:val="both"/>
        <w:rPr>
          <w:b/>
        </w:rPr>
      </w:pPr>
      <w:r>
        <w:rPr>
          <w:b/>
        </w:rPr>
        <w:t>SPOLOČNÝ SLOVNÍK OBSTARÁVANIA (H</w:t>
      </w:r>
      <w:r w:rsidRPr="00534788">
        <w:rPr>
          <w:b/>
        </w:rPr>
        <w:t>LAVNÝ KÓD CPV</w:t>
      </w:r>
      <w:r>
        <w:rPr>
          <w:b/>
        </w:rPr>
        <w:t>)</w:t>
      </w:r>
      <w:r w:rsidRPr="00534788">
        <w:rPr>
          <w:b/>
        </w:rPr>
        <w:t>:</w:t>
      </w:r>
    </w:p>
    <w:p w:rsidR="00801DDD" w:rsidRPr="002E6FA7" w:rsidRDefault="002A4742" w:rsidP="00582827">
      <w:pPr>
        <w:ind w:firstLine="42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98370000-7</w:t>
      </w:r>
      <w:r w:rsidR="00801DDD" w:rsidRPr="002E6FA7">
        <w:rPr>
          <w:rFonts w:ascii="Times New Roman" w:hAnsi="Times New Roman"/>
          <w:b w:val="0"/>
          <w:sz w:val="24"/>
          <w:szCs w:val="24"/>
        </w:rPr>
        <w:t xml:space="preserve"> Pohrebné a súvisiace služby </w:t>
      </w:r>
      <w:r w:rsidR="00801DDD" w:rsidRPr="002E6FA7">
        <w:rPr>
          <w:rFonts w:ascii="Times New Roman" w:hAnsi="Times New Roman"/>
          <w:b w:val="0"/>
          <w:sz w:val="24"/>
          <w:szCs w:val="24"/>
        </w:rPr>
        <w:cr/>
      </w:r>
    </w:p>
    <w:p w:rsidR="005A0317" w:rsidRPr="00534788" w:rsidRDefault="005A0317" w:rsidP="005A0317">
      <w:pPr>
        <w:pStyle w:val="Default"/>
        <w:numPr>
          <w:ilvl w:val="0"/>
          <w:numId w:val="11"/>
        </w:numPr>
        <w:ind w:left="426" w:hanging="426"/>
        <w:jc w:val="both"/>
        <w:rPr>
          <w:b/>
          <w:color w:val="auto"/>
        </w:rPr>
      </w:pPr>
      <w:r w:rsidRPr="00534788">
        <w:rPr>
          <w:b/>
          <w:color w:val="auto"/>
        </w:rPr>
        <w:t>ROZDELENIE PREDMETU ZÁKAZKY NA ČASTI:</w:t>
      </w:r>
    </w:p>
    <w:p w:rsidR="00801DDD" w:rsidRDefault="00801DDD" w:rsidP="00852358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Predmet zá</w:t>
      </w:r>
      <w:r w:rsidR="00DD0CA8">
        <w:rPr>
          <w:rStyle w:val="Nadpis3Char"/>
          <w:rFonts w:ascii="Times New Roman" w:eastAsiaTheme="minorHAnsi" w:hAnsi="Times New Roman"/>
          <w:sz w:val="24"/>
        </w:rPr>
        <w:t>kazky</w:t>
      </w:r>
      <w:r w:rsidR="00BB6FB5">
        <w:rPr>
          <w:rStyle w:val="Nadpis3Char"/>
          <w:rFonts w:ascii="Times New Roman" w:eastAsiaTheme="minorHAnsi" w:hAnsi="Times New Roman"/>
          <w:sz w:val="24"/>
        </w:rPr>
        <w:t xml:space="preserve"> </w:t>
      </w:r>
      <w:r w:rsidR="00DD0CA8">
        <w:rPr>
          <w:rStyle w:val="Nadpis3Char"/>
          <w:rFonts w:ascii="Times New Roman" w:eastAsiaTheme="minorHAnsi" w:hAnsi="Times New Roman"/>
          <w:sz w:val="24"/>
        </w:rPr>
        <w:t>je rozdelený na časti:</w:t>
      </w:r>
    </w:p>
    <w:p w:rsidR="00DD0CA8" w:rsidRDefault="00DD0CA8" w:rsidP="00852358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r>
        <w:rPr>
          <w:rStyle w:val="Nadpis3Char"/>
          <w:rFonts w:ascii="Times New Roman" w:eastAsiaTheme="minorHAnsi" w:hAnsi="Times New Roman"/>
          <w:sz w:val="24"/>
        </w:rPr>
        <w:t xml:space="preserve">1.časť – okres </w:t>
      </w:r>
      <w:r w:rsidR="00EE0E6F">
        <w:rPr>
          <w:rStyle w:val="Nadpis3Char"/>
          <w:rFonts w:ascii="Times New Roman" w:eastAsiaTheme="minorHAnsi" w:hAnsi="Times New Roman"/>
          <w:sz w:val="24"/>
        </w:rPr>
        <w:t>Kežmarok</w:t>
      </w:r>
    </w:p>
    <w:p w:rsidR="00DD0CA8" w:rsidRDefault="00EE0E6F" w:rsidP="00852358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r>
        <w:rPr>
          <w:rStyle w:val="Nadpis3Char"/>
          <w:rFonts w:ascii="Times New Roman" w:eastAsiaTheme="minorHAnsi" w:hAnsi="Times New Roman"/>
          <w:sz w:val="24"/>
        </w:rPr>
        <w:t>2.časť – okres Stará Ľubovňa</w:t>
      </w:r>
    </w:p>
    <w:p w:rsidR="00DD0CA8" w:rsidRPr="00852358" w:rsidRDefault="00DD0CA8" w:rsidP="00852358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r>
        <w:rPr>
          <w:rStyle w:val="Nadpis3Char"/>
          <w:rFonts w:ascii="Times New Roman" w:eastAsiaTheme="minorHAnsi" w:hAnsi="Times New Roman"/>
          <w:sz w:val="24"/>
        </w:rPr>
        <w:t>Uchádzač si môže vybrať, na ktorú časť zákazky predloží ponuku.</w:t>
      </w:r>
      <w:r w:rsidR="008839DC">
        <w:rPr>
          <w:rStyle w:val="Nadpis3Char"/>
          <w:rFonts w:ascii="Times New Roman" w:eastAsiaTheme="minorHAnsi" w:hAnsi="Times New Roman"/>
          <w:sz w:val="24"/>
        </w:rPr>
        <w:t xml:space="preserve"> Každá časť predmetu zákazky bude vyhodnocovaná samostatne. </w:t>
      </w:r>
    </w:p>
    <w:p w:rsidR="00801DDD" w:rsidRPr="002E6FA7" w:rsidRDefault="00801DDD" w:rsidP="00801DDD">
      <w:pPr>
        <w:rPr>
          <w:rFonts w:ascii="Times New Roman" w:hAnsi="Times New Roman"/>
          <w:b w:val="0"/>
          <w:sz w:val="24"/>
          <w:szCs w:val="24"/>
        </w:rPr>
      </w:pPr>
    </w:p>
    <w:p w:rsidR="00801DDD" w:rsidRPr="00852358" w:rsidRDefault="008569A6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MIESTO POSKYT</w:t>
      </w:r>
      <w:r w:rsidR="00C27714">
        <w:rPr>
          <w:rStyle w:val="Nadpis3Char"/>
          <w:rFonts w:ascii="Times New Roman" w:eastAsiaTheme="minorHAnsi" w:hAnsi="Times New Roman"/>
          <w:sz w:val="24"/>
        </w:rPr>
        <w:t xml:space="preserve">NUTIA </w:t>
      </w:r>
      <w:r w:rsidRPr="00852358">
        <w:rPr>
          <w:rStyle w:val="Nadpis3Char"/>
          <w:rFonts w:ascii="Times New Roman" w:eastAsiaTheme="minorHAnsi" w:hAnsi="Times New Roman"/>
          <w:sz w:val="24"/>
        </w:rPr>
        <w:t>SLUŽB</w:t>
      </w:r>
      <w:r w:rsidR="00C27714">
        <w:rPr>
          <w:rStyle w:val="Nadpis3Char"/>
          <w:rFonts w:ascii="Times New Roman" w:eastAsiaTheme="minorHAnsi" w:hAnsi="Times New Roman"/>
          <w:sz w:val="24"/>
        </w:rPr>
        <w:t>Y</w:t>
      </w:r>
      <w:r w:rsidRPr="00852358">
        <w:rPr>
          <w:rStyle w:val="Nadpis3Char"/>
          <w:rFonts w:ascii="Times New Roman" w:eastAsiaTheme="minorHAnsi" w:hAnsi="Times New Roman"/>
          <w:sz w:val="24"/>
        </w:rPr>
        <w:t xml:space="preserve">: </w:t>
      </w:r>
    </w:p>
    <w:p w:rsidR="00801DDD" w:rsidRPr="00F86A45" w:rsidRDefault="00801DDD" w:rsidP="00F86A45">
      <w:pPr>
        <w:ind w:left="426"/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Ministerstvo vnútra Slovenskej republiky</w:t>
      </w:r>
      <w:r w:rsidR="00C644A2">
        <w:rPr>
          <w:rFonts w:ascii="Times New Roman" w:hAnsi="Times New Roman"/>
          <w:b w:val="0"/>
          <w:color w:val="000000"/>
          <w:sz w:val="24"/>
          <w:szCs w:val="24"/>
        </w:rPr>
        <w:t xml:space="preserve"> - </w:t>
      </w:r>
      <w:r w:rsidR="00C644A2" w:rsidRPr="00F86A45">
        <w:rPr>
          <w:rFonts w:ascii="Times New Roman" w:hAnsi="Times New Roman"/>
          <w:b w:val="0"/>
          <w:sz w:val="24"/>
          <w:szCs w:val="24"/>
        </w:rPr>
        <w:t xml:space="preserve">na </w:t>
      </w:r>
      <w:r w:rsidR="008569A6" w:rsidRPr="00F86A45">
        <w:rPr>
          <w:rFonts w:ascii="Times New Roman" w:hAnsi="Times New Roman"/>
          <w:b w:val="0"/>
          <w:sz w:val="24"/>
          <w:szCs w:val="24"/>
        </w:rPr>
        <w:t xml:space="preserve">území okresu </w:t>
      </w:r>
      <w:r w:rsidR="00EE0E6F">
        <w:rPr>
          <w:rFonts w:ascii="Times New Roman" w:hAnsi="Times New Roman"/>
          <w:b w:val="0"/>
          <w:sz w:val="24"/>
          <w:szCs w:val="24"/>
        </w:rPr>
        <w:t>Kežmarok a Stará Ľubovňa</w:t>
      </w:r>
    </w:p>
    <w:p w:rsidR="00170F9B" w:rsidRPr="00F86A45" w:rsidRDefault="00170F9B" w:rsidP="00170F9B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F91ED0" w:rsidRPr="00852358" w:rsidRDefault="00F91ED0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LEHOTA NA PREDKLADANIE PONÚK:</w:t>
      </w:r>
    </w:p>
    <w:p w:rsidR="00F91ED0" w:rsidRPr="008839DC" w:rsidRDefault="00F91ED0" w:rsidP="00852358">
      <w:pPr>
        <w:ind w:firstLine="426"/>
        <w:rPr>
          <w:rFonts w:ascii="Times New Roman" w:hAnsi="Times New Roman"/>
          <w:sz w:val="24"/>
          <w:szCs w:val="24"/>
        </w:rPr>
      </w:pPr>
      <w:r w:rsidRPr="00467671">
        <w:rPr>
          <w:rFonts w:ascii="Times New Roman" w:hAnsi="Times New Roman"/>
          <w:sz w:val="24"/>
          <w:szCs w:val="24"/>
        </w:rPr>
        <w:t>Dátum:</w:t>
      </w:r>
      <w:r w:rsidR="00467671" w:rsidRPr="00467671">
        <w:rPr>
          <w:rFonts w:ascii="Times New Roman" w:hAnsi="Times New Roman"/>
          <w:sz w:val="24"/>
          <w:szCs w:val="24"/>
        </w:rPr>
        <w:t xml:space="preserve"> </w:t>
      </w:r>
      <w:r w:rsidR="00467671" w:rsidRPr="00467671">
        <w:rPr>
          <w:rFonts w:ascii="Times New Roman" w:hAnsi="Times New Roman"/>
          <w:sz w:val="24"/>
          <w:szCs w:val="24"/>
        </w:rPr>
        <w:tab/>
      </w:r>
      <w:r w:rsidR="008839DC" w:rsidRPr="008839DC">
        <w:rPr>
          <w:rFonts w:ascii="Times New Roman" w:hAnsi="Times New Roman"/>
          <w:sz w:val="24"/>
          <w:szCs w:val="24"/>
        </w:rPr>
        <w:t>1.10.2024</w:t>
      </w:r>
    </w:p>
    <w:p w:rsidR="00F91ED0" w:rsidRPr="008839DC" w:rsidRDefault="00F91ED0" w:rsidP="00852358">
      <w:pPr>
        <w:ind w:firstLine="426"/>
        <w:rPr>
          <w:rFonts w:ascii="Times New Roman" w:hAnsi="Times New Roman"/>
          <w:sz w:val="24"/>
          <w:szCs w:val="24"/>
        </w:rPr>
      </w:pPr>
      <w:r w:rsidRPr="008839DC">
        <w:rPr>
          <w:rFonts w:ascii="Times New Roman" w:hAnsi="Times New Roman"/>
          <w:sz w:val="24"/>
          <w:szCs w:val="24"/>
        </w:rPr>
        <w:t>Čas:</w:t>
      </w:r>
      <w:r w:rsidR="00852358" w:rsidRPr="008839DC">
        <w:rPr>
          <w:rFonts w:ascii="Times New Roman" w:hAnsi="Times New Roman"/>
          <w:sz w:val="24"/>
          <w:szCs w:val="24"/>
        </w:rPr>
        <w:tab/>
      </w:r>
      <w:r w:rsidR="00BB6FB5" w:rsidRPr="008839DC">
        <w:rPr>
          <w:rFonts w:ascii="Times New Roman" w:hAnsi="Times New Roman"/>
          <w:sz w:val="24"/>
          <w:szCs w:val="24"/>
        </w:rPr>
        <w:t>12:00</w:t>
      </w:r>
    </w:p>
    <w:p w:rsidR="00F91ED0" w:rsidRDefault="00F91ED0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:rsidR="00886EBE" w:rsidRDefault="00886EBE" w:rsidP="00852358">
      <w:pPr>
        <w:ind w:firstLine="426"/>
        <w:rPr>
          <w:b w:val="0"/>
          <w:sz w:val="24"/>
          <w:szCs w:val="24"/>
        </w:rPr>
      </w:pPr>
      <w:r w:rsidRPr="00886EBE">
        <w:rPr>
          <w:b w:val="0"/>
          <w:sz w:val="24"/>
          <w:szCs w:val="24"/>
        </w:rPr>
        <w:t>Ponuka predložená po uplynutí lehoty nebude zaradená do vyhodnocovania.</w:t>
      </w:r>
    </w:p>
    <w:p w:rsidR="00DD0CA8" w:rsidRPr="00886EBE" w:rsidRDefault="00DD0CA8" w:rsidP="00852358">
      <w:pPr>
        <w:ind w:firstLine="426"/>
        <w:rPr>
          <w:b w:val="0"/>
          <w:sz w:val="24"/>
          <w:szCs w:val="24"/>
        </w:rPr>
      </w:pPr>
    </w:p>
    <w:p w:rsidR="00886EBE" w:rsidRDefault="00886EBE" w:rsidP="00467671">
      <w:pPr>
        <w:jc w:val="both"/>
        <w:rPr>
          <w:rFonts w:ascii="Times New Roman" w:hAnsi="Times New Roman"/>
          <w:bCs/>
          <w:smallCaps/>
          <w:sz w:val="24"/>
          <w:szCs w:val="24"/>
        </w:rPr>
      </w:pPr>
    </w:p>
    <w:p w:rsidR="00467671" w:rsidRPr="00852358" w:rsidRDefault="00467671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SPÔSOB PREDKLADANIA PONÚK:</w:t>
      </w:r>
    </w:p>
    <w:p w:rsidR="00C644A2" w:rsidRDefault="00C644A2" w:rsidP="00852358">
      <w:pPr>
        <w:pStyle w:val="Default"/>
        <w:ind w:firstLine="426"/>
        <w:jc w:val="both"/>
        <w:rPr>
          <w:rFonts w:eastAsiaTheme="minorHAnsi"/>
          <w:color w:val="000000" w:themeColor="text1"/>
          <w:shd w:val="clear" w:color="auto" w:fill="FFFFFF"/>
        </w:rPr>
      </w:pPr>
      <w:r w:rsidRPr="00534788">
        <w:rPr>
          <w:rFonts w:eastAsiaTheme="minorHAnsi"/>
          <w:color w:val="000000" w:themeColor="text1"/>
          <w:shd w:val="clear" w:color="auto" w:fill="FFFFFF"/>
        </w:rPr>
        <w:t xml:space="preserve">Ponuky je možné predkladať </w:t>
      </w:r>
      <w:r w:rsidR="002D7C9C">
        <w:rPr>
          <w:rFonts w:eastAsiaTheme="minorHAnsi"/>
          <w:color w:val="000000" w:themeColor="text1"/>
          <w:shd w:val="clear" w:color="auto" w:fill="FFFFFF"/>
        </w:rPr>
        <w:t>prostredníctvom systému JOSEPHINE.</w:t>
      </w:r>
      <w:r w:rsidR="002A4742">
        <w:rPr>
          <w:rFonts w:eastAsiaTheme="minorHAnsi"/>
          <w:color w:val="000000" w:themeColor="text1"/>
          <w:shd w:val="clear" w:color="auto" w:fill="FFFFFF"/>
        </w:rPr>
        <w:t xml:space="preserve"> </w:t>
      </w:r>
    </w:p>
    <w:p w:rsidR="00467671" w:rsidRDefault="00467671" w:rsidP="00467671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467671" w:rsidRPr="00467671" w:rsidRDefault="00467671" w:rsidP="00467671">
      <w:pPr>
        <w:rPr>
          <w:rFonts w:ascii="Times New Roman" w:hAnsi="Times New Roman"/>
          <w:sz w:val="24"/>
          <w:szCs w:val="24"/>
        </w:rPr>
      </w:pPr>
    </w:p>
    <w:p w:rsidR="00F91ED0" w:rsidRPr="00852358" w:rsidRDefault="005735AE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PODMIENKY ÚČASTI</w:t>
      </w:r>
    </w:p>
    <w:p w:rsidR="00F91ED0" w:rsidRDefault="00F91ED0" w:rsidP="00852358">
      <w:pPr>
        <w:pStyle w:val="Nadpis3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ascii="Times New Roman" w:hAnsi="Times New Roman"/>
          <w:b w:val="0"/>
          <w:sz w:val="24"/>
        </w:rPr>
      </w:pPr>
      <w:r w:rsidRPr="00467671">
        <w:rPr>
          <w:rFonts w:ascii="Times New Roman" w:hAnsi="Times New Roman"/>
          <w:b w:val="0"/>
          <w:sz w:val="24"/>
        </w:rPr>
        <w:t>Vypracovaná cenová ponuka</w:t>
      </w:r>
      <w:r w:rsidR="00582827">
        <w:rPr>
          <w:rFonts w:ascii="Times New Roman" w:hAnsi="Times New Roman"/>
          <w:b w:val="0"/>
          <w:sz w:val="24"/>
        </w:rPr>
        <w:t xml:space="preserve"> </w:t>
      </w:r>
      <w:r w:rsidR="00F86A45">
        <w:rPr>
          <w:rFonts w:ascii="Times New Roman" w:hAnsi="Times New Roman"/>
          <w:b w:val="0"/>
          <w:sz w:val="24"/>
        </w:rPr>
        <w:t xml:space="preserve">zaslaná </w:t>
      </w:r>
      <w:r w:rsidR="008416EC" w:rsidRPr="00A4328B">
        <w:rPr>
          <w:rFonts w:ascii="Times New Roman" w:hAnsi="Times New Roman"/>
          <w:b w:val="0"/>
          <w:sz w:val="24"/>
        </w:rPr>
        <w:t>prostredníctvom systému JOSEPHINE</w:t>
      </w:r>
      <w:r w:rsidR="00F86A45">
        <w:rPr>
          <w:rFonts w:ascii="Times New Roman" w:hAnsi="Times New Roman"/>
          <w:b w:val="0"/>
          <w:sz w:val="24"/>
        </w:rPr>
        <w:t xml:space="preserve"> </w:t>
      </w:r>
    </w:p>
    <w:p w:rsidR="00582827" w:rsidRPr="00BA34BB" w:rsidRDefault="00582827" w:rsidP="00852358">
      <w:pPr>
        <w:pStyle w:val="Odsekzoznamu"/>
        <w:numPr>
          <w:ilvl w:val="0"/>
          <w:numId w:val="13"/>
        </w:numPr>
        <w:ind w:left="851"/>
        <w:jc w:val="both"/>
      </w:pPr>
      <w:r w:rsidRPr="00BA34BB">
        <w:t>Fotokópi</w:t>
      </w:r>
      <w:r>
        <w:t>a</w:t>
      </w:r>
      <w:r w:rsidRPr="00BA34BB">
        <w:t xml:space="preserve"> dokladu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zákazy. V prípade, že uchádzačom je občianske združenie, alebo nadácia, uchádzač predloží potvrdenie Ministerstva vnútra SR o vedení v registri a stanovy/zriaďovaciu listinu.</w:t>
      </w:r>
    </w:p>
    <w:p w:rsidR="008839DC" w:rsidRDefault="008839DC" w:rsidP="008839DC">
      <w:pPr>
        <w:jc w:val="both"/>
        <w:rPr>
          <w:szCs w:val="24"/>
        </w:rPr>
      </w:pPr>
    </w:p>
    <w:p w:rsidR="008839DC" w:rsidRPr="008839DC" w:rsidRDefault="008839DC" w:rsidP="008839DC">
      <w:pPr>
        <w:jc w:val="both"/>
        <w:rPr>
          <w:b w:val="0"/>
          <w:sz w:val="24"/>
          <w:szCs w:val="24"/>
        </w:rPr>
      </w:pPr>
      <w:r w:rsidRPr="008839DC">
        <w:rPr>
          <w:b w:val="0"/>
          <w:sz w:val="24"/>
          <w:szCs w:val="24"/>
        </w:rPr>
        <w:t>Od úspešného uchádzača bude požadovaná fotokópia osvedčenia o evidencii - časť II (technický preukaz)</w:t>
      </w:r>
      <w:r w:rsidRPr="008839DC">
        <w:rPr>
          <w:szCs w:val="24"/>
        </w:rPr>
        <w:t xml:space="preserve"> </w:t>
      </w:r>
      <w:r w:rsidRPr="008839DC">
        <w:rPr>
          <w:b w:val="0"/>
          <w:sz w:val="24"/>
          <w:szCs w:val="24"/>
        </w:rPr>
        <w:t xml:space="preserve">alebo rozhodnutie príslušného regionálneho úradu verejného zdravotníctva, ktoré obsahuje informáciu o uvedenom motorovom vozidle. Uchádzač preukáže, že disponuje minimálne jedným motorovým vozidlom, ktoré spĺňa požiadavky v súlade so zákonom č. 131/2010 </w:t>
      </w:r>
      <w:proofErr w:type="spellStart"/>
      <w:r w:rsidRPr="008839DC">
        <w:rPr>
          <w:b w:val="0"/>
          <w:sz w:val="24"/>
          <w:szCs w:val="24"/>
        </w:rPr>
        <w:t>Z.z</w:t>
      </w:r>
      <w:proofErr w:type="spellEnd"/>
      <w:r w:rsidRPr="008839DC">
        <w:rPr>
          <w:b w:val="0"/>
          <w:sz w:val="24"/>
          <w:szCs w:val="24"/>
        </w:rPr>
        <w:t xml:space="preserve">. o pohrebníctve v znení neskorších predpisov (resp. ekvivalentnej legislatívy pôvodu uchádzača), ktoré bude mať uchádzač počas realizácie zákazky k dispozícii. </w:t>
      </w:r>
    </w:p>
    <w:p w:rsidR="00582827" w:rsidRPr="00582827" w:rsidRDefault="00582827" w:rsidP="00582827"/>
    <w:p w:rsidR="00582827" w:rsidRPr="009F1BB0" w:rsidRDefault="00582827" w:rsidP="00582827">
      <w:pPr>
        <w:jc w:val="both"/>
        <w:rPr>
          <w:sz w:val="24"/>
          <w:szCs w:val="24"/>
        </w:rPr>
      </w:pPr>
      <w:r w:rsidRPr="009F1BB0">
        <w:rPr>
          <w:sz w:val="24"/>
          <w:szCs w:val="24"/>
        </w:rPr>
        <w:t>Verejný obstarávateľ nepožaduje predloženie originálu alebo úradne overenej kópie vyššie uvedených dokladov.</w:t>
      </w:r>
    </w:p>
    <w:p w:rsidR="00582827" w:rsidRPr="00582827" w:rsidRDefault="00582827" w:rsidP="00582827"/>
    <w:p w:rsidR="00F91ED0" w:rsidRPr="00467671" w:rsidRDefault="00F91ED0" w:rsidP="00F91ED0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:rsidR="00F91ED0" w:rsidRPr="00852358" w:rsidRDefault="005735AE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KRITÉRIA VYHODNOTENIA PONÚK</w:t>
      </w:r>
    </w:p>
    <w:p w:rsidR="00886EBE" w:rsidRDefault="00582FE8" w:rsidP="00582FE8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Kritériom </w:t>
      </w:r>
      <w:r w:rsidR="008A670C" w:rsidRPr="002E6FA7">
        <w:rPr>
          <w:rFonts w:ascii="Times New Roman" w:hAnsi="Times New Roman"/>
          <w:b w:val="0"/>
          <w:sz w:val="24"/>
          <w:szCs w:val="24"/>
        </w:rPr>
        <w:t xml:space="preserve">na vyhodnotenie ponúk je </w:t>
      </w:r>
      <w:r w:rsidR="00E168ED">
        <w:rPr>
          <w:rFonts w:ascii="Times New Roman" w:hAnsi="Times New Roman"/>
          <w:b w:val="0"/>
          <w:sz w:val="24"/>
          <w:szCs w:val="24"/>
        </w:rPr>
        <w:t xml:space="preserve">najvyšší počet získaných bodov. </w:t>
      </w:r>
    </w:p>
    <w:p w:rsidR="00582FE8" w:rsidRPr="00582FE8" w:rsidRDefault="00582FE8" w:rsidP="00582FE8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819"/>
        <w:gridCol w:w="1762"/>
        <w:gridCol w:w="1444"/>
      </w:tblGrid>
      <w:tr w:rsidR="00582FE8" w:rsidRPr="00582FE8" w:rsidTr="00582FE8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Názov služby</w:t>
            </w:r>
          </w:p>
        </w:tc>
        <w:tc>
          <w:tcPr>
            <w:tcW w:w="1762" w:type="dxa"/>
            <w:vAlign w:val="center"/>
          </w:tcPr>
          <w:p w:rsid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Cena za položku </w:t>
            </w:r>
          </w:p>
          <w:p w:rsidR="00582FE8" w:rsidRPr="00582FE8" w:rsidRDefault="004F15E4" w:rsidP="004F15E4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v € </w:t>
            </w:r>
            <w:r w:rsidR="00582FE8"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144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Váhové kritérium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819" w:type="dxa"/>
          </w:tcPr>
          <w:p w:rsid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Cena za 1 km </w:t>
            </w:r>
          </w:p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(z miesta výjazdu na miesto určenia)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70 %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Manipulácia so zosnulým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2 %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Použitie chladiaceho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 </w:t>
            </w: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boxu (cena za 1 deň)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10 %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Použitie mraziaceho boxu (cena za 1 deň)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10 %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Použitie patologického vaku </w:t>
            </w: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(cena 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za </w:t>
            </w: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 </w:t>
            </w: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ks)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2 %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Čakacia doba 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vozidla</w:t>
            </w:r>
            <w:r w:rsidRPr="00582FE8"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 xml:space="preserve"> (cena za 15 min.)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4 %</w:t>
            </w:r>
          </w:p>
        </w:tc>
      </w:tr>
      <w:tr w:rsidR="00582FE8" w:rsidRPr="00582FE8" w:rsidTr="00EE42EA">
        <w:trPr>
          <w:jc w:val="center"/>
        </w:trPr>
        <w:tc>
          <w:tcPr>
            <w:tcW w:w="534" w:type="dxa"/>
            <w:vAlign w:val="center"/>
          </w:tcPr>
          <w:p w:rsidR="00582FE8" w:rsidRPr="00582FE8" w:rsidRDefault="00582FE8" w:rsidP="00582FE8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4819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 w:rsidRPr="00582FE8">
              <w:rPr>
                <w:rFonts w:ascii="Times New Roman" w:hAnsi="Times New Roman"/>
                <w:b w:val="0"/>
                <w:noProof/>
                <w:color w:val="000000"/>
                <w:sz w:val="24"/>
                <w:szCs w:val="24"/>
                <w:lang w:eastAsia="sk-SK"/>
              </w:rPr>
              <w:t>Dezinfekcia vozidla</w:t>
            </w:r>
            <w:r>
              <w:rPr>
                <w:rFonts w:ascii="Times New Roman" w:hAnsi="Times New Roman"/>
                <w:b w:val="0"/>
                <w:noProof/>
                <w:color w:val="000000"/>
                <w:sz w:val="24"/>
                <w:szCs w:val="24"/>
                <w:lang w:eastAsia="sk-SK"/>
              </w:rPr>
              <w:t xml:space="preserve"> (cena za 1 ks)</w:t>
            </w:r>
          </w:p>
        </w:tc>
        <w:tc>
          <w:tcPr>
            <w:tcW w:w="1762" w:type="dxa"/>
          </w:tcPr>
          <w:p w:rsidR="00582FE8" w:rsidRPr="00582FE8" w:rsidRDefault="00582FE8" w:rsidP="00582FE8">
            <w:pP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444" w:type="dxa"/>
            <w:vAlign w:val="center"/>
          </w:tcPr>
          <w:p w:rsidR="00582FE8" w:rsidRPr="00582FE8" w:rsidRDefault="00EE42EA" w:rsidP="00EE42EA">
            <w:pPr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sk-SK"/>
              </w:rPr>
              <w:t>2 %</w:t>
            </w:r>
          </w:p>
        </w:tc>
      </w:tr>
    </w:tbl>
    <w:p w:rsidR="00582FE8" w:rsidRPr="00582FE8" w:rsidRDefault="00582FE8" w:rsidP="00582FE8">
      <w:pPr>
        <w:rPr>
          <w:rFonts w:ascii="Times New Roman" w:hAnsi="Times New Roman"/>
          <w:noProof/>
          <w:sz w:val="24"/>
          <w:szCs w:val="24"/>
          <w:lang w:eastAsia="sk-SK"/>
        </w:rPr>
      </w:pPr>
    </w:p>
    <w:p w:rsidR="00E168ED" w:rsidRPr="00E168ED" w:rsidRDefault="00E168ED" w:rsidP="00E168ED">
      <w:pPr>
        <w:rPr>
          <w:rFonts w:ascii="Times New Roman" w:hAnsi="Times New Roman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noProof/>
          <w:sz w:val="24"/>
          <w:szCs w:val="24"/>
          <w:lang w:eastAsia="sk-SK"/>
        </w:rPr>
        <w:t>Spôsob vyhodnotenia:</w:t>
      </w:r>
    </w:p>
    <w:p w:rsidR="00E168ED" w:rsidRP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168ED" w:rsidRPr="00E168ED" w:rsidRDefault="00E168ED" w:rsidP="00E168ED">
      <w:pPr>
        <w:ind w:firstLine="709"/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t>Maximálny počet bodov získa uchádzač s najnižšou cenou za časť zákazky. Ostatným ponukám sa počet pridelených bodov urči ako podiel medzi najnižšou cenou a cenou hodnoteného uchádzača, vynásobený počtom bodov (príslušnou relatívnou váhou) za hodnotené kritérium. Všetky konečné výpočty sa zaokrúhľujú na dve desatinné miesta.</w:t>
      </w:r>
    </w:p>
    <w:p w:rsid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E42EA" w:rsidRPr="00E168ED" w:rsidRDefault="00EE42EA" w:rsidP="00EE42EA">
      <w:pPr>
        <w:ind w:firstLine="426"/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lastRenderedPageBreak/>
        <w:t>Na základe výsledku vyhodnotenia ponúk bude určený úspešný uchádzač</w:t>
      </w:r>
      <w:r>
        <w:rPr>
          <w:rFonts w:ascii="Times New Roman" w:hAnsi="Times New Roman"/>
          <w:b w:val="0"/>
          <w:noProof/>
          <w:sz w:val="24"/>
          <w:szCs w:val="24"/>
          <w:lang w:eastAsia="sk-SK"/>
        </w:rPr>
        <w:t>. Všetkých u</w:t>
      </w: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t>chádzačov bude verejný obstarávateľ informovať o výsledku vyhodnotení ponúk.</w:t>
      </w:r>
    </w:p>
    <w:p w:rsidR="00EE42EA" w:rsidRDefault="00EE42EA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168ED" w:rsidRPr="00E168ED" w:rsidRDefault="00E168ED" w:rsidP="00E168ED">
      <w:pPr>
        <w:rPr>
          <w:rFonts w:ascii="Times New Roman" w:hAnsi="Times New Roman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noProof/>
          <w:sz w:val="24"/>
          <w:szCs w:val="24"/>
          <w:lang w:eastAsia="sk-SK"/>
        </w:rPr>
        <w:t>Počet bodov bude udelený predloženej ponuke podľa nasledovného výpočtu :</w:t>
      </w:r>
    </w:p>
    <w:p w:rsidR="00E168ED" w:rsidRP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168ED" w:rsidRP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m:oMathPara>
        <m:oMath>
          <m:r>
            <m:rPr>
              <m:sty m:val="bi"/>
            </m:rPr>
            <w:rPr>
              <w:rFonts w:ascii="Cambria Math" w:hAnsi="Cambria Math"/>
              <w:noProof/>
              <w:sz w:val="24"/>
              <w:szCs w:val="24"/>
              <w:lang w:eastAsia="sk-SK"/>
            </w:rPr>
            <m:t xml:space="preserve">počet bodov uchádzača=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 w:val="0"/>
                  <w:i/>
                  <w:noProof/>
                  <w:sz w:val="24"/>
                  <w:szCs w:val="24"/>
                  <w:lang w:eastAsia="sk-SK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sk-SK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sk-SK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b w:val="0"/>
                      <w:i/>
                      <w:noProof/>
                      <w:sz w:val="24"/>
                      <w:szCs w:val="24"/>
                      <w:lang w:eastAsia="sk-SK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  <w:lang w:eastAsia="sk-SK"/>
                    </w:rPr>
                    <m:t>najnižšia cena (i)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  <w:lang w:eastAsia="sk-SK"/>
                    </w:rPr>
                    <m:t>cena hodnoteného uchádzača (i)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eastAsia="sk-SK"/>
                </w:rPr>
                <m:t>x relatívna váha (i)</m:t>
              </m:r>
            </m:e>
          </m:nary>
        </m:oMath>
      </m:oMathPara>
    </w:p>
    <w:p w:rsidR="00E168ED" w:rsidRP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168ED" w:rsidRPr="00E168ED" w:rsidRDefault="00E168ED" w:rsidP="00E168ED">
      <w:pPr>
        <w:numPr>
          <w:ilvl w:val="0"/>
          <w:numId w:val="5"/>
        </w:numPr>
        <w:contextualSpacing/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t>najnižšia cena (i) – najnižšia cena danej položky zo všetkých vyhodnocovaných ponúk</w:t>
      </w:r>
    </w:p>
    <w:p w:rsidR="00E168ED" w:rsidRPr="00E168ED" w:rsidRDefault="00E168ED" w:rsidP="00E168ED">
      <w:pPr>
        <w:numPr>
          <w:ilvl w:val="0"/>
          <w:numId w:val="5"/>
        </w:numPr>
        <w:contextualSpacing/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t>cena (i) hodnoteného uchádzača – cena danej položky z hodnotenej ponuky</w:t>
      </w:r>
    </w:p>
    <w:p w:rsidR="00E168ED" w:rsidRPr="00E168ED" w:rsidRDefault="00E168ED" w:rsidP="00E168ED">
      <w:pPr>
        <w:numPr>
          <w:ilvl w:val="0"/>
          <w:numId w:val="5"/>
        </w:numPr>
        <w:contextualSpacing/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  <w:r w:rsidRPr="00E168ED">
        <w:rPr>
          <w:rFonts w:ascii="Times New Roman" w:hAnsi="Times New Roman"/>
          <w:b w:val="0"/>
          <w:noProof/>
          <w:sz w:val="24"/>
          <w:szCs w:val="24"/>
          <w:lang w:eastAsia="sk-SK"/>
        </w:rPr>
        <w:t>relatívna váha (i) – hodnotiace kritérium</w:t>
      </w:r>
    </w:p>
    <w:p w:rsidR="00E168ED" w:rsidRPr="00E168ED" w:rsidRDefault="00E168ED" w:rsidP="00E168ED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:rsidR="00E168ED" w:rsidRDefault="00E168ED" w:rsidP="00E168E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F91ED0" w:rsidRPr="00852358" w:rsidRDefault="005735AE" w:rsidP="00852358">
      <w:pPr>
        <w:pStyle w:val="Odsekzoznamu"/>
        <w:numPr>
          <w:ilvl w:val="0"/>
          <w:numId w:val="11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852358">
        <w:rPr>
          <w:rStyle w:val="Nadpis3Char"/>
          <w:rFonts w:ascii="Times New Roman" w:eastAsiaTheme="minorHAnsi" w:hAnsi="Times New Roman"/>
          <w:sz w:val="24"/>
        </w:rPr>
        <w:t>PODMIENKY TÝKAJÚCE SA ZMLUVY:</w:t>
      </w:r>
    </w:p>
    <w:p w:rsidR="009F1BB0" w:rsidRDefault="009F1BB0" w:rsidP="00852358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Verejný obstarávateľ môže zaslať záväznú objednávku </w:t>
      </w:r>
      <w:r w:rsidR="005A0317">
        <w:rPr>
          <w:rFonts w:ascii="Times New Roman" w:hAnsi="Times New Roman"/>
          <w:b w:val="0"/>
          <w:sz w:val="24"/>
          <w:szCs w:val="24"/>
        </w:rPr>
        <w:t>úspešn</w:t>
      </w:r>
      <w:r w:rsidR="00BB6FB5">
        <w:rPr>
          <w:rFonts w:ascii="Times New Roman" w:hAnsi="Times New Roman"/>
          <w:b w:val="0"/>
          <w:sz w:val="24"/>
          <w:szCs w:val="24"/>
        </w:rPr>
        <w:t>ému</w:t>
      </w:r>
      <w:r w:rsidR="005A0317">
        <w:rPr>
          <w:rFonts w:ascii="Times New Roman" w:hAnsi="Times New Roman"/>
          <w:b w:val="0"/>
          <w:sz w:val="24"/>
          <w:szCs w:val="24"/>
        </w:rPr>
        <w:t xml:space="preserve"> uchádzačo</w:t>
      </w:r>
      <w:r w:rsidR="00BB6FB5">
        <w:rPr>
          <w:rFonts w:ascii="Times New Roman" w:hAnsi="Times New Roman"/>
          <w:b w:val="0"/>
          <w:sz w:val="24"/>
          <w:szCs w:val="24"/>
        </w:rPr>
        <w:t>vi</w:t>
      </w:r>
      <w:r w:rsidR="005A0317">
        <w:rPr>
          <w:rFonts w:ascii="Times New Roman" w:hAnsi="Times New Roman"/>
          <w:b w:val="0"/>
          <w:sz w:val="24"/>
          <w:szCs w:val="24"/>
        </w:rPr>
        <w:t xml:space="preserve"> len </w:t>
      </w:r>
      <w:r w:rsidRPr="002E6FA7">
        <w:rPr>
          <w:rFonts w:ascii="Times New Roman" w:hAnsi="Times New Roman"/>
          <w:b w:val="0"/>
          <w:sz w:val="24"/>
          <w:szCs w:val="24"/>
        </w:rPr>
        <w:t>za predpokladu, že spĺňa/splní všetky požiadavky verejného obstarávateľa uvedené v tejto výzve.</w:t>
      </w:r>
    </w:p>
    <w:p w:rsidR="009F1BB0" w:rsidRDefault="009F1BB0" w:rsidP="009F1BB0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886EBE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Verejný obstarávateľ si vyhradzuje právo na základe výsledkov tohto postupu zadávania zákazky nevystaviť objednávku. </w:t>
      </w:r>
    </w:p>
    <w:p w:rsidR="00886EBE" w:rsidRDefault="00886EBE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Cenová ponuka ostáva v platnosti počas celej doby trvania zákazky - do vyčerpania </w:t>
      </w:r>
      <w:r w:rsidR="00003EB3">
        <w:rPr>
          <w:rFonts w:ascii="Times New Roman" w:hAnsi="Times New Roman"/>
          <w:b w:val="0"/>
          <w:sz w:val="24"/>
          <w:szCs w:val="24"/>
        </w:rPr>
        <w:t xml:space="preserve">finančného </w:t>
      </w:r>
      <w:r w:rsidRPr="002E6FA7">
        <w:rPr>
          <w:rFonts w:ascii="Times New Roman" w:hAnsi="Times New Roman"/>
          <w:b w:val="0"/>
          <w:sz w:val="24"/>
          <w:szCs w:val="24"/>
        </w:rPr>
        <w:t>limitu  predpokladanej hodnoty zákazky a  sú v nej zahrnuté všetky náklady  uchádzača.</w:t>
      </w:r>
      <w:r w:rsidR="00003EB3">
        <w:rPr>
          <w:rFonts w:ascii="Times New Roman" w:hAnsi="Times New Roman"/>
          <w:b w:val="0"/>
          <w:sz w:val="24"/>
          <w:szCs w:val="24"/>
        </w:rPr>
        <w:t xml:space="preserve"> Finančný limit zákazky je do vyčerpania limitu </w:t>
      </w:r>
      <w:r w:rsidR="00EE0E6F">
        <w:rPr>
          <w:rFonts w:ascii="Times New Roman" w:hAnsi="Times New Roman"/>
          <w:b w:val="0"/>
          <w:sz w:val="24"/>
          <w:szCs w:val="24"/>
        </w:rPr>
        <w:t>7 000</w:t>
      </w:r>
      <w:r w:rsidR="002D7C9C">
        <w:rPr>
          <w:rFonts w:ascii="Times New Roman" w:hAnsi="Times New Roman"/>
          <w:b w:val="0"/>
          <w:sz w:val="24"/>
          <w:szCs w:val="24"/>
        </w:rPr>
        <w:t>,-</w:t>
      </w:r>
      <w:r w:rsidR="00003EB3">
        <w:rPr>
          <w:rFonts w:ascii="Times New Roman" w:hAnsi="Times New Roman"/>
          <w:b w:val="0"/>
          <w:sz w:val="24"/>
          <w:szCs w:val="24"/>
        </w:rPr>
        <w:t xml:space="preserve"> € bez DPH.</w:t>
      </w:r>
    </w:p>
    <w:p w:rsidR="009F1BB0" w:rsidRDefault="009F1BB0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Služba bude objednávaná podľa potrieb verejného obstarávateľa</w:t>
      </w:r>
      <w:r w:rsidR="00C91574">
        <w:rPr>
          <w:rFonts w:ascii="Times New Roman" w:hAnsi="Times New Roman"/>
          <w:b w:val="0"/>
          <w:sz w:val="24"/>
          <w:szCs w:val="24"/>
        </w:rPr>
        <w:t xml:space="preserve"> na základe </w:t>
      </w:r>
      <w:r w:rsidR="00852358">
        <w:rPr>
          <w:rFonts w:ascii="Times New Roman" w:hAnsi="Times New Roman"/>
          <w:b w:val="0"/>
          <w:sz w:val="24"/>
          <w:szCs w:val="24"/>
        </w:rPr>
        <w:t>objednávok</w:t>
      </w:r>
      <w:r w:rsidR="00C91574">
        <w:rPr>
          <w:rFonts w:ascii="Times New Roman" w:hAnsi="Times New Roman"/>
          <w:b w:val="0"/>
          <w:sz w:val="24"/>
          <w:szCs w:val="24"/>
        </w:rPr>
        <w:t>, ktoré môžu byť realizované telefonicky, písomne alebo elek</w:t>
      </w:r>
      <w:r w:rsidR="00003EB3">
        <w:rPr>
          <w:rFonts w:ascii="Times New Roman" w:hAnsi="Times New Roman"/>
          <w:b w:val="0"/>
          <w:sz w:val="24"/>
          <w:szCs w:val="24"/>
        </w:rPr>
        <w:t>t</w:t>
      </w:r>
      <w:r w:rsidR="00C91574">
        <w:rPr>
          <w:rFonts w:ascii="Times New Roman" w:hAnsi="Times New Roman"/>
          <w:b w:val="0"/>
          <w:sz w:val="24"/>
          <w:szCs w:val="24"/>
        </w:rPr>
        <w:t>ronicky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9F1BB0" w:rsidRDefault="009F1BB0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EE42EA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Poskytnutie služby </w:t>
      </w:r>
      <w:r w:rsidR="0067622E" w:rsidRPr="002E6FA7">
        <w:rPr>
          <w:rFonts w:ascii="Times New Roman" w:hAnsi="Times New Roman"/>
          <w:b w:val="0"/>
          <w:sz w:val="24"/>
          <w:szCs w:val="24"/>
        </w:rPr>
        <w:t>bude realizovan</w:t>
      </w:r>
      <w:r>
        <w:rPr>
          <w:rFonts w:ascii="Times New Roman" w:hAnsi="Times New Roman"/>
          <w:b w:val="0"/>
          <w:sz w:val="24"/>
          <w:szCs w:val="24"/>
        </w:rPr>
        <w:t>é</w:t>
      </w:r>
      <w:r w:rsidR="0067622E" w:rsidRPr="002E6FA7">
        <w:rPr>
          <w:rFonts w:ascii="Times New Roman" w:hAnsi="Times New Roman"/>
          <w:b w:val="0"/>
          <w:sz w:val="24"/>
          <w:szCs w:val="24"/>
        </w:rPr>
        <w:t xml:space="preserve"> okamžite po </w:t>
      </w:r>
      <w:r w:rsidR="00C91574">
        <w:rPr>
          <w:rFonts w:ascii="Times New Roman" w:hAnsi="Times New Roman"/>
          <w:b w:val="0"/>
          <w:sz w:val="24"/>
          <w:szCs w:val="24"/>
        </w:rPr>
        <w:t>doručení objednávky</w:t>
      </w:r>
      <w:r w:rsidR="0067622E" w:rsidRPr="002E6FA7">
        <w:rPr>
          <w:rFonts w:ascii="Times New Roman" w:hAnsi="Times New Roman"/>
          <w:b w:val="0"/>
          <w:sz w:val="24"/>
          <w:szCs w:val="24"/>
        </w:rPr>
        <w:t>.</w:t>
      </w:r>
    </w:p>
    <w:p w:rsidR="009F1BB0" w:rsidRDefault="009F1BB0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Preddavok ani zálohová platba sa neposkytuje.</w:t>
      </w:r>
    </w:p>
    <w:p w:rsidR="009F1BB0" w:rsidRDefault="009F1BB0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Na základe obj</w:t>
      </w:r>
      <w:r w:rsidR="005A0317">
        <w:rPr>
          <w:rFonts w:ascii="Times New Roman" w:hAnsi="Times New Roman"/>
          <w:b w:val="0"/>
          <w:sz w:val="24"/>
          <w:szCs w:val="24"/>
        </w:rPr>
        <w:t xml:space="preserve">ednávky bude vystavená faktúra </w:t>
      </w:r>
      <w:r w:rsidRPr="002E6FA7">
        <w:rPr>
          <w:rFonts w:ascii="Times New Roman" w:hAnsi="Times New Roman"/>
          <w:b w:val="0"/>
          <w:sz w:val="24"/>
          <w:szCs w:val="24"/>
        </w:rPr>
        <w:t>s minimálne 30 dňovou dobou splatnosti.</w:t>
      </w:r>
    </w:p>
    <w:p w:rsidR="00886EBE" w:rsidRDefault="00886EBE" w:rsidP="0067622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7622E" w:rsidRPr="002E6FA7" w:rsidRDefault="0067622E" w:rsidP="006762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67622E" w:rsidRDefault="0067622E" w:rsidP="0067622E">
      <w:pPr>
        <w:rPr>
          <w:b w:val="0"/>
          <w:sz w:val="24"/>
          <w:szCs w:val="24"/>
        </w:rPr>
      </w:pPr>
    </w:p>
    <w:p w:rsidR="00E168ED" w:rsidRPr="00E168ED" w:rsidRDefault="00E168ED" w:rsidP="00E168ED">
      <w:pPr>
        <w:pStyle w:val="Odsekzoznamu"/>
        <w:numPr>
          <w:ilvl w:val="0"/>
          <w:numId w:val="11"/>
        </w:numPr>
        <w:ind w:left="426" w:hanging="426"/>
        <w:jc w:val="both"/>
        <w:rPr>
          <w:b/>
          <w:szCs w:val="24"/>
        </w:rPr>
      </w:pPr>
      <w:r w:rsidRPr="00E168ED">
        <w:rPr>
          <w:b/>
          <w:szCs w:val="24"/>
        </w:rPr>
        <w:t>KOMUNIKÁCIA:</w:t>
      </w:r>
    </w:p>
    <w:p w:rsidR="002D7C9C" w:rsidRPr="002D7C9C" w:rsidRDefault="002D7C9C" w:rsidP="002D7C9C">
      <w:pPr>
        <w:jc w:val="both"/>
        <w:rPr>
          <w:b w:val="0"/>
          <w:sz w:val="24"/>
          <w:szCs w:val="24"/>
        </w:rPr>
      </w:pPr>
      <w:r w:rsidRPr="002D7C9C">
        <w:rPr>
          <w:b w:val="0"/>
          <w:sz w:val="24"/>
          <w:szCs w:val="24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2D7C9C">
        <w:rPr>
          <w:b w:val="0"/>
          <w:sz w:val="24"/>
          <w:szCs w:val="24"/>
        </w:rPr>
        <w:t>eID</w:t>
      </w:r>
      <w:proofErr w:type="spellEnd"/>
      <w:r w:rsidRPr="002D7C9C">
        <w:rPr>
          <w:b w:val="0"/>
          <w:sz w:val="24"/>
          <w:szCs w:val="24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2D7C9C" w:rsidRPr="002D7C9C" w:rsidRDefault="002D7C9C" w:rsidP="002D7C9C">
      <w:pPr>
        <w:jc w:val="both"/>
        <w:rPr>
          <w:szCs w:val="24"/>
        </w:rPr>
      </w:pPr>
    </w:p>
    <w:p w:rsidR="00E168ED" w:rsidRPr="002D7C9C" w:rsidRDefault="002D7C9C" w:rsidP="002D7C9C">
      <w:pPr>
        <w:jc w:val="both"/>
        <w:rPr>
          <w:b w:val="0"/>
          <w:sz w:val="24"/>
          <w:szCs w:val="24"/>
        </w:rPr>
      </w:pPr>
      <w:r w:rsidRPr="002D7C9C">
        <w:rPr>
          <w:b w:val="0"/>
          <w:sz w:val="24"/>
          <w:szCs w:val="24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</w:p>
    <w:p w:rsidR="00E168ED" w:rsidRPr="002D7C9C" w:rsidRDefault="00E168ED" w:rsidP="00E168ED">
      <w:pPr>
        <w:jc w:val="both"/>
        <w:rPr>
          <w:b w:val="0"/>
          <w:sz w:val="24"/>
          <w:szCs w:val="24"/>
        </w:rPr>
      </w:pPr>
    </w:p>
    <w:p w:rsidR="00F91ED0" w:rsidRPr="00467671" w:rsidRDefault="00F91ED0" w:rsidP="00F91ED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91ED0" w:rsidRPr="005735AE" w:rsidRDefault="005735AE" w:rsidP="00E168ED">
      <w:pPr>
        <w:pStyle w:val="Nadpis3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="Times New Roman" w:hAnsi="Times New Roman"/>
          <w:bCs/>
          <w:smallCaps/>
          <w:sz w:val="24"/>
        </w:rPr>
      </w:pPr>
      <w:r w:rsidRPr="005735AE">
        <w:rPr>
          <w:rFonts w:ascii="Times New Roman" w:hAnsi="Times New Roman"/>
          <w:bCs/>
          <w:smallCaps/>
          <w:sz w:val="24"/>
        </w:rPr>
        <w:t>DÔVODY NA ZRUŚENIE POUŽITÉHO POSTUPU ZÁKAZKY</w:t>
      </w:r>
    </w:p>
    <w:p w:rsidR="005735AE" w:rsidRPr="005735AE" w:rsidRDefault="00F91ED0" w:rsidP="00E168ED">
      <w:pPr>
        <w:ind w:firstLine="426"/>
        <w:jc w:val="both"/>
        <w:rPr>
          <w:b w:val="0"/>
          <w:sz w:val="24"/>
          <w:szCs w:val="24"/>
        </w:rPr>
      </w:pPr>
      <w:r w:rsidRPr="005735AE">
        <w:rPr>
          <w:b w:val="0"/>
          <w:sz w:val="24"/>
          <w:szCs w:val="24"/>
        </w:rPr>
        <w:t>Verejný obstarávateľ môže zrušiť použitý postup zadávania zákazky z nasledovných dôvodov: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>ani jeden uchádzač nesplní podmienky účasti,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>ani jedna z predložených ponúk nebude zodpovedať určeným požiadavkám vo výzve na predkladanie ponúk,</w:t>
      </w:r>
    </w:p>
    <w:p w:rsidR="00F91ED0" w:rsidRPr="005735AE" w:rsidRDefault="00F91ED0" w:rsidP="005735AE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735AE">
        <w:rPr>
          <w:rFonts w:ascii="Times New Roman" w:hAnsi="Times New Roman"/>
          <w:b w:val="0"/>
          <w:sz w:val="24"/>
          <w:szCs w:val="24"/>
        </w:rPr>
        <w:t xml:space="preserve">ak sa zmenili okolnosti, za ktorých sa vyhlásilo toto verejné obstarávanie  </w:t>
      </w:r>
    </w:p>
    <w:p w:rsidR="00F91ED0" w:rsidRPr="00467671" w:rsidRDefault="00F91ED0" w:rsidP="00F91ED0">
      <w:pPr>
        <w:pStyle w:val="Zkladntext"/>
        <w:spacing w:after="0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F91ED0" w:rsidRPr="00467671" w:rsidRDefault="00F91ED0" w:rsidP="00F91ED0">
      <w:pPr>
        <w:rPr>
          <w:rFonts w:ascii="Times New Roman" w:hAnsi="Times New Roman"/>
          <w:b w:val="0"/>
          <w:sz w:val="24"/>
          <w:szCs w:val="24"/>
        </w:rPr>
      </w:pPr>
    </w:p>
    <w:p w:rsidR="00F91ED0" w:rsidRPr="00467671" w:rsidRDefault="00F91ED0" w:rsidP="00F91ED0">
      <w:pPr>
        <w:rPr>
          <w:rFonts w:ascii="Times New Roman" w:hAnsi="Times New Roman"/>
          <w:b w:val="0"/>
          <w:sz w:val="24"/>
          <w:szCs w:val="24"/>
        </w:rPr>
      </w:pPr>
    </w:p>
    <w:p w:rsidR="004D0A78" w:rsidRPr="00A4328B" w:rsidRDefault="004D0A78" w:rsidP="004D0A78">
      <w:pPr>
        <w:pStyle w:val="Textkomentra"/>
        <w:rPr>
          <w:rFonts w:eastAsia="Calibri"/>
          <w:lang w:val="sk-SK"/>
        </w:rPr>
      </w:pPr>
      <w:r w:rsidRPr="00A4328B">
        <w:rPr>
          <w:rFonts w:eastAsia="Calibri"/>
          <w:lang w:val="sk-SK"/>
        </w:rPr>
        <w:t xml:space="preserve">V Prešove, dňa </w:t>
      </w:r>
      <w:r>
        <w:rPr>
          <w:rFonts w:eastAsia="Calibri"/>
          <w:lang w:val="sk-SK"/>
        </w:rPr>
        <w:t>25.9.2024</w:t>
      </w:r>
    </w:p>
    <w:p w:rsidR="004D0A78" w:rsidRPr="00A4328B" w:rsidRDefault="004D0A78" w:rsidP="004D0A78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D0A78" w:rsidRPr="00A4328B" w:rsidRDefault="004D0A78" w:rsidP="004D0A78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D0A78" w:rsidRPr="00A4328B" w:rsidRDefault="004D0A78" w:rsidP="004D0A78">
      <w:pPr>
        <w:ind w:left="3540"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D0A78" w:rsidRPr="00E43F11" w:rsidRDefault="004D0A78" w:rsidP="004D0A7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>Spracovala:</w:t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  <w:t>Mgr. Ivana Lesníková</w:t>
      </w:r>
    </w:p>
    <w:p w:rsidR="004D0A78" w:rsidRPr="00E43F11" w:rsidRDefault="004D0A78" w:rsidP="004D0A7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sz w:val="24"/>
          <w:szCs w:val="24"/>
        </w:rPr>
        <w:t>radca oddelenia MTZ Centra podpory Prešov</w:t>
      </w:r>
    </w:p>
    <w:p w:rsidR="004D0A78" w:rsidRPr="00E43F11" w:rsidRDefault="004D0A78" w:rsidP="004D0A78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43F11">
        <w:rPr>
          <w:rFonts w:ascii="Times New Roman" w:hAnsi="Times New Roman"/>
          <w:sz w:val="24"/>
          <w:szCs w:val="24"/>
        </w:rPr>
        <w:t xml:space="preserve">e-mail: ivana.lesnikova@minv.sk </w:t>
      </w:r>
    </w:p>
    <w:p w:rsidR="004D0A78" w:rsidRPr="008717F4" w:rsidRDefault="004D0A78" w:rsidP="004D0A78">
      <w:pPr>
        <w:jc w:val="both"/>
        <w:rPr>
          <w:b w:val="0"/>
        </w:rPr>
      </w:pPr>
    </w:p>
    <w:p w:rsidR="004D0A78" w:rsidRPr="008717F4" w:rsidRDefault="004D0A78" w:rsidP="004D0A78">
      <w:pPr>
        <w:jc w:val="both"/>
        <w:rPr>
          <w:b w:val="0"/>
        </w:rPr>
      </w:pPr>
    </w:p>
    <w:p w:rsidR="004D0A78" w:rsidRPr="008717F4" w:rsidRDefault="004D0A78" w:rsidP="004D0A78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Súhlasí:           Mgr. Marcel Kočiško</w:t>
      </w:r>
    </w:p>
    <w:p w:rsidR="004D0A78" w:rsidRPr="008717F4" w:rsidRDefault="004D0A78" w:rsidP="004D0A78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vedúci oddelenia MTZ Centra podpory Prešov</w:t>
      </w:r>
    </w:p>
    <w:p w:rsidR="004D0A78" w:rsidRPr="008717F4" w:rsidRDefault="004D0A78" w:rsidP="004D0A78">
      <w:pPr>
        <w:pStyle w:val="Textkomentra"/>
        <w:widowControl/>
        <w:rPr>
          <w:rFonts w:eastAsia="Calibri"/>
          <w:lang w:val="sk-SK" w:eastAsia="en-US"/>
        </w:rPr>
      </w:pPr>
    </w:p>
    <w:p w:rsidR="004D0A78" w:rsidRPr="008717F4" w:rsidRDefault="004D0A78" w:rsidP="004D0A78">
      <w:pPr>
        <w:pStyle w:val="Textkomentra"/>
        <w:widowControl/>
        <w:rPr>
          <w:rFonts w:eastAsia="Calibri"/>
          <w:lang w:val="sk-SK" w:eastAsia="en-US"/>
        </w:rPr>
      </w:pPr>
    </w:p>
    <w:p w:rsidR="004D0A78" w:rsidRPr="008717F4" w:rsidRDefault="004D0A78" w:rsidP="004D0A78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Schvaľuje:    </w:t>
      </w:r>
      <w:r w:rsidRPr="008717F4">
        <w:rPr>
          <w:rFonts w:eastAsia="Calibri"/>
          <w:lang w:val="sk-SK" w:eastAsia="en-US"/>
        </w:rPr>
        <w:tab/>
        <w:t xml:space="preserve">plk. JUDr. Marek </w:t>
      </w:r>
      <w:proofErr w:type="spellStart"/>
      <w:r w:rsidRPr="008717F4">
        <w:rPr>
          <w:rFonts w:eastAsia="Calibri"/>
          <w:lang w:val="sk-SK" w:eastAsia="en-US"/>
        </w:rPr>
        <w:t>Blichár</w:t>
      </w:r>
      <w:proofErr w:type="spellEnd"/>
    </w:p>
    <w:p w:rsidR="004D0A78" w:rsidRPr="008717F4" w:rsidRDefault="004D0A78" w:rsidP="004D0A78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riaditeľ Centra podpory Prešov</w:t>
      </w:r>
    </w:p>
    <w:p w:rsidR="004D0A78" w:rsidRPr="008717F4" w:rsidRDefault="004D0A78" w:rsidP="004D0A78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poverený výkonom dočasne neobsadenej </w:t>
      </w:r>
    </w:p>
    <w:p w:rsidR="004D0A78" w:rsidRPr="008717F4" w:rsidRDefault="004D0A78" w:rsidP="004D0A78">
      <w:pPr>
        <w:pStyle w:val="Textkomentra"/>
        <w:widowControl/>
        <w:ind w:left="708" w:firstLine="708"/>
        <w:rPr>
          <w:b/>
        </w:rPr>
      </w:pPr>
      <w:r w:rsidRPr="008717F4">
        <w:rPr>
          <w:rFonts w:eastAsia="Calibri"/>
          <w:lang w:val="sk-SK" w:eastAsia="en-US"/>
        </w:rPr>
        <w:t>riadiacej funkcie</w:t>
      </w:r>
    </w:p>
    <w:p w:rsidR="004D0A78" w:rsidRPr="00A4328B" w:rsidRDefault="004D0A78" w:rsidP="004D0A78">
      <w:pPr>
        <w:rPr>
          <w:rFonts w:ascii="Times New Roman" w:hAnsi="Times New Roman"/>
          <w:b w:val="0"/>
          <w:sz w:val="24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</w:p>
    <w:p w:rsidR="00582FE8" w:rsidRDefault="00582FE8" w:rsidP="009F75EE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582FE8" w:rsidSect="00086767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6A" w:rsidRDefault="00B6066A" w:rsidP="0039703F">
      <w:r>
        <w:separator/>
      </w:r>
    </w:p>
  </w:endnote>
  <w:endnote w:type="continuationSeparator" w:id="0">
    <w:p w:rsidR="00B6066A" w:rsidRDefault="00B6066A" w:rsidP="0039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6A" w:rsidRDefault="00B6066A" w:rsidP="0039703F">
      <w:r>
        <w:separator/>
      </w:r>
    </w:p>
  </w:footnote>
  <w:footnote w:type="continuationSeparator" w:id="0">
    <w:p w:rsidR="00B6066A" w:rsidRDefault="00B6066A" w:rsidP="0039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67" w:rsidRPr="0039703F" w:rsidRDefault="00086767" w:rsidP="00086767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:rsidR="00086767" w:rsidRPr="0022418D" w:rsidRDefault="00086767" w:rsidP="00086767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:rsidR="00086767" w:rsidRPr="0039703F" w:rsidRDefault="00086767" w:rsidP="00086767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r w:rsidRPr="0039703F">
      <w:rPr>
        <w:b w:val="0"/>
      </w:rPr>
      <w:t>Štúrova 7, 080 01  Prešov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592"/>
    <w:multiLevelType w:val="hybridMultilevel"/>
    <w:tmpl w:val="97DA29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789"/>
    <w:multiLevelType w:val="hybridMultilevel"/>
    <w:tmpl w:val="700CF5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5B2B"/>
    <w:multiLevelType w:val="hybridMultilevel"/>
    <w:tmpl w:val="7F98727C"/>
    <w:lvl w:ilvl="0" w:tplc="0AACA73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54B6"/>
    <w:multiLevelType w:val="hybridMultilevel"/>
    <w:tmpl w:val="0F6C06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5EAC"/>
    <w:multiLevelType w:val="hybridMultilevel"/>
    <w:tmpl w:val="6396FF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3DE764F"/>
    <w:multiLevelType w:val="hybridMultilevel"/>
    <w:tmpl w:val="FEC4378E"/>
    <w:lvl w:ilvl="0" w:tplc="0E845A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3A63"/>
    <w:multiLevelType w:val="hybridMultilevel"/>
    <w:tmpl w:val="304C4A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1738"/>
    <w:multiLevelType w:val="hybridMultilevel"/>
    <w:tmpl w:val="DC4003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D3583"/>
    <w:multiLevelType w:val="hybridMultilevel"/>
    <w:tmpl w:val="416AFD5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C61A5B"/>
    <w:multiLevelType w:val="hybridMultilevel"/>
    <w:tmpl w:val="7BE2FF1A"/>
    <w:lvl w:ilvl="0" w:tplc="952408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204BF"/>
    <w:multiLevelType w:val="hybridMultilevel"/>
    <w:tmpl w:val="564290A2"/>
    <w:lvl w:ilvl="0" w:tplc="82C67D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6F52482"/>
    <w:multiLevelType w:val="hybridMultilevel"/>
    <w:tmpl w:val="677ED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D5575"/>
    <w:multiLevelType w:val="hybridMultilevel"/>
    <w:tmpl w:val="FF5AC7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5910"/>
    <w:multiLevelType w:val="hybridMultilevel"/>
    <w:tmpl w:val="08364EAE"/>
    <w:lvl w:ilvl="0" w:tplc="952408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934B0"/>
    <w:multiLevelType w:val="hybridMultilevel"/>
    <w:tmpl w:val="2F3C9F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00F84"/>
    <w:multiLevelType w:val="hybridMultilevel"/>
    <w:tmpl w:val="81DAFE6A"/>
    <w:lvl w:ilvl="0" w:tplc="952408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946CF"/>
    <w:multiLevelType w:val="hybridMultilevel"/>
    <w:tmpl w:val="5D06118C"/>
    <w:lvl w:ilvl="0" w:tplc="A66C12B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6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9"/>
  </w:num>
  <w:num w:numId="16">
    <w:abstractNumId w:val="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03EB3"/>
    <w:rsid w:val="00046EE1"/>
    <w:rsid w:val="000502B0"/>
    <w:rsid w:val="000524BB"/>
    <w:rsid w:val="00086627"/>
    <w:rsid w:val="00086767"/>
    <w:rsid w:val="00086E46"/>
    <w:rsid w:val="000D2186"/>
    <w:rsid w:val="000D5BB5"/>
    <w:rsid w:val="000F4DD4"/>
    <w:rsid w:val="00110720"/>
    <w:rsid w:val="00114DBD"/>
    <w:rsid w:val="001177D2"/>
    <w:rsid w:val="001342F9"/>
    <w:rsid w:val="00140627"/>
    <w:rsid w:val="00167D65"/>
    <w:rsid w:val="00170F9B"/>
    <w:rsid w:val="00190C13"/>
    <w:rsid w:val="001925BD"/>
    <w:rsid w:val="001A785F"/>
    <w:rsid w:val="001D7482"/>
    <w:rsid w:val="001F0658"/>
    <w:rsid w:val="001F284E"/>
    <w:rsid w:val="0021793E"/>
    <w:rsid w:val="0026484B"/>
    <w:rsid w:val="00266CE8"/>
    <w:rsid w:val="00283FCB"/>
    <w:rsid w:val="002A4742"/>
    <w:rsid w:val="002B6372"/>
    <w:rsid w:val="002D7C9C"/>
    <w:rsid w:val="00313A67"/>
    <w:rsid w:val="0031660E"/>
    <w:rsid w:val="003551D0"/>
    <w:rsid w:val="0038307B"/>
    <w:rsid w:val="00386D5C"/>
    <w:rsid w:val="0039703F"/>
    <w:rsid w:val="003B259F"/>
    <w:rsid w:val="003E1AB1"/>
    <w:rsid w:val="00402A8F"/>
    <w:rsid w:val="004206F3"/>
    <w:rsid w:val="00434CE4"/>
    <w:rsid w:val="00462B35"/>
    <w:rsid w:val="00467671"/>
    <w:rsid w:val="0049406D"/>
    <w:rsid w:val="004B7F59"/>
    <w:rsid w:val="004C5816"/>
    <w:rsid w:val="004D0968"/>
    <w:rsid w:val="004D0A78"/>
    <w:rsid w:val="004E398D"/>
    <w:rsid w:val="004E5848"/>
    <w:rsid w:val="004E606B"/>
    <w:rsid w:val="004F124C"/>
    <w:rsid w:val="004F15E4"/>
    <w:rsid w:val="00523F4F"/>
    <w:rsid w:val="00543D4C"/>
    <w:rsid w:val="00550FED"/>
    <w:rsid w:val="005735AE"/>
    <w:rsid w:val="00573ECB"/>
    <w:rsid w:val="00582827"/>
    <w:rsid w:val="00582FE8"/>
    <w:rsid w:val="00584FA3"/>
    <w:rsid w:val="005911D1"/>
    <w:rsid w:val="00594772"/>
    <w:rsid w:val="005A0317"/>
    <w:rsid w:val="005B3ED5"/>
    <w:rsid w:val="005D480F"/>
    <w:rsid w:val="00600E43"/>
    <w:rsid w:val="0061011C"/>
    <w:rsid w:val="00630CD2"/>
    <w:rsid w:val="00660BAB"/>
    <w:rsid w:val="0067622E"/>
    <w:rsid w:val="00682815"/>
    <w:rsid w:val="006A6771"/>
    <w:rsid w:val="006B49B1"/>
    <w:rsid w:val="006B6BE2"/>
    <w:rsid w:val="006E7D3C"/>
    <w:rsid w:val="00702FBC"/>
    <w:rsid w:val="00745D5D"/>
    <w:rsid w:val="007513D0"/>
    <w:rsid w:val="0076439C"/>
    <w:rsid w:val="007B3E81"/>
    <w:rsid w:val="00801DDD"/>
    <w:rsid w:val="008075E1"/>
    <w:rsid w:val="008130AD"/>
    <w:rsid w:val="0082184B"/>
    <w:rsid w:val="008416EC"/>
    <w:rsid w:val="00852358"/>
    <w:rsid w:val="008569A6"/>
    <w:rsid w:val="008839DC"/>
    <w:rsid w:val="00886EBE"/>
    <w:rsid w:val="0089468E"/>
    <w:rsid w:val="008A670C"/>
    <w:rsid w:val="008A69A7"/>
    <w:rsid w:val="008B7E48"/>
    <w:rsid w:val="00926022"/>
    <w:rsid w:val="00930F0B"/>
    <w:rsid w:val="00932E04"/>
    <w:rsid w:val="00965408"/>
    <w:rsid w:val="009655B0"/>
    <w:rsid w:val="009817E3"/>
    <w:rsid w:val="009B1EFF"/>
    <w:rsid w:val="009B3A99"/>
    <w:rsid w:val="009C78E8"/>
    <w:rsid w:val="009D15B7"/>
    <w:rsid w:val="009F1BB0"/>
    <w:rsid w:val="009F5F4E"/>
    <w:rsid w:val="009F75EE"/>
    <w:rsid w:val="00A223C6"/>
    <w:rsid w:val="00A310EF"/>
    <w:rsid w:val="00A320BE"/>
    <w:rsid w:val="00A558C1"/>
    <w:rsid w:val="00AC5E27"/>
    <w:rsid w:val="00AD05D9"/>
    <w:rsid w:val="00AD2968"/>
    <w:rsid w:val="00AE7053"/>
    <w:rsid w:val="00B1694D"/>
    <w:rsid w:val="00B26D94"/>
    <w:rsid w:val="00B33D38"/>
    <w:rsid w:val="00B43485"/>
    <w:rsid w:val="00B55A28"/>
    <w:rsid w:val="00B6066A"/>
    <w:rsid w:val="00B669B2"/>
    <w:rsid w:val="00B90DF2"/>
    <w:rsid w:val="00BB499C"/>
    <w:rsid w:val="00BB6FB5"/>
    <w:rsid w:val="00BC7BE0"/>
    <w:rsid w:val="00C21FE4"/>
    <w:rsid w:val="00C27714"/>
    <w:rsid w:val="00C30FF8"/>
    <w:rsid w:val="00C408A8"/>
    <w:rsid w:val="00C557CE"/>
    <w:rsid w:val="00C6328E"/>
    <w:rsid w:val="00C644A2"/>
    <w:rsid w:val="00C91574"/>
    <w:rsid w:val="00CB2B5D"/>
    <w:rsid w:val="00CB396C"/>
    <w:rsid w:val="00CC1182"/>
    <w:rsid w:val="00CD0610"/>
    <w:rsid w:val="00CD15AE"/>
    <w:rsid w:val="00CD642B"/>
    <w:rsid w:val="00CF6697"/>
    <w:rsid w:val="00D06386"/>
    <w:rsid w:val="00D36697"/>
    <w:rsid w:val="00D37480"/>
    <w:rsid w:val="00D664AF"/>
    <w:rsid w:val="00D710B4"/>
    <w:rsid w:val="00D7233C"/>
    <w:rsid w:val="00D87347"/>
    <w:rsid w:val="00DA51BC"/>
    <w:rsid w:val="00DD0CA8"/>
    <w:rsid w:val="00DE2AE5"/>
    <w:rsid w:val="00E168ED"/>
    <w:rsid w:val="00E267AC"/>
    <w:rsid w:val="00E6360D"/>
    <w:rsid w:val="00E82C04"/>
    <w:rsid w:val="00E83AF9"/>
    <w:rsid w:val="00E91900"/>
    <w:rsid w:val="00EA464E"/>
    <w:rsid w:val="00EB397C"/>
    <w:rsid w:val="00EC6B05"/>
    <w:rsid w:val="00ED1059"/>
    <w:rsid w:val="00EE0E6F"/>
    <w:rsid w:val="00EE42EA"/>
    <w:rsid w:val="00F037CB"/>
    <w:rsid w:val="00F04EC9"/>
    <w:rsid w:val="00F1495F"/>
    <w:rsid w:val="00F219F1"/>
    <w:rsid w:val="00F274D2"/>
    <w:rsid w:val="00F7073D"/>
    <w:rsid w:val="00F86A45"/>
    <w:rsid w:val="00F91ED0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1FA33"/>
  <w15:docId w15:val="{EB25FBCE-6B69-4A88-B25B-67AAEA40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paragraph" w:styleId="Nadpis1">
    <w:name w:val="heading 1"/>
    <w:basedOn w:val="Normlny"/>
    <w:next w:val="Normlny"/>
    <w:link w:val="Nadpis1Char"/>
    <w:qFormat/>
    <w:locked/>
    <w:rsid w:val="001406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14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locked/>
    <w:rsid w:val="00F7073D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266CE8"/>
    <w:pPr>
      <w:ind w:left="720"/>
      <w:contextualSpacing/>
    </w:pPr>
    <w:rPr>
      <w:rFonts w:ascii="Times New Roman" w:eastAsiaTheme="minorHAnsi" w:hAnsi="Times New Roman" w:cstheme="minorBidi"/>
      <w:b w:val="0"/>
      <w:sz w:val="24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rsid w:val="00F7073D"/>
    <w:rPr>
      <w:rFonts w:ascii="Times New Roman Bold" w:eastAsia="Times New Roman" w:hAnsi="Times New Roman Bold"/>
      <w:b/>
      <w:sz w:val="22"/>
      <w:szCs w:val="24"/>
      <w:lang w:eastAsia="en-GB"/>
    </w:rPr>
  </w:style>
  <w:style w:type="table" w:styleId="Mriekatabuky">
    <w:name w:val="Table Grid"/>
    <w:basedOn w:val="Normlnatabuka"/>
    <w:uiPriority w:val="59"/>
    <w:locked/>
    <w:rsid w:val="009F75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91ED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91ED0"/>
    <w:rPr>
      <w:rFonts w:ascii="Times New Roman Bold" w:eastAsia="Times New Roman" w:hAnsi="Times New Roman Bold"/>
      <w:b/>
      <w:lang w:eastAsia="en-GB"/>
    </w:rPr>
  </w:style>
  <w:style w:type="character" w:customStyle="1" w:styleId="Nadpis1Char">
    <w:name w:val="Nadpis 1 Char"/>
    <w:basedOn w:val="Predvolenpsmoodseku"/>
    <w:link w:val="Nadpis1"/>
    <w:rsid w:val="00140627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GB"/>
    </w:rPr>
  </w:style>
  <w:style w:type="character" w:customStyle="1" w:styleId="Nadpis2Char">
    <w:name w:val="Nadpis 2 Char"/>
    <w:basedOn w:val="Predvolenpsmoodseku"/>
    <w:link w:val="Nadpis2"/>
    <w:rsid w:val="00140627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GB"/>
    </w:rPr>
  </w:style>
  <w:style w:type="paragraph" w:customStyle="1" w:styleId="Default">
    <w:name w:val="Default"/>
    <w:rsid w:val="009B1E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9B1EFF"/>
    <w:rPr>
      <w:rFonts w:ascii="Times New Roman" w:eastAsiaTheme="minorHAnsi" w:hAnsi="Times New Roman" w:cstheme="minorBidi"/>
      <w:sz w:val="24"/>
      <w:szCs w:val="22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582FE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rsid w:val="004D0A78"/>
    <w:pPr>
      <w:widowControl w:val="0"/>
      <w:jc w:val="both"/>
    </w:pPr>
    <w:rPr>
      <w:rFonts w:ascii="Times New Roman" w:hAnsi="Times New Roman"/>
      <w:b w:val="0"/>
      <w:sz w:val="24"/>
      <w:szCs w:val="24"/>
      <w:lang w:val="en-GB"/>
    </w:rPr>
  </w:style>
  <w:style w:type="character" w:customStyle="1" w:styleId="TextkomentraChar">
    <w:name w:val="Text komentára Char"/>
    <w:basedOn w:val="Predvolenpsmoodseku"/>
    <w:link w:val="Textkomentra"/>
    <w:rsid w:val="004D0A78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8134B9-54A1-49C1-B817-94EE4126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Ivana Lesníková</cp:lastModifiedBy>
  <cp:revision>33</cp:revision>
  <cp:lastPrinted>2023-07-18T08:32:00Z</cp:lastPrinted>
  <dcterms:created xsi:type="dcterms:W3CDTF">2023-07-19T12:19:00Z</dcterms:created>
  <dcterms:modified xsi:type="dcterms:W3CDTF">2024-09-25T08:27:00Z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